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巫溪县</w:t>
      </w:r>
      <w:r>
        <w:rPr>
          <w:rFonts w:hint="eastAsia" w:ascii="方正小标宋_GBK" w:hAnsi="方正小标宋_GBK" w:eastAsia="方正小标宋_GBK" w:cs="方正小标宋_GBK"/>
          <w:sz w:val="44"/>
          <w:szCs w:val="44"/>
        </w:rPr>
        <w:t>经济和信息化委员会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b w:val="0"/>
          <w:bCs w:val="0"/>
          <w:i w:val="0"/>
          <w:iCs w:val="0"/>
          <w:color w:val="000000"/>
          <w:spacing w:val="0"/>
          <w:sz w:val="44"/>
          <w:szCs w:val="44"/>
        </w:rPr>
      </w:pPr>
      <w:r>
        <w:rPr>
          <w:rFonts w:hint="eastAsia" w:ascii="方正小标宋_GBK" w:hAnsi="方正小标宋_GBK" w:eastAsia="方正小标宋_GBK" w:cs="方正小标宋_GBK"/>
          <w:color w:val="000000"/>
          <w:sz w:val="44"/>
          <w:szCs w:val="44"/>
        </w:rPr>
        <w:t>关于发布</w:t>
      </w:r>
      <w:r>
        <w:rPr>
          <w:rFonts w:hint="eastAsia" w:ascii="方正小标宋_GBK" w:hAnsi="方正小标宋_GBK" w:eastAsia="方正小标宋_GBK" w:cs="方正小标宋_GBK"/>
          <w:b w:val="0"/>
          <w:bCs w:val="0"/>
          <w:i w:val="0"/>
          <w:iCs w:val="0"/>
          <w:color w:val="000000"/>
          <w:spacing w:val="0"/>
          <w:sz w:val="44"/>
          <w:szCs w:val="44"/>
        </w:rPr>
        <w:t>城镇管道天然气用户设施安装单位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i w:val="0"/>
          <w:iCs w:val="0"/>
          <w:color w:val="000000"/>
          <w:spacing w:val="0"/>
          <w:sz w:val="44"/>
          <w:szCs w:val="44"/>
        </w:rPr>
        <w:t>目录清单（第一批）的通知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方正仿宋_GBK" w:hAnsi="方正仿宋_GBK" w:eastAsia="方正仿宋_GBK" w:cs="方正仿宋_GBK"/>
          <w:sz w:val="19"/>
          <w:szCs w:val="19"/>
        </w:rPr>
      </w:pPr>
      <w:bookmarkStart w:id="0" w:name="_GoBack"/>
      <w:r>
        <w:rPr>
          <w:rFonts w:hint="eastAsia" w:ascii="方正仿宋_GBK" w:hAnsi="方正仿宋_GBK" w:eastAsia="方正仿宋_GBK" w:cs="方正仿宋_GBK"/>
          <w:sz w:val="32"/>
          <w:szCs w:val="32"/>
        </w:rPr>
        <w:t>按照《重庆市经济和信息化委员会关于印发〈重庆市管道天然气用户设施安装管理规定〉的通知》（渝经信燃气〔2020〕13号）文件规定，为规范管道天然气设施安装市场秩序，方便用户选择，我委通过公开征集、自愿申报的方式建立了第一批城镇管道天然气用户设施安装单位目录清单，现予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方正仿宋_GBK" w:hAnsi="方正仿宋_GBK" w:eastAsia="方正仿宋_GBK" w:cs="方正仿宋_GBK"/>
          <w:sz w:val="19"/>
          <w:szCs w:val="19"/>
        </w:rPr>
      </w:pPr>
      <w:r>
        <w:rPr>
          <w:rFonts w:hint="eastAsia" w:ascii="方正仿宋_GBK" w:hAnsi="方正仿宋_GBK" w:eastAsia="方正仿宋_GBK" w:cs="方正仿宋_GBK"/>
          <w:sz w:val="32"/>
          <w:szCs w:val="32"/>
        </w:rPr>
        <w:t>该目录清单为指导性清单，用户可自主选择目录清单内或目录清单外符合条件的安装单位，我委将对本目录清单不定期进行动态调整。 </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方正仿宋_GBK" w:hAnsi="方正仿宋_GBK" w:eastAsia="方正仿宋_GBK" w:cs="方正仿宋_GBK"/>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方正仿宋_GBK" w:hAnsi="方正仿宋_GBK" w:eastAsia="方正仿宋_GBK" w:cs="方正仿宋_GBK"/>
          <w:sz w:val="19"/>
          <w:szCs w:val="19"/>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巫溪县</w:t>
      </w:r>
      <w:r>
        <w:rPr>
          <w:rFonts w:hint="eastAsia" w:ascii="方正仿宋_GBK" w:hAnsi="方正仿宋_GBK" w:eastAsia="方正仿宋_GBK" w:cs="方正仿宋_GBK"/>
          <w:sz w:val="32"/>
          <w:szCs w:val="32"/>
        </w:rPr>
        <w:t>城镇管道天然气用户设施安装单位目录清单（第一批） 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rPr>
          <w:rFonts w:hint="eastAsia" w:ascii="方正仿宋_GBK" w:hAnsi="方正仿宋_GBK" w:eastAsia="方正仿宋_GBK" w:cs="方正仿宋_GBK"/>
          <w:sz w:val="19"/>
          <w:szCs w:val="19"/>
        </w:rPr>
      </w:pPr>
      <w:r>
        <w:rPr>
          <w:rFonts w:hint="eastAsia" w:ascii="方正仿宋_GBK" w:hAnsi="方正仿宋_GBK" w:eastAsia="方正仿宋_GBK" w:cs="方正仿宋_GBK"/>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3200" w:firstLineChars="1000"/>
        <w:jc w:val="both"/>
        <w:rPr>
          <w:rFonts w:hint="eastAsia" w:ascii="方正仿宋_GBK" w:hAnsi="方正仿宋_GBK" w:eastAsia="方正仿宋_GBK" w:cs="方正仿宋_GBK"/>
          <w:sz w:val="19"/>
          <w:szCs w:val="19"/>
        </w:rPr>
      </w:pPr>
      <w:r>
        <w:rPr>
          <w:rFonts w:hint="eastAsia" w:ascii="方正仿宋_GBK" w:hAnsi="方正仿宋_GBK" w:eastAsia="方正仿宋_GBK" w:cs="方正仿宋_GBK"/>
          <w:sz w:val="32"/>
          <w:szCs w:val="32"/>
          <w:lang w:eastAsia="zh-CN"/>
        </w:rPr>
        <w:t>巫溪县</w:t>
      </w:r>
      <w:r>
        <w:rPr>
          <w:rFonts w:hint="eastAsia" w:ascii="方正仿宋_GBK" w:hAnsi="方正仿宋_GBK" w:eastAsia="方正仿宋_GBK" w:cs="方正仿宋_GBK"/>
          <w:sz w:val="32"/>
          <w:szCs w:val="32"/>
        </w:rPr>
        <w:t>经济和信息化委员会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方正仿宋_GBK" w:hAnsi="方正仿宋_GBK" w:eastAsia="方正仿宋_GBK" w:cs="方正仿宋_GBK"/>
          <w:sz w:val="19"/>
          <w:szCs w:val="19"/>
        </w:rPr>
      </w:pPr>
      <w:r>
        <w:rPr>
          <w:rFonts w:hint="eastAsia" w:ascii="方正仿宋_GBK" w:hAnsi="方正仿宋_GBK" w:eastAsia="方正仿宋_GBK" w:cs="方正仿宋_GBK"/>
          <w:sz w:val="19"/>
          <w:szCs w:val="19"/>
          <w:lang w:val="en-US" w:eastAsia="zh-CN"/>
        </w:rPr>
        <w:t xml:space="preserve">           </w:t>
      </w:r>
      <w:r>
        <w:rPr>
          <w:rFonts w:hint="eastAsia" w:ascii="方正仿宋_GBK" w:hAnsi="方正仿宋_GBK" w:eastAsia="方正仿宋_GBK" w:cs="方正仿宋_GBK"/>
          <w:sz w:val="19"/>
          <w:szCs w:val="19"/>
        </w:rPr>
        <w:t> </w:t>
      </w:r>
      <w:r>
        <w:rPr>
          <w:rFonts w:hint="eastAsia" w:ascii="方正仿宋_GBK" w:hAnsi="方正仿宋_GBK" w:eastAsia="方正仿宋_GBK" w:cs="方正仿宋_GBK"/>
          <w:sz w:val="19"/>
          <w:szCs w:val="19"/>
          <w:lang w:val="en-US" w:eastAsia="zh-CN"/>
        </w:rPr>
        <w:t xml:space="preserve">        </w:t>
      </w:r>
      <w:r>
        <w:rPr>
          <w:rFonts w:hint="eastAsia" w:ascii="方正仿宋_GBK" w:hAnsi="方正仿宋_GBK" w:eastAsia="方正仿宋_GBK" w:cs="方正仿宋_GBK"/>
          <w:sz w:val="32"/>
          <w:szCs w:val="32"/>
        </w:rPr>
        <w:t>2021年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right"/>
        <w:rPr>
          <w:rFonts w:hint="eastAsia" w:ascii="方正仿宋_GBK" w:hAnsi="方正仿宋_GBK" w:eastAsia="方正仿宋_GBK" w:cs="方正仿宋_GBK"/>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right"/>
        <w:rPr>
          <w:rFonts w:hint="eastAsia" w:ascii="方正仿宋_GBK" w:hAnsi="方正仿宋_GBK" w:eastAsia="方正仿宋_GBK" w:cs="方正仿宋_GBK"/>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19"/>
          <w:szCs w:val="19"/>
        </w:rPr>
      </w:pPr>
      <w:r>
        <w:rPr>
          <w:rFonts w:hint="default" w:ascii="方正黑体_GBK" w:hAnsi="方正黑体_GBK" w:eastAsia="方正黑体_GBK" w:cs="方正黑体_GBK"/>
          <w:sz w:val="32"/>
          <w:szCs w:val="32"/>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r>
        <w:rPr>
          <w:rFonts w:hint="eastAsia" w:ascii="cursive" w:hAnsi="cursive" w:eastAsia="宋体" w:cs="cursive"/>
          <w:color w:val="000000"/>
          <w:sz w:val="44"/>
          <w:szCs w:val="44"/>
          <w:lang w:eastAsia="zh-CN"/>
        </w:rPr>
        <w:t>巫溪县</w:t>
      </w:r>
      <w:r>
        <w:rPr>
          <w:rFonts w:hint="default" w:ascii="cursive" w:hAnsi="cursive" w:eastAsia="cursive" w:cs="cursive"/>
          <w:color w:val="000000"/>
          <w:sz w:val="44"/>
          <w:szCs w:val="44"/>
        </w:rPr>
        <w:t>城镇管道天然气用户设施安装单位目录清单（第一批）</w:t>
      </w:r>
    </w:p>
    <w:tbl>
      <w:tblPr>
        <w:tblStyle w:val="4"/>
        <w:tblW w:w="8280"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2"/>
        <w:gridCol w:w="743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842" w:type="dxa"/>
            <w:tcBorders>
              <w:top w:val="single" w:color="000000" w:sz="6" w:space="0"/>
              <w:left w:val="single" w:color="000000" w:sz="6" w:space="0"/>
              <w:bottom w:val="single" w:color="000000" w:sz="6" w:space="0"/>
              <w:right w:val="nil"/>
            </w:tcBorders>
            <w:shd w:val="clear" w:color="auto" w:fill="auto"/>
            <w:tcMar>
              <w:lef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方正黑体_GBK" w:hAnsi="方正黑体_GBK" w:eastAsia="方正黑体_GBK" w:cs="方正黑体_GBK"/>
                <w:color w:val="333333"/>
                <w:sz w:val="32"/>
                <w:szCs w:val="32"/>
              </w:rPr>
              <w:t>序号</w:t>
            </w:r>
          </w:p>
        </w:tc>
        <w:tc>
          <w:tcPr>
            <w:tcW w:w="7438"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方正黑体_GBK" w:hAnsi="方正黑体_GBK" w:eastAsia="方正黑体_GBK" w:cs="方正黑体_GBK"/>
                <w:color w:val="333333"/>
                <w:sz w:val="32"/>
                <w:szCs w:val="32"/>
              </w:rPr>
              <w:t>企业名称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42" w:type="dxa"/>
            <w:tcBorders>
              <w:top w:val="single" w:color="000000" w:sz="6" w:space="0"/>
              <w:left w:val="single" w:color="000000" w:sz="6" w:space="0"/>
              <w:bottom w:val="single" w:color="000000" w:sz="6" w:space="0"/>
              <w:right w:val="nil"/>
            </w:tcBorders>
            <w:shd w:val="clear" w:color="auto" w:fill="auto"/>
            <w:tcMar>
              <w:lef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方正仿宋_GBK" w:hAnsi="方正仿宋_GBK" w:eastAsia="方正仿宋_GBK" w:cs="方正仿宋_GBK"/>
                <w:color w:val="333333"/>
                <w:sz w:val="32"/>
                <w:szCs w:val="32"/>
              </w:rPr>
              <w:t>1</w:t>
            </w:r>
          </w:p>
        </w:tc>
        <w:tc>
          <w:tcPr>
            <w:tcW w:w="7438"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9"/>
                <w:szCs w:val="19"/>
              </w:rPr>
            </w:pPr>
            <w:r>
              <w:rPr>
                <w:rFonts w:hint="eastAsia" w:ascii="方正仿宋_GBK" w:hAnsi="方正仿宋_GBK" w:eastAsia="方正仿宋_GBK" w:cs="方正仿宋_GBK"/>
                <w:sz w:val="32"/>
                <w:szCs w:val="32"/>
                <w:lang w:eastAsia="zh-CN"/>
              </w:rPr>
              <w:t>重庆燃气安装工程有限公司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42" w:type="dxa"/>
            <w:tcBorders>
              <w:top w:val="single" w:color="000000" w:sz="6" w:space="0"/>
              <w:left w:val="single" w:color="000000" w:sz="6" w:space="0"/>
              <w:bottom w:val="single" w:color="000000" w:sz="6" w:space="0"/>
              <w:right w:val="nil"/>
            </w:tcBorders>
            <w:shd w:val="clear" w:color="auto" w:fill="auto"/>
            <w:tcMar>
              <w:lef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方正仿宋_GBK" w:hAnsi="方正仿宋_GBK" w:eastAsia="方正仿宋_GBK" w:cs="方正仿宋_GBK"/>
                <w:color w:val="333333"/>
                <w:sz w:val="32"/>
                <w:szCs w:val="32"/>
              </w:rPr>
              <w:t>2</w:t>
            </w:r>
          </w:p>
        </w:tc>
        <w:tc>
          <w:tcPr>
            <w:tcW w:w="7438"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9"/>
                <w:szCs w:val="19"/>
              </w:rPr>
            </w:pPr>
            <w:r>
              <w:rPr>
                <w:rFonts w:hint="eastAsia" w:ascii="方正仿宋_GBK" w:hAnsi="方正仿宋_GBK" w:eastAsia="方正仿宋_GBK" w:cs="方正仿宋_GBK"/>
                <w:sz w:val="32"/>
                <w:szCs w:val="32"/>
                <w:lang w:eastAsia="zh-CN"/>
              </w:rPr>
              <w:t>重庆市起点机电设备管道安装工程有限公司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42" w:type="dxa"/>
            <w:tcBorders>
              <w:top w:val="single" w:color="000000" w:sz="6" w:space="0"/>
              <w:left w:val="single" w:color="000000" w:sz="6" w:space="0"/>
              <w:bottom w:val="single" w:color="000000" w:sz="6" w:space="0"/>
              <w:right w:val="nil"/>
            </w:tcBorders>
            <w:shd w:val="clear" w:color="auto" w:fill="auto"/>
            <w:tcMar>
              <w:lef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方正仿宋_GBK" w:hAnsi="方正仿宋_GBK" w:eastAsia="方正仿宋_GBK" w:cs="方正仿宋_GBK"/>
                <w:color w:val="333333"/>
                <w:sz w:val="32"/>
                <w:szCs w:val="32"/>
              </w:rPr>
              <w:t>3</w:t>
            </w:r>
          </w:p>
        </w:tc>
        <w:tc>
          <w:tcPr>
            <w:tcW w:w="7438"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9"/>
                <w:szCs w:val="19"/>
              </w:rPr>
            </w:pPr>
            <w:r>
              <w:rPr>
                <w:rFonts w:hint="eastAsia" w:ascii="方正仿宋_GBK" w:hAnsi="方正仿宋_GBK" w:eastAsia="方正仿宋_GBK" w:cs="方正仿宋_GBK"/>
                <w:sz w:val="32"/>
                <w:szCs w:val="32"/>
                <w:lang w:eastAsia="zh-CN"/>
              </w:rPr>
              <w:t>山东军辉建设集团有限公司</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19"/>
          <w:szCs w:val="19"/>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ursiv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9575BE"/>
    <w:rsid w:val="700E76FD"/>
    <w:rsid w:val="74C21F77"/>
    <w:rsid w:val="79D528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2022-03-25T09:03:09Z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KSOSaveFontToCloudKey">
    <vt:lpwstr>372289356_btnclosed</vt:lpwstr>
  </property>
  <property fmtid="{D5CDD505-2E9C-101B-9397-08002B2CF9AE}" pid="4" name="ICV">
    <vt:lpwstr>FDA1D764015E4274858BCC5D09B9068F</vt:lpwstr>
  </property>
</Properties>
</file>