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重庆市巫溪县乌龙乡高竹中心小学校</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ascii="微软雅黑" w:hAnsi="微软雅黑" w:eastAsia="微软雅黑" w:cs="微软雅黑"/>
          <w:i w:val="0"/>
          <w:iCs w:val="0"/>
          <w:caps w:val="0"/>
          <w:color w:val="333333"/>
          <w:spacing w:val="0"/>
          <w:sz w:val="31"/>
          <w:szCs w:val="31"/>
        </w:rPr>
      </w:pPr>
      <w:r>
        <w:rPr>
          <w:rStyle w:val="10"/>
          <w:rFonts w:ascii="方正楷体_GBK" w:hAnsi="方正楷体_GBK" w:eastAsia="方正楷体_GBK" w:cs="方正楷体_GBK"/>
          <w:i w:val="0"/>
          <w:iCs w:val="0"/>
          <w:caps w:val="0"/>
          <w:color w:val="333333"/>
          <w:spacing w:val="0"/>
          <w:sz w:val="31"/>
          <w:szCs w:val="31"/>
          <w:shd w:val="clear" w:fill="FFFFFF"/>
        </w:rPr>
        <w:t>（一）职能职责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1"/>
          <w:szCs w:val="31"/>
          <w:shd w:val="clear" w:fill="FFFFFF"/>
        </w:rPr>
        <w:t>1.负责贯彻党的教育方针，坚持社会主义办学方向，实行教育与生产劳动相结合，对学生进行德育、智育、体育、美育和劳动等方面的教育。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2.负责依法制定学校章程，并按照章程自主管理。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3.负责配合各级人民政府依法动员、组织适龄儿童、少年入学，严格控制学生辍学，依法保证适龄儿童、少年接受九年义务教育。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4.负责制定学校教育发展规划，并抓好组织实施和落实工作。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5.负责按照教育主管部门发布的指导性教学计划、教学大纲，组织实施教育教学活动。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6.负责依据国家教育主管部门有关教学计划、课程设置等方面的规定，决定和实施本校的教学计划，组织教学评比、集体备课，对学生进行统一考核、考试等。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7.负责学籍管理并对学生实施奖励或处分。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负责依法制定本校教师及其他职工聘任办法并对教师及其他员工实施包括奖励、处分在内的具体管理活动，依法聘任、解聘有关教师和其他职工。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8.负责聘任、培训、考核教师，依法奖励或处分教师和其他职工。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9.负责科学管理、合理使用学校的设施和经费，并积极筹措资金，改善办学条件。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10.负责维护学校、师生的合法权益，有权拒绝任何组织和个人对教育教学活动进行非法干涉。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11.依法接受各级教育行政部门的检查指导和人民群众的监督。</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20" w:firstLineChars="200"/>
        <w:rPr>
          <w:rFonts w:ascii="方正仿宋_GBK" w:hAnsi="方正仿宋_GBK" w:eastAsia="方正仿宋_GBK" w:cs="方正仿宋_GBK"/>
          <w:i w:val="0"/>
          <w:iCs w:val="0"/>
          <w:caps w:val="0"/>
          <w:color w:val="333333"/>
          <w:spacing w:val="0"/>
          <w:sz w:val="31"/>
          <w:szCs w:val="31"/>
          <w:shd w:val="clear" w:fill="FFFFFF"/>
        </w:rPr>
      </w:pPr>
      <w:r>
        <w:rPr>
          <w:rFonts w:ascii="方正仿宋_GBK" w:hAnsi="方正仿宋_GBK" w:eastAsia="方正仿宋_GBK" w:cs="方正仿宋_GBK"/>
          <w:i w:val="0"/>
          <w:iCs w:val="0"/>
          <w:caps w:val="0"/>
          <w:color w:val="333333"/>
          <w:spacing w:val="0"/>
          <w:sz w:val="31"/>
          <w:szCs w:val="31"/>
          <w:shd w:val="clear" w:fill="FFFFFF"/>
        </w:rPr>
        <w:t>我校编制13人，实有13人，在校小学生</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13</w:t>
      </w:r>
      <w:r>
        <w:rPr>
          <w:rFonts w:ascii="方正仿宋_GBK" w:hAnsi="方正仿宋_GBK" w:eastAsia="方正仿宋_GBK" w:cs="方正仿宋_GBK"/>
          <w:i w:val="0"/>
          <w:iCs w:val="0"/>
          <w:caps w:val="0"/>
          <w:color w:val="333333"/>
          <w:spacing w:val="0"/>
          <w:sz w:val="31"/>
          <w:szCs w:val="31"/>
          <w:shd w:val="clear" w:fill="FFFFFF"/>
        </w:rPr>
        <w:t>人。内设教导处、综合办公室两个机构，同时建有少先队、工会两个群团组织。</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6"/>
        <w:shd w:val="clear" w:color="auto" w:fill="FFFFFF"/>
        <w:ind w:firstLine="62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i w:val="0"/>
          <w:iCs w:val="0"/>
          <w:caps w:val="0"/>
          <w:color w:val="333333"/>
          <w:spacing w:val="0"/>
          <w:sz w:val="31"/>
          <w:szCs w:val="31"/>
          <w:shd w:val="clear" w:fill="FFFFFF"/>
        </w:rPr>
        <w:t>重庆市巫溪县乌龙高竹中心小学校是一所全额拨款的事业单位，独立法人，法定代表人：徐德清。宗旨和业务范围：保障适龄儿童、少年接受义务教育的权利，保证义务教育的实施，提高全民族素质，贯彻国家的教育方针，实施素质教育，提高教育质量，使适龄儿童、少年在品德、智力、体质等方面全面发展，为培养有理想、有道德、有文化、有纪律的社会主义建设者和接班人奠定基础。</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2023年度收入总计316.05万元，支出总计</w:t>
      </w:r>
      <w:r>
        <w:rPr>
          <w:rFonts w:ascii="方正仿宋_GBK" w:hAnsi="方正仿宋_GBK" w:eastAsia="方正仿宋_GBK" w:cs="方正仿宋_GBK"/>
          <w:sz w:val="32"/>
          <w:szCs w:val="32"/>
        </w:rPr>
        <w:t>316.05</w:t>
      </w:r>
      <w:r>
        <w:rPr>
          <w:rFonts w:ascii="方正仿宋_GBK" w:hAnsi="方正仿宋_GBK" w:eastAsia="方正仿宋_GBK" w:cs="方正仿宋_GBK"/>
          <w:sz w:val="32"/>
          <w:szCs w:val="32"/>
          <w:shd w:val="clear" w:color="auto" w:fill="FFFFFF"/>
        </w:rPr>
        <w:t>万元。收支较上年决算数增加22.10万元，增长7.52%，主要原因是</w:t>
      </w:r>
      <w:r>
        <w:rPr>
          <w:rFonts w:hint="eastAsia" w:ascii="方正仿宋_GBK" w:hAnsi="方正仿宋_GBK" w:eastAsia="方正仿宋_GBK" w:cs="方正仿宋_GBK"/>
          <w:sz w:val="32"/>
          <w:szCs w:val="32"/>
          <w:shd w:val="clear" w:color="auto" w:fill="FFFFFF"/>
          <w:lang w:val="en-US" w:eastAsia="zh-CN"/>
        </w:rPr>
        <w:t>教师正常薪级工资增加</w:t>
      </w:r>
      <w:r>
        <w:rPr>
          <w:rFonts w:hint="eastAsia" w:ascii="方正仿宋_GBK" w:hAnsi="方正仿宋_GBK" w:eastAsia="方正仿宋_GBK" w:cs="方正仿宋_GBK"/>
          <w:sz w:val="32"/>
          <w:szCs w:val="32"/>
          <w:shd w:val="clear" w:color="auto" w:fill="FFFFFF"/>
        </w:rPr>
        <w:t>，工资福利支出增加，公用经费增加</w:t>
      </w:r>
      <w:r>
        <w:rPr>
          <w:rFonts w:hint="eastAsia" w:ascii="方正仿宋_GBK" w:hAnsi="方正仿宋_GBK" w:eastAsia="方正仿宋_GBK" w:cs="方正仿宋_GBK"/>
          <w:sz w:val="32"/>
          <w:szCs w:val="32"/>
          <w:shd w:val="clear" w:color="auto" w:fill="FFFFFF"/>
          <w:lang w:val="en-US" w:eastAsia="zh-CN"/>
        </w:rPr>
        <w:t>，都属于财政正常预算拨发。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2023年度收入合计316.05万元，较上年决算数增加22.10万元，增长7.52%，主要原因是</w:t>
      </w:r>
      <w:r>
        <w:rPr>
          <w:rFonts w:hint="eastAsia" w:ascii="方正仿宋_GBK" w:hAnsi="方正仿宋_GBK" w:eastAsia="方正仿宋_GBK" w:cs="方正仿宋_GBK"/>
          <w:sz w:val="32"/>
          <w:szCs w:val="32"/>
          <w:shd w:val="clear" w:color="auto" w:fill="FFFFFF"/>
          <w:lang w:val="en-US" w:eastAsia="zh-CN"/>
        </w:rPr>
        <w:t>教师正常薪级工资增加</w:t>
      </w:r>
      <w:r>
        <w:rPr>
          <w:rFonts w:hint="eastAsia" w:ascii="方正仿宋_GBK" w:hAnsi="方正仿宋_GBK" w:eastAsia="方正仿宋_GBK" w:cs="方正仿宋_GBK"/>
          <w:sz w:val="32"/>
          <w:szCs w:val="32"/>
          <w:shd w:val="clear" w:color="auto" w:fill="FFFFFF"/>
        </w:rPr>
        <w:t>，工资福利支出增加，公用经费增加</w:t>
      </w:r>
      <w:r>
        <w:rPr>
          <w:rFonts w:hint="eastAsia" w:ascii="方正仿宋_GBK" w:hAnsi="方正仿宋_GBK" w:eastAsia="方正仿宋_GBK" w:cs="方正仿宋_GBK"/>
          <w:sz w:val="32"/>
          <w:szCs w:val="32"/>
          <w:shd w:val="clear" w:color="auto" w:fill="FFFFFF"/>
          <w:lang w:val="en-US" w:eastAsia="zh-CN"/>
        </w:rPr>
        <w:t>，都属于财政正常预算拨发。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316.05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316.05</w:t>
      </w:r>
      <w:r>
        <w:rPr>
          <w:rFonts w:ascii="方正仿宋_GBK" w:hAnsi="方正仿宋_GBK" w:eastAsia="方正仿宋_GBK" w:cs="方正仿宋_GBK"/>
          <w:sz w:val="32"/>
          <w:szCs w:val="32"/>
          <w:shd w:val="clear" w:color="auto" w:fill="FFFFFF"/>
        </w:rPr>
        <w:t>万元，较上年决算数增加22.10万元，增长7.52%，主要原因是</w:t>
      </w:r>
      <w:r>
        <w:rPr>
          <w:rFonts w:hint="eastAsia" w:ascii="方正仿宋_GBK" w:hAnsi="方正仿宋_GBK" w:eastAsia="方正仿宋_GBK" w:cs="方正仿宋_GBK"/>
          <w:sz w:val="32"/>
          <w:szCs w:val="32"/>
          <w:shd w:val="clear" w:color="auto" w:fill="FFFFFF"/>
          <w:lang w:val="en-US" w:eastAsia="zh-CN"/>
        </w:rPr>
        <w:t>教师正常薪级工资增加</w:t>
      </w:r>
      <w:r>
        <w:rPr>
          <w:rFonts w:hint="eastAsia" w:ascii="方正仿宋_GBK" w:hAnsi="方正仿宋_GBK" w:eastAsia="方正仿宋_GBK" w:cs="方正仿宋_GBK"/>
          <w:sz w:val="32"/>
          <w:szCs w:val="32"/>
          <w:shd w:val="clear" w:color="auto" w:fill="FFFFFF"/>
        </w:rPr>
        <w:t>，工资福利支出增加，公用经费增加</w:t>
      </w:r>
      <w:r>
        <w:rPr>
          <w:rFonts w:hint="eastAsia" w:ascii="方正仿宋_GBK" w:hAnsi="方正仿宋_GBK" w:eastAsia="方正仿宋_GBK" w:cs="方正仿宋_GBK"/>
          <w:sz w:val="32"/>
          <w:szCs w:val="32"/>
          <w:shd w:val="clear" w:color="auto" w:fill="FFFFFF"/>
          <w:lang w:val="en-US" w:eastAsia="zh-CN"/>
        </w:rPr>
        <w:t>，都属于学校正常开支。</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311.42</w:t>
      </w:r>
      <w:r>
        <w:rPr>
          <w:rFonts w:ascii="方正仿宋_GBK" w:hAnsi="方正仿宋_GBK" w:eastAsia="方正仿宋_GBK" w:cs="方正仿宋_GBK"/>
          <w:sz w:val="32"/>
          <w:szCs w:val="32"/>
          <w:shd w:val="clear" w:color="auto" w:fill="FFFFFF"/>
        </w:rPr>
        <w:t>万元，占98.54%；项目支出</w:t>
      </w:r>
      <w:r>
        <w:rPr>
          <w:rFonts w:ascii="方正仿宋_GBK" w:hAnsi="方正仿宋_GBK" w:eastAsia="方正仿宋_GBK" w:cs="方正仿宋_GBK"/>
          <w:sz w:val="32"/>
          <w:szCs w:val="32"/>
        </w:rPr>
        <w:t>4.63</w:t>
      </w:r>
      <w:r>
        <w:rPr>
          <w:rFonts w:ascii="方正仿宋_GBK" w:hAnsi="方正仿宋_GBK" w:eastAsia="方正仿宋_GBK" w:cs="方正仿宋_GBK"/>
          <w:sz w:val="32"/>
          <w:szCs w:val="32"/>
          <w:shd w:val="clear" w:color="auto" w:fill="FFFFFF"/>
        </w:rPr>
        <w:t>万元，占1.46%；经营支出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2023年度财政拨款收、支总计316.05万元。与2022年相比，财政拨款收、支总计各增加22.10万元，增长7.52%。主要原因是</w:t>
      </w:r>
      <w:r>
        <w:rPr>
          <w:rFonts w:hint="eastAsia" w:ascii="方正仿宋_GBK" w:hAnsi="方正仿宋_GBK" w:eastAsia="方正仿宋_GBK" w:cs="方正仿宋_GBK"/>
          <w:sz w:val="32"/>
          <w:szCs w:val="32"/>
          <w:shd w:val="clear" w:color="auto" w:fill="FFFFFF"/>
          <w:lang w:val="en-US" w:eastAsia="zh-CN"/>
        </w:rPr>
        <w:t>教师正常薪级工资增加</w:t>
      </w:r>
      <w:r>
        <w:rPr>
          <w:rFonts w:hint="eastAsia" w:ascii="方正仿宋_GBK" w:hAnsi="方正仿宋_GBK" w:eastAsia="方正仿宋_GBK" w:cs="方正仿宋_GBK"/>
          <w:sz w:val="32"/>
          <w:szCs w:val="32"/>
          <w:shd w:val="clear" w:color="auto" w:fill="FFFFFF"/>
        </w:rPr>
        <w:t>，工资福利支出增加，公用经费增加</w:t>
      </w:r>
      <w:r>
        <w:rPr>
          <w:rFonts w:hint="eastAsia" w:ascii="方正仿宋_GBK" w:hAnsi="方正仿宋_GBK" w:eastAsia="方正仿宋_GBK" w:cs="方正仿宋_GBK"/>
          <w:sz w:val="32"/>
          <w:szCs w:val="32"/>
          <w:shd w:val="clear" w:color="auto" w:fill="FFFFFF"/>
          <w:lang w:val="en-US" w:eastAsia="zh-CN"/>
        </w:rPr>
        <w:t>，都属于财政正常预算拨发。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316.05</w:t>
      </w:r>
      <w:r>
        <w:rPr>
          <w:rFonts w:ascii="方正仿宋_GBK" w:hAnsi="方正仿宋_GBK" w:eastAsia="方正仿宋_GBK" w:cs="方正仿宋_GBK"/>
          <w:sz w:val="32"/>
          <w:szCs w:val="32"/>
          <w:shd w:val="clear" w:color="auto" w:fill="FFFFFF"/>
        </w:rPr>
        <w:t>万元，较上年决算数增加22.10万元，增长7.52%。主要原因是</w:t>
      </w:r>
      <w:r>
        <w:rPr>
          <w:rFonts w:hint="eastAsia" w:ascii="方正仿宋_GBK" w:hAnsi="方正仿宋_GBK" w:eastAsia="方正仿宋_GBK" w:cs="方正仿宋_GBK"/>
          <w:sz w:val="32"/>
          <w:szCs w:val="32"/>
          <w:shd w:val="clear" w:color="auto" w:fill="FFFFFF"/>
          <w:lang w:val="en-US" w:eastAsia="zh-CN"/>
        </w:rPr>
        <w:t>教师正常薪级工资增加</w:t>
      </w:r>
      <w:r>
        <w:rPr>
          <w:rFonts w:hint="eastAsia" w:ascii="方正仿宋_GBK" w:hAnsi="方正仿宋_GBK" w:eastAsia="方正仿宋_GBK" w:cs="方正仿宋_GBK"/>
          <w:sz w:val="32"/>
          <w:szCs w:val="32"/>
          <w:shd w:val="clear" w:color="auto" w:fill="FFFFFF"/>
        </w:rPr>
        <w:t>，工资福利支出增加，公用经费增加</w:t>
      </w:r>
      <w:r>
        <w:rPr>
          <w:rFonts w:hint="eastAsia" w:ascii="方正仿宋_GBK" w:hAnsi="方正仿宋_GBK" w:eastAsia="方正仿宋_GBK" w:cs="方正仿宋_GBK"/>
          <w:sz w:val="32"/>
          <w:szCs w:val="32"/>
          <w:shd w:val="clear" w:color="auto" w:fill="FFFFFF"/>
          <w:lang w:val="en-US" w:eastAsia="zh-CN"/>
        </w:rPr>
        <w:t>，都属于财政正常预算拨发。</w:t>
      </w:r>
      <w:r>
        <w:rPr>
          <w:rFonts w:ascii="方正仿宋_GBK" w:hAnsi="方正仿宋_GBK" w:eastAsia="方正仿宋_GBK" w:cs="方正仿宋_GBK"/>
          <w:sz w:val="32"/>
          <w:szCs w:val="32"/>
          <w:shd w:val="clear" w:color="auto" w:fill="FFFFFF"/>
        </w:rPr>
        <w:t>较年初预算数增加6.58万元，增长2.13%。主要原因是</w:t>
      </w:r>
      <w:r>
        <w:rPr>
          <w:rFonts w:hint="eastAsia" w:ascii="方正仿宋_GBK" w:hAnsi="方正仿宋_GBK" w:eastAsia="方正仿宋_GBK" w:cs="方正仿宋_GBK"/>
          <w:sz w:val="32"/>
          <w:szCs w:val="32"/>
          <w:shd w:val="clear" w:color="auto" w:fill="FFFFFF"/>
          <w:lang w:val="en-US" w:eastAsia="zh-CN"/>
        </w:rPr>
        <w:t>教师正常薪级工资增加</w:t>
      </w:r>
      <w:r>
        <w:rPr>
          <w:rFonts w:hint="eastAsia" w:ascii="方正仿宋_GBK" w:hAnsi="方正仿宋_GBK" w:eastAsia="方正仿宋_GBK" w:cs="方正仿宋_GBK"/>
          <w:sz w:val="32"/>
          <w:szCs w:val="32"/>
          <w:shd w:val="clear" w:color="auto" w:fill="FFFFFF"/>
        </w:rPr>
        <w:t>，工资福利支出增加，公用经费增加</w:t>
      </w:r>
      <w:r>
        <w:rPr>
          <w:rFonts w:ascii="方正仿宋_GBK" w:hAnsi="方正仿宋_GBK" w:eastAsia="方正仿宋_GBK" w:cs="方正仿宋_GBK"/>
          <w:sz w:val="32"/>
          <w:szCs w:val="32"/>
          <w:shd w:val="clear" w:color="auto" w:fill="FFFFFF"/>
        </w:rPr>
        <w:t>，年初财政拨款结转和结余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316.05</w:t>
      </w:r>
      <w:r>
        <w:rPr>
          <w:rFonts w:ascii="方正仿宋_GBK" w:hAnsi="方正仿宋_GBK" w:eastAsia="方正仿宋_GBK" w:cs="方正仿宋_GBK"/>
          <w:sz w:val="32"/>
          <w:szCs w:val="32"/>
          <w:shd w:val="clear" w:color="auto" w:fill="FFFFFF"/>
        </w:rPr>
        <w:t>万元，较上年决算数增加22.10万元，增长7.52%。主要原因是</w:t>
      </w:r>
      <w:r>
        <w:rPr>
          <w:rFonts w:hint="eastAsia" w:ascii="方正仿宋_GBK" w:hAnsi="方正仿宋_GBK" w:eastAsia="方正仿宋_GBK" w:cs="方正仿宋_GBK"/>
          <w:sz w:val="32"/>
          <w:szCs w:val="32"/>
          <w:shd w:val="clear" w:color="auto" w:fill="FFFFFF"/>
          <w:lang w:val="en-US" w:eastAsia="zh-CN"/>
        </w:rPr>
        <w:t>教师正常薪级工资增加</w:t>
      </w:r>
      <w:r>
        <w:rPr>
          <w:rFonts w:hint="eastAsia" w:ascii="方正仿宋_GBK" w:hAnsi="方正仿宋_GBK" w:eastAsia="方正仿宋_GBK" w:cs="方正仿宋_GBK"/>
          <w:sz w:val="32"/>
          <w:szCs w:val="32"/>
          <w:shd w:val="clear" w:color="auto" w:fill="FFFFFF"/>
        </w:rPr>
        <w:t>，工资福利支出增加，公用经费增加</w:t>
      </w:r>
      <w:r>
        <w:rPr>
          <w:rFonts w:hint="eastAsia" w:ascii="方正仿宋_GBK" w:hAnsi="方正仿宋_GBK" w:eastAsia="方正仿宋_GBK" w:cs="方正仿宋_GBK"/>
          <w:sz w:val="32"/>
          <w:szCs w:val="32"/>
          <w:shd w:val="clear" w:color="auto" w:fill="FFFFFF"/>
          <w:lang w:val="en-US" w:eastAsia="zh-CN"/>
        </w:rPr>
        <w:t>，都属于学校正常开支。</w:t>
      </w:r>
      <w:r>
        <w:rPr>
          <w:rFonts w:ascii="方正仿宋_GBK" w:hAnsi="方正仿宋_GBK" w:eastAsia="方正仿宋_GBK" w:cs="方正仿宋_GBK"/>
          <w:sz w:val="32"/>
          <w:szCs w:val="32"/>
          <w:shd w:val="clear" w:color="auto" w:fill="FFFFFF"/>
        </w:rPr>
        <w:t>较年初预算数增加6.58万元，增长2.13%。主要原因是</w:t>
      </w:r>
      <w:r>
        <w:rPr>
          <w:rFonts w:hint="eastAsia" w:ascii="方正仿宋_GBK" w:hAnsi="方正仿宋_GBK" w:eastAsia="方正仿宋_GBK" w:cs="方正仿宋_GBK"/>
          <w:sz w:val="32"/>
          <w:szCs w:val="32"/>
          <w:shd w:val="clear" w:color="auto" w:fill="FFFFFF"/>
          <w:lang w:val="en-US" w:eastAsia="zh-CN"/>
        </w:rPr>
        <w:t>教师正常薪级工资增加</w:t>
      </w:r>
      <w:r>
        <w:rPr>
          <w:rFonts w:hint="eastAsia" w:ascii="方正仿宋_GBK" w:hAnsi="方正仿宋_GBK" w:eastAsia="方正仿宋_GBK" w:cs="方正仿宋_GBK"/>
          <w:sz w:val="32"/>
          <w:szCs w:val="32"/>
          <w:shd w:val="clear" w:color="auto" w:fill="FFFFFF"/>
        </w:rPr>
        <w:t>，工资福利支出增加，公用经费增加</w:t>
      </w:r>
      <w:r>
        <w:rPr>
          <w:rFonts w:hint="eastAsia" w:ascii="方正仿宋_GBK" w:hAnsi="方正仿宋_GBK" w:eastAsia="方正仿宋_GBK" w:cs="方正仿宋_GBK"/>
          <w:sz w:val="32"/>
          <w:szCs w:val="32"/>
          <w:shd w:val="clear" w:color="auto" w:fill="FFFFFF"/>
          <w:lang w:val="en-US"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239.34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75.73</w:t>
      </w:r>
      <w:r>
        <w:rPr>
          <w:rFonts w:ascii="方正仿宋_GBK" w:hAnsi="方正仿宋_GBK" w:eastAsia="方正仿宋_GBK" w:cs="方正仿宋_GBK"/>
          <w:sz w:val="32"/>
          <w:szCs w:val="32"/>
          <w:shd w:val="clear" w:color="auto" w:fill="FFFFFF"/>
        </w:rPr>
        <w:t>%，较年初预算数增加4.21万元，增长1.79%，主要原因是</w:t>
      </w:r>
      <w:r>
        <w:rPr>
          <w:rFonts w:hint="eastAsia" w:ascii="方正仿宋_GBK" w:hAnsi="方正仿宋_GBK" w:eastAsia="方正仿宋_GBK" w:cs="方正仿宋_GBK"/>
          <w:sz w:val="32"/>
          <w:szCs w:val="32"/>
          <w:shd w:val="clear" w:color="auto" w:fill="FFFFFF"/>
          <w:lang w:val="en-US" w:eastAsia="zh-CN"/>
        </w:rPr>
        <w:t>教师正常薪级工资增加</w:t>
      </w:r>
      <w:r>
        <w:rPr>
          <w:rFonts w:hint="eastAsia" w:ascii="方正仿宋_GBK" w:hAnsi="方正仿宋_GBK" w:eastAsia="方正仿宋_GBK" w:cs="方正仿宋_GBK"/>
          <w:sz w:val="32"/>
          <w:szCs w:val="32"/>
          <w:shd w:val="clear" w:color="auto" w:fill="FFFFFF"/>
        </w:rPr>
        <w:t>，工资福利支出增加，公用经费增加</w:t>
      </w:r>
      <w:r>
        <w:rPr>
          <w:rFonts w:hint="eastAsia" w:ascii="方正仿宋_GBK" w:hAnsi="方正仿宋_GBK" w:eastAsia="方正仿宋_GBK" w:cs="方正仿宋_GBK"/>
          <w:sz w:val="32"/>
          <w:szCs w:val="32"/>
          <w:shd w:val="clear" w:color="auto" w:fill="FFFFFF"/>
          <w:lang w:val="en-US" w:eastAsia="zh-CN"/>
        </w:rPr>
        <w:t>，都属于财政正常预算拨发。</w:t>
      </w:r>
    </w:p>
    <w:p>
      <w:pPr>
        <w:pStyle w:val="6"/>
        <w:numPr>
          <w:ilvl w:val="0"/>
          <w:numId w:val="0"/>
        </w:numPr>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（2）社会保障与就业支出52.06万元，占16.47%，较年初预算数增加3.57万元，增长7.36%，主要原因是正常薪级工资增加。</w:t>
      </w:r>
    </w:p>
    <w:p>
      <w:pPr>
        <w:pStyle w:val="6"/>
        <w:numPr>
          <w:ilvl w:val="0"/>
          <w:numId w:val="0"/>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（3）卫生健康支出11.16万元，占3.53%，较年初预算数减少0.59万元，下降5.02%，主要原因是人员结构发生变化。</w:t>
      </w:r>
    </w:p>
    <w:p>
      <w:pPr>
        <w:numPr>
          <w:ilvl w:val="0"/>
          <w:numId w:val="0"/>
        </w:numPr>
        <w:ind w:firstLine="640" w:firstLineChars="200"/>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（4）住房保障支出13.48万元，占4.27%，较年初预算数减少0.62万元，下降4.40%，主要原因是正常薪级工资增加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311.42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287.81</w:t>
      </w:r>
      <w:r>
        <w:rPr>
          <w:rFonts w:ascii="方正仿宋_GBK" w:hAnsi="方正仿宋_GBK" w:eastAsia="方正仿宋_GBK" w:cs="方正仿宋_GBK"/>
          <w:sz w:val="32"/>
          <w:szCs w:val="32"/>
          <w:shd w:val="clear" w:color="auto" w:fill="FFFFFF"/>
        </w:rPr>
        <w:t>万元，较上年决算数增加17.80万元，增长6.59%，主要原因是</w:t>
      </w:r>
      <w:r>
        <w:rPr>
          <w:rFonts w:hint="eastAsia" w:ascii="方正仿宋_GBK" w:hAnsi="方正仿宋_GBK" w:eastAsia="方正仿宋_GBK" w:cs="方正仿宋_GBK"/>
          <w:sz w:val="32"/>
          <w:szCs w:val="32"/>
          <w:shd w:val="clear" w:color="auto" w:fill="FFFFFF"/>
          <w:lang w:val="en-US" w:eastAsia="zh-CN"/>
        </w:rPr>
        <w:t>正常薪级工资增加</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i w:val="0"/>
          <w:iCs w:val="0"/>
          <w:caps w:val="0"/>
          <w:color w:val="333333"/>
          <w:spacing w:val="0"/>
          <w:sz w:val="31"/>
          <w:szCs w:val="31"/>
          <w:shd w:val="clear" w:fill="FFFFFF"/>
        </w:rPr>
        <w:t>基本工资、津补贴，绩效工资，社会保障缴费。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23.62</w:t>
      </w:r>
      <w:r>
        <w:rPr>
          <w:rFonts w:ascii="方正仿宋_GBK" w:hAnsi="方正仿宋_GBK" w:eastAsia="方正仿宋_GBK" w:cs="方正仿宋_GBK"/>
          <w:sz w:val="32"/>
          <w:szCs w:val="32"/>
          <w:shd w:val="clear" w:color="auto" w:fill="FFFFFF"/>
        </w:rPr>
        <w:t>万元，较上年决算数增加3.93万元，增长19.96%，主要原因是</w:t>
      </w:r>
      <w:r>
        <w:rPr>
          <w:rFonts w:hint="eastAsia" w:ascii="方正仿宋_GBK" w:hAnsi="方正仿宋_GBK" w:eastAsia="方正仿宋_GBK" w:cs="方正仿宋_GBK"/>
          <w:sz w:val="32"/>
          <w:szCs w:val="32"/>
          <w:shd w:val="clear" w:color="auto" w:fill="FFFFFF"/>
          <w:lang w:val="en-US" w:eastAsia="zh-CN"/>
        </w:rPr>
        <w:t>教师正常薪级工资增加</w:t>
      </w:r>
      <w:r>
        <w:rPr>
          <w:rFonts w:hint="eastAsia" w:ascii="方正仿宋_GBK" w:hAnsi="方正仿宋_GBK" w:eastAsia="方正仿宋_GBK" w:cs="方正仿宋_GBK"/>
          <w:sz w:val="32"/>
          <w:szCs w:val="32"/>
          <w:shd w:val="clear" w:color="auto" w:fill="FFFFFF"/>
        </w:rPr>
        <w:t>，工资福利支出增加，公用经费增加</w:t>
      </w:r>
      <w:r>
        <w:rPr>
          <w:rFonts w:hint="eastAsia" w:ascii="方正仿宋_GBK" w:hAnsi="方正仿宋_GBK" w:eastAsia="方正仿宋_GBK" w:cs="方正仿宋_GBK"/>
          <w:sz w:val="32"/>
          <w:szCs w:val="32"/>
          <w:shd w:val="clear" w:color="auto" w:fill="FFFFFF"/>
          <w:lang w:val="en-US" w:eastAsia="zh-CN"/>
        </w:rPr>
        <w:t>，都属于财政正常预算拨发。</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i w:val="0"/>
          <w:iCs w:val="0"/>
          <w:caps w:val="0"/>
          <w:color w:val="333333"/>
          <w:spacing w:val="0"/>
          <w:sz w:val="31"/>
          <w:szCs w:val="31"/>
          <w:shd w:val="clear" w:fill="FFFFFF"/>
        </w:rPr>
        <w:t>办公费、差旅费、水电费、维修费等。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right="0" w:rightChars="0" w:firstLine="640" w:firstLineChars="200"/>
        <w:jc w:val="both"/>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2023年度“三公”经费支出共计</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万元，较年初预算数无增减，主要原因</w:t>
      </w:r>
      <w:r>
        <w:rPr>
          <w:rFonts w:hint="eastAsia" w:ascii="方正仿宋_GBK" w:hAnsi="方正仿宋_GBK" w:eastAsia="方正仿宋_GBK" w:cs="方正仿宋_GBK"/>
          <w:sz w:val="32"/>
          <w:szCs w:val="32"/>
          <w:shd w:val="clear" w:color="auto" w:fill="FFFFFF"/>
          <w:lang w:val="en-US" w:eastAsia="zh-CN"/>
        </w:rPr>
        <w:t>是年初未预算“三公经费”，</w:t>
      </w:r>
      <w:r>
        <w:rPr>
          <w:rFonts w:hint="eastAsia" w:ascii="方正仿宋_GBK" w:hAnsi="方正仿宋_GBK" w:eastAsia="方正仿宋_GBK" w:cs="方正仿宋_GBK"/>
          <w:sz w:val="32"/>
          <w:szCs w:val="32"/>
          <w:shd w:val="clear" w:color="auto" w:fill="FFFFFF"/>
        </w:rPr>
        <w:t>较上年支出数减少</w:t>
      </w:r>
      <w:r>
        <w:rPr>
          <w:rFonts w:hint="eastAsia" w:ascii="方正仿宋_GBK" w:hAnsi="方正仿宋_GBK" w:eastAsia="方正仿宋_GBK" w:cs="方正仿宋_GBK"/>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rPr>
        <w:t>万元，主要原因</w:t>
      </w:r>
      <w:r>
        <w:rPr>
          <w:rFonts w:hint="eastAsia" w:ascii="方正仿宋_GBK" w:hAnsi="方正仿宋_GBK" w:eastAsia="方正仿宋_GBK" w:cs="方正仿宋_GBK"/>
          <w:sz w:val="32"/>
          <w:szCs w:val="32"/>
          <w:shd w:val="clear" w:color="auto" w:fill="FFFFFF"/>
          <w:lang w:val="en-US" w:eastAsia="zh-CN"/>
        </w:rPr>
        <w:t>是2023年未发生“三公”经费支出。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right="0" w:rightChars="0"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2023年度本单位因公出国（境）费用</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年初未预算</w:t>
      </w:r>
      <w:r>
        <w:rPr>
          <w:rFonts w:hint="eastAsia"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2023年未发生</w:t>
      </w:r>
      <w:r>
        <w:rPr>
          <w:rFonts w:hint="eastAsia"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支出。</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right="0" w:rightChars="0" w:firstLine="640" w:firstLineChars="200"/>
        <w:jc w:val="both"/>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公务车购置费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万元。费用支出较年初预算数无增减，主要原因</w:t>
      </w:r>
      <w:r>
        <w:rPr>
          <w:rFonts w:hint="eastAsia" w:ascii="方正仿宋_GBK" w:hAnsi="方正仿宋_GBK" w:eastAsia="方正仿宋_GBK" w:cs="方正仿宋_GBK"/>
          <w:sz w:val="32"/>
          <w:szCs w:val="32"/>
          <w:shd w:val="clear" w:color="auto" w:fill="FFFFFF"/>
          <w:lang w:val="en-US" w:eastAsia="zh-CN"/>
        </w:rPr>
        <w:t>是本单位无</w:t>
      </w:r>
      <w:r>
        <w:rPr>
          <w:rFonts w:hint="eastAsia" w:ascii="方正仿宋_GBK" w:hAnsi="方正仿宋_GBK" w:eastAsia="方正仿宋_GBK" w:cs="方正仿宋_GBK"/>
          <w:sz w:val="32"/>
          <w:szCs w:val="32"/>
          <w:shd w:val="clear" w:color="auto" w:fill="FFFFFF"/>
        </w:rPr>
        <w:t> 公务车购置费</w:t>
      </w:r>
      <w:r>
        <w:rPr>
          <w:rFonts w:hint="eastAsia" w:ascii="方正仿宋_GBK" w:hAnsi="方正仿宋_GBK" w:eastAsia="方正仿宋_GBK" w:cs="方正仿宋_GBK"/>
          <w:sz w:val="32"/>
          <w:szCs w:val="32"/>
          <w:shd w:val="clear" w:color="auto" w:fill="FFFFFF"/>
          <w:lang w:val="en-US" w:eastAsia="zh-CN"/>
        </w:rPr>
        <w:t>预算，</w:t>
      </w:r>
      <w:r>
        <w:rPr>
          <w:rFonts w:hint="eastAsia" w:ascii="方正仿宋_GBK" w:hAnsi="方正仿宋_GBK" w:eastAsia="方正仿宋_GBK" w:cs="方正仿宋_GBK"/>
          <w:sz w:val="32"/>
          <w:szCs w:val="32"/>
          <w:shd w:val="clear" w:color="auto" w:fill="FFFFFF"/>
        </w:rPr>
        <w:t>较上年支出数无增减，主要原因</w:t>
      </w:r>
      <w:r>
        <w:rPr>
          <w:rFonts w:hint="eastAsia" w:ascii="方正仿宋_GBK" w:hAnsi="方正仿宋_GBK" w:eastAsia="方正仿宋_GBK" w:cs="方正仿宋_GBK"/>
          <w:sz w:val="32"/>
          <w:szCs w:val="32"/>
          <w:shd w:val="clear" w:color="auto" w:fill="FFFFFF"/>
          <w:lang w:val="en-US" w:eastAsia="zh-CN"/>
        </w:rPr>
        <w:t>是本单位无公务用车。</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right="0" w:rightChars="0" w:firstLine="640" w:firstLineChars="200"/>
        <w:jc w:val="both"/>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公务车运行维护费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万元，主要原因</w:t>
      </w:r>
      <w:r>
        <w:rPr>
          <w:rFonts w:hint="eastAsia" w:ascii="方正仿宋_GBK" w:hAnsi="方正仿宋_GBK" w:eastAsia="方正仿宋_GBK" w:cs="方正仿宋_GBK"/>
          <w:sz w:val="32"/>
          <w:szCs w:val="32"/>
          <w:shd w:val="clear" w:color="auto" w:fill="FFFFFF"/>
          <w:lang w:val="en-US" w:eastAsia="zh-CN"/>
        </w:rPr>
        <w:t>是本单位无公务用车。</w:t>
      </w:r>
      <w:r>
        <w:rPr>
          <w:rFonts w:hint="eastAsia" w:ascii="方正仿宋_GBK" w:hAnsi="方正仿宋_GBK" w:eastAsia="方正仿宋_GBK" w:cs="方正仿宋_GBK"/>
          <w:sz w:val="32"/>
          <w:szCs w:val="32"/>
          <w:shd w:val="clear" w:color="auto" w:fill="FFFFFF"/>
        </w:rPr>
        <w:t>费用支出较年初预算数无增减，较上年支出数无增减，主要原因是主要原因</w:t>
      </w:r>
      <w:r>
        <w:rPr>
          <w:rFonts w:hint="eastAsia" w:ascii="方正仿宋_GBK" w:hAnsi="方正仿宋_GBK" w:eastAsia="方正仿宋_GBK" w:cs="方正仿宋_GBK"/>
          <w:sz w:val="32"/>
          <w:szCs w:val="32"/>
          <w:shd w:val="clear" w:color="auto" w:fill="FFFFFF"/>
          <w:lang w:val="en-US" w:eastAsia="zh-CN"/>
        </w:rPr>
        <w:t>是本单位无公务用车。</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w:t>
      </w:r>
      <w:r>
        <w:rPr>
          <w:rFonts w:hint="eastAsia" w:ascii="方正仿宋_GBK" w:hAnsi="方正仿宋_GBK" w:eastAsia="方正仿宋_GBK" w:cs="方正仿宋_GBK"/>
          <w:sz w:val="32"/>
          <w:szCs w:val="32"/>
          <w:shd w:val="clear" w:color="auto" w:fill="FFFFFF"/>
          <w:lang w:val="en-US" w:eastAsia="zh-CN"/>
        </w:rPr>
        <w:t>是年初未预算公务接待费</w:t>
      </w:r>
      <w:r>
        <w:rPr>
          <w:rFonts w:ascii="方正仿宋_GBK" w:hAnsi="方正仿宋_GBK" w:eastAsia="方正仿宋_GBK" w:cs="方正仿宋_GBK"/>
          <w:sz w:val="32"/>
          <w:szCs w:val="32"/>
          <w:shd w:val="clear" w:color="auto" w:fill="FFFFFF"/>
        </w:rPr>
        <w:t>较上年支出数无增减，主要原因</w:t>
      </w:r>
      <w:r>
        <w:rPr>
          <w:rFonts w:hint="eastAsia" w:ascii="方正仿宋_GBK" w:hAnsi="方正仿宋_GBK" w:eastAsia="方正仿宋_GBK" w:cs="方正仿宋_GBK"/>
          <w:sz w:val="32"/>
          <w:szCs w:val="32"/>
          <w:shd w:val="clear" w:color="auto" w:fill="FFFFFF"/>
          <w:lang w:val="en-US" w:eastAsia="zh-CN"/>
        </w:rPr>
        <w:t>是2022年和2023年均未预算公务接待费，也未发生公务接待费用支出。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会议支出都已以一般差旅费进行支出的</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1.17</w:t>
      </w:r>
      <w:r>
        <w:rPr>
          <w:rFonts w:ascii="方正仿宋_GBK" w:hAnsi="方正仿宋_GBK" w:eastAsia="方正仿宋_GBK" w:cs="方正仿宋_GBK"/>
          <w:sz w:val="32"/>
          <w:szCs w:val="32"/>
          <w:shd w:val="clear" w:color="auto" w:fill="FFFFFF"/>
        </w:rPr>
        <w:t>万元，较上年决算数减少0.03万元，下降2.50%，主要原因是</w:t>
      </w:r>
      <w:r>
        <w:rPr>
          <w:rFonts w:hint="eastAsia" w:ascii="方正仿宋_GBK" w:hAnsi="方正仿宋_GBK" w:eastAsia="方正仿宋_GBK" w:cs="方正仿宋_GBK"/>
          <w:sz w:val="32"/>
          <w:szCs w:val="32"/>
          <w:shd w:val="clear" w:color="auto" w:fill="FFFFFF"/>
          <w:lang w:val="en-US" w:eastAsia="zh-CN"/>
        </w:rPr>
        <w:t>部分培训费都是以一般差旅费进行支出的</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3"/>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rPr>
        <w:t>按照部门决算列报口径，我单位不在机关运行统计范围之内。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960" w:firstLineChars="3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0"/>
        </w:numPr>
        <w:shd w:val="clear" w:color="auto" w:fill="FFFFFF"/>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3"/>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i w:val="0"/>
          <w:iCs w:val="0"/>
          <w:caps w:val="0"/>
          <w:color w:val="333333"/>
          <w:spacing w:val="0"/>
          <w:sz w:val="31"/>
          <w:szCs w:val="31"/>
        </w:rPr>
        <w:t>根据预算绩效管理要求，我校对1个项目开展了绩效自评，其中，以填报目标自评表形式开展自评1项，涉及资金</w:t>
      </w:r>
      <w:r>
        <w:rPr>
          <w:rFonts w:hint="eastAsia" w:ascii="方正仿宋_GBK" w:hAnsi="方正仿宋_GBK" w:eastAsia="方正仿宋_GBK" w:cs="方正仿宋_GBK"/>
          <w:i w:val="0"/>
          <w:iCs w:val="0"/>
          <w:caps w:val="0"/>
          <w:color w:val="333333"/>
          <w:spacing w:val="0"/>
          <w:sz w:val="31"/>
          <w:szCs w:val="31"/>
          <w:lang w:val="en-US" w:eastAsia="zh-CN"/>
        </w:rPr>
        <w:t>0.34</w:t>
      </w:r>
      <w:r>
        <w:rPr>
          <w:rFonts w:ascii="方正仿宋_GBK" w:hAnsi="方正仿宋_GBK" w:eastAsia="方正仿宋_GBK" w:cs="方正仿宋_GBK"/>
          <w:i w:val="0"/>
          <w:iCs w:val="0"/>
          <w:caps w:val="0"/>
          <w:color w:val="333333"/>
          <w:spacing w:val="0"/>
          <w:sz w:val="31"/>
          <w:szCs w:val="31"/>
        </w:rPr>
        <w:t>万元，从评价情况来看，本年度项目资金完全按照</w:t>
      </w:r>
      <w:r>
        <w:rPr>
          <w:rFonts w:hint="eastAsia" w:ascii="方正仿宋_GBK" w:hAnsi="方正仿宋_GBK" w:eastAsia="方正仿宋_GBK" w:cs="方正仿宋_GBK"/>
          <w:i w:val="0"/>
          <w:iCs w:val="0"/>
          <w:caps w:val="0"/>
          <w:color w:val="333333"/>
          <w:spacing w:val="0"/>
          <w:sz w:val="31"/>
          <w:szCs w:val="31"/>
        </w:rPr>
        <w:t>计划合理使用，使教育教学得到进一步提高，促进了学生身心健康发展。</w:t>
      </w: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基础教育学生资助经费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0.34</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p>
    <w:tbl>
      <w:tblPr>
        <w:tblStyle w:val="7"/>
        <w:tblW w:w="8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853"/>
        <w:gridCol w:w="851"/>
        <w:gridCol w:w="771"/>
        <w:gridCol w:w="613"/>
        <w:gridCol w:w="691"/>
        <w:gridCol w:w="732"/>
        <w:gridCol w:w="533"/>
        <w:gridCol w:w="533"/>
        <w:gridCol w:w="692"/>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auto"/>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基础教育学生资助经费（上级补助）</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50023822T000002072232</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042-巫溪县教育委员会</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w:t>
            </w:r>
            <w:r>
              <w:rPr>
                <w:rFonts w:hint="eastAsia" w:cs="宋体"/>
                <w:b/>
                <w:bCs/>
                <w:i w:val="0"/>
                <w:iCs w:val="0"/>
                <w:color w:val="000000"/>
                <w:kern w:val="0"/>
                <w:sz w:val="22"/>
                <w:szCs w:val="22"/>
                <w:u w:val="none"/>
                <w:lang w:val="en-US" w:eastAsia="zh-CN" w:bidi="ar"/>
              </w:rPr>
              <w:t>科</w:t>
            </w:r>
            <w:r>
              <w:rPr>
                <w:rFonts w:hint="eastAsia" w:ascii="宋体" w:hAnsi="宋体" w:eastAsia="宋体" w:cs="宋体"/>
                <w:b/>
                <w:bCs/>
                <w:i w:val="0"/>
                <w:iCs w:val="0"/>
                <w:color w:val="000000"/>
                <w:kern w:val="0"/>
                <w:sz w:val="22"/>
                <w:szCs w:val="22"/>
                <w:u w:val="none"/>
                <w:lang w:val="en-US" w:eastAsia="zh-CN" w:bidi="ar"/>
              </w:rPr>
              <w:t>室：</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郑军</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19946710188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85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1"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3,600.00 </w:t>
            </w:r>
          </w:p>
        </w:tc>
        <w:tc>
          <w:tcPr>
            <w:tcW w:w="61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3,376.80 </w:t>
            </w:r>
          </w:p>
        </w:tc>
        <w:tc>
          <w:tcPr>
            <w:tcW w:w="73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3,376.80 </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85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1"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3,600.00 </w:t>
            </w:r>
          </w:p>
        </w:tc>
        <w:tc>
          <w:tcPr>
            <w:tcW w:w="61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3,376.80 </w:t>
            </w:r>
          </w:p>
        </w:tc>
        <w:tc>
          <w:tcPr>
            <w:tcW w:w="73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3,376.80 </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85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1"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3,600.00 </w:t>
            </w:r>
          </w:p>
        </w:tc>
        <w:tc>
          <w:tcPr>
            <w:tcW w:w="61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3,376.80 </w:t>
            </w:r>
          </w:p>
        </w:tc>
        <w:tc>
          <w:tcPr>
            <w:tcW w:w="73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3,376.80 </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5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"促进教育公平，减轻家庭经济困难学生的经济负担，以奖助学，保障学生顺利完成学业，保证各项资助政策落到实处。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25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"促进教育公平，减轻家庭经济困难学生的经济负担，以奖助学，保障学生顺利完成学业，保证各项资助政策落到实处。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生均补助经费使用率</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基础教育学生资助经费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生均补助经费拨付及时率</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基础教育学生资助经费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学校因贫困辍学率</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基础教育学生资助经费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师生满意度</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基础教育学生资助经费</w:t>
            </w:r>
          </w:p>
        </w:tc>
      </w:tr>
    </w:tbl>
    <w:p>
      <w:pPr>
        <w:pStyle w:val="11"/>
        <w:autoSpaceDE w:val="0"/>
        <w:ind w:left="0" w:leftChars="0" w:firstLine="0" w:firstLineChars="0"/>
        <w:rPr>
          <w:rFonts w:hint="eastAsia" w:ascii="方正仿宋_GBK" w:hAnsi="方正仿宋_GBK" w:eastAsia="方正仿宋_GBK" w:cs="方正仿宋_GBK"/>
          <w:i w:val="0"/>
          <w:iCs w:val="0"/>
          <w:caps w:val="0"/>
          <w:color w:val="333333"/>
          <w:spacing w:val="0"/>
          <w:sz w:val="31"/>
          <w:szCs w:val="31"/>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960" w:firstLineChars="3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bookmarkStart w:id="0" w:name="_GoBack"/>
      <w:bookmarkEnd w:id="0"/>
      <w:r>
        <w:rPr>
          <w:rFonts w:hint="eastAsia" w:ascii="方正仿宋_GBK" w:hAnsi="方正仿宋_GBK" w:eastAsia="方正仿宋_GBK" w:cs="方正仿宋_GBK"/>
          <w:sz w:val="32"/>
          <w:szCs w:val="32"/>
          <w:shd w:val="clear" w:color="auto" w:fill="FFFFFF"/>
        </w:rPr>
        <w:t>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ind w:firstLine="0" w:firstLineChars="0"/>
        <w:rPr>
          <w:rFonts w:ascii="方正仿宋_GBK" w:hAnsi="方正仿宋_GBK" w:eastAsia="方正仿宋_GBK" w:cs="方正仿宋_GBK"/>
          <w:sz w:val="32"/>
          <w:szCs w:val="32"/>
          <w:shd w:val="clear" w:color="auto" w:fill="FFFFFF"/>
        </w:rPr>
      </w:pPr>
    </w:p>
    <w:p>
      <w:pPr>
        <w:pStyle w:val="11"/>
        <w:autoSpaceDE w:val="0"/>
        <w:ind w:firstLine="0" w:firstLineChars="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郑老师   19946710188</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重庆市巫溪县乌龙乡高竹中心小学校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316.05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239.34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52.06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316.05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316.05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316.05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重庆市巫溪县乌龙乡高竹中心小学校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316.05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316.05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重庆市巫溪县乌龙乡高竹中心小学校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316.05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311.42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4.63</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234.22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重庆市巫溪县乌龙乡高竹中心小学校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316.05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316.05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316.05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重庆市巫溪县乌龙乡高竹中心小学校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311.42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234.22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重庆市巫溪县乌龙乡高竹中心小学校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287.81</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重庆市巫溪县乌龙乡高竹中心小学校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重庆市巫溪县乌龙乡高竹中心小学校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重庆市巫溪县乌龙乡高竹中心小学校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lZDEyZDBjNTc3NmM3YzZmODA0ZDIzZTYyOGVkOD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2246E3"/>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54448"/>
    <w:rsid w:val="0D673E11"/>
    <w:rsid w:val="0DDA54E4"/>
    <w:rsid w:val="0E3A5F83"/>
    <w:rsid w:val="0F836721"/>
    <w:rsid w:val="0FA25D96"/>
    <w:rsid w:val="107B59E5"/>
    <w:rsid w:val="10EC0126"/>
    <w:rsid w:val="10F70B9A"/>
    <w:rsid w:val="111445C7"/>
    <w:rsid w:val="114278C6"/>
    <w:rsid w:val="1158083A"/>
    <w:rsid w:val="11643A4B"/>
    <w:rsid w:val="11ED0F98"/>
    <w:rsid w:val="11F03528"/>
    <w:rsid w:val="129F17F2"/>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B31A29"/>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0EE60EA"/>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BB5652"/>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9132</Words>
  <Characters>10990</Characters>
  <Lines>190</Lines>
  <Paragraphs>53</Paragraphs>
  <TotalTime>2</TotalTime>
  <ScaleCrop>false</ScaleCrop>
  <LinksUpToDate>false</LinksUpToDate>
  <CharactersWithSpaces>12130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2024-09-29T02:16:11Z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