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重庆市巫溪县教育信息中心</w:t>
      </w:r>
      <w:r>
        <w:rPr>
          <w:rFonts w:ascii="方正小标宋_GBK" w:hAnsi="方正小标宋_GBK" w:eastAsia="方正小标宋_GBK" w:cs="方正小标宋_GBK"/>
          <w:sz w:val="36"/>
          <w:szCs w:val="36"/>
          <w:shd w:val="clear" w:color="auto" w:fill="FFFFFF"/>
        </w:rPr>
        <w:t>2023年度决算公开说明</w:t>
      </w:r>
    </w:p>
    <w:p>
      <w:pPr>
        <w:pStyle w:val="6"/>
        <w:numPr>
          <w:ilvl w:val="0"/>
          <w:numId w:val="1"/>
        </w:numPr>
        <w:shd w:val="clear" w:color="auto" w:fill="FFFFFF"/>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单位基本情况</w:t>
      </w:r>
    </w:p>
    <w:p>
      <w:pPr>
        <w:keepNext w:val="0"/>
        <w:keepLines w:val="0"/>
        <w:widowControl w:val="0"/>
        <w:suppressLineNumbers w:val="0"/>
        <w:autoSpaceDE w:val="0"/>
        <w:autoSpaceDN/>
        <w:spacing w:before="0" w:beforeAutospacing="0" w:after="0" w:afterAutospacing="0" w:line="600" w:lineRule="exact"/>
        <w:ind w:right="0" w:firstLine="640" w:firstLineChars="200"/>
        <w:jc w:val="both"/>
        <w:textAlignment w:val="baseline"/>
        <w:rPr>
          <w:rFonts w:hint="default" w:ascii="Times New Roman" w:hAnsi="Times New Roman" w:eastAsia="方正楷体_GBK" w:cs="Times New Roman"/>
          <w:kern w:val="2"/>
          <w:sz w:val="32"/>
          <w:szCs w:val="32"/>
          <w:vertAlign w:val="baseline"/>
        </w:rPr>
      </w:pPr>
      <w:r>
        <w:rPr>
          <w:rFonts w:hint="eastAsia" w:ascii="方正楷体_GBK" w:hAnsi="方正楷体_GBK" w:eastAsia="方正楷体_GBK" w:cs="方正楷体_GBK"/>
          <w:kern w:val="2"/>
          <w:sz w:val="32"/>
          <w:szCs w:val="32"/>
          <w:vertAlign w:val="baseline"/>
        </w:rPr>
        <w:t>（一）职能职责</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default" w:ascii="Times New Roman" w:hAnsi="Times New Roman" w:eastAsia="方正仿宋_GBK" w:cs="Times New Roman"/>
          <w:kern w:val="2"/>
          <w:sz w:val="32"/>
          <w:szCs w:val="32"/>
          <w:shd w:val="clear" w:fill="FFFFFF"/>
        </w:rPr>
        <w:t>1.</w:t>
      </w:r>
      <w:r>
        <w:rPr>
          <w:rFonts w:hint="eastAsia" w:ascii="方正仿宋_GBK" w:hAnsi="方正仿宋_GBK" w:eastAsia="方正仿宋_GBK" w:cs="方正仿宋_GBK"/>
          <w:kern w:val="2"/>
          <w:sz w:val="32"/>
          <w:szCs w:val="32"/>
          <w:shd w:val="clear" w:fill="FFFFFF"/>
        </w:rPr>
        <w:t>负责制定并组织实施教育系统网络建设发展规划。</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default" w:ascii="Times New Roman" w:hAnsi="Times New Roman" w:eastAsia="方正仿宋_GBK" w:cs="Times New Roman"/>
          <w:kern w:val="2"/>
          <w:sz w:val="32"/>
          <w:szCs w:val="32"/>
          <w:shd w:val="clear" w:fill="FFFFFF"/>
        </w:rPr>
        <w:t>2.</w:t>
      </w:r>
      <w:r>
        <w:rPr>
          <w:rFonts w:hint="eastAsia" w:ascii="方正仿宋_GBK" w:hAnsi="方正仿宋_GBK" w:eastAsia="方正仿宋_GBK" w:cs="方正仿宋_GBK"/>
          <w:kern w:val="2"/>
          <w:sz w:val="32"/>
          <w:szCs w:val="32"/>
          <w:shd w:val="clear" w:fill="FFFFFF"/>
        </w:rPr>
        <w:t>负责教育城域网的建设、管理和运营；负责教育应用系统的建设、维护和学校信息化建设的管理和指导。</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default" w:ascii="Times New Roman" w:hAnsi="Times New Roman" w:eastAsia="方正仿宋_GBK" w:cs="Times New Roman"/>
          <w:kern w:val="2"/>
          <w:sz w:val="32"/>
          <w:szCs w:val="32"/>
          <w:shd w:val="clear" w:fill="FFFFFF"/>
        </w:rPr>
        <w:t>3.</w:t>
      </w:r>
      <w:r>
        <w:rPr>
          <w:rFonts w:hint="eastAsia" w:ascii="方正仿宋_GBK" w:hAnsi="方正仿宋_GBK" w:eastAsia="方正仿宋_GBK" w:cs="方正仿宋_GBK"/>
          <w:kern w:val="2"/>
          <w:sz w:val="32"/>
          <w:szCs w:val="32"/>
          <w:shd w:val="clear" w:fill="FFFFFF"/>
        </w:rPr>
        <w:t>负责教育信息管理和教育舆情的跟踪、引导及上报工作，负责学校网站开发、管理和维护指导工作。</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default" w:ascii="Times New Roman" w:hAnsi="Times New Roman" w:eastAsia="方正仿宋_GBK" w:cs="Times New Roman"/>
          <w:kern w:val="2"/>
          <w:sz w:val="32"/>
          <w:szCs w:val="32"/>
          <w:shd w:val="clear" w:fill="FFFFFF"/>
        </w:rPr>
        <w:t>4.</w:t>
      </w:r>
      <w:r>
        <w:rPr>
          <w:rFonts w:hint="eastAsia" w:ascii="方正仿宋_GBK" w:hAnsi="方正仿宋_GBK" w:eastAsia="方正仿宋_GBK" w:cs="方正仿宋_GBK"/>
          <w:kern w:val="2"/>
          <w:sz w:val="32"/>
          <w:szCs w:val="32"/>
          <w:shd w:val="clear" w:fill="FFFFFF"/>
        </w:rPr>
        <w:t>负责完成上级交办的其他工作。</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（二）机构设置</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eastAsia" w:ascii="方正仿宋_GBK" w:hAnsi="方正仿宋_GBK" w:eastAsia="方正仿宋_GBK" w:cs="方正仿宋_GBK"/>
          <w:kern w:val="2"/>
          <w:sz w:val="32"/>
          <w:szCs w:val="32"/>
          <w:shd w:val="clear" w:fill="FFFFFF"/>
        </w:rPr>
        <w:t>教育信息中心隶属于巫溪县教育委员会，设有主任办公室、财务办公室、采购办公室、技术办公室等科室。</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（三）单位构成</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Style w:val="10"/>
          <w:rFonts w:hint="default" w:ascii="黑体" w:hAnsi="黑体" w:eastAsia="黑体" w:cs="黑体"/>
          <w:sz w:val="32"/>
          <w:szCs w:val="32"/>
          <w:shd w:val="clear" w:color="auto" w:fill="FFFFFF"/>
        </w:rPr>
      </w:pPr>
      <w:r>
        <w:rPr>
          <w:rFonts w:hint="eastAsia" w:ascii="方正仿宋_GBK" w:hAnsi="方正仿宋_GBK" w:eastAsia="方正仿宋_GBK" w:cs="方正仿宋_GBK"/>
          <w:kern w:val="2"/>
          <w:sz w:val="32"/>
          <w:szCs w:val="32"/>
          <w:shd w:val="clear" w:fill="FFFFFF"/>
        </w:rPr>
        <w:t>从预算单位构成看，本单位无下级预算单位，只限公开本单位本级决算。核定事业编制</w:t>
      </w:r>
      <w:r>
        <w:rPr>
          <w:rFonts w:hint="default" w:ascii="Times New Roman" w:hAnsi="Times New Roman" w:eastAsia="方正仿宋_GBK" w:cs="Times New Roman"/>
          <w:kern w:val="2"/>
          <w:sz w:val="32"/>
          <w:szCs w:val="32"/>
          <w:shd w:val="clear" w:fill="FFFFFF"/>
        </w:rPr>
        <w:t>29</w:t>
      </w:r>
      <w:r>
        <w:rPr>
          <w:rFonts w:hint="eastAsia" w:ascii="方正仿宋_GBK" w:hAnsi="方正仿宋_GBK" w:eastAsia="方正仿宋_GBK" w:cs="方正仿宋_GBK"/>
          <w:kern w:val="2"/>
          <w:sz w:val="32"/>
          <w:szCs w:val="32"/>
          <w:shd w:val="clear" w:fill="FFFFFF"/>
        </w:rPr>
        <w:t>人，现有在职职工</w:t>
      </w:r>
      <w:r>
        <w:rPr>
          <w:rFonts w:hint="eastAsia" w:ascii="Times New Roman" w:hAnsi="Times New Roman" w:eastAsia="方正仿宋_GBK" w:cs="Times New Roman"/>
          <w:kern w:val="2"/>
          <w:sz w:val="32"/>
          <w:szCs w:val="32"/>
          <w:shd w:val="clear" w:fill="FFFFFF"/>
          <w:lang w:val="en-US" w:eastAsia="zh-CN"/>
        </w:rPr>
        <w:t>24</w:t>
      </w:r>
      <w:r>
        <w:rPr>
          <w:rFonts w:hint="eastAsia" w:ascii="方正仿宋_GBK" w:hAnsi="方正仿宋_GBK" w:eastAsia="方正仿宋_GBK" w:cs="方正仿宋_GBK"/>
          <w:kern w:val="2"/>
          <w:sz w:val="32"/>
          <w:szCs w:val="32"/>
          <w:shd w:val="clear" w:fill="FFFFFF"/>
        </w:rPr>
        <w:t>人，退休</w:t>
      </w:r>
      <w:r>
        <w:rPr>
          <w:rFonts w:hint="eastAsia" w:ascii="Times New Roman" w:hAnsi="Times New Roman" w:eastAsia="方正仿宋_GBK" w:cs="Times New Roman"/>
          <w:kern w:val="2"/>
          <w:sz w:val="32"/>
          <w:szCs w:val="32"/>
          <w:shd w:val="clear" w:fill="FFFFFF"/>
          <w:lang w:val="en-US" w:eastAsia="zh-CN"/>
        </w:rPr>
        <w:t>8</w:t>
      </w:r>
      <w:r>
        <w:rPr>
          <w:rFonts w:hint="eastAsia" w:ascii="方正仿宋_GBK" w:hAnsi="方正仿宋_GBK" w:eastAsia="方正仿宋_GBK" w:cs="方正仿宋_GBK"/>
          <w:kern w:val="2"/>
          <w:sz w:val="32"/>
          <w:szCs w:val="32"/>
          <w:shd w:val="clear" w:fill="FFFFFF"/>
        </w:rPr>
        <w:t>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2023年度收入总计1461.00万元，支出总计</w:t>
      </w:r>
      <w:r>
        <w:rPr>
          <w:rFonts w:ascii="方正仿宋_GBK" w:hAnsi="方正仿宋_GBK" w:eastAsia="方正仿宋_GBK" w:cs="方正仿宋_GBK"/>
          <w:sz w:val="32"/>
          <w:szCs w:val="32"/>
        </w:rPr>
        <w:t>1461.00</w:t>
      </w:r>
      <w:r>
        <w:rPr>
          <w:rFonts w:ascii="方正仿宋_GBK" w:hAnsi="方正仿宋_GBK" w:eastAsia="方正仿宋_GBK" w:cs="方正仿宋_GBK"/>
          <w:sz w:val="32"/>
          <w:szCs w:val="32"/>
          <w:shd w:val="clear" w:color="auto" w:fill="FFFFFF"/>
        </w:rPr>
        <w:t>万元。收支较上年决算数增加9.00万元，增长0.62%，主要原因是</w:t>
      </w:r>
      <w:r>
        <w:rPr>
          <w:rFonts w:hint="eastAsia" w:ascii="方正仿宋_GBK" w:hAnsi="方正仿宋_GBK" w:eastAsia="方正仿宋_GBK" w:cs="方正仿宋_GBK"/>
          <w:sz w:val="32"/>
          <w:szCs w:val="32"/>
          <w:shd w:val="clear" w:color="auto" w:fill="FFFFFF"/>
          <w:lang w:val="en-US" w:eastAsia="zh-CN"/>
        </w:rPr>
        <w:t>在职职工因薪级增长的增加。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2023年度收入合计1461.00万元，较上年决算数增加9.00万元，增长0.62%，主要原因是</w:t>
      </w:r>
      <w:r>
        <w:rPr>
          <w:rFonts w:hint="eastAsia" w:ascii="方正仿宋_GBK" w:hAnsi="方正仿宋_GBK" w:eastAsia="方正仿宋_GBK" w:cs="方正仿宋_GBK"/>
          <w:sz w:val="32"/>
          <w:szCs w:val="32"/>
          <w:shd w:val="clear" w:color="auto" w:fill="FFFFFF"/>
          <w:lang w:val="en-US" w:eastAsia="zh-CN"/>
        </w:rPr>
        <w:t>人员经费因薪级增长的增加。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1461.00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2023年度支出合计1461.00万元，较上年决算数增加9.00万元，增长0.62%，主要原因是</w:t>
      </w:r>
      <w:r>
        <w:rPr>
          <w:rFonts w:hint="eastAsia" w:ascii="方正仿宋_GBK" w:hAnsi="方正仿宋_GBK" w:eastAsia="方正仿宋_GBK" w:cs="方正仿宋_GBK"/>
          <w:sz w:val="32"/>
          <w:szCs w:val="32"/>
          <w:shd w:val="clear" w:color="auto" w:fill="FFFFFF"/>
          <w:lang w:val="en-US" w:eastAsia="zh-CN"/>
        </w:rPr>
        <w:t>在职职工薪级增加。</w:t>
      </w:r>
      <w:r>
        <w:rPr>
          <w:rFonts w:ascii="方正仿宋_GBK" w:hAnsi="方正仿宋_GBK" w:eastAsia="方正仿宋_GBK" w:cs="方正仿宋_GBK"/>
          <w:sz w:val="32"/>
          <w:szCs w:val="32"/>
          <w:shd w:val="clear" w:color="auto" w:fill="FFFFFF"/>
        </w:rPr>
        <w:t>其中：基本支出880.31万元，占60.25%；项目支出580.69万元，占39.75%；经营支出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2023年度财政拨款收、支总计1461.00万元。与2022年相比，财政拨款收、支总计各增加9.00万元，增长0.62%。主要原因是</w:t>
      </w:r>
      <w:r>
        <w:rPr>
          <w:rFonts w:hint="eastAsia" w:ascii="方正仿宋_GBK" w:hAnsi="方正仿宋_GBK" w:eastAsia="方正仿宋_GBK" w:cs="方正仿宋_GBK"/>
          <w:sz w:val="32"/>
          <w:szCs w:val="32"/>
          <w:shd w:val="clear" w:color="auto" w:fill="FFFFFF"/>
          <w:lang w:val="en-US" w:eastAsia="zh-CN"/>
        </w:rPr>
        <w:t>人员经费因薪级增长的增加。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1461.00</w:t>
      </w:r>
      <w:r>
        <w:rPr>
          <w:rFonts w:ascii="方正仿宋_GBK" w:hAnsi="方正仿宋_GBK" w:eastAsia="方正仿宋_GBK" w:cs="方正仿宋_GBK"/>
          <w:sz w:val="32"/>
          <w:szCs w:val="32"/>
          <w:shd w:val="clear" w:color="auto" w:fill="FFFFFF"/>
        </w:rPr>
        <w:t>万元，较上年决算数增加9.00万元，增长0.62%。主要原因是是</w:t>
      </w:r>
      <w:r>
        <w:rPr>
          <w:rFonts w:hint="eastAsia" w:ascii="方正仿宋_GBK" w:hAnsi="方正仿宋_GBK" w:eastAsia="方正仿宋_GBK" w:cs="方正仿宋_GBK"/>
          <w:sz w:val="32"/>
          <w:szCs w:val="32"/>
          <w:shd w:val="clear" w:color="auto" w:fill="FFFFFF"/>
          <w:lang w:val="en-US" w:eastAsia="zh-CN"/>
        </w:rPr>
        <w:t>人员经费因薪级增长的增加。</w:t>
      </w:r>
      <w:r>
        <w:rPr>
          <w:rFonts w:ascii="方正仿宋_GBK" w:hAnsi="方正仿宋_GBK" w:eastAsia="方正仿宋_GBK" w:cs="方正仿宋_GBK"/>
          <w:sz w:val="32"/>
          <w:szCs w:val="32"/>
          <w:shd w:val="clear" w:color="auto" w:fill="FFFFFF"/>
        </w:rPr>
        <w:t>较年初预算数增加632.72万元，增长76.39%。主要原因是</w:t>
      </w:r>
      <w:r>
        <w:rPr>
          <w:rFonts w:hint="eastAsia" w:ascii="方正仿宋_GBK" w:hAnsi="方正仿宋_GBK" w:eastAsia="方正仿宋_GBK" w:cs="方正仿宋_GBK"/>
          <w:sz w:val="32"/>
          <w:szCs w:val="32"/>
          <w:shd w:val="clear" w:color="auto" w:fill="FFFFFF"/>
          <w:lang w:val="en-US" w:eastAsia="zh-CN"/>
        </w:rPr>
        <w:t>4位退休教师死亡抚恤金加以及原民办教师养老保险和医疗补助的增加。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1461.00</w:t>
      </w:r>
      <w:r>
        <w:rPr>
          <w:rFonts w:ascii="方正仿宋_GBK" w:hAnsi="方正仿宋_GBK" w:eastAsia="方正仿宋_GBK" w:cs="方正仿宋_GBK"/>
          <w:sz w:val="32"/>
          <w:szCs w:val="32"/>
          <w:shd w:val="clear" w:color="auto" w:fill="FFFFFF"/>
        </w:rPr>
        <w:t>万元，较上年决算数增加9.00万元，增长0.62%。主要原因是</w:t>
      </w:r>
      <w:r>
        <w:rPr>
          <w:rFonts w:hint="eastAsia" w:ascii="方正仿宋_GBK" w:hAnsi="方正仿宋_GBK" w:eastAsia="方正仿宋_GBK" w:cs="方正仿宋_GBK"/>
          <w:sz w:val="32"/>
          <w:szCs w:val="32"/>
          <w:shd w:val="clear" w:color="auto" w:fill="FFFFFF"/>
          <w:lang w:val="en-US" w:eastAsia="zh-CN"/>
        </w:rPr>
        <w:t>在职职工薪级的增长。</w:t>
      </w:r>
      <w:r>
        <w:rPr>
          <w:rFonts w:ascii="方正仿宋_GBK" w:hAnsi="方正仿宋_GBK" w:eastAsia="方正仿宋_GBK" w:cs="方正仿宋_GBK"/>
          <w:sz w:val="32"/>
          <w:szCs w:val="32"/>
          <w:shd w:val="clear" w:color="auto" w:fill="FFFFFF"/>
        </w:rPr>
        <w:t>较年初预算数增加632.72万元，增长76.39%。主要原因是</w:t>
      </w:r>
      <w:r>
        <w:rPr>
          <w:rFonts w:hint="eastAsia" w:ascii="方正仿宋_GBK" w:hAnsi="方正仿宋_GBK" w:eastAsia="方正仿宋_GBK" w:cs="方正仿宋_GBK"/>
          <w:sz w:val="32"/>
          <w:szCs w:val="32"/>
          <w:shd w:val="clear" w:color="auto" w:fill="FFFFFF"/>
          <w:lang w:val="en-US" w:eastAsia="zh-CN"/>
        </w:rPr>
        <w:t>4位退休教师死亡抚恤金加以及原民办教师养老保险和医疗补助的增加。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hAnsi="方正仿宋_GBK" w:eastAsia="方正仿宋_GBK" w:cs="方正仿宋_GBK"/>
          <w:color w:val="FF0000"/>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1073.01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73.44</w:t>
      </w:r>
      <w:r>
        <w:rPr>
          <w:rFonts w:ascii="方正仿宋_GBK" w:hAnsi="方正仿宋_GBK" w:eastAsia="方正仿宋_GBK" w:cs="方正仿宋_GBK"/>
          <w:sz w:val="32"/>
          <w:szCs w:val="32"/>
          <w:shd w:val="clear" w:color="auto" w:fill="FFFFFF"/>
        </w:rPr>
        <w:t>%，较年初预算数增加555.00万元，增长107.14%，主要原因是</w:t>
      </w:r>
      <w:r>
        <w:rPr>
          <w:rFonts w:hint="eastAsia" w:ascii="方正仿宋_GBK" w:hAnsi="方正仿宋_GBK" w:eastAsia="方正仿宋_GBK" w:cs="方正仿宋_GBK"/>
          <w:sz w:val="32"/>
          <w:szCs w:val="32"/>
          <w:shd w:val="clear" w:color="auto" w:fill="FFFFFF"/>
          <w:lang w:val="en-US" w:eastAsia="zh-CN"/>
        </w:rPr>
        <w:t>项目经费增加4位退休教师死亡抚恤金以及原民办教师养老保险和医疗补助。</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319.89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21.90</w:t>
      </w:r>
      <w:r>
        <w:rPr>
          <w:rFonts w:ascii="方正仿宋_GBK" w:hAnsi="方正仿宋_GBK" w:eastAsia="方正仿宋_GBK" w:cs="方正仿宋_GBK"/>
          <w:sz w:val="32"/>
          <w:szCs w:val="32"/>
          <w:shd w:val="clear" w:color="auto" w:fill="FFFFFF"/>
        </w:rPr>
        <w:t>%，较年初预算数增加77.72万元，增长32.09%，主要原因是</w:t>
      </w:r>
      <w:r>
        <w:rPr>
          <w:rFonts w:hint="eastAsia" w:ascii="方正仿宋_GBK" w:hAnsi="方正仿宋_GBK" w:eastAsia="方正仿宋_GBK" w:cs="方正仿宋_GBK"/>
          <w:sz w:val="32"/>
          <w:szCs w:val="32"/>
          <w:shd w:val="clear" w:color="auto" w:fill="FFFFFF"/>
          <w:lang w:val="en-US" w:eastAsia="zh-CN"/>
        </w:rPr>
        <w:t>补缴职业年金10年过渡期部分。</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30.95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FF0000"/>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住房保障支出37.15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2.54</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FF0000"/>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880.31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830.60</w:t>
      </w:r>
      <w:r>
        <w:rPr>
          <w:rFonts w:ascii="方正仿宋_GBK" w:hAnsi="方正仿宋_GBK" w:eastAsia="方正仿宋_GBK" w:cs="方正仿宋_GBK"/>
          <w:sz w:val="32"/>
          <w:szCs w:val="32"/>
          <w:shd w:val="clear" w:color="auto" w:fill="FFFFFF"/>
        </w:rPr>
        <w:t>万元，较上年决算数增加186.96万元，增长29.05%，主要原因是</w:t>
      </w:r>
      <w:r>
        <w:rPr>
          <w:rFonts w:hint="eastAsia" w:ascii="方正仿宋_GBK" w:hAnsi="方正仿宋_GBK" w:eastAsia="方正仿宋_GBK" w:cs="方正仿宋_GBK"/>
          <w:sz w:val="32"/>
          <w:szCs w:val="32"/>
          <w:shd w:val="clear" w:color="auto" w:fill="FFFFFF"/>
          <w:lang w:val="en-US" w:eastAsia="zh-CN"/>
        </w:rPr>
        <w:t>4位退休教师死亡抚恤金以及原民办教师养老保险和医疗补助。</w:t>
      </w:r>
      <w:r>
        <w:rPr>
          <w:rFonts w:hint="eastAsia" w:ascii="方正仿宋_GBK" w:hAnsi="方正仿宋_GBK" w:eastAsia="方正仿宋_GBK" w:cs="方正仿宋_GBK"/>
          <w:sz w:val="32"/>
          <w:szCs w:val="32"/>
          <w:shd w:val="clear" w:color="auto" w:fill="FFFFFF"/>
        </w:rPr>
        <w:t>人员经费用途主要包括基本工资、津贴补贴、绩效工资、养老</w:t>
      </w:r>
      <w:r>
        <w:rPr>
          <w:rFonts w:hint="eastAsia" w:ascii="方正仿宋_GBK" w:hAnsi="方正仿宋_GBK" w:eastAsia="方正仿宋_GBK" w:cs="方正仿宋_GBK"/>
          <w:kern w:val="2"/>
          <w:sz w:val="32"/>
          <w:szCs w:val="32"/>
          <w:shd w:val="clear" w:fill="FFFFFF"/>
        </w:rPr>
        <w:t>保险、职业年金、医保、住房公积金、抚恤金和生活补助</w:t>
      </w:r>
      <w:r>
        <w:rPr>
          <w:rFonts w:hint="eastAsia" w:ascii="方正仿宋_GBK" w:hAnsi="方正仿宋_GBK" w:eastAsia="方正仿宋_GBK" w:cs="方正仿宋_GBK"/>
          <w:kern w:val="2"/>
          <w:sz w:val="32"/>
          <w:szCs w:val="32"/>
          <w:shd w:val="clear"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49.71</w:t>
      </w:r>
      <w:r>
        <w:rPr>
          <w:rFonts w:ascii="方正仿宋_GBK" w:hAnsi="方正仿宋_GBK" w:eastAsia="方正仿宋_GBK" w:cs="方正仿宋_GBK"/>
          <w:sz w:val="32"/>
          <w:szCs w:val="32"/>
          <w:shd w:val="clear" w:color="auto" w:fill="FFFFFF"/>
        </w:rPr>
        <w:t>万元，较上年决算数增加0.25万元，增长0.51%，主要原因</w:t>
      </w:r>
      <w:r>
        <w:rPr>
          <w:rFonts w:hint="eastAsia" w:ascii="方正仿宋_GBK" w:hAnsi="方正仿宋_GBK" w:eastAsia="方正仿宋_GBK" w:cs="方正仿宋_GBK"/>
          <w:sz w:val="32"/>
          <w:szCs w:val="32"/>
          <w:shd w:val="clear" w:color="auto" w:fill="FFFFFF"/>
          <w:lang w:val="en-US" w:eastAsia="zh-CN"/>
        </w:rPr>
        <w:t>办公费的增加，</w:t>
      </w:r>
      <w:r>
        <w:rPr>
          <w:rFonts w:ascii="方正仿宋_GBK" w:hAnsi="方正仿宋_GBK" w:eastAsia="方正仿宋_GBK" w:cs="方正仿宋_GBK"/>
          <w:sz w:val="32"/>
          <w:szCs w:val="32"/>
          <w:shd w:val="clear" w:color="auto" w:fill="FFFFFF"/>
        </w:rPr>
        <w:t>公用经费用途</w:t>
      </w:r>
      <w:r>
        <w:rPr>
          <w:rFonts w:hint="eastAsia" w:ascii="方正仿宋_GBK" w:hAnsi="方正仿宋_GBK" w:eastAsia="方正仿宋_GBK" w:cs="方正仿宋_GBK"/>
          <w:kern w:val="2"/>
          <w:sz w:val="32"/>
          <w:szCs w:val="32"/>
          <w:shd w:val="clear" w:fill="FFFFFF"/>
        </w:rPr>
        <w:t>办公费、咨询费、邮电费、维修费、培训费、租赁费、劳务费和公务接待费。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eastAsia" w:ascii="方正仿宋_GBK" w:hAnsi="方正仿宋_GBK" w:eastAsia="方正仿宋_GBK" w:cs="方正仿宋_GBK"/>
          <w:kern w:val="2"/>
          <w:sz w:val="32"/>
          <w:szCs w:val="32"/>
          <w:shd w:val="clear" w:fill="FFFFFF"/>
        </w:rPr>
        <w:t>本</w:t>
      </w:r>
      <w:r>
        <w:rPr>
          <w:rFonts w:hint="eastAsia" w:ascii="方正仿宋_GBK" w:hAnsi="方正仿宋_GBK" w:eastAsia="方正仿宋_GBK" w:cs="方正仿宋_GBK"/>
          <w:kern w:val="2"/>
          <w:sz w:val="32"/>
          <w:szCs w:val="32"/>
          <w:shd w:val="clear" w:fill="FFFFFF"/>
          <w:lang w:val="en-US" w:eastAsia="zh-CN"/>
        </w:rPr>
        <w:t>单位</w:t>
      </w:r>
      <w:r>
        <w:rPr>
          <w:rFonts w:hint="default" w:ascii="Times New Roman" w:hAnsi="Times New Roman" w:eastAsia="方正仿宋_GBK" w:cs="Times New Roman"/>
          <w:kern w:val="2"/>
          <w:sz w:val="32"/>
          <w:szCs w:val="32"/>
          <w:shd w:val="clear" w:fill="FFFFFF"/>
        </w:rPr>
        <w:t>202</w:t>
      </w:r>
      <w:r>
        <w:rPr>
          <w:rFonts w:hint="eastAsia" w:ascii="Times New Roman" w:hAnsi="Times New Roman" w:eastAsia="方正仿宋_GBK" w:cs="Times New Roman"/>
          <w:kern w:val="2"/>
          <w:sz w:val="32"/>
          <w:szCs w:val="32"/>
          <w:shd w:val="clear" w:fill="FFFFFF"/>
          <w:lang w:val="en-US" w:eastAsia="zh-CN"/>
        </w:rPr>
        <w:t>3</w:t>
      </w:r>
      <w:r>
        <w:rPr>
          <w:rFonts w:hint="eastAsia" w:ascii="方正仿宋_GBK" w:hAnsi="方正仿宋_GBK" w:eastAsia="方正仿宋_GBK" w:cs="方正仿宋_GBK"/>
          <w:kern w:val="2"/>
          <w:sz w:val="32"/>
          <w:szCs w:val="32"/>
          <w:shd w:val="clear" w:fill="FFFFFF"/>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2"/>
          <w:sz w:val="32"/>
          <w:szCs w:val="32"/>
          <w:shd w:val="clear" w:fill="FFFFFF"/>
          <w:lang w:val="en-US" w:eastAsia="zh-CN" w:bidi="ar"/>
        </w:rPr>
      </w:pPr>
      <w:r>
        <w:rPr>
          <w:rFonts w:hint="eastAsia" w:ascii="方正仿宋_GBK" w:hAnsi="方正仿宋_GBK" w:eastAsia="方正仿宋_GBK" w:cs="方正仿宋_GBK"/>
          <w:kern w:val="2"/>
          <w:sz w:val="32"/>
          <w:szCs w:val="32"/>
          <w:shd w:val="clear" w:fill="FFFFFF"/>
          <w:lang w:val="en-US" w:eastAsia="zh-CN" w:bidi="ar"/>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较上年支出数减少0.50万元，下降50.00%，主要原因是</w:t>
      </w:r>
      <w:r>
        <w:rPr>
          <w:rFonts w:hint="eastAsia" w:ascii="方正仿宋_GBK" w:hAnsi="方正仿宋_GBK" w:eastAsia="方正仿宋_GBK" w:cs="方正仿宋_GBK"/>
          <w:sz w:val="32"/>
          <w:szCs w:val="32"/>
          <w:shd w:val="clear" w:color="auto" w:fill="FFFFFF"/>
          <w:lang w:val="en-US" w:eastAsia="zh-CN"/>
        </w:rPr>
        <w:t>厉行节约，控制支出。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eastAsia" w:ascii="方正仿宋_GBK" w:hAnsi="方正仿宋_GBK" w:eastAsia="方正仿宋_GBK" w:cs="方正仿宋_GBK"/>
          <w:kern w:val="2"/>
          <w:sz w:val="32"/>
          <w:szCs w:val="32"/>
          <w:shd w:val="clear" w:fill="FFFFFF"/>
        </w:rPr>
        <w:t>本部门未发生因公出国（境）费用支出。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eastAsia" w:ascii="方正仿宋_GBK" w:hAnsi="方正仿宋_GBK" w:eastAsia="方正仿宋_GBK" w:cs="方正仿宋_GBK"/>
          <w:kern w:val="2"/>
          <w:sz w:val="32"/>
          <w:szCs w:val="32"/>
          <w:shd w:val="clear" w:fill="FFFFFF"/>
        </w:rPr>
        <w:t>本部门未发生公务车购置费用支出。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2"/>
          <w:sz w:val="32"/>
          <w:szCs w:val="32"/>
          <w:shd w:val="clear" w:fill="FFFFFF"/>
        </w:rPr>
      </w:pPr>
      <w:r>
        <w:rPr>
          <w:rFonts w:hint="eastAsia" w:ascii="方正仿宋_GBK" w:hAnsi="方正仿宋_GBK" w:eastAsia="方正仿宋_GBK" w:cs="方正仿宋_GBK"/>
          <w:kern w:val="2"/>
          <w:sz w:val="32"/>
          <w:szCs w:val="32"/>
          <w:shd w:val="clear" w:fill="FFFFFF"/>
        </w:rPr>
        <w:t>本部门未发生公务车运行维护费用支出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kern w:val="2"/>
          <w:sz w:val="32"/>
          <w:szCs w:val="32"/>
          <w:shd w:val="clear" w:fill="FFFFFF"/>
        </w:rPr>
        <w:t>市级相关部门检查指导工作发生的接待支出</w:t>
      </w:r>
      <w:r>
        <w:rPr>
          <w:rFonts w:hint="eastAsia" w:ascii="方正仿宋_GBK" w:hAnsi="方正仿宋_GBK" w:eastAsia="方正仿宋_GBK" w:cs="方正仿宋_GBK"/>
          <w:kern w:val="2"/>
          <w:sz w:val="32"/>
          <w:szCs w:val="32"/>
          <w:shd w:val="clear"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较上年支出数减少0.50万元，下降50.00%，主要原因是</w:t>
      </w:r>
      <w:r>
        <w:rPr>
          <w:rFonts w:hint="eastAsia" w:ascii="方正仿宋_GBK" w:hAnsi="方正仿宋_GBK" w:eastAsia="方正仿宋_GBK" w:cs="方正仿宋_GBK"/>
          <w:sz w:val="32"/>
          <w:szCs w:val="32"/>
          <w:shd w:val="clear" w:color="auto" w:fill="FFFFFF"/>
          <w:lang w:val="en-US" w:eastAsia="zh-CN"/>
        </w:rPr>
        <w:t>厉行节约，控制支出。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62.50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万元，较上年决算数增加0.27万元，增长100.00%，主要原因是</w:t>
      </w:r>
      <w:r>
        <w:rPr>
          <w:rFonts w:hint="eastAsia" w:ascii="方正仿宋_GBK" w:hAnsi="方正仿宋_GBK" w:eastAsia="方正仿宋_GBK" w:cs="方正仿宋_GBK"/>
          <w:sz w:val="32"/>
          <w:szCs w:val="32"/>
          <w:shd w:val="clear" w:color="auto" w:fill="FFFFFF"/>
          <w:lang w:val="en-US" w:eastAsia="zh-CN"/>
        </w:rPr>
        <w:t>2023有一次会议费支出。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0.62</w:t>
      </w:r>
      <w:r>
        <w:rPr>
          <w:rFonts w:ascii="方正仿宋_GBK" w:hAnsi="方正仿宋_GBK" w:eastAsia="方正仿宋_GBK" w:cs="方正仿宋_GBK"/>
          <w:sz w:val="32"/>
          <w:szCs w:val="32"/>
          <w:shd w:val="clear" w:color="auto" w:fill="FFFFFF"/>
        </w:rPr>
        <w:t>万元，较上年决算数增加0.42万元，增长210.00%，主要原因是</w:t>
      </w:r>
      <w:r>
        <w:rPr>
          <w:rFonts w:hint="eastAsia" w:ascii="方正仿宋_GBK" w:hAnsi="方正仿宋_GBK" w:eastAsia="方正仿宋_GBK" w:cs="方正仿宋_GBK"/>
          <w:sz w:val="32"/>
          <w:szCs w:val="32"/>
          <w:shd w:val="clear" w:color="auto" w:fill="FFFFFF"/>
          <w:lang w:val="en-US" w:eastAsia="zh-CN"/>
        </w:rPr>
        <w:t>2023年度有一次培训业务活动的发生。</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3"/>
        <w:rPr>
          <w:rFonts w:hint="eastAsia" w:ascii="方正仿宋_GBK" w:hAnsi="方正仿宋_GBK" w:eastAsia="方正仿宋_GBK" w:cs="方正仿宋_GBK"/>
          <w:kern w:val="2"/>
          <w:sz w:val="32"/>
          <w:szCs w:val="32"/>
          <w:shd w:val="clear" w:fill="FFFFFF"/>
        </w:rPr>
      </w:pPr>
      <w:r>
        <w:rPr>
          <w:rFonts w:hint="eastAsia" w:ascii="方正仿宋_GBK" w:hAnsi="方正仿宋_GBK" w:eastAsia="方正仿宋_GBK" w:cs="方正仿宋_GBK"/>
          <w:kern w:val="2"/>
          <w:sz w:val="32"/>
          <w:szCs w:val="32"/>
          <w:shd w:val="clear" w:fill="FFFFFF"/>
        </w:rPr>
        <w:t>按照部门决算列报口径，我单位不在机关运行经费统计范围之内。</w:t>
      </w:r>
    </w:p>
    <w:p>
      <w:pPr>
        <w:pStyle w:val="11"/>
        <w:autoSpaceDE w:val="0"/>
        <w:ind w:firstLine="643"/>
        <w:rPr>
          <w:rFonts w:hint="default"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rPr>
        <w:t>（三）国有资产占用情况说明</w:t>
      </w:r>
    </w:p>
    <w:p>
      <w:pPr>
        <w:pStyle w:val="11"/>
        <w:autoSpaceDE w:val="0"/>
        <w:ind w:firstLine="643"/>
        <w:rPr>
          <w:rFonts w:hint="default" w:ascii="方正仿宋_GBK" w:hAnsi="方正仿宋_GBK" w:eastAsia="方正仿宋_GBK" w:cs="方正仿宋_GBK"/>
          <w:kern w:val="2"/>
          <w:sz w:val="32"/>
          <w:szCs w:val="32"/>
          <w:shd w:val="clear" w:fill="FFFFFF"/>
        </w:rPr>
      </w:pPr>
      <w:r>
        <w:rPr>
          <w:rFonts w:hint="default" w:ascii="方正仿宋_GBK" w:hAnsi="方正仿宋_GBK" w:eastAsia="方正仿宋_GBK" w:cs="方正仿宋_GBK"/>
          <w:kern w:val="2"/>
          <w:sz w:val="32"/>
          <w:szCs w:val="32"/>
          <w:shd w:val="clear" w:fill="FFFFFF"/>
        </w:rPr>
        <w:t>因</w:t>
      </w:r>
      <w:r>
        <w:rPr>
          <w:rFonts w:hint="eastAsia" w:ascii="方正仿宋_GBK" w:hAnsi="方正仿宋_GBK" w:eastAsia="方正仿宋_GBK" w:cs="方正仿宋_GBK"/>
          <w:kern w:val="2"/>
          <w:sz w:val="32"/>
          <w:szCs w:val="32"/>
          <w:shd w:val="clear" w:fill="FFFFFF"/>
          <w:lang w:val="en-US" w:eastAsia="zh-CN"/>
        </w:rPr>
        <w:t>我单位属于教委下属单位，与机关公用办公用楼</w:t>
      </w:r>
      <w:r>
        <w:rPr>
          <w:rFonts w:hint="default" w:ascii="方正仿宋_GBK" w:hAnsi="方正仿宋_GBK" w:eastAsia="方正仿宋_GBK" w:cs="方正仿宋_GBK"/>
          <w:kern w:val="2"/>
          <w:sz w:val="32"/>
          <w:szCs w:val="32"/>
          <w:shd w:val="clear" w:fill="FFFFFF"/>
        </w:rPr>
        <w:t>，</w:t>
      </w:r>
      <w:r>
        <w:rPr>
          <w:rFonts w:hint="eastAsia" w:ascii="方正仿宋_GBK" w:hAnsi="方正仿宋_GBK" w:eastAsia="方正仿宋_GBK" w:cs="方正仿宋_GBK"/>
          <w:kern w:val="2"/>
          <w:sz w:val="32"/>
          <w:szCs w:val="32"/>
          <w:shd w:val="clear" w:fill="FFFFFF"/>
          <w:lang w:val="en-US" w:eastAsia="zh-CN"/>
        </w:rPr>
        <w:t>故</w:t>
      </w:r>
      <w:r>
        <w:rPr>
          <w:rFonts w:hint="default" w:ascii="方正仿宋_GBK" w:hAnsi="方正仿宋_GBK" w:eastAsia="方正仿宋_GBK" w:cs="方正仿宋_GBK"/>
          <w:kern w:val="2"/>
          <w:sz w:val="32"/>
          <w:szCs w:val="32"/>
          <w:shd w:val="clear" w:fill="FFFFFF"/>
        </w:rPr>
        <w:t>我单位资产未纳入部门决算报表。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hint="default" w:ascii="方正仿宋_GBK" w:hAnsi="方正仿宋_GBK" w:eastAsia="方正仿宋_GBK" w:cs="方正仿宋_GBK"/>
          <w:kern w:val="2"/>
          <w:sz w:val="32"/>
          <w:szCs w:val="32"/>
          <w:shd w:val="clear" w:fill="FFFFFF"/>
          <w:lang w:val="en-US" w:eastAsia="zh-CN" w:bidi="ar-SA"/>
        </w:rPr>
        <w:t>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150.76</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pPr w:leftFromText="180" w:rightFromText="180" w:vertAnchor="text" w:horzAnchor="page" w:tblpX="1879" w:tblpY="18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5"/>
        <w:gridCol w:w="777"/>
        <w:gridCol w:w="777"/>
        <w:gridCol w:w="776"/>
        <w:gridCol w:w="616"/>
        <w:gridCol w:w="694"/>
        <w:gridCol w:w="736"/>
        <w:gridCol w:w="694"/>
        <w:gridCol w:w="536"/>
        <w:gridCol w:w="696"/>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000000"/>
                <w:sz w:val="22"/>
                <w:szCs w:val="22"/>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原民办教师养老保险和医疗补助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50023824T000003836997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042-巫溪县教育委员会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w:t>
            </w:r>
            <w:r>
              <w:rPr>
                <w:rFonts w:hint="eastAsia" w:cs="宋体"/>
                <w:i w:val="0"/>
                <w:iCs w:val="0"/>
                <w:color w:val="000000"/>
                <w:kern w:val="0"/>
                <w:sz w:val="22"/>
                <w:szCs w:val="22"/>
                <w:u w:val="none"/>
                <w:lang w:val="en-US" w:eastAsia="zh-CN" w:bidi="ar"/>
              </w:rPr>
              <w:t>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13996676653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1,507,560.00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1,507,560.00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1,507,560.00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1,507,560.00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1,507,560.00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1,507,560.00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根据《重庆市教育委员会重庆市财政局重庆市人力资源和社会保障局关于原民办教师养老和医疗补助的通知》文件要求，下拨补助资金，使原民办教师生活质量得到保障。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根据《重庆市教育委员会重庆市财政局重庆市人力资源和社会保障局关于原民办教师养老和医疗补助的通知》文件要求，下拨补助资金，使原民办教师生活质量得到保障。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根据《重庆市教育委员会重庆市财政局重庆市人力资源和社会保障局关于原民办教师养老和医疗补助的通知》文件要求，下拨补助资金，使原民办教师生活质量得到保障。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补助老退民师人数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补助老退民师和医疗补助政策知晓率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改善老退民师生活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老退民师满意度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lang w:eastAsia="zh-CN"/>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未组织绩效评价。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02351521500 袁老师</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重庆市巫溪县教育信息中心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1,461.00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1,073.01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319.89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1,461.00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1,461.00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1,461.00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1,461.00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重庆市巫溪县教育信息中心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1,461.00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1,461.00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重庆市巫溪县教育信息中心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1,461.00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880.31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580.69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重庆市巫溪县教育信息中心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1,073.01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1,073.01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重庆市巫溪县教育信息中心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880.31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580.69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1,073.01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546.72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640.94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640.94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285.92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重庆市巫溪县教育信息中心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830.60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重庆市巫溪县教育信息中心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重庆市巫溪县教育信息中心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重庆市巫溪县教育信息中心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pPr>
        <w:rPr>
          <w:rFonts w:cs="宋体"/>
          <w:sz w:val="20"/>
          <w:szCs w:val="20"/>
        </w:rPr>
      </w:pPr>
    </w:p>
    <w:p>
      <w:pPr>
        <w:rPr>
          <w:rFonts w:hint="default" w:cs="宋体"/>
          <w:sz w:val="21"/>
          <w:szCs w:val="21"/>
        </w:rPr>
      </w:pP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07A5131"/>
    <w:multiLevelType w:val="singleLevel"/>
    <w:tmpl w:val="207A513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jYzVlMmYwYWFkMzg3YTk2MDU4MmVmNWRjY2I2Mz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8A7E0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6C1432"/>
    <w:rsid w:val="098305D0"/>
    <w:rsid w:val="09F07E2C"/>
    <w:rsid w:val="0A3317EA"/>
    <w:rsid w:val="0A5C4B69"/>
    <w:rsid w:val="0A86124A"/>
    <w:rsid w:val="0AB54CC0"/>
    <w:rsid w:val="0B9335CE"/>
    <w:rsid w:val="0BF2311A"/>
    <w:rsid w:val="0C7927C4"/>
    <w:rsid w:val="0C9B098C"/>
    <w:rsid w:val="0D673E11"/>
    <w:rsid w:val="0DDA54E4"/>
    <w:rsid w:val="0DEB76F2"/>
    <w:rsid w:val="0E3A5F83"/>
    <w:rsid w:val="0F836721"/>
    <w:rsid w:val="0FA25D96"/>
    <w:rsid w:val="107B59E5"/>
    <w:rsid w:val="10EC0126"/>
    <w:rsid w:val="10F70B9A"/>
    <w:rsid w:val="111445C7"/>
    <w:rsid w:val="114278C6"/>
    <w:rsid w:val="1158083A"/>
    <w:rsid w:val="11643A4B"/>
    <w:rsid w:val="11B5429E"/>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E71369"/>
    <w:rsid w:val="1CA55E64"/>
    <w:rsid w:val="1D014A01"/>
    <w:rsid w:val="1D022362"/>
    <w:rsid w:val="1D1B04B0"/>
    <w:rsid w:val="1DA52501"/>
    <w:rsid w:val="1DBD6767"/>
    <w:rsid w:val="1DC52125"/>
    <w:rsid w:val="1DD26311"/>
    <w:rsid w:val="1E374ACB"/>
    <w:rsid w:val="1E3E5EE3"/>
    <w:rsid w:val="1ECF0A66"/>
    <w:rsid w:val="1EF67CA4"/>
    <w:rsid w:val="1F020D3A"/>
    <w:rsid w:val="1F2C5189"/>
    <w:rsid w:val="1F4B0B02"/>
    <w:rsid w:val="1FBB35CD"/>
    <w:rsid w:val="1FCA53B9"/>
    <w:rsid w:val="1FCD26AF"/>
    <w:rsid w:val="20642787"/>
    <w:rsid w:val="21556F04"/>
    <w:rsid w:val="22403BD3"/>
    <w:rsid w:val="229A39A1"/>
    <w:rsid w:val="24B92327"/>
    <w:rsid w:val="24C14514"/>
    <w:rsid w:val="2533755C"/>
    <w:rsid w:val="25791755"/>
    <w:rsid w:val="26396DF4"/>
    <w:rsid w:val="27167136"/>
    <w:rsid w:val="271B442C"/>
    <w:rsid w:val="27B23302"/>
    <w:rsid w:val="29310A5F"/>
    <w:rsid w:val="29C37A35"/>
    <w:rsid w:val="29E75350"/>
    <w:rsid w:val="2A076083"/>
    <w:rsid w:val="2A73162E"/>
    <w:rsid w:val="2B167953"/>
    <w:rsid w:val="2B200583"/>
    <w:rsid w:val="2B8209DE"/>
    <w:rsid w:val="2C0E2AD1"/>
    <w:rsid w:val="2C636760"/>
    <w:rsid w:val="2C6762A3"/>
    <w:rsid w:val="2C74689D"/>
    <w:rsid w:val="2FCA4B37"/>
    <w:rsid w:val="2FE029D7"/>
    <w:rsid w:val="2FF06E00"/>
    <w:rsid w:val="30586FEC"/>
    <w:rsid w:val="315F0B22"/>
    <w:rsid w:val="31D84415"/>
    <w:rsid w:val="32285F6F"/>
    <w:rsid w:val="32770556"/>
    <w:rsid w:val="329C0913"/>
    <w:rsid w:val="32AA0460"/>
    <w:rsid w:val="3337290D"/>
    <w:rsid w:val="33396123"/>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77EAF"/>
    <w:rsid w:val="3ADD7F09"/>
    <w:rsid w:val="3B1705E5"/>
    <w:rsid w:val="3B18334B"/>
    <w:rsid w:val="3B3677EA"/>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06FEE"/>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651572"/>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16B22"/>
    <w:rsid w:val="552256E1"/>
    <w:rsid w:val="554E5773"/>
    <w:rsid w:val="555829E0"/>
    <w:rsid w:val="555A3CBC"/>
    <w:rsid w:val="5582012B"/>
    <w:rsid w:val="558E4E05"/>
    <w:rsid w:val="55BE2E85"/>
    <w:rsid w:val="56530F5D"/>
    <w:rsid w:val="567700D3"/>
    <w:rsid w:val="56FF7E9E"/>
    <w:rsid w:val="578867FC"/>
    <w:rsid w:val="5842572D"/>
    <w:rsid w:val="59917B6A"/>
    <w:rsid w:val="5A3B59D6"/>
    <w:rsid w:val="5AD134D8"/>
    <w:rsid w:val="5C263CE4"/>
    <w:rsid w:val="5C5D2777"/>
    <w:rsid w:val="5CF66BF3"/>
    <w:rsid w:val="5D290C69"/>
    <w:rsid w:val="5F2D4A41"/>
    <w:rsid w:val="604C6483"/>
    <w:rsid w:val="60C74F6C"/>
    <w:rsid w:val="61025A59"/>
    <w:rsid w:val="613D5BBC"/>
    <w:rsid w:val="61536C39"/>
    <w:rsid w:val="61676134"/>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AE50CF"/>
    <w:rsid w:val="71C34D91"/>
    <w:rsid w:val="72DB435C"/>
    <w:rsid w:val="72E2613A"/>
    <w:rsid w:val="72F771F4"/>
    <w:rsid w:val="73934AD2"/>
    <w:rsid w:val="750837F0"/>
    <w:rsid w:val="754758CF"/>
    <w:rsid w:val="764F62AB"/>
    <w:rsid w:val="765C45EC"/>
    <w:rsid w:val="768A7619"/>
    <w:rsid w:val="76BC7B07"/>
    <w:rsid w:val="772E1EBA"/>
    <w:rsid w:val="781926BC"/>
    <w:rsid w:val="79577E9C"/>
    <w:rsid w:val="796432FD"/>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4001</Words>
  <Characters>22811</Characters>
  <Lines>190</Lines>
  <Paragraphs>53</Paragraphs>
  <TotalTime>4</TotalTime>
  <ScaleCrop>false</ScaleCrop>
  <LinksUpToDate>false</LinksUpToDate>
  <CharactersWithSpaces>26759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2024-10-08T02:04:31Z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BB46EABDBB2749749395447164B066B3_12</vt:lpwstr>
  </property>
</Properties>
</file>