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1283" w:rightChars="611"/>
        <w:jc w:val="distribute"/>
        <w:rPr>
          <w:rFonts w:hint="default" w:ascii="Times New Roman" w:hAnsi="Times New Roman" w:eastAsia="方正小标宋_GBK" w:cs="Times New Roman"/>
          <w:sz w:val="44"/>
          <w:szCs w:val="44"/>
        </w:rPr>
      </w:pPr>
    </w:p>
    <w:p>
      <w:pPr>
        <w:snapToGrid w:val="0"/>
        <w:jc w:val="both"/>
        <w:rPr>
          <w:rFonts w:hint="default" w:ascii="Times New Roman" w:hAnsi="Times New Roman" w:eastAsia="方正小标宋_GBK" w:cs="Times New Roman"/>
          <w:sz w:val="44"/>
          <w:szCs w:val="44"/>
          <w:lang w:eastAsia="zh-CN"/>
        </w:rPr>
      </w:pPr>
    </w:p>
    <w:p>
      <w:pPr>
        <w:snapToGrid w:val="0"/>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巫溪县科学技术局</w:t>
      </w:r>
    </w:p>
    <w:p>
      <w:pPr>
        <w:snapToGrid w:val="0"/>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关于印发《巫溪县</w:t>
      </w:r>
      <w:r>
        <w:rPr>
          <w:rFonts w:hint="default" w:ascii="Times New Roman" w:hAnsi="Times New Roman" w:eastAsia="方正小标宋_GBK" w:cs="Times New Roman"/>
          <w:sz w:val="44"/>
          <w:szCs w:val="44"/>
        </w:rPr>
        <w:t>科普基地创建及管理办法</w:t>
      </w:r>
      <w:r>
        <w:rPr>
          <w:rFonts w:hint="default" w:ascii="Times New Roman" w:hAnsi="Times New Roman" w:eastAsia="方正小标宋_GBK" w:cs="Times New Roman"/>
          <w:sz w:val="44"/>
          <w:szCs w:val="44"/>
          <w:lang w:eastAsia="zh-CN"/>
        </w:rPr>
        <w:t>》的通知</w:t>
      </w:r>
    </w:p>
    <w:p>
      <w:pPr>
        <w:snapToGrid w:val="0"/>
        <w:spacing w:line="500" w:lineRule="exact"/>
        <w:jc w:val="center"/>
        <w:rPr>
          <w:rFonts w:hint="default" w:ascii="Times New Roman" w:hAnsi="Times New Roman" w:cs="Times New Roman"/>
          <w:sz w:val="32"/>
          <w:szCs w:val="32"/>
        </w:rPr>
      </w:pPr>
      <w:r>
        <w:rPr>
          <w:rFonts w:hint="default" w:ascii="Times New Roman" w:hAnsi="Times New Roman" w:eastAsia="方正仿宋_GBK" w:cs="Times New Roman"/>
          <w:sz w:val="32"/>
          <w:szCs w:val="32"/>
        </w:rPr>
        <w:t>巫溪</w:t>
      </w:r>
      <w:r>
        <w:rPr>
          <w:rFonts w:hint="default" w:ascii="Times New Roman" w:hAnsi="Times New Roman" w:eastAsia="方正仿宋_GBK" w:cs="Times New Roman"/>
          <w:sz w:val="32"/>
          <w:szCs w:val="32"/>
          <w:lang w:eastAsia="zh-CN"/>
        </w:rPr>
        <w:t>科技局</w:t>
      </w:r>
      <w:r>
        <w:rPr>
          <w:rFonts w:hint="default" w:ascii="Times New Roman" w:hAnsi="Times New Roman" w:eastAsia="方正仿宋_GBK" w:cs="Times New Roman"/>
          <w:sz w:val="32"/>
          <w:szCs w:val="32"/>
        </w:rPr>
        <w:t>发〔20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cs="Times New Roman"/>
          <w:sz w:val="32"/>
          <w:szCs w:val="32"/>
          <w:lang w:val="en-US" w:eastAsia="zh-CN"/>
        </w:rPr>
        <w:t>2</w:t>
      </w:r>
      <w:r>
        <w:rPr>
          <w:rFonts w:hint="default" w:ascii="Times New Roman" w:hAnsi="Times New Roman" w:eastAsia="方正仿宋_GBK" w:cs="Times New Roman"/>
          <w:sz w:val="32"/>
          <w:szCs w:val="32"/>
        </w:rPr>
        <w:t>号</w:t>
      </w:r>
    </w:p>
    <w:p>
      <w:pPr>
        <w:snapToGrid w:val="0"/>
        <w:jc w:val="center"/>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各有关单位：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为加强科普能力建设，进一步规范我</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科普基地的运行与管理，现将《</w:t>
      </w:r>
      <w:r>
        <w:rPr>
          <w:rFonts w:hint="default" w:ascii="Times New Roman" w:hAnsi="Times New Roman" w:eastAsia="方正仿宋_GBK" w:cs="Times New Roman"/>
          <w:sz w:val="32"/>
          <w:szCs w:val="20"/>
          <w:lang w:eastAsia="zh-CN"/>
        </w:rPr>
        <w:t>巫溪县</w:t>
      </w:r>
      <w:r>
        <w:rPr>
          <w:rFonts w:hint="default" w:ascii="Times New Roman" w:hAnsi="Times New Roman" w:eastAsia="方正仿宋_GBK" w:cs="Times New Roman"/>
          <w:sz w:val="32"/>
          <w:szCs w:val="20"/>
        </w:rPr>
        <w:t>科普基地创建及管理办法》印发给你们，请遵照执行。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lang w:val="en-US" w:eastAsia="zh-CN"/>
        </w:rPr>
        <w:t xml:space="preserve">                               </w:t>
      </w:r>
      <w:r>
        <w:rPr>
          <w:rFonts w:hint="default" w:ascii="Times New Roman" w:hAnsi="Times New Roman" w:eastAsia="方正仿宋_GBK" w:cs="Times New Roman"/>
          <w:sz w:val="32"/>
          <w:szCs w:val="20"/>
          <w:lang w:eastAsia="zh-CN"/>
        </w:rPr>
        <w:t>巫溪县</w:t>
      </w:r>
      <w:r>
        <w:rPr>
          <w:rFonts w:hint="default" w:ascii="Times New Roman" w:hAnsi="Times New Roman" w:eastAsia="方正仿宋_GBK" w:cs="Times New Roman"/>
          <w:sz w:val="32"/>
          <w:szCs w:val="20"/>
        </w:rPr>
        <w:t>科学技术局</w:t>
      </w:r>
      <w:r>
        <w:rPr>
          <w:rFonts w:hint="default" w:ascii="Times New Roman" w:hAnsi="Times New Roman" w:eastAsia="方正仿宋_GBK" w:cs="Times New Roman"/>
          <w:sz w:val="32"/>
          <w:szCs w:val="20"/>
          <w:lang w:val="en-US" w:eastAsia="zh-CN"/>
        </w:rPr>
        <w:t xml:space="preserve">   </w:t>
      </w:r>
      <w:r>
        <w:rPr>
          <w:rFonts w:hint="default" w:ascii="Times New Roman" w:hAnsi="Times New Roman" w:eastAsia="方正仿宋_GBK" w:cs="Times New Roman"/>
          <w:sz w:val="32"/>
          <w:szCs w:val="20"/>
        </w:rPr>
        <w:br w:type="textWrapping"/>
      </w:r>
      <w:r>
        <w:rPr>
          <w:rFonts w:hint="default" w:ascii="Times New Roman" w:hAnsi="Times New Roman" w:eastAsia="方正仿宋_GBK" w:cs="Times New Roman"/>
          <w:sz w:val="32"/>
          <w:szCs w:val="20"/>
          <w:lang w:val="en-US" w:eastAsia="zh-CN"/>
        </w:rPr>
        <w:t xml:space="preserve">                                </w:t>
      </w:r>
      <w:r>
        <w:rPr>
          <w:rFonts w:hint="default" w:ascii="Times New Roman" w:hAnsi="Times New Roman" w:eastAsia="方正仿宋_GBK" w:cs="Times New Roman"/>
          <w:sz w:val="32"/>
          <w:szCs w:val="20"/>
        </w:rPr>
        <w:t>2021年</w:t>
      </w:r>
      <w:r>
        <w:rPr>
          <w:rFonts w:hint="default" w:ascii="Times New Roman" w:hAnsi="Times New Roman" w:eastAsia="方正仿宋_GBK" w:cs="Times New Roman"/>
          <w:sz w:val="32"/>
          <w:szCs w:val="20"/>
          <w:lang w:val="en-US" w:eastAsia="zh-CN"/>
        </w:rPr>
        <w:t>10</w:t>
      </w:r>
      <w:r>
        <w:rPr>
          <w:rFonts w:hint="default" w:ascii="Times New Roman" w:hAnsi="Times New Roman" w:eastAsia="方正仿宋_GBK" w:cs="Times New Roman"/>
          <w:sz w:val="32"/>
          <w:szCs w:val="20"/>
        </w:rPr>
        <w:t>月</w:t>
      </w:r>
      <w:r>
        <w:rPr>
          <w:rFonts w:hint="default" w:ascii="Times New Roman" w:hAnsi="Times New Roman" w:eastAsia="方正仿宋_GBK" w:cs="Times New Roman"/>
          <w:sz w:val="32"/>
          <w:szCs w:val="20"/>
          <w:lang w:val="en-US" w:eastAsia="zh-CN"/>
        </w:rPr>
        <w:t>21</w:t>
      </w:r>
      <w:r>
        <w:rPr>
          <w:rFonts w:hint="default" w:ascii="Times New Roman" w:hAnsi="Times New Roman" w:eastAsia="方正仿宋_GBK" w:cs="Times New Roman"/>
          <w:sz w:val="32"/>
          <w:szCs w:val="20"/>
        </w:rPr>
        <w:t>日  </w:t>
      </w:r>
    </w:p>
    <w:p>
      <w:pPr>
        <w:snapToGrid w:val="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（此件公开发布</w:t>
      </w:r>
      <w:bookmarkStart w:id="0" w:name="_GoBack"/>
      <w:bookmarkEnd w:id="0"/>
      <w:r>
        <w:rPr>
          <w:rFonts w:hint="eastAsia" w:ascii="Times New Roman" w:hAnsi="Times New Roman" w:eastAsia="方正仿宋_GBK" w:cs="Times New Roman"/>
          <w:sz w:val="32"/>
          <w:szCs w:val="32"/>
          <w:lang w:val="en-US" w:eastAsia="zh-CN"/>
        </w:rPr>
        <w:t>）</w:t>
      </w:r>
    </w:p>
    <w:p>
      <w:pPr>
        <w:snapToGrid w:val="0"/>
        <w:jc w:val="center"/>
        <w:rPr>
          <w:rFonts w:hint="default" w:ascii="Times New Roman" w:hAnsi="Times New Roman" w:eastAsia="方正小标宋_GBK" w:cs="Times New Roman"/>
          <w:sz w:val="44"/>
          <w:szCs w:val="44"/>
          <w:lang w:eastAsia="zh-CN"/>
        </w:rPr>
      </w:pPr>
    </w:p>
    <w:p>
      <w:pPr>
        <w:snapToGrid w:val="0"/>
        <w:jc w:val="center"/>
        <w:rPr>
          <w:rFonts w:hint="default" w:ascii="Times New Roman" w:hAnsi="Times New Roman" w:eastAsia="方正小标宋_GBK" w:cs="Times New Roman"/>
          <w:sz w:val="44"/>
          <w:szCs w:val="44"/>
          <w:lang w:eastAsia="zh-CN"/>
        </w:rPr>
      </w:pPr>
    </w:p>
    <w:p>
      <w:pPr>
        <w:snapToGrid w:val="0"/>
        <w:jc w:val="center"/>
        <w:rPr>
          <w:rFonts w:hint="default" w:ascii="Times New Roman" w:hAnsi="Times New Roman" w:eastAsia="方正小标宋_GBK" w:cs="Times New Roman"/>
          <w:sz w:val="44"/>
          <w:szCs w:val="44"/>
          <w:lang w:eastAsia="zh-CN"/>
        </w:rPr>
      </w:pPr>
    </w:p>
    <w:p>
      <w:pPr>
        <w:snapToGrid w:val="0"/>
        <w:jc w:val="center"/>
        <w:rPr>
          <w:rFonts w:hint="default" w:ascii="Times New Roman" w:hAnsi="Times New Roman" w:eastAsia="方正小标宋_GBK" w:cs="Times New Roman"/>
          <w:sz w:val="44"/>
          <w:szCs w:val="44"/>
          <w:lang w:eastAsia="zh-CN"/>
        </w:rPr>
      </w:pPr>
    </w:p>
    <w:p>
      <w:pPr>
        <w:snapToGrid w:val="0"/>
        <w:jc w:val="center"/>
        <w:rPr>
          <w:rFonts w:hint="default" w:ascii="Times New Roman" w:hAnsi="Times New Roman" w:eastAsia="方正小标宋_GBK" w:cs="Times New Roman"/>
          <w:sz w:val="44"/>
          <w:szCs w:val="44"/>
          <w:lang w:eastAsia="zh-CN"/>
        </w:rPr>
      </w:pPr>
    </w:p>
    <w:p>
      <w:pPr>
        <w:snapToGrid w:val="0"/>
        <w:jc w:val="center"/>
        <w:rPr>
          <w:rFonts w:hint="default" w:ascii="Times New Roman" w:hAnsi="Times New Roman" w:eastAsia="方正小标宋_GBK" w:cs="Times New Roman"/>
          <w:sz w:val="44"/>
          <w:szCs w:val="44"/>
          <w:lang w:eastAsia="zh-CN"/>
        </w:rPr>
      </w:pPr>
    </w:p>
    <w:p>
      <w:pPr>
        <w:snapToGrid w:val="0"/>
        <w:jc w:val="center"/>
        <w:rPr>
          <w:rFonts w:hint="default" w:ascii="Times New Roman" w:hAnsi="Times New Roman" w:eastAsia="方正小标宋_GBK" w:cs="Times New Roman"/>
          <w:sz w:val="44"/>
          <w:szCs w:val="44"/>
          <w:lang w:eastAsia="zh-CN"/>
        </w:rPr>
      </w:pPr>
    </w:p>
    <w:p>
      <w:pPr>
        <w:snapToGrid w:val="0"/>
        <w:jc w:val="center"/>
        <w:rPr>
          <w:rFonts w:hint="default" w:ascii="Times New Roman" w:hAnsi="Times New Roman" w:eastAsia="方正小标宋_GBK" w:cs="Times New Roman"/>
          <w:sz w:val="44"/>
          <w:szCs w:val="44"/>
          <w:lang w:eastAsia="zh-CN"/>
        </w:rPr>
      </w:pPr>
    </w:p>
    <w:p>
      <w:pPr>
        <w:snapToGrid w:val="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巫溪县</w:t>
      </w:r>
      <w:r>
        <w:rPr>
          <w:rFonts w:hint="default" w:ascii="Times New Roman" w:hAnsi="Times New Roman" w:eastAsia="方正小标宋_GBK" w:cs="Times New Roman"/>
          <w:sz w:val="44"/>
          <w:szCs w:val="44"/>
        </w:rPr>
        <w:t>科普基地创建及管理办法</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第一章  总  则</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 xml:space="preserve">    第一条</w:t>
      </w:r>
      <w:r>
        <w:rPr>
          <w:rFonts w:hint="default" w:ascii="Times New Roman" w:hAnsi="Times New Roman" w:eastAsia="方正仿宋_GBK" w:cs="Times New Roman"/>
          <w:sz w:val="32"/>
          <w:szCs w:val="20"/>
        </w:rPr>
        <w:t xml:space="preserve">  为调动全社会力量参与科普工作的积极性，加强科普阵地建设，提升区域科普能力，为实施创新驱动发展战略提供有力支撑，根据《中华人民共和国科学技术普及法》《全民科学素质行动计划纲要（2006—2010—2020年）》和《重庆市科学技术普及条例》</w:t>
      </w:r>
      <w:r>
        <w:rPr>
          <w:rFonts w:hint="default" w:ascii="Times New Roman" w:hAnsi="Times New Roman" w:eastAsia="方正仿宋_GBK" w:cs="Times New Roman"/>
          <w:sz w:val="32"/>
          <w:szCs w:val="20"/>
          <w:lang w:eastAsia="zh-CN"/>
        </w:rPr>
        <w:t>《重庆市科普基地创建及管理办法》</w:t>
      </w:r>
      <w:r>
        <w:rPr>
          <w:rFonts w:hint="default" w:ascii="Times New Roman" w:hAnsi="Times New Roman" w:eastAsia="方正仿宋_GBK" w:cs="Times New Roman"/>
          <w:sz w:val="32"/>
          <w:szCs w:val="20"/>
        </w:rPr>
        <w:t>的有关规定，</w:t>
      </w:r>
      <w:r>
        <w:rPr>
          <w:rFonts w:hint="default" w:ascii="Times New Roman" w:hAnsi="Times New Roman" w:eastAsia="方正仿宋_GBK" w:cs="Times New Roman"/>
          <w:sz w:val="32"/>
          <w:szCs w:val="20"/>
          <w:lang w:eastAsia="zh-CN"/>
        </w:rPr>
        <w:t>结合我县实际，</w:t>
      </w:r>
      <w:r>
        <w:rPr>
          <w:rFonts w:hint="default" w:ascii="Times New Roman" w:hAnsi="Times New Roman" w:eastAsia="方正仿宋_GBK" w:cs="Times New Roman"/>
          <w:sz w:val="32"/>
          <w:szCs w:val="20"/>
        </w:rPr>
        <w:t>制定本办法。</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第二条</w:t>
      </w:r>
      <w:r>
        <w:rPr>
          <w:rFonts w:hint="default" w:ascii="Times New Roman" w:hAnsi="Times New Roman" w:eastAsia="方正仿宋_GBK" w:cs="Times New Roman"/>
          <w:sz w:val="32"/>
          <w:szCs w:val="20"/>
        </w:rPr>
        <w:t xml:space="preserve">  </w:t>
      </w:r>
      <w:r>
        <w:rPr>
          <w:rFonts w:hint="default" w:ascii="Times New Roman" w:hAnsi="Times New Roman" w:eastAsia="方正仿宋_GBK" w:cs="Times New Roman"/>
          <w:sz w:val="32"/>
          <w:szCs w:val="20"/>
          <w:lang w:eastAsia="zh-CN"/>
        </w:rPr>
        <w:t>巫溪县</w:t>
      </w:r>
      <w:r>
        <w:rPr>
          <w:rFonts w:hint="default" w:ascii="Times New Roman" w:hAnsi="Times New Roman" w:eastAsia="方正仿宋_GBK" w:cs="Times New Roman"/>
          <w:sz w:val="32"/>
          <w:szCs w:val="20"/>
        </w:rPr>
        <w:t>科普基地（以下简称科普基地）是开展社会性、群众性、经常性科普活动的有效平台，对全</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科普工作具有示范、带动和辐射作用，主要从事科学和技术知识传播、科普活动策划和组织、科普创作、科普培训、展教品研发等工作的机构或组织。</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第三条</w:t>
      </w:r>
      <w:r>
        <w:rPr>
          <w:rFonts w:hint="default" w:ascii="Times New Roman" w:hAnsi="Times New Roman" w:eastAsia="方正仿宋_GBK" w:cs="Times New Roman"/>
          <w:sz w:val="32"/>
          <w:szCs w:val="20"/>
        </w:rPr>
        <w:t xml:space="preserve">  </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科普工作联席会议办公室设在</w:t>
      </w:r>
      <w:r>
        <w:rPr>
          <w:rFonts w:hint="default" w:ascii="Times New Roman" w:hAnsi="Times New Roman" w:eastAsia="方正仿宋_GBK" w:cs="Times New Roman"/>
          <w:sz w:val="32"/>
          <w:szCs w:val="20"/>
          <w:lang w:eastAsia="zh-CN"/>
        </w:rPr>
        <w:t>县科技局</w:t>
      </w:r>
      <w:r>
        <w:rPr>
          <w:rFonts w:hint="default" w:ascii="Times New Roman" w:hAnsi="Times New Roman" w:eastAsia="方正仿宋_GBK" w:cs="Times New Roman"/>
          <w:sz w:val="32"/>
          <w:szCs w:val="20"/>
        </w:rPr>
        <w:t>，</w:t>
      </w:r>
      <w:r>
        <w:rPr>
          <w:rFonts w:hint="default" w:ascii="Times New Roman" w:hAnsi="Times New Roman" w:eastAsia="方正仿宋_GBK" w:cs="Times New Roman"/>
          <w:sz w:val="32"/>
          <w:szCs w:val="20"/>
          <w:lang w:eastAsia="zh-CN"/>
        </w:rPr>
        <w:t>由县科技局</w:t>
      </w:r>
      <w:r>
        <w:rPr>
          <w:rFonts w:hint="default" w:ascii="Times New Roman" w:hAnsi="Times New Roman" w:eastAsia="方正仿宋_GBK" w:cs="Times New Roman"/>
          <w:sz w:val="32"/>
          <w:szCs w:val="20"/>
        </w:rPr>
        <w:t>负责科普基地的创建、命名、发展、管理及评估等工作</w:t>
      </w:r>
      <w:r>
        <w:rPr>
          <w:rFonts w:hint="default" w:ascii="Times New Roman" w:hAnsi="Times New Roman" w:eastAsia="方正仿宋_GBK" w:cs="Times New Roman"/>
          <w:sz w:val="32"/>
          <w:szCs w:val="20"/>
          <w:lang w:eastAsia="zh-CN"/>
        </w:rPr>
        <w:t>，并负责组织推荐申报国家、市级科普基地的有关工作</w:t>
      </w:r>
      <w:r>
        <w:rPr>
          <w:rFonts w:hint="default" w:ascii="Times New Roman" w:hAnsi="Times New Roman" w:eastAsia="方正仿宋_GBK" w:cs="Times New Roman"/>
          <w:sz w:val="32"/>
          <w:szCs w:val="20"/>
        </w:rPr>
        <w:t>。</w:t>
      </w: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黑体_GBK" w:cs="Times New Roman"/>
          <w:sz w:val="32"/>
          <w:szCs w:val="20"/>
        </w:rPr>
      </w:pP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第二章  分类和条件</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pacing w:val="-8"/>
          <w:sz w:val="32"/>
          <w:szCs w:val="20"/>
        </w:rPr>
      </w:pPr>
      <w:r>
        <w:rPr>
          <w:rFonts w:hint="default" w:ascii="Times New Roman" w:hAnsi="Times New Roman" w:eastAsia="方正黑体_GBK" w:cs="Times New Roman"/>
          <w:sz w:val="32"/>
          <w:szCs w:val="20"/>
        </w:rPr>
        <w:t xml:space="preserve">    第四条</w:t>
      </w:r>
      <w:r>
        <w:rPr>
          <w:rFonts w:hint="default" w:ascii="Times New Roman" w:hAnsi="Times New Roman" w:eastAsia="方正仿宋_GBK" w:cs="Times New Roman"/>
          <w:sz w:val="32"/>
          <w:szCs w:val="20"/>
        </w:rPr>
        <w:t xml:space="preserve">  科</w:t>
      </w:r>
      <w:r>
        <w:rPr>
          <w:rFonts w:hint="default" w:ascii="Times New Roman" w:hAnsi="Times New Roman" w:eastAsia="方正仿宋_GBK" w:cs="Times New Roman"/>
          <w:spacing w:val="-8"/>
          <w:sz w:val="32"/>
          <w:szCs w:val="20"/>
        </w:rPr>
        <w:t>普基地按照自身功能，分为场馆类、旅游景区类、教育培训类、传媒类、研发创作类等5个类别。不同类别的科普基地，均实行定量评价与定性评价相结合的方式，按类别申报和创建。</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第五条</w:t>
      </w:r>
      <w:r>
        <w:rPr>
          <w:rFonts w:hint="default" w:ascii="Times New Roman" w:hAnsi="Times New Roman" w:eastAsia="方正仿宋_GBK" w:cs="Times New Roman"/>
          <w:sz w:val="32"/>
          <w:szCs w:val="20"/>
        </w:rPr>
        <w:t xml:space="preserve">  申报科普基地的机构或组织应具备以下基本条件：</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（一）</w:t>
      </w:r>
      <w:r>
        <w:rPr>
          <w:rFonts w:hint="eastAsia" w:ascii="Times New Roman" w:hAnsi="Times New Roman" w:eastAsia="方正仿宋_GBK" w:cs="Times New Roman"/>
          <w:sz w:val="32"/>
          <w:szCs w:val="20"/>
          <w:lang w:eastAsia="zh-CN"/>
        </w:rPr>
        <w:t>依法</w:t>
      </w:r>
      <w:r>
        <w:rPr>
          <w:rFonts w:hint="default" w:ascii="Times New Roman" w:hAnsi="Times New Roman" w:eastAsia="方正仿宋_GBK" w:cs="Times New Roman"/>
          <w:sz w:val="32"/>
          <w:szCs w:val="20"/>
        </w:rPr>
        <w:t>登记或注册的法人单位，或受法人单位正式委托，能独立开展科普活动的单位。</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（二）在同行业中具有先进的科普展示水平、科学技术知识传播能力、科普创作能力、展品研发能力，并具有较强示范、带动和辐射作用。</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（三）有具体的工作部门和完善的管理制度，有年度科普工作计划和中长期科普工作规划。</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w:t>
      </w:r>
      <w:r>
        <w:rPr>
          <w:rFonts w:hint="default" w:ascii="Times New Roman" w:hAnsi="Times New Roman" w:eastAsia="方正仿宋_GBK" w:cs="Times New Roman"/>
          <w:sz w:val="32"/>
          <w:szCs w:val="20"/>
          <w:lang w:eastAsia="zh-CN"/>
        </w:rPr>
        <w:t>四</w:t>
      </w:r>
      <w:r>
        <w:rPr>
          <w:rFonts w:hint="default" w:ascii="Times New Roman" w:hAnsi="Times New Roman" w:eastAsia="方正仿宋_GBK" w:cs="Times New Roman"/>
          <w:sz w:val="32"/>
          <w:szCs w:val="20"/>
        </w:rPr>
        <w:t>）具有稳定的经费来源，科普经费列入单位年度预算，能保证科普活动的正常开展。</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pacing w:val="-6"/>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w:t>
      </w:r>
      <w:r>
        <w:rPr>
          <w:rFonts w:hint="default" w:ascii="Times New Roman" w:hAnsi="Times New Roman" w:eastAsia="方正仿宋_GBK" w:cs="Times New Roman"/>
          <w:sz w:val="32"/>
          <w:szCs w:val="20"/>
          <w:lang w:eastAsia="zh-CN"/>
        </w:rPr>
        <w:t>五</w:t>
      </w:r>
      <w:r>
        <w:rPr>
          <w:rFonts w:hint="default" w:ascii="Times New Roman" w:hAnsi="Times New Roman" w:eastAsia="方正仿宋_GBK" w:cs="Times New Roman"/>
          <w:sz w:val="32"/>
          <w:szCs w:val="20"/>
        </w:rPr>
        <w:t>）</w:t>
      </w:r>
      <w:r>
        <w:rPr>
          <w:rFonts w:hint="default" w:ascii="Times New Roman" w:hAnsi="Times New Roman" w:eastAsia="方正仿宋_GBK" w:cs="Times New Roman"/>
          <w:spacing w:val="-6"/>
          <w:sz w:val="32"/>
          <w:szCs w:val="20"/>
        </w:rPr>
        <w:t>具备与开展科普工作相匹配的资源、设施、场所等条件。</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w:t>
      </w:r>
      <w:r>
        <w:rPr>
          <w:rFonts w:hint="default" w:ascii="Times New Roman" w:hAnsi="Times New Roman" w:eastAsia="方正仿宋_GBK" w:cs="Times New Roman"/>
          <w:sz w:val="32"/>
          <w:szCs w:val="20"/>
          <w:lang w:eastAsia="zh-CN"/>
        </w:rPr>
        <w:t>六</w:t>
      </w:r>
      <w:r>
        <w:rPr>
          <w:rFonts w:hint="default" w:ascii="Times New Roman" w:hAnsi="Times New Roman" w:eastAsia="方正仿宋_GBK" w:cs="Times New Roman"/>
          <w:sz w:val="32"/>
          <w:szCs w:val="20"/>
        </w:rPr>
        <w:t>）配备有专（兼）职的科普工作者。</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w:t>
      </w:r>
      <w:r>
        <w:rPr>
          <w:rFonts w:hint="default" w:ascii="Times New Roman" w:hAnsi="Times New Roman" w:eastAsia="方正仿宋_GBK" w:cs="Times New Roman"/>
          <w:sz w:val="32"/>
          <w:szCs w:val="20"/>
          <w:lang w:eastAsia="zh-CN"/>
        </w:rPr>
        <w:t>七</w:t>
      </w:r>
      <w:r>
        <w:rPr>
          <w:rFonts w:hint="default" w:ascii="Times New Roman" w:hAnsi="Times New Roman" w:eastAsia="方正仿宋_GBK" w:cs="Times New Roman"/>
          <w:sz w:val="32"/>
          <w:szCs w:val="20"/>
        </w:rPr>
        <w:t>）具备一定的开展对外科普合作与交流能力。</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w:t>
      </w:r>
      <w:r>
        <w:rPr>
          <w:rFonts w:hint="default" w:ascii="Times New Roman" w:hAnsi="Times New Roman" w:eastAsia="方正仿宋_GBK" w:cs="Times New Roman"/>
          <w:sz w:val="32"/>
          <w:szCs w:val="20"/>
          <w:lang w:eastAsia="zh-CN"/>
        </w:rPr>
        <w:t>八</w:t>
      </w:r>
      <w:r>
        <w:rPr>
          <w:rFonts w:hint="default" w:ascii="Times New Roman" w:hAnsi="Times New Roman" w:eastAsia="方正仿宋_GBK" w:cs="Times New Roman"/>
          <w:sz w:val="32"/>
          <w:szCs w:val="20"/>
        </w:rPr>
        <w:t>）接受</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科普工作联席会议办公室的指导和下达的科普工作任务。</w:t>
      </w:r>
    </w:p>
    <w:p>
      <w:pPr>
        <w:keepNext w:val="0"/>
        <w:keepLines w:val="0"/>
        <w:pageBreakBefore w:val="0"/>
        <w:widowControl w:val="0"/>
        <w:kinsoku/>
        <w:wordWrap/>
        <w:overflowPunct/>
        <w:topLinePunct w:val="0"/>
        <w:autoSpaceDE/>
        <w:autoSpaceDN/>
        <w:bidi w:val="0"/>
        <w:adjustRightInd/>
        <w:spacing w:line="594" w:lineRule="exact"/>
        <w:ind w:firstLine="64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w:t>
      </w:r>
      <w:r>
        <w:rPr>
          <w:rFonts w:hint="default" w:ascii="Times New Roman" w:hAnsi="Times New Roman" w:eastAsia="方正仿宋_GBK" w:cs="Times New Roman"/>
          <w:sz w:val="32"/>
          <w:szCs w:val="20"/>
          <w:lang w:eastAsia="zh-CN"/>
        </w:rPr>
        <w:t>九</w:t>
      </w:r>
      <w:r>
        <w:rPr>
          <w:rFonts w:hint="default" w:ascii="Times New Roman" w:hAnsi="Times New Roman" w:eastAsia="方正仿宋_GBK" w:cs="Times New Roman"/>
          <w:sz w:val="32"/>
          <w:szCs w:val="20"/>
        </w:rPr>
        <w:t>）近2年累计组织开展3次及以上科普活动。</w:t>
      </w:r>
    </w:p>
    <w:p>
      <w:pPr>
        <w:keepNext w:val="0"/>
        <w:keepLines w:val="0"/>
        <w:pageBreakBefore w:val="0"/>
        <w:widowControl w:val="0"/>
        <w:kinsoku/>
        <w:wordWrap/>
        <w:overflowPunct/>
        <w:topLinePunct w:val="0"/>
        <w:autoSpaceDE/>
        <w:autoSpaceDN/>
        <w:bidi w:val="0"/>
        <w:adjustRightInd/>
        <w:spacing w:line="594" w:lineRule="exact"/>
        <w:ind w:firstLine="64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（十）未被列入失信联合惩戒黑名单。</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第六条</w:t>
      </w:r>
      <w:r>
        <w:rPr>
          <w:rFonts w:hint="default" w:ascii="Times New Roman" w:hAnsi="Times New Roman" w:eastAsia="方正仿宋_GBK" w:cs="Times New Roman"/>
          <w:sz w:val="32"/>
          <w:szCs w:val="20"/>
        </w:rPr>
        <w:t xml:space="preserve">  场馆科普基地是指长期稳定面向公众开展科普活动的场所。申报场馆科普基地的机构或组织除具备科普基地基本条件外，还应具备以下条件：</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pacing w:val="-10"/>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（一）科</w:t>
      </w:r>
      <w:r>
        <w:rPr>
          <w:rFonts w:hint="default" w:ascii="Times New Roman" w:hAnsi="Times New Roman" w:eastAsia="方正仿宋_GBK" w:cs="Times New Roman"/>
          <w:spacing w:val="-10"/>
          <w:sz w:val="32"/>
          <w:szCs w:val="20"/>
        </w:rPr>
        <w:t>普场馆的建筑面积在</w:t>
      </w:r>
      <w:r>
        <w:rPr>
          <w:rFonts w:hint="default" w:ascii="Times New Roman" w:hAnsi="Times New Roman" w:eastAsia="方正仿宋_GBK" w:cs="Times New Roman"/>
          <w:spacing w:val="-10"/>
          <w:sz w:val="32"/>
          <w:szCs w:val="20"/>
          <w:lang w:val="en-US" w:eastAsia="zh-CN"/>
        </w:rPr>
        <w:t>3</w:t>
      </w:r>
      <w:r>
        <w:rPr>
          <w:rFonts w:hint="default" w:ascii="Times New Roman" w:hAnsi="Times New Roman" w:eastAsia="方正仿宋_GBK" w:cs="Times New Roman"/>
          <w:spacing w:val="-10"/>
          <w:sz w:val="32"/>
          <w:szCs w:val="20"/>
        </w:rPr>
        <w:t>00平方米以上，展厅面积占场馆建筑面积50%以上，并具备与展厅条件相匹配的科普设施和器材。</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（二）每年向公众开放的天数不少于2</w:t>
      </w:r>
      <w:r>
        <w:rPr>
          <w:rFonts w:hint="default" w:ascii="Times New Roman" w:hAnsi="Times New Roman" w:eastAsia="方正仿宋_GBK" w:cs="Times New Roman"/>
          <w:sz w:val="32"/>
          <w:szCs w:val="20"/>
          <w:lang w:val="en-US" w:eastAsia="zh-CN"/>
        </w:rPr>
        <w:t>0</w:t>
      </w:r>
      <w:r>
        <w:rPr>
          <w:rFonts w:hint="default" w:ascii="Times New Roman" w:hAnsi="Times New Roman" w:eastAsia="方正仿宋_GBK" w:cs="Times New Roman"/>
          <w:sz w:val="32"/>
          <w:szCs w:val="20"/>
        </w:rPr>
        <w:t>0天，每年对青少年实行优惠或免费开放的天数不少于</w:t>
      </w:r>
      <w:r>
        <w:rPr>
          <w:rFonts w:hint="default" w:ascii="Times New Roman" w:hAnsi="Times New Roman" w:eastAsia="方正仿宋_GBK" w:cs="Times New Roman"/>
          <w:sz w:val="32"/>
          <w:szCs w:val="20"/>
          <w:lang w:val="en-US" w:eastAsia="zh-CN"/>
        </w:rPr>
        <w:t>2</w:t>
      </w:r>
      <w:r>
        <w:rPr>
          <w:rFonts w:hint="default" w:ascii="Times New Roman" w:hAnsi="Times New Roman" w:eastAsia="方正仿宋_GBK" w:cs="Times New Roman"/>
          <w:sz w:val="32"/>
          <w:szCs w:val="20"/>
        </w:rPr>
        <w:t>0天（含法定节假日），在科技周、科普日等国家和全市重点科普活动期间对公众实行优惠或免费开放，并公布开放的具体日期和活动内容。</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（三）具备与场馆面积、展品数量、参观人次相应的科普讲解和指导人员，原则上不少于2名。</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（四）具有科普活动策划、组织及执行能力，并能利用多种手段和载体开展科普活动。</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第七条</w:t>
      </w:r>
      <w:r>
        <w:rPr>
          <w:rFonts w:hint="default" w:ascii="Times New Roman" w:hAnsi="Times New Roman" w:eastAsia="方正仿宋_GBK" w:cs="Times New Roman"/>
          <w:sz w:val="32"/>
          <w:szCs w:val="20"/>
        </w:rPr>
        <w:t xml:space="preserve">  旅游景区科普基地是指具有</w:t>
      </w:r>
      <w:r>
        <w:rPr>
          <w:rFonts w:hint="default" w:ascii="Times New Roman" w:hAnsi="Times New Roman" w:eastAsia="方正仿宋_GBK" w:cs="Times New Roman"/>
          <w:sz w:val="32"/>
          <w:szCs w:val="20"/>
          <w:lang w:eastAsia="zh-CN"/>
        </w:rPr>
        <w:t>较好</w:t>
      </w:r>
      <w:r>
        <w:rPr>
          <w:rFonts w:hint="default" w:ascii="Times New Roman" w:hAnsi="Times New Roman" w:eastAsia="方正仿宋_GBK" w:cs="Times New Roman"/>
          <w:sz w:val="32"/>
          <w:szCs w:val="20"/>
        </w:rPr>
        <w:t>科技内涵和科普功能的旅游景区（点）。申报旅游景区科普基地的机构或组织除具备科普基地基本条件外，还应具备以下条件：</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（一）已通过《全国旅游景区质量等级的划分与评定标准》</w:t>
      </w:r>
      <w:r>
        <w:rPr>
          <w:rFonts w:hint="default" w:ascii="Times New Roman" w:hAnsi="Times New Roman" w:eastAsia="方正仿宋_GBK" w:cs="Times New Roman"/>
          <w:sz w:val="32"/>
          <w:szCs w:val="20"/>
          <w:lang w:val="en-US" w:eastAsia="zh-CN"/>
        </w:rPr>
        <w:t>3A级及以上</w:t>
      </w:r>
      <w:r>
        <w:rPr>
          <w:rFonts w:hint="default" w:ascii="Times New Roman" w:hAnsi="Times New Roman" w:eastAsia="方正仿宋_GBK" w:cs="Times New Roman"/>
          <w:sz w:val="32"/>
          <w:szCs w:val="20"/>
        </w:rPr>
        <w:t>旅游景区（点）认定。</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（二）具备与旅游参观线路相匹配的科普旅游观光导览、导视系统，能够通过文字、图片、实物、互动视频等形式展示景区内的科普元素。</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（三）配备</w:t>
      </w:r>
      <w:r>
        <w:rPr>
          <w:rFonts w:hint="default" w:ascii="Times New Roman" w:hAnsi="Times New Roman" w:eastAsia="方正仿宋_GBK" w:cs="Times New Roman"/>
          <w:sz w:val="32"/>
          <w:szCs w:val="20"/>
          <w:lang w:val="en-US" w:eastAsia="zh-CN"/>
        </w:rPr>
        <w:t>2</w:t>
      </w:r>
      <w:r>
        <w:rPr>
          <w:rFonts w:hint="default" w:ascii="Times New Roman" w:hAnsi="Times New Roman" w:eastAsia="方正仿宋_GBK" w:cs="Times New Roman"/>
          <w:sz w:val="32"/>
          <w:szCs w:val="20"/>
        </w:rPr>
        <w:t>名以上专职科普导游，并配以专门的科普导游词（解说词）。</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第八条</w:t>
      </w:r>
      <w:r>
        <w:rPr>
          <w:rFonts w:hint="default" w:ascii="Times New Roman" w:hAnsi="Times New Roman" w:eastAsia="方正仿宋_GBK" w:cs="Times New Roman"/>
          <w:sz w:val="32"/>
          <w:szCs w:val="20"/>
        </w:rPr>
        <w:t xml:space="preserve">  教育培训科普基地是指针对全</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科普管理人员、科普业务人员、科普志愿人员、普通公众开展科普培训的机构。申报教育培训科普基地的机构或组织除具备科普基地基本条件外，还应具备以下条件：</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（一）由相关行政管理部门批准成立，并设有专门从事科普教育培训的部门。</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（二）专职教育培训人员不少于</w:t>
      </w:r>
      <w:r>
        <w:rPr>
          <w:rFonts w:hint="default" w:ascii="Times New Roman" w:hAnsi="Times New Roman" w:eastAsia="方正仿宋_GBK" w:cs="Times New Roman"/>
          <w:sz w:val="32"/>
          <w:szCs w:val="20"/>
          <w:lang w:val="en-US" w:eastAsia="zh-CN"/>
        </w:rPr>
        <w:t>3</w:t>
      </w:r>
      <w:r>
        <w:rPr>
          <w:rFonts w:hint="default" w:ascii="Times New Roman" w:hAnsi="Times New Roman" w:eastAsia="方正仿宋_GBK" w:cs="Times New Roman"/>
          <w:sz w:val="32"/>
          <w:szCs w:val="20"/>
        </w:rPr>
        <w:t>名，并聘任一定数量的客座专家等兼职培训人员。</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（三）具备一定规模的用于科普教育培训的固定场所及设施设备，具有明确的工作目标和任务。</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（四）具有持续开发基于自身优势的科普工作者教育培训教材和课程资源的能力，有针对科普工作者教育培训的教学大纲、教材及课程计划，拥有主题内容明确、形式多样的科普展教资源。</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第九条</w:t>
      </w:r>
      <w:r>
        <w:rPr>
          <w:rFonts w:hint="default" w:ascii="Times New Roman" w:hAnsi="Times New Roman" w:eastAsia="方正仿宋_GBK" w:cs="Times New Roman"/>
          <w:sz w:val="32"/>
          <w:szCs w:val="20"/>
        </w:rPr>
        <w:t xml:space="preserve">  传媒科普基地是指具有全</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覆盖能力，以电子媒介、印刷媒介等为载体，具备开展科普工作能力的机构。申报传媒科普基地的机构或组织除具备科普基地基本条件外，还应具备以下条件：</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（一）具备主管部门批准的传媒资质。</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（二）具有一定数量的广播、电视、网站、书籍等科普栏目或科普出版物。</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（三）设有专门从事科普内容策划、制作、编辑等业务的部门，配有</w:t>
      </w:r>
      <w:r>
        <w:rPr>
          <w:rFonts w:hint="default" w:ascii="Times New Roman" w:hAnsi="Times New Roman" w:eastAsia="方正仿宋_GBK" w:cs="Times New Roman"/>
          <w:sz w:val="32"/>
          <w:szCs w:val="20"/>
          <w:lang w:val="en-US" w:eastAsia="zh-CN"/>
        </w:rPr>
        <w:t>5</w:t>
      </w:r>
      <w:r>
        <w:rPr>
          <w:rFonts w:hint="default" w:ascii="Times New Roman" w:hAnsi="Times New Roman" w:eastAsia="方正仿宋_GBK" w:cs="Times New Roman"/>
          <w:sz w:val="32"/>
          <w:szCs w:val="20"/>
        </w:rPr>
        <w:t>名以上的专（兼）职人员。</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（四）有固定的栏目或版面开展传播创新文化、报道科技新闻、普及科技知识、宣传科技成果、举办科普活动、解读科技政策等相关内容宣传。</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第十条</w:t>
      </w:r>
      <w:r>
        <w:rPr>
          <w:rFonts w:hint="default" w:ascii="Times New Roman" w:hAnsi="Times New Roman" w:eastAsia="方正仿宋_GBK" w:cs="Times New Roman"/>
          <w:sz w:val="32"/>
          <w:szCs w:val="20"/>
        </w:rPr>
        <w:t xml:space="preserve">  研发创作科普基地是指专门从事用于科普活动的设备、作品、教育等科普产品研发和原创性科普作品创作、科普创意策划的机构。申报研发创作科普基地的机构或组织除具备科普基地基本条件外，还应具备以下条件：</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（一）具有明确的科普产品研究开发、创作方向和年度研究开发、创作计划。</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（二）每年投入的科普产品研究开发经费应不低于本单位研发费用的</w:t>
      </w:r>
      <w:r>
        <w:rPr>
          <w:rFonts w:hint="default" w:ascii="Times New Roman" w:hAnsi="Times New Roman" w:eastAsia="方正仿宋_GBK" w:cs="Times New Roman"/>
          <w:sz w:val="32"/>
          <w:szCs w:val="20"/>
          <w:lang w:val="en-US" w:eastAsia="zh-CN"/>
        </w:rPr>
        <w:t>1</w:t>
      </w:r>
      <w:r>
        <w:rPr>
          <w:rFonts w:hint="default" w:ascii="Times New Roman" w:hAnsi="Times New Roman" w:eastAsia="方正仿宋_GBK" w:cs="Times New Roman"/>
          <w:sz w:val="32"/>
          <w:szCs w:val="20"/>
        </w:rPr>
        <w:t>0%。</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（三）具有固定从事科普研发与创作工作的队伍，其中专职人员不少于</w:t>
      </w:r>
      <w:r>
        <w:rPr>
          <w:rFonts w:hint="default" w:ascii="Times New Roman" w:hAnsi="Times New Roman" w:eastAsia="方正仿宋_GBK" w:cs="Times New Roman"/>
          <w:sz w:val="32"/>
          <w:szCs w:val="20"/>
          <w:lang w:val="en-US" w:eastAsia="zh-CN"/>
        </w:rPr>
        <w:t>2</w:t>
      </w:r>
      <w:r>
        <w:rPr>
          <w:rFonts w:hint="default" w:ascii="Times New Roman" w:hAnsi="Times New Roman" w:eastAsia="方正仿宋_GBK" w:cs="Times New Roman"/>
          <w:sz w:val="32"/>
          <w:szCs w:val="20"/>
        </w:rPr>
        <w:t>名。</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（四）具有固定的场所、仪器设备及其他必需的研发条件。</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（五）具有相应的研发产品投入科普活动。</w:t>
      </w: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黑体_GBK" w:cs="Times New Roman"/>
          <w:sz w:val="32"/>
          <w:szCs w:val="20"/>
        </w:rPr>
      </w:pP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第三章  创建与申报</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第十一条</w:t>
      </w:r>
      <w:r>
        <w:rPr>
          <w:rFonts w:hint="default" w:ascii="Times New Roman" w:hAnsi="Times New Roman" w:eastAsia="方正仿宋_GBK" w:cs="Times New Roman"/>
          <w:sz w:val="32"/>
          <w:szCs w:val="20"/>
        </w:rPr>
        <w:t xml:space="preserve">  </w:t>
      </w:r>
      <w:r>
        <w:rPr>
          <w:rFonts w:hint="default" w:ascii="Times New Roman" w:hAnsi="Times New Roman" w:eastAsia="方正仿宋_GBK" w:cs="Times New Roman"/>
          <w:sz w:val="32"/>
          <w:szCs w:val="20"/>
          <w:lang w:eastAsia="zh-CN"/>
        </w:rPr>
        <w:t>县政府各部门、各镇街</w:t>
      </w:r>
      <w:r>
        <w:rPr>
          <w:rFonts w:hint="default" w:ascii="Times New Roman" w:hAnsi="Times New Roman" w:eastAsia="方正仿宋_GBK" w:cs="Times New Roman"/>
          <w:sz w:val="32"/>
          <w:szCs w:val="20"/>
        </w:rPr>
        <w:t>负责本</w:t>
      </w:r>
      <w:r>
        <w:rPr>
          <w:rFonts w:hint="default" w:ascii="Times New Roman" w:hAnsi="Times New Roman" w:eastAsia="方正仿宋_GBK" w:cs="Times New Roman"/>
          <w:sz w:val="32"/>
          <w:szCs w:val="20"/>
          <w:lang w:eastAsia="zh-CN"/>
        </w:rPr>
        <w:t>行业或本</w:t>
      </w:r>
      <w:r>
        <w:rPr>
          <w:rFonts w:hint="default" w:ascii="Times New Roman" w:hAnsi="Times New Roman" w:eastAsia="方正仿宋_GBK" w:cs="Times New Roman"/>
          <w:sz w:val="32"/>
          <w:szCs w:val="20"/>
        </w:rPr>
        <w:t>行政区域内科普基地的推荐申报工作，</w:t>
      </w:r>
      <w:r>
        <w:rPr>
          <w:rFonts w:hint="default" w:ascii="Times New Roman" w:hAnsi="Times New Roman" w:eastAsia="方正仿宋_GBK" w:cs="Times New Roman"/>
          <w:sz w:val="32"/>
          <w:szCs w:val="20"/>
          <w:lang w:eastAsia="zh-CN"/>
        </w:rPr>
        <w:t>也可进行</w:t>
      </w:r>
      <w:r>
        <w:rPr>
          <w:rFonts w:hint="default" w:ascii="Times New Roman" w:hAnsi="Times New Roman" w:eastAsia="方正仿宋_GBK" w:cs="Times New Roman"/>
          <w:sz w:val="32"/>
          <w:szCs w:val="20"/>
        </w:rPr>
        <w:t>联合申报。</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第十二条</w:t>
      </w:r>
      <w:r>
        <w:rPr>
          <w:rFonts w:hint="default" w:ascii="Times New Roman" w:hAnsi="Times New Roman" w:eastAsia="方正仿宋_GBK" w:cs="Times New Roman"/>
          <w:sz w:val="32"/>
          <w:szCs w:val="20"/>
        </w:rPr>
        <w:t xml:space="preserve">  鼓励多个部门、</w:t>
      </w:r>
      <w:r>
        <w:rPr>
          <w:rFonts w:hint="default" w:ascii="Times New Roman" w:hAnsi="Times New Roman" w:eastAsia="方正仿宋_GBK" w:cs="Times New Roman"/>
          <w:sz w:val="32"/>
          <w:szCs w:val="20"/>
          <w:lang w:eastAsia="zh-CN"/>
        </w:rPr>
        <w:t>乡镇（街道）</w:t>
      </w:r>
      <w:r>
        <w:rPr>
          <w:rFonts w:hint="default" w:ascii="Times New Roman" w:hAnsi="Times New Roman" w:eastAsia="方正仿宋_GBK" w:cs="Times New Roman"/>
          <w:sz w:val="32"/>
          <w:szCs w:val="20"/>
        </w:rPr>
        <w:t>联建共建科普基地。参与联建共建各方应当签订联建共建协议书，明确各自的权利和义务，并指定一个主要依托单位。</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第十三条 </w:t>
      </w:r>
      <w:r>
        <w:rPr>
          <w:rFonts w:hint="default" w:ascii="Times New Roman" w:hAnsi="Times New Roman" w:eastAsia="方正仿宋_GBK" w:cs="Times New Roman"/>
          <w:sz w:val="32"/>
          <w:szCs w:val="20"/>
        </w:rPr>
        <w:t xml:space="preserve"> 申报科普基地的机构或组织应提交以下材料，并保证材料的真实性和准确性：</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（一）《</w:t>
      </w:r>
      <w:r>
        <w:rPr>
          <w:rFonts w:hint="default" w:ascii="Times New Roman" w:hAnsi="Times New Roman" w:eastAsia="方正仿宋_GBK" w:cs="Times New Roman"/>
          <w:sz w:val="32"/>
          <w:szCs w:val="20"/>
          <w:lang w:eastAsia="zh-CN"/>
        </w:rPr>
        <w:t>巫溪县</w:t>
      </w:r>
      <w:r>
        <w:rPr>
          <w:rFonts w:hint="default" w:ascii="Times New Roman" w:hAnsi="Times New Roman" w:eastAsia="方正仿宋_GBK" w:cs="Times New Roman"/>
          <w:sz w:val="32"/>
          <w:szCs w:val="20"/>
        </w:rPr>
        <w:t>科普基地申报表》一式五份。</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（二）单位法人证书或营业执照及相关资质的证明材料。</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（三）场地设施、仪器设备等证明材料。</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（四）人员资质、学历等证明材料。</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（五）近两年开展各类科普活动或从事科普工作原始档案等相关证明材料。</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（六）科普工作管理制度和科普工作年度计划。</w:t>
      </w:r>
    </w:p>
    <w:p>
      <w:pPr>
        <w:keepNext w:val="0"/>
        <w:keepLines w:val="0"/>
        <w:pageBreakBefore w:val="0"/>
        <w:widowControl w:val="0"/>
        <w:kinsoku/>
        <w:wordWrap/>
        <w:overflowPunct/>
        <w:topLinePunct w:val="0"/>
        <w:autoSpaceDE/>
        <w:autoSpaceDN/>
        <w:bidi w:val="0"/>
        <w:adjustRightInd/>
        <w:spacing w:line="594" w:lineRule="exact"/>
        <w:ind w:firstLine="64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（七）申报单位认为需要提交的其他材料。</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color w:val="auto"/>
          <w:sz w:val="32"/>
          <w:szCs w:val="20"/>
        </w:rPr>
      </w:pPr>
      <w:r>
        <w:rPr>
          <w:rFonts w:hint="default" w:ascii="Times New Roman" w:hAnsi="Times New Roman" w:eastAsia="方正黑体_GBK" w:cs="Times New Roman"/>
          <w:color w:val="auto"/>
          <w:kern w:val="0"/>
          <w:sz w:val="32"/>
          <w:szCs w:val="32"/>
          <w:lang w:eastAsia="zh-CN"/>
        </w:rPr>
        <w:t>第十四条</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rPr>
        <w:t>科普基地的认定工作每年组织一次。</w:t>
      </w:r>
    </w:p>
    <w:p>
      <w:pPr>
        <w:keepNext w:val="0"/>
        <w:keepLines w:val="0"/>
        <w:pageBreakBefore w:val="0"/>
        <w:widowControl w:val="0"/>
        <w:kinsoku/>
        <w:wordWrap/>
        <w:overflowPunct/>
        <w:topLinePunct w:val="0"/>
        <w:autoSpaceDE/>
        <w:autoSpaceDN/>
        <w:bidi w:val="0"/>
        <w:adjustRightInd/>
        <w:spacing w:line="594" w:lineRule="exact"/>
        <w:ind w:firstLine="640"/>
        <w:textAlignment w:val="auto"/>
        <w:rPr>
          <w:rFonts w:hint="default"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黑体_GBK" w:cs="Times New Roman"/>
          <w:sz w:val="32"/>
          <w:szCs w:val="20"/>
        </w:rPr>
      </w:pP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第四章  评审与命名</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pacing w:val="-6"/>
          <w:sz w:val="32"/>
          <w:szCs w:val="20"/>
        </w:rPr>
      </w:pPr>
      <w:r>
        <w:rPr>
          <w:rFonts w:hint="default" w:ascii="Times New Roman" w:hAnsi="Times New Roman" w:eastAsia="方正黑体_GBK" w:cs="Times New Roman"/>
          <w:sz w:val="32"/>
          <w:szCs w:val="20"/>
        </w:rPr>
        <w:t xml:space="preserve">    第十</w:t>
      </w:r>
      <w:r>
        <w:rPr>
          <w:rFonts w:hint="default" w:ascii="Times New Roman" w:hAnsi="Times New Roman" w:eastAsia="方正黑体_GBK" w:cs="Times New Roman"/>
          <w:sz w:val="32"/>
          <w:szCs w:val="20"/>
          <w:lang w:eastAsia="zh-CN"/>
        </w:rPr>
        <w:t>五</w:t>
      </w:r>
      <w:r>
        <w:rPr>
          <w:rFonts w:hint="default" w:ascii="Times New Roman" w:hAnsi="Times New Roman" w:eastAsia="方正黑体_GBK" w:cs="Times New Roman"/>
          <w:sz w:val="32"/>
          <w:szCs w:val="20"/>
        </w:rPr>
        <w:t>条</w:t>
      </w:r>
      <w:r>
        <w:rPr>
          <w:rFonts w:hint="default" w:ascii="Times New Roman" w:hAnsi="Times New Roman" w:eastAsia="方正仿宋_GBK" w:cs="Times New Roman"/>
          <w:sz w:val="32"/>
          <w:szCs w:val="20"/>
        </w:rPr>
        <w:t xml:space="preserve">  县科普工作联席会议办公室对申报的科普基地进行评审，并提出科普基地建议名单（以下简称建议名单）</w:t>
      </w:r>
      <w:r>
        <w:rPr>
          <w:rFonts w:hint="default" w:ascii="Times New Roman" w:hAnsi="Times New Roman" w:eastAsia="方正仿宋_GBK" w:cs="Times New Roman"/>
          <w:spacing w:val="-6"/>
          <w:sz w:val="32"/>
          <w:szCs w:val="20"/>
        </w:rPr>
        <w:t>。</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第十</w:t>
      </w:r>
      <w:r>
        <w:rPr>
          <w:rFonts w:hint="default" w:ascii="Times New Roman" w:hAnsi="Times New Roman" w:eastAsia="方正黑体_GBK" w:cs="Times New Roman"/>
          <w:sz w:val="32"/>
          <w:szCs w:val="20"/>
          <w:lang w:eastAsia="zh-CN"/>
        </w:rPr>
        <w:t>六</w:t>
      </w:r>
      <w:r>
        <w:rPr>
          <w:rFonts w:hint="default" w:ascii="Times New Roman" w:hAnsi="Times New Roman" w:eastAsia="方正黑体_GBK" w:cs="Times New Roman"/>
          <w:sz w:val="32"/>
          <w:szCs w:val="20"/>
        </w:rPr>
        <w:t>条</w:t>
      </w:r>
      <w:r>
        <w:rPr>
          <w:rFonts w:hint="default" w:ascii="Times New Roman" w:hAnsi="Times New Roman" w:eastAsia="方正仿宋_GBK" w:cs="Times New Roman"/>
          <w:sz w:val="32"/>
          <w:szCs w:val="20"/>
        </w:rPr>
        <w:t xml:space="preserve">  建议名单向社会公示，公示期不少于</w:t>
      </w:r>
      <w:r>
        <w:rPr>
          <w:rFonts w:hint="default" w:ascii="Times New Roman" w:hAnsi="Times New Roman" w:eastAsia="方正仿宋_GBK" w:cs="Times New Roman"/>
          <w:sz w:val="32"/>
          <w:szCs w:val="20"/>
          <w:lang w:val="en-US" w:eastAsia="zh-CN"/>
        </w:rPr>
        <w:t>5</w:t>
      </w:r>
      <w:r>
        <w:rPr>
          <w:rFonts w:hint="default" w:ascii="Times New Roman" w:hAnsi="Times New Roman" w:eastAsia="方正仿宋_GBK" w:cs="Times New Roman"/>
          <w:sz w:val="32"/>
          <w:szCs w:val="20"/>
        </w:rPr>
        <w:t>个工作日。公示期间，对建议名单持有异议的单位和个人，应以书面形式向</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科普工作联席会议办公室提出，</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科普工作联席会议办公室调查核实后作出决定。</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黑体_GBK" w:cs="Times New Roman"/>
          <w:color w:val="auto"/>
          <w:sz w:val="32"/>
          <w:szCs w:val="20"/>
        </w:rPr>
      </w:pPr>
      <w:r>
        <w:rPr>
          <w:rFonts w:hint="default" w:ascii="Times New Roman" w:hAnsi="Times New Roman" w:eastAsia="方正黑体_GBK" w:cs="Times New Roman"/>
          <w:sz w:val="32"/>
          <w:szCs w:val="20"/>
        </w:rPr>
        <w:t xml:space="preserve">    第十</w:t>
      </w:r>
      <w:r>
        <w:rPr>
          <w:rFonts w:hint="default" w:ascii="Times New Roman" w:hAnsi="Times New Roman" w:eastAsia="方正黑体_GBK" w:cs="Times New Roman"/>
          <w:sz w:val="32"/>
          <w:szCs w:val="20"/>
          <w:lang w:eastAsia="zh-CN"/>
        </w:rPr>
        <w:t>七</w:t>
      </w:r>
      <w:r>
        <w:rPr>
          <w:rFonts w:hint="default" w:ascii="Times New Roman" w:hAnsi="Times New Roman" w:eastAsia="方正黑体_GBK" w:cs="Times New Roman"/>
          <w:sz w:val="32"/>
          <w:szCs w:val="20"/>
        </w:rPr>
        <w:t>条</w:t>
      </w:r>
      <w:r>
        <w:rPr>
          <w:rFonts w:hint="default" w:ascii="Times New Roman" w:hAnsi="Times New Roman" w:eastAsia="方正仿宋_GBK" w:cs="Times New Roman"/>
          <w:sz w:val="32"/>
          <w:szCs w:val="20"/>
        </w:rPr>
        <w:t xml:space="preserve">  建议名单经公示后报</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科普工作联席会议审定，审定的科普基地命名为“</w:t>
      </w:r>
      <w:r>
        <w:rPr>
          <w:rFonts w:hint="default" w:ascii="Times New Roman" w:hAnsi="Times New Roman" w:eastAsia="方正仿宋_GBK" w:cs="Times New Roman"/>
          <w:sz w:val="32"/>
          <w:szCs w:val="20"/>
          <w:lang w:eastAsia="zh-CN"/>
        </w:rPr>
        <w:t>巫溪县</w:t>
      </w:r>
      <w:r>
        <w:rPr>
          <w:rFonts w:hint="default" w:ascii="Times New Roman" w:hAnsi="Times New Roman" w:eastAsia="方正仿宋_GBK" w:cs="Times New Roman"/>
          <w:sz w:val="32"/>
          <w:szCs w:val="20"/>
        </w:rPr>
        <w:t>科普基地”，</w:t>
      </w:r>
      <w:r>
        <w:rPr>
          <w:rFonts w:hint="default" w:ascii="Times New Roman" w:hAnsi="Times New Roman" w:eastAsia="方正仿宋_GBK" w:cs="Times New Roman"/>
          <w:color w:val="auto"/>
          <w:sz w:val="32"/>
          <w:szCs w:val="20"/>
        </w:rPr>
        <w:t>由</w:t>
      </w:r>
      <w:r>
        <w:rPr>
          <w:rFonts w:hint="default" w:ascii="Times New Roman" w:hAnsi="Times New Roman" w:eastAsia="方正仿宋_GBK" w:cs="Times New Roman"/>
          <w:color w:val="auto"/>
          <w:sz w:val="32"/>
          <w:szCs w:val="20"/>
          <w:lang w:eastAsia="zh-CN"/>
        </w:rPr>
        <w:t>县科技局</w:t>
      </w:r>
      <w:r>
        <w:rPr>
          <w:rFonts w:hint="default" w:ascii="Times New Roman" w:hAnsi="Times New Roman" w:eastAsia="方正仿宋_GBK" w:cs="Times New Roman"/>
          <w:color w:val="auto"/>
          <w:sz w:val="32"/>
          <w:szCs w:val="20"/>
        </w:rPr>
        <w:t>、</w:t>
      </w:r>
      <w:r>
        <w:rPr>
          <w:rFonts w:hint="default" w:ascii="Times New Roman" w:hAnsi="Times New Roman" w:eastAsia="方正仿宋_GBK" w:cs="Times New Roman"/>
          <w:color w:val="auto"/>
          <w:sz w:val="32"/>
          <w:szCs w:val="20"/>
          <w:lang w:eastAsia="zh-CN"/>
        </w:rPr>
        <w:t>县</w:t>
      </w:r>
      <w:r>
        <w:rPr>
          <w:rFonts w:hint="default" w:ascii="Times New Roman" w:hAnsi="Times New Roman" w:eastAsia="方正仿宋_GBK" w:cs="Times New Roman"/>
          <w:color w:val="auto"/>
          <w:sz w:val="32"/>
          <w:szCs w:val="20"/>
        </w:rPr>
        <w:t>科协联合授牌。</w:t>
      </w: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第五章  建设与发展</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第十</w:t>
      </w:r>
      <w:r>
        <w:rPr>
          <w:rFonts w:hint="default" w:ascii="Times New Roman" w:hAnsi="Times New Roman" w:eastAsia="方正黑体_GBK" w:cs="Times New Roman"/>
          <w:sz w:val="32"/>
          <w:szCs w:val="20"/>
          <w:lang w:eastAsia="zh-CN"/>
        </w:rPr>
        <w:t>八</w:t>
      </w:r>
      <w:r>
        <w:rPr>
          <w:rFonts w:hint="default" w:ascii="Times New Roman" w:hAnsi="Times New Roman" w:eastAsia="方正黑体_GBK" w:cs="Times New Roman"/>
          <w:sz w:val="32"/>
          <w:szCs w:val="20"/>
        </w:rPr>
        <w:t>条</w:t>
      </w:r>
      <w:r>
        <w:rPr>
          <w:rFonts w:hint="default" w:ascii="Times New Roman" w:hAnsi="Times New Roman" w:eastAsia="方正仿宋_GBK" w:cs="Times New Roman"/>
          <w:sz w:val="32"/>
          <w:szCs w:val="20"/>
        </w:rPr>
        <w:t xml:space="preserve">  科普基地应当遵守相关政策法规和社会准则，完善组织机构及工作制度，不断加强自身能力建设，积极组织开展科普活动，参加科技活动周、全国科普日等重大主题活动，主动做好信息报送和宣传推广工作。</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第十</w:t>
      </w:r>
      <w:r>
        <w:rPr>
          <w:rFonts w:hint="default" w:ascii="Times New Roman" w:hAnsi="Times New Roman" w:eastAsia="方正黑体_GBK" w:cs="Times New Roman"/>
          <w:sz w:val="32"/>
          <w:szCs w:val="20"/>
          <w:lang w:eastAsia="zh-CN"/>
        </w:rPr>
        <w:t>九</w:t>
      </w:r>
      <w:r>
        <w:rPr>
          <w:rFonts w:hint="default" w:ascii="Times New Roman" w:hAnsi="Times New Roman" w:eastAsia="方正黑体_GBK" w:cs="Times New Roman"/>
          <w:sz w:val="32"/>
          <w:szCs w:val="20"/>
        </w:rPr>
        <w:t xml:space="preserve">条 </w:t>
      </w:r>
      <w:r>
        <w:rPr>
          <w:rFonts w:hint="default" w:ascii="Times New Roman" w:hAnsi="Times New Roman" w:eastAsia="方正仿宋_GBK" w:cs="Times New Roman"/>
          <w:sz w:val="32"/>
          <w:szCs w:val="20"/>
        </w:rPr>
        <w:t xml:space="preserve"> 科普基地的管理单位应当加大投入，为科普基地开展科普工作提供支撑和保障。</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w:t>
      </w:r>
      <w:r>
        <w:rPr>
          <w:rFonts w:hint="default" w:ascii="Times New Roman" w:hAnsi="Times New Roman" w:eastAsia="方正黑体_GBK" w:cs="Times New Roman"/>
          <w:sz w:val="32"/>
          <w:szCs w:val="20"/>
          <w:lang w:eastAsia="zh-CN"/>
        </w:rPr>
        <w:t>二十</w:t>
      </w:r>
      <w:r>
        <w:rPr>
          <w:rFonts w:hint="default" w:ascii="Times New Roman" w:hAnsi="Times New Roman" w:eastAsia="方正黑体_GBK" w:cs="Times New Roman"/>
          <w:sz w:val="32"/>
          <w:szCs w:val="20"/>
        </w:rPr>
        <w:t>条</w:t>
      </w:r>
      <w:r>
        <w:rPr>
          <w:rFonts w:hint="default" w:ascii="Times New Roman" w:hAnsi="Times New Roman" w:eastAsia="方正仿宋_GBK" w:cs="Times New Roman"/>
          <w:sz w:val="32"/>
          <w:szCs w:val="20"/>
        </w:rPr>
        <w:t xml:space="preserve">  </w:t>
      </w:r>
      <w:r>
        <w:rPr>
          <w:rFonts w:hint="default" w:ascii="Times New Roman" w:hAnsi="Times New Roman" w:eastAsia="方正仿宋_GBK" w:cs="Times New Roman"/>
          <w:sz w:val="32"/>
          <w:szCs w:val="20"/>
          <w:lang w:eastAsia="zh-CN"/>
        </w:rPr>
        <w:t>对获得</w:t>
      </w:r>
      <w:r>
        <w:rPr>
          <w:rFonts w:hint="default" w:ascii="Times New Roman" w:hAnsi="Times New Roman" w:eastAsia="方正仿宋_GBK" w:cs="Times New Roman"/>
          <w:sz w:val="32"/>
          <w:szCs w:val="20"/>
        </w:rPr>
        <w:t>县级科普基地认定的，给予3万元的补助</w:t>
      </w:r>
      <w:r>
        <w:rPr>
          <w:rFonts w:hint="eastAsia" w:ascii="Times New Roman" w:hAnsi="Times New Roman" w:eastAsia="方正仿宋_GBK" w:cs="Times New Roman"/>
          <w:sz w:val="32"/>
          <w:szCs w:val="20"/>
          <w:lang w:eastAsia="zh-CN"/>
        </w:rPr>
        <w:t>；对获得市级科普基地认定的，给予10万元的补助</w:t>
      </w:r>
      <w:r>
        <w:rPr>
          <w:rFonts w:hint="default" w:ascii="Times New Roman" w:hAnsi="Times New Roman" w:eastAsia="方正仿宋_GBK" w:cs="Times New Roman"/>
          <w:sz w:val="32"/>
          <w:szCs w:val="20"/>
        </w:rPr>
        <w:t>。</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第六章  管理与评估</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第二十</w:t>
      </w:r>
      <w:r>
        <w:rPr>
          <w:rFonts w:hint="default" w:ascii="Times New Roman" w:hAnsi="Times New Roman" w:eastAsia="方正黑体_GBK" w:cs="Times New Roman"/>
          <w:sz w:val="32"/>
          <w:szCs w:val="20"/>
          <w:lang w:eastAsia="zh-CN"/>
        </w:rPr>
        <w:t>一</w:t>
      </w:r>
      <w:r>
        <w:rPr>
          <w:rFonts w:hint="default" w:ascii="Times New Roman" w:hAnsi="Times New Roman" w:eastAsia="方正黑体_GBK" w:cs="Times New Roman"/>
          <w:sz w:val="32"/>
          <w:szCs w:val="20"/>
        </w:rPr>
        <w:t>条</w:t>
      </w:r>
      <w:r>
        <w:rPr>
          <w:rFonts w:hint="default" w:ascii="Times New Roman" w:hAnsi="Times New Roman" w:eastAsia="方正仿宋_GBK" w:cs="Times New Roman"/>
          <w:sz w:val="32"/>
          <w:szCs w:val="20"/>
        </w:rPr>
        <w:t xml:space="preserve">  科普基地每年向</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科普工作联席会议办公室报送</w:t>
      </w:r>
      <w:r>
        <w:rPr>
          <w:rFonts w:hint="default" w:ascii="Times New Roman" w:hAnsi="Times New Roman" w:eastAsia="方正仿宋_GBK" w:cs="Times New Roman"/>
          <w:sz w:val="32"/>
          <w:szCs w:val="20"/>
          <w:lang w:eastAsia="zh-CN"/>
        </w:rPr>
        <w:t>年度</w:t>
      </w:r>
      <w:r>
        <w:rPr>
          <w:rFonts w:hint="default" w:ascii="Times New Roman" w:hAnsi="Times New Roman" w:eastAsia="方正仿宋_GBK" w:cs="Times New Roman"/>
          <w:sz w:val="32"/>
          <w:szCs w:val="20"/>
        </w:rPr>
        <w:t>科普工作总结。</w:t>
      </w:r>
      <w:r>
        <w:rPr>
          <w:rFonts w:hint="default" w:ascii="Times New Roman" w:hAnsi="Times New Roman" w:eastAsia="方正仿宋_GBK" w:cs="Times New Roman"/>
          <w:sz w:val="32"/>
          <w:szCs w:val="20"/>
          <w:lang w:eastAsia="zh-CN"/>
        </w:rPr>
        <w:t>县科技局每两年</w:t>
      </w:r>
      <w:r>
        <w:rPr>
          <w:rFonts w:hint="default" w:ascii="Times New Roman" w:hAnsi="Times New Roman" w:eastAsia="方正仿宋_GBK" w:cs="Times New Roman"/>
          <w:sz w:val="32"/>
          <w:szCs w:val="20"/>
        </w:rPr>
        <w:t>对科普基地开展科普工作情况进行评估考核，对考核结果优良的科普基地</w:t>
      </w:r>
      <w:r>
        <w:rPr>
          <w:rFonts w:hint="default" w:ascii="Times New Roman" w:hAnsi="Times New Roman" w:eastAsia="方正仿宋_GBK" w:cs="Times New Roman"/>
          <w:sz w:val="32"/>
          <w:szCs w:val="20"/>
          <w:lang w:eastAsia="zh-CN"/>
        </w:rPr>
        <w:t>优先推荐申报市级科普基地，</w:t>
      </w:r>
      <w:r>
        <w:rPr>
          <w:rFonts w:hint="default" w:ascii="Times New Roman" w:hAnsi="Times New Roman" w:eastAsia="方正仿宋_GBK" w:cs="Times New Roman"/>
          <w:sz w:val="32"/>
          <w:szCs w:val="20"/>
        </w:rPr>
        <w:t>对考核结果不合格的科普基地提出整改意见并指导其在规定期限内完成整改工作。</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第二十</w:t>
      </w:r>
      <w:r>
        <w:rPr>
          <w:rFonts w:hint="default" w:ascii="Times New Roman" w:hAnsi="Times New Roman" w:eastAsia="方正黑体_GBK" w:cs="Times New Roman"/>
          <w:sz w:val="32"/>
          <w:szCs w:val="20"/>
          <w:lang w:eastAsia="zh-CN"/>
        </w:rPr>
        <w:t>二</w:t>
      </w:r>
      <w:r>
        <w:rPr>
          <w:rFonts w:hint="default" w:ascii="Times New Roman" w:hAnsi="Times New Roman" w:eastAsia="方正黑体_GBK" w:cs="Times New Roman"/>
          <w:sz w:val="32"/>
          <w:szCs w:val="20"/>
        </w:rPr>
        <w:t>条</w:t>
      </w:r>
      <w:r>
        <w:rPr>
          <w:rFonts w:hint="default" w:ascii="Times New Roman" w:hAnsi="Times New Roman" w:eastAsia="方正仿宋_GBK" w:cs="Times New Roman"/>
          <w:sz w:val="32"/>
          <w:szCs w:val="20"/>
        </w:rPr>
        <w:t xml:space="preserve">  科普基地采取属地化管理，实行“竞争入选、达标认定、定期评估、不合格淘汰”的动态管理机制。</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第二十</w:t>
      </w:r>
      <w:r>
        <w:rPr>
          <w:rFonts w:hint="default" w:ascii="Times New Roman" w:hAnsi="Times New Roman" w:eastAsia="方正黑体_GBK" w:cs="Times New Roman"/>
          <w:sz w:val="32"/>
          <w:szCs w:val="20"/>
          <w:lang w:eastAsia="zh-CN"/>
        </w:rPr>
        <w:t>三</w:t>
      </w:r>
      <w:r>
        <w:rPr>
          <w:rFonts w:hint="default" w:ascii="Times New Roman" w:hAnsi="Times New Roman" w:eastAsia="方正黑体_GBK" w:cs="Times New Roman"/>
          <w:sz w:val="32"/>
          <w:szCs w:val="20"/>
        </w:rPr>
        <w:t>条</w:t>
      </w:r>
      <w:r>
        <w:rPr>
          <w:rFonts w:hint="default" w:ascii="Times New Roman" w:hAnsi="Times New Roman" w:eastAsia="方正仿宋_GBK" w:cs="Times New Roman"/>
          <w:sz w:val="32"/>
          <w:szCs w:val="20"/>
        </w:rPr>
        <w:t xml:space="preserve">  有下列情况之一的，取消“</w:t>
      </w:r>
      <w:r>
        <w:rPr>
          <w:rFonts w:hint="default" w:ascii="Times New Roman" w:hAnsi="Times New Roman" w:eastAsia="方正仿宋_GBK" w:cs="Times New Roman"/>
          <w:sz w:val="32"/>
          <w:szCs w:val="20"/>
          <w:lang w:eastAsia="zh-CN"/>
        </w:rPr>
        <w:t>巫溪县</w:t>
      </w:r>
      <w:r>
        <w:rPr>
          <w:rFonts w:hint="default" w:ascii="Times New Roman" w:hAnsi="Times New Roman" w:eastAsia="方正仿宋_GBK" w:cs="Times New Roman"/>
          <w:sz w:val="32"/>
          <w:szCs w:val="20"/>
        </w:rPr>
        <w:t>科普基地”称号。</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（一）连续两</w:t>
      </w:r>
      <w:r>
        <w:rPr>
          <w:rFonts w:hint="default" w:ascii="Times New Roman" w:hAnsi="Times New Roman" w:eastAsia="方正仿宋_GBK" w:cs="Times New Roman"/>
          <w:sz w:val="32"/>
          <w:szCs w:val="20"/>
          <w:lang w:eastAsia="zh-CN"/>
        </w:rPr>
        <w:t>次</w:t>
      </w:r>
      <w:r>
        <w:rPr>
          <w:rFonts w:hint="default" w:ascii="Times New Roman" w:hAnsi="Times New Roman" w:eastAsia="方正仿宋_GBK" w:cs="Times New Roman"/>
          <w:sz w:val="32"/>
          <w:szCs w:val="20"/>
        </w:rPr>
        <w:t>考核结果为不合格的。</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（二）有损害公众利益的行为，经指出后仍不整改的。</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（三）经专项评估不符合科普基地命名条件的。</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pacing w:val="-12"/>
          <w:sz w:val="32"/>
          <w:szCs w:val="20"/>
        </w:rPr>
      </w:pPr>
      <w:r>
        <w:rPr>
          <w:rFonts w:hint="default" w:ascii="Times New Roman" w:hAnsi="Times New Roman" w:eastAsia="方正黑体_GBK" w:cs="Times New Roman"/>
          <w:sz w:val="32"/>
          <w:szCs w:val="20"/>
        </w:rPr>
        <w:t xml:space="preserve">    </w:t>
      </w:r>
      <w:r>
        <w:rPr>
          <w:rFonts w:hint="default" w:ascii="Times New Roman" w:hAnsi="Times New Roman" w:eastAsia="方正仿宋_GBK" w:cs="Times New Roman"/>
          <w:sz w:val="32"/>
          <w:szCs w:val="20"/>
        </w:rPr>
        <w:t>（四）有违纪违法行为的。</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（五）不接受</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科普工作联席会议办公室的业务指导和科普任务，或未向</w:t>
      </w:r>
      <w:r>
        <w:rPr>
          <w:rFonts w:hint="default" w:ascii="Times New Roman" w:hAnsi="Times New Roman" w:eastAsia="方正仿宋_GBK" w:cs="Times New Roman"/>
          <w:sz w:val="32"/>
          <w:szCs w:val="20"/>
          <w:lang w:eastAsia="zh-CN"/>
        </w:rPr>
        <w:t>县</w:t>
      </w:r>
      <w:r>
        <w:rPr>
          <w:rFonts w:hint="default" w:ascii="Times New Roman" w:hAnsi="Times New Roman" w:eastAsia="方正仿宋_GBK" w:cs="Times New Roman"/>
          <w:sz w:val="32"/>
          <w:szCs w:val="20"/>
        </w:rPr>
        <w:t>科普工作联席会议办公室提交年度工作总结的。</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（六）科普基地所属单位或负责人被列入失信联合惩戒黑名单的。</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lang w:eastAsia="zh-CN"/>
        </w:rPr>
        <w:t>（七）</w:t>
      </w:r>
      <w:r>
        <w:rPr>
          <w:rFonts w:hint="default" w:ascii="Times New Roman" w:hAnsi="Times New Roman" w:eastAsia="方正仿宋_GBK" w:cs="Times New Roman"/>
          <w:sz w:val="32"/>
          <w:szCs w:val="20"/>
        </w:rPr>
        <w:t>科普基地发生重大变化且变化后不符合本办法规定条件的。</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第七章  附  则</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20"/>
        </w:rPr>
      </w:pPr>
      <w:r>
        <w:rPr>
          <w:rFonts w:hint="default" w:ascii="Times New Roman" w:hAnsi="Times New Roman" w:eastAsia="方正黑体_GBK" w:cs="Times New Roman"/>
          <w:sz w:val="32"/>
          <w:szCs w:val="20"/>
        </w:rPr>
        <w:t xml:space="preserve">    第二十</w:t>
      </w:r>
      <w:r>
        <w:rPr>
          <w:rFonts w:hint="default" w:ascii="Times New Roman" w:hAnsi="Times New Roman" w:eastAsia="方正黑体_GBK" w:cs="Times New Roman"/>
          <w:sz w:val="32"/>
          <w:szCs w:val="20"/>
          <w:lang w:eastAsia="zh-CN"/>
        </w:rPr>
        <w:t>四</w:t>
      </w:r>
      <w:r>
        <w:rPr>
          <w:rFonts w:hint="default" w:ascii="Times New Roman" w:hAnsi="Times New Roman" w:eastAsia="方正黑体_GBK" w:cs="Times New Roman"/>
          <w:sz w:val="32"/>
          <w:szCs w:val="20"/>
        </w:rPr>
        <w:t>条</w:t>
      </w:r>
      <w:r>
        <w:rPr>
          <w:rFonts w:hint="default" w:ascii="Times New Roman" w:hAnsi="Times New Roman" w:eastAsia="方正仿宋_GBK" w:cs="Times New Roman"/>
          <w:sz w:val="32"/>
          <w:szCs w:val="20"/>
        </w:rPr>
        <w:t xml:space="preserve">  本</w:t>
      </w:r>
      <w:r>
        <w:rPr>
          <w:rFonts w:hint="default" w:ascii="Times New Roman" w:hAnsi="Times New Roman" w:eastAsia="方正仿宋_GBK" w:cs="Times New Roman"/>
          <w:spacing w:val="-12"/>
          <w:sz w:val="32"/>
          <w:szCs w:val="20"/>
        </w:rPr>
        <w:t>办法自</w:t>
      </w:r>
      <w:r>
        <w:rPr>
          <w:rFonts w:hint="default" w:ascii="Times New Roman" w:hAnsi="Times New Roman" w:eastAsia="方正仿宋_GBK" w:cs="Times New Roman"/>
          <w:spacing w:val="-12"/>
          <w:sz w:val="32"/>
          <w:szCs w:val="20"/>
          <w:lang w:eastAsia="zh-CN"/>
        </w:rPr>
        <w:t>印发之日</w:t>
      </w:r>
      <w:r>
        <w:rPr>
          <w:rFonts w:hint="default" w:ascii="Times New Roman" w:hAnsi="Times New Roman" w:eastAsia="方正仿宋_GBK" w:cs="Times New Roman"/>
          <w:spacing w:val="-12"/>
          <w:sz w:val="32"/>
          <w:szCs w:val="20"/>
        </w:rPr>
        <w:t>起施行。</w:t>
      </w:r>
    </w:p>
    <w:p>
      <w:pPr>
        <w:keepNext w:val="0"/>
        <w:keepLines w:val="0"/>
        <w:pageBreakBefore w:val="0"/>
        <w:widowControl w:val="0"/>
        <w:kinsoku/>
        <w:wordWrap/>
        <w:overflowPunct/>
        <w:topLinePunct w:val="0"/>
        <w:autoSpaceDE/>
        <w:autoSpaceDN/>
        <w:bidi w:val="0"/>
        <w:adjustRightInd/>
        <w:spacing w:line="594"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sz w:val="32"/>
          <w:szCs w:val="20"/>
        </w:rPr>
        <w:t>第二十</w:t>
      </w:r>
      <w:r>
        <w:rPr>
          <w:rFonts w:hint="default" w:ascii="Times New Roman" w:hAnsi="Times New Roman" w:eastAsia="方正黑体_GBK" w:cs="Times New Roman"/>
          <w:sz w:val="32"/>
          <w:szCs w:val="20"/>
          <w:lang w:eastAsia="zh-CN"/>
        </w:rPr>
        <w:t>五</w:t>
      </w:r>
      <w:r>
        <w:rPr>
          <w:rFonts w:hint="default" w:ascii="Times New Roman" w:hAnsi="Times New Roman" w:eastAsia="方正黑体_GBK" w:cs="Times New Roman"/>
          <w:sz w:val="32"/>
          <w:szCs w:val="20"/>
        </w:rPr>
        <w:t>条</w:t>
      </w:r>
      <w:r>
        <w:rPr>
          <w:rFonts w:hint="default" w:ascii="Times New Roman" w:hAnsi="Times New Roman" w:eastAsia="方正仿宋_GBK" w:cs="Times New Roman"/>
          <w:sz w:val="32"/>
          <w:szCs w:val="20"/>
        </w:rPr>
        <w:t xml:space="preserve">  </w:t>
      </w:r>
      <w:r>
        <w:rPr>
          <w:rFonts w:hint="default" w:ascii="Times New Roman" w:hAnsi="Times New Roman" w:eastAsia="方正仿宋_GBK" w:cs="Times New Roman"/>
          <w:color w:val="000000"/>
          <w:kern w:val="0"/>
          <w:sz w:val="32"/>
          <w:szCs w:val="32"/>
        </w:rPr>
        <w:t>本办法由</w:t>
      </w:r>
      <w:r>
        <w:rPr>
          <w:rFonts w:hint="default" w:ascii="Times New Roman" w:hAnsi="Times New Roman" w:eastAsia="方正仿宋_GBK" w:cs="Times New Roman"/>
          <w:color w:val="000000"/>
          <w:kern w:val="0"/>
          <w:sz w:val="32"/>
          <w:szCs w:val="32"/>
          <w:lang w:eastAsia="zh-CN"/>
        </w:rPr>
        <w:t>县科技局</w:t>
      </w:r>
      <w:r>
        <w:rPr>
          <w:rFonts w:hint="default" w:ascii="Times New Roman" w:hAnsi="Times New Roman" w:eastAsia="方正仿宋_GBK" w:cs="Times New Roman"/>
          <w:color w:val="000000"/>
          <w:kern w:val="0"/>
          <w:sz w:val="32"/>
          <w:szCs w:val="32"/>
        </w:rPr>
        <w:t>负责解释。</w:t>
      </w:r>
    </w:p>
    <w:p>
      <w:pPr>
        <w:keepNext w:val="0"/>
        <w:keepLines w:val="0"/>
        <w:pageBreakBefore w:val="0"/>
        <w:widowControl w:val="0"/>
        <w:kinsoku/>
        <w:wordWrap/>
        <w:overflowPunct/>
        <w:topLinePunct w:val="0"/>
        <w:autoSpaceDE/>
        <w:autoSpaceDN/>
        <w:bidi w:val="0"/>
        <w:adjustRightInd/>
        <w:spacing w:line="594" w:lineRule="exact"/>
        <w:ind w:firstLine="640"/>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pacing w:line="594" w:lineRule="exact"/>
        <w:ind w:firstLine="640"/>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pacing w:line="594" w:lineRule="exact"/>
        <w:ind w:firstLine="640"/>
        <w:textAlignment w:val="auto"/>
        <w:rPr>
          <w:rFonts w:hint="default" w:ascii="Times New Roman" w:hAnsi="Times New Roman" w:eastAsia="方正仿宋_GBK" w:cs="Times New Roman"/>
          <w:color w:val="000000"/>
          <w:kern w:val="0"/>
          <w:sz w:val="32"/>
          <w:szCs w:val="32"/>
        </w:rPr>
      </w:pPr>
    </w:p>
    <w:p>
      <w:pPr>
        <w:rPr>
          <w:rFonts w:hint="default" w:ascii="Times New Roman" w:hAnsi="Times New Roman" w:eastAsia="方正黑体_GBK" w:cs="Times New Roman"/>
          <w:sz w:val="32"/>
          <w:szCs w:val="32"/>
        </w:rPr>
      </w:pPr>
    </w:p>
    <w:p>
      <w:pPr>
        <w:rPr>
          <w:rFonts w:hint="default" w:ascii="Times New Roman" w:hAnsi="Times New Roman" w:eastAsia="方正仿宋_GBK" w:cs="Times New Roman"/>
          <w:spacing w:val="-12"/>
          <w:sz w:val="32"/>
          <w:szCs w:val="20"/>
        </w:rPr>
      </w:pPr>
      <w:r>
        <w:rPr>
          <w:rFonts w:hint="default" w:ascii="Times New Roman" w:hAnsi="Times New Roman" w:eastAsia="方正黑体_GBK" w:cs="Times New Roman"/>
          <w:sz w:val="32"/>
          <w:szCs w:val="32"/>
        </w:rPr>
        <w:t>附件</w:t>
      </w:r>
    </w:p>
    <w:p>
      <w:pPr>
        <w:jc w:val="center"/>
        <w:rPr>
          <w:rFonts w:hint="default" w:ascii="Times New Roman" w:hAnsi="Times New Roman" w:eastAsia="黑体" w:cs="Times New Roman"/>
          <w:sz w:val="30"/>
          <w:szCs w:val="30"/>
        </w:rPr>
      </w:pPr>
    </w:p>
    <w:p>
      <w:pPr>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lang w:eastAsia="zh-CN"/>
        </w:rPr>
        <w:t>巫溪县</w:t>
      </w:r>
      <w:r>
        <w:rPr>
          <w:rFonts w:hint="default" w:ascii="Times New Roman" w:hAnsi="Times New Roman" w:eastAsia="方正小标宋_GBK" w:cs="Times New Roman"/>
          <w:sz w:val="52"/>
          <w:szCs w:val="52"/>
        </w:rPr>
        <w:t>科普基地申报表</w:t>
      </w:r>
    </w:p>
    <w:p>
      <w:pPr>
        <w:jc w:val="center"/>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w:t>
      </w:r>
      <w:r>
        <w:rPr>
          <w:rFonts w:hint="default" w:ascii="Times New Roman" w:hAnsi="Times New Roman" w:eastAsia="方正楷体_GBK" w:cs="Times New Roman"/>
          <w:sz w:val="30"/>
          <w:szCs w:val="30"/>
          <w:u w:val="single"/>
        </w:rPr>
        <w:t xml:space="preserve">         </w:t>
      </w:r>
      <w:r>
        <w:rPr>
          <w:rFonts w:hint="default" w:ascii="Times New Roman" w:hAnsi="Times New Roman" w:eastAsia="方正楷体_GBK" w:cs="Times New Roman"/>
          <w:sz w:val="30"/>
          <w:szCs w:val="30"/>
        </w:rPr>
        <w:t>类科普基地）</w:t>
      </w:r>
    </w:p>
    <w:p>
      <w:pPr>
        <w:jc w:val="center"/>
        <w:rPr>
          <w:rFonts w:hint="default" w:ascii="Times New Roman" w:hAnsi="Times New Roman" w:eastAsia="黑体" w:cs="Times New Roman"/>
          <w:sz w:val="30"/>
          <w:szCs w:val="30"/>
        </w:rPr>
      </w:pPr>
    </w:p>
    <w:p>
      <w:pPr>
        <w:ind w:firstLine="960" w:firstLineChars="300"/>
        <w:rPr>
          <w:rFonts w:hint="default" w:ascii="Times New Roman" w:hAnsi="Times New Roman" w:eastAsia="方正仿宋_GBK" w:cs="Times New Roman"/>
          <w:color w:val="000000"/>
          <w:sz w:val="32"/>
          <w:szCs w:val="32"/>
        </w:rPr>
      </w:pPr>
    </w:p>
    <w:p>
      <w:pPr>
        <w:ind w:firstLine="960" w:firstLineChars="3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基地名称： </w:t>
      </w:r>
      <w:r>
        <w:rPr>
          <w:rFonts w:hint="default" w:ascii="Times New Roman" w:hAnsi="Times New Roman" w:eastAsia="方正仿宋_GBK" w:cs="Times New Roman"/>
          <w:color w:val="000000"/>
          <w:sz w:val="32"/>
          <w:szCs w:val="32"/>
          <w:u w:val="single"/>
        </w:rPr>
        <w:t xml:space="preserve">                             </w:t>
      </w:r>
    </w:p>
    <w:p>
      <w:pPr>
        <w:ind w:firstLine="960" w:firstLineChars="3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申报单位： </w:t>
      </w:r>
      <w:r>
        <w:rPr>
          <w:rFonts w:hint="default" w:ascii="Times New Roman" w:hAnsi="Times New Roman" w:eastAsia="方正仿宋_GBK" w:cs="Times New Roman"/>
          <w:color w:val="000000"/>
          <w:sz w:val="32"/>
          <w:szCs w:val="32"/>
          <w:u w:val="single"/>
        </w:rPr>
        <w:t xml:space="preserve">                     （公章）</w:t>
      </w:r>
    </w:p>
    <w:p>
      <w:pPr>
        <w:ind w:firstLine="960" w:firstLineChars="3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负 责 人： </w:t>
      </w:r>
      <w:r>
        <w:rPr>
          <w:rFonts w:hint="default" w:ascii="Times New Roman" w:hAnsi="Times New Roman" w:eastAsia="方正仿宋_GBK" w:cs="Times New Roman"/>
          <w:color w:val="000000"/>
          <w:sz w:val="32"/>
          <w:szCs w:val="32"/>
          <w:u w:val="single"/>
        </w:rPr>
        <w:t xml:space="preserve">                     　　　　</w:t>
      </w:r>
    </w:p>
    <w:p>
      <w:pPr>
        <w:ind w:firstLine="960" w:firstLineChars="300"/>
        <w:rPr>
          <w:rFonts w:hint="default" w:ascii="Times New Roman" w:hAnsi="Times New Roman" w:eastAsia="方正仿宋_GBK" w:cs="Times New Roman"/>
          <w:color w:val="000000"/>
          <w:sz w:val="32"/>
          <w:szCs w:val="32"/>
          <w:u w:val="single"/>
        </w:rPr>
      </w:pPr>
      <w:r>
        <w:rPr>
          <w:rFonts w:hint="default" w:ascii="Times New Roman" w:hAnsi="Times New Roman" w:eastAsia="方正仿宋_GBK" w:cs="Times New Roman"/>
          <w:color w:val="000000"/>
          <w:sz w:val="32"/>
          <w:szCs w:val="32"/>
        </w:rPr>
        <w:t xml:space="preserve">主管单位： </w:t>
      </w:r>
      <w:r>
        <w:rPr>
          <w:rFonts w:hint="default" w:ascii="Times New Roman" w:hAnsi="Times New Roman" w:eastAsia="方正仿宋_GBK" w:cs="Times New Roman"/>
          <w:color w:val="000000"/>
          <w:sz w:val="32"/>
          <w:szCs w:val="32"/>
          <w:u w:val="single"/>
        </w:rPr>
        <w:t xml:space="preserve">                     （公章）</w:t>
      </w:r>
    </w:p>
    <w:p>
      <w:pPr>
        <w:ind w:firstLine="960" w:firstLineChars="300"/>
        <w:rPr>
          <w:rFonts w:hint="default" w:ascii="Times New Roman" w:hAnsi="Times New Roman" w:eastAsia="方正仿宋_GBK" w:cs="Times New Roman"/>
          <w:color w:val="000000"/>
          <w:sz w:val="32"/>
          <w:szCs w:val="32"/>
          <w:u w:val="single"/>
        </w:rPr>
      </w:pPr>
      <w:r>
        <w:rPr>
          <w:rFonts w:hint="default" w:ascii="Times New Roman" w:hAnsi="Times New Roman" w:eastAsia="方正仿宋_GBK" w:cs="Times New Roman"/>
          <w:color w:val="000000"/>
          <w:sz w:val="32"/>
          <w:szCs w:val="32"/>
        </w:rPr>
        <w:t xml:space="preserve">申报日期： </w:t>
      </w:r>
      <w:r>
        <w:rPr>
          <w:rFonts w:hint="default" w:ascii="Times New Roman" w:hAnsi="Times New Roman" w:eastAsia="方正仿宋_GBK" w:cs="Times New Roman"/>
          <w:color w:val="000000"/>
          <w:sz w:val="32"/>
          <w:szCs w:val="32"/>
          <w:u w:val="single"/>
        </w:rPr>
        <w:t xml:space="preserve">                         　　</w:t>
      </w:r>
    </w:p>
    <w:p>
      <w:pPr>
        <w:rPr>
          <w:rFonts w:hint="default" w:ascii="Times New Roman" w:hAnsi="Times New Roman" w:eastAsia="黑体" w:cs="Times New Roman"/>
          <w:color w:val="000000"/>
          <w:sz w:val="30"/>
          <w:szCs w:val="30"/>
          <w:u w:val="single"/>
        </w:rPr>
      </w:pPr>
    </w:p>
    <w:p>
      <w:pPr>
        <w:jc w:val="center"/>
        <w:rPr>
          <w:rFonts w:hint="default" w:ascii="Times New Roman" w:hAnsi="Times New Roman" w:eastAsia="黑体" w:cs="Times New Roman"/>
          <w:sz w:val="30"/>
          <w:szCs w:val="30"/>
        </w:rPr>
      </w:pPr>
    </w:p>
    <w:p>
      <w:pPr>
        <w:jc w:val="center"/>
        <w:rPr>
          <w:rFonts w:hint="default" w:ascii="Times New Roman" w:hAnsi="Times New Roman" w:eastAsia="黑体" w:cs="Times New Roman"/>
          <w:sz w:val="30"/>
          <w:szCs w:val="30"/>
        </w:rPr>
      </w:pPr>
    </w:p>
    <w:p>
      <w:pPr>
        <w:jc w:val="center"/>
        <w:rPr>
          <w:rFonts w:hint="default" w:ascii="Times New Roman" w:hAnsi="Times New Roman" w:eastAsia="黑体" w:cs="Times New Roman"/>
          <w:sz w:val="30"/>
          <w:szCs w:val="30"/>
        </w:rPr>
      </w:pPr>
    </w:p>
    <w:p>
      <w:pPr>
        <w:jc w:val="center"/>
        <w:rPr>
          <w:rFonts w:hint="default" w:ascii="Times New Roman" w:hAnsi="Times New Roman" w:eastAsia="黑体" w:cs="Times New Roman"/>
          <w:sz w:val="30"/>
          <w:szCs w:val="30"/>
        </w:rPr>
      </w:pPr>
    </w:p>
    <w:p>
      <w:pPr>
        <w:jc w:val="both"/>
        <w:rPr>
          <w:rFonts w:hint="default" w:ascii="Times New Roman" w:hAnsi="Times New Roman" w:eastAsia="黑体" w:cs="Times New Roman"/>
          <w:sz w:val="30"/>
          <w:szCs w:val="30"/>
        </w:rPr>
      </w:pPr>
    </w:p>
    <w:p>
      <w:pPr>
        <w:jc w:val="center"/>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lang w:eastAsia="zh-CN"/>
        </w:rPr>
        <w:t>巫溪县</w:t>
      </w:r>
      <w:r>
        <w:rPr>
          <w:rFonts w:hint="default" w:ascii="Times New Roman" w:hAnsi="Times New Roman" w:eastAsia="方正黑体_GBK" w:cs="Times New Roman"/>
          <w:sz w:val="30"/>
          <w:szCs w:val="30"/>
        </w:rPr>
        <w:t>科学技术局 制</w:t>
      </w:r>
    </w:p>
    <w:p>
      <w:pPr>
        <w:jc w:val="center"/>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二○二一年</w:t>
      </w:r>
      <w:r>
        <w:rPr>
          <w:rFonts w:hint="default" w:ascii="Times New Roman" w:hAnsi="Times New Roman" w:eastAsia="方正黑体_GBK" w:cs="Times New Roman"/>
          <w:sz w:val="30"/>
          <w:szCs w:val="30"/>
          <w:lang w:val="en-US" w:eastAsia="zh-CN"/>
        </w:rPr>
        <w:t>十</w:t>
      </w:r>
      <w:r>
        <w:rPr>
          <w:rFonts w:hint="default" w:ascii="Times New Roman" w:hAnsi="Times New Roman" w:eastAsia="方正黑体_GBK" w:cs="Times New Roman"/>
          <w:sz w:val="30"/>
          <w:szCs w:val="30"/>
        </w:rPr>
        <w:t>月</w:t>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br w:type="page"/>
      </w:r>
      <w:r>
        <w:rPr>
          <w:rFonts w:hint="default" w:ascii="Times New Roman" w:hAnsi="Times New Roman" w:eastAsia="方正小标宋_GBK" w:cs="Times New Roman"/>
          <w:sz w:val="44"/>
          <w:szCs w:val="44"/>
        </w:rPr>
        <w:t>填 报 说 明</w:t>
      </w:r>
    </w:p>
    <w:p>
      <w:pPr>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一、本申报书是</w:t>
      </w:r>
      <w:r>
        <w:rPr>
          <w:rFonts w:hint="default" w:ascii="Times New Roman" w:hAnsi="Times New Roman" w:eastAsia="方正仿宋_GBK" w:cs="Times New Roman"/>
          <w:sz w:val="32"/>
          <w:szCs w:val="32"/>
          <w:lang w:eastAsia="zh-CN"/>
        </w:rPr>
        <w:t>巫溪县</w:t>
      </w:r>
      <w:r>
        <w:rPr>
          <w:rFonts w:hint="default" w:ascii="Times New Roman" w:hAnsi="Times New Roman" w:eastAsia="方正仿宋_GBK" w:cs="Times New Roman"/>
          <w:sz w:val="32"/>
          <w:szCs w:val="32"/>
        </w:rPr>
        <w:t>科普基地认定的重要依据。所列各条内容，必须实事求是，逐条认真填写，表达要明确、严谨，并提供真实而必要的证明材料。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二、申报单位请明确自身所申报的科普基地类型。不符合《</w:t>
      </w:r>
      <w:r>
        <w:rPr>
          <w:rFonts w:hint="default" w:ascii="Times New Roman" w:hAnsi="Times New Roman" w:eastAsia="方正仿宋_GBK" w:cs="Times New Roman"/>
          <w:sz w:val="32"/>
          <w:szCs w:val="32"/>
          <w:lang w:eastAsia="zh-CN"/>
        </w:rPr>
        <w:t>巫溪县</w:t>
      </w:r>
      <w:r>
        <w:rPr>
          <w:rFonts w:hint="default" w:ascii="Times New Roman" w:hAnsi="Times New Roman" w:eastAsia="方正仿宋_GBK" w:cs="Times New Roman"/>
          <w:sz w:val="32"/>
          <w:szCs w:val="32"/>
        </w:rPr>
        <w:t>科普基地创建及管理办法》要求的单位，不予受理。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三、填写内容涉及外文名称，要写清全称和缩写字母，并标注规范的中文翻译。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四、请按照表格格式和要求填写，不得自行改变版式，取消和增加条目。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五、隶属</w:t>
      </w:r>
      <w:r>
        <w:rPr>
          <w:rFonts w:hint="default" w:ascii="Times New Roman" w:hAnsi="Times New Roman" w:eastAsia="方正仿宋_GBK" w:cs="Times New Roman"/>
          <w:sz w:val="32"/>
          <w:szCs w:val="32"/>
          <w:lang w:eastAsia="zh-CN"/>
        </w:rPr>
        <w:t>县级</w:t>
      </w:r>
      <w:r>
        <w:rPr>
          <w:rFonts w:hint="default" w:ascii="Times New Roman" w:hAnsi="Times New Roman" w:eastAsia="方正仿宋_GBK" w:cs="Times New Roman"/>
          <w:sz w:val="32"/>
          <w:szCs w:val="32"/>
        </w:rPr>
        <w:t>有关部门的申报单位，主管部门与推荐单位为同一机构。隶属</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街道</w:t>
      </w:r>
      <w:r>
        <w:rPr>
          <w:rFonts w:hint="default" w:ascii="Times New Roman" w:hAnsi="Times New Roman" w:eastAsia="方正仿宋_GBK" w:cs="Times New Roman"/>
          <w:sz w:val="32"/>
          <w:szCs w:val="32"/>
        </w:rPr>
        <w:t>）的申报单位，由</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街道</w:t>
      </w:r>
      <w:r>
        <w:rPr>
          <w:rFonts w:hint="default" w:ascii="Times New Roman" w:hAnsi="Times New Roman" w:eastAsia="方正仿宋_GBK" w:cs="Times New Roman"/>
          <w:sz w:val="32"/>
          <w:szCs w:val="32"/>
        </w:rPr>
        <w:t>）初审</w:t>
      </w:r>
      <w:r>
        <w:rPr>
          <w:rFonts w:hint="default" w:ascii="Times New Roman" w:hAnsi="Times New Roman" w:eastAsia="方正仿宋_GBK" w:cs="Times New Roman"/>
          <w:sz w:val="32"/>
          <w:szCs w:val="32"/>
          <w:lang w:eastAsia="zh-CN"/>
        </w:rPr>
        <w:t>并</w:t>
      </w:r>
      <w:r>
        <w:rPr>
          <w:rFonts w:hint="default" w:ascii="Times New Roman" w:hAnsi="Times New Roman" w:eastAsia="方正仿宋_GBK" w:cs="Times New Roman"/>
          <w:sz w:val="32"/>
          <w:szCs w:val="32"/>
        </w:rPr>
        <w:t>推荐。</w:t>
      </w:r>
    </w:p>
    <w:p>
      <w:pPr>
        <w:ind w:firstLine="640" w:firstLineChars="200"/>
        <w:rPr>
          <w:rFonts w:hint="default" w:ascii="Times New Roman" w:hAnsi="Times New Roman" w:eastAsia="方正仿宋_GBK" w:cs="Times New Roman"/>
          <w:sz w:val="28"/>
          <w:szCs w:val="28"/>
        </w:rPr>
      </w:pPr>
      <w:r>
        <w:rPr>
          <w:rFonts w:hint="default" w:ascii="Times New Roman" w:hAnsi="Times New Roman" w:eastAsia="方正黑体_GBK" w:cs="Times New Roman"/>
          <w:sz w:val="32"/>
          <w:szCs w:val="32"/>
        </w:rPr>
        <w:br w:type="page"/>
      </w:r>
      <w:r>
        <w:rPr>
          <w:rFonts w:hint="default" w:ascii="Times New Roman" w:hAnsi="Times New Roman" w:eastAsia="方正黑体_GBK" w:cs="Times New Roman"/>
          <w:bCs/>
          <w:color w:val="000000"/>
          <w:sz w:val="32"/>
          <w:szCs w:val="32"/>
        </w:rPr>
        <w:t>一、基本情况</w:t>
      </w: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778"/>
        <w:gridCol w:w="1559"/>
        <w:gridCol w:w="1985"/>
        <w:gridCol w:w="1275"/>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6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科普基地名称</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restart"/>
            <w:tcBorders>
              <w:top w:val="single" w:color="auto" w:sz="4" w:space="0"/>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申报</w:t>
            </w:r>
          </w:p>
          <w:p>
            <w:pPr>
              <w:snapToGrid w:val="0"/>
              <w:spacing w:line="440" w:lineRule="exact"/>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单位</w:t>
            </w:r>
          </w:p>
          <w:p>
            <w:pPr>
              <w:snapToGrid w:val="0"/>
              <w:spacing w:line="440" w:lineRule="exact"/>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信息</w:t>
            </w: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申报类别</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依托单位名称</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单位地址</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单位性质</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事业单位□    企业单位□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主营业务</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单位负责人</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联系方式</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单位网址</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联系人信息</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姓  名</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电  话</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vMerge w:val="continue"/>
            <w:tcBorders>
              <w:left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手  机</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传  真</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邮  箱</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邮  编</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单位年收入</w:t>
            </w:r>
          </w:p>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情况</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财政拨款</w:t>
            </w:r>
          </w:p>
        </w:tc>
        <w:tc>
          <w:tcPr>
            <w:tcW w:w="484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vMerge w:val="continue"/>
            <w:tcBorders>
              <w:left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经营收入</w:t>
            </w:r>
          </w:p>
        </w:tc>
        <w:tc>
          <w:tcPr>
            <w:tcW w:w="484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其他收入</w:t>
            </w:r>
          </w:p>
        </w:tc>
        <w:tc>
          <w:tcPr>
            <w:tcW w:w="484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年科普投入</w:t>
            </w:r>
          </w:p>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情况</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财政经费</w:t>
            </w:r>
          </w:p>
        </w:tc>
        <w:tc>
          <w:tcPr>
            <w:tcW w:w="484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其他投入</w:t>
            </w:r>
          </w:p>
        </w:tc>
        <w:tc>
          <w:tcPr>
            <w:tcW w:w="484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jc w:val="center"/>
        </w:trPr>
        <w:tc>
          <w:tcPr>
            <w:tcW w:w="888" w:type="dxa"/>
            <w:vMerge w:val="continue"/>
            <w:tcBorders>
              <w:left w:val="single" w:color="auto" w:sz="4" w:space="0"/>
              <w:bottom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tcBorders>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申报单位简介及近年来科普工作介绍</w:t>
            </w:r>
          </w:p>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（300字以内）</w:t>
            </w:r>
          </w:p>
        </w:tc>
        <w:tc>
          <w:tcPr>
            <w:tcW w:w="6406" w:type="dxa"/>
            <w:gridSpan w:val="4"/>
            <w:tcBorders>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restart"/>
            <w:tcBorders>
              <w:top w:val="single" w:color="auto" w:sz="4" w:space="0"/>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主管部门信息</w:t>
            </w: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单位名称</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单位地址</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bottom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联系人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联系电话</w:t>
            </w:r>
          </w:p>
        </w:tc>
        <w:tc>
          <w:tcPr>
            <w:tcW w:w="286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sz w:val="24"/>
                <w:szCs w:val="20"/>
              </w:rPr>
            </w:pPr>
          </w:p>
        </w:tc>
      </w:tr>
    </w:tbl>
    <w:p>
      <w:pPr>
        <w:ind w:firstLine="640" w:firstLineChars="200"/>
        <w:rPr>
          <w:rFonts w:hint="default" w:ascii="Times New Roman" w:hAnsi="Times New Roman" w:eastAsia="方正黑体_GBK" w:cs="Times New Roman"/>
          <w:bCs/>
          <w:color w:val="000000"/>
          <w:sz w:val="32"/>
          <w:szCs w:val="32"/>
        </w:rPr>
      </w:pPr>
      <w:r>
        <w:rPr>
          <w:rFonts w:hint="default" w:ascii="Times New Roman" w:hAnsi="Times New Roman" w:eastAsia="方正黑体_GBK" w:cs="Times New Roman"/>
          <w:bCs/>
          <w:color w:val="000000"/>
          <w:sz w:val="32"/>
          <w:szCs w:val="32"/>
        </w:rPr>
        <w:t>二、资源与能力状况</w:t>
      </w: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7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载体与资源情况（科普资源数量、质量及特色）</w:t>
            </w:r>
          </w:p>
        </w:tc>
        <w:tc>
          <w:tcPr>
            <w:tcW w:w="7115"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0"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场地条件、工作平台、设施设备、文化氛围、开放情况等</w:t>
            </w:r>
          </w:p>
        </w:tc>
        <w:tc>
          <w:tcPr>
            <w:tcW w:w="7115"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科普人员</w:t>
            </w:r>
          </w:p>
          <w:p>
            <w:pPr>
              <w:snapToGrid w:val="0"/>
              <w:spacing w:line="44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0"/>
              </w:rPr>
              <w:t>及队伍</w:t>
            </w:r>
          </w:p>
        </w:tc>
        <w:tc>
          <w:tcPr>
            <w:tcW w:w="7115"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科普策划</w:t>
            </w:r>
          </w:p>
          <w:p>
            <w:pPr>
              <w:snapToGrid w:val="0"/>
              <w:spacing w:line="44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0"/>
              </w:rPr>
              <w:t>创新能力</w:t>
            </w:r>
          </w:p>
        </w:tc>
        <w:tc>
          <w:tcPr>
            <w:tcW w:w="7115"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tc>
      </w:tr>
    </w:tbl>
    <w:p>
      <w:pPr>
        <w:spacing w:line="40" w:lineRule="exact"/>
        <w:rPr>
          <w:rFonts w:hint="default" w:ascii="Times New Roman" w:hAnsi="Times New Roman" w:eastAsia="方正仿宋_GBK" w:cs="Times New Roman"/>
          <w:sz w:val="32"/>
          <w:szCs w:val="20"/>
        </w:rPr>
      </w:pPr>
    </w:p>
    <w:p>
      <w:pPr>
        <w:ind w:firstLine="640" w:firstLineChars="200"/>
        <w:rPr>
          <w:rFonts w:hint="default" w:ascii="Times New Roman" w:hAnsi="Times New Roman" w:eastAsia="方正黑体_GBK" w:cs="Times New Roman"/>
          <w:bCs/>
          <w:color w:val="000000"/>
          <w:sz w:val="32"/>
          <w:szCs w:val="32"/>
        </w:rPr>
      </w:pPr>
      <w:r>
        <w:rPr>
          <w:rFonts w:hint="default" w:ascii="Times New Roman" w:hAnsi="Times New Roman" w:eastAsia="方正仿宋_GBK" w:cs="Times New Roman"/>
          <w:sz w:val="32"/>
          <w:szCs w:val="20"/>
        </w:rPr>
        <w:br w:type="page"/>
      </w:r>
      <w:r>
        <w:rPr>
          <w:rFonts w:hint="default" w:ascii="Times New Roman" w:hAnsi="Times New Roman" w:eastAsia="方正黑体_GBK" w:cs="Times New Roman"/>
          <w:bCs/>
          <w:color w:val="000000"/>
          <w:sz w:val="32"/>
          <w:szCs w:val="32"/>
        </w:rPr>
        <w:t>三、科普工作综合绩效及规划</w:t>
      </w: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2" w:hRule="atLeast"/>
          <w:jc w:val="center"/>
        </w:trPr>
        <w:tc>
          <w:tcPr>
            <w:tcW w:w="2204"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0"/>
              </w:rPr>
              <w:t>科普工作综合绩效(科普活动开展情况、科普研发创作情况、面向公众开放程度、科普效果及经济和社会效益)</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9" w:hRule="atLeast"/>
          <w:jc w:val="center"/>
        </w:trPr>
        <w:tc>
          <w:tcPr>
            <w:tcW w:w="2204"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0"/>
              </w:rPr>
              <w:t>科普工作规划及相关工作制度</w:t>
            </w:r>
          </w:p>
        </w:tc>
        <w:tc>
          <w:tcPr>
            <w:tcW w:w="672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tc>
      </w:tr>
    </w:tbl>
    <w:p>
      <w:pPr>
        <w:ind w:firstLine="640" w:firstLineChars="200"/>
        <w:rPr>
          <w:rFonts w:hint="default" w:ascii="Times New Roman" w:hAnsi="Times New Roman" w:eastAsia="方正黑体_GBK" w:cs="Times New Roman"/>
          <w:bCs/>
          <w:color w:val="000000"/>
          <w:sz w:val="32"/>
          <w:szCs w:val="32"/>
        </w:rPr>
      </w:pPr>
      <w:r>
        <w:rPr>
          <w:rFonts w:hint="default" w:ascii="Times New Roman" w:hAnsi="Times New Roman" w:eastAsia="方正黑体_GBK" w:cs="Times New Roman"/>
          <w:bCs/>
          <w:color w:val="000000"/>
          <w:sz w:val="32"/>
          <w:szCs w:val="32"/>
        </w:rPr>
        <w:t>四、评审认定意见</w:t>
      </w: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pPr>
              <w:snapToGrid w:val="0"/>
              <w:spacing w:line="440" w:lineRule="exact"/>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申报单位签章</w:t>
            </w: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spacing w:line="288"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法人签字</w:t>
            </w:r>
          </w:p>
          <w:p>
            <w:pPr>
              <w:snapToGrid w:val="0"/>
              <w:spacing w:line="288"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单位盖章</w:t>
            </w:r>
          </w:p>
          <w:p>
            <w:pPr>
              <w:snapToGrid w:val="0"/>
              <w:spacing w:line="288"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pPr>
              <w:snapToGrid w:val="0"/>
              <w:spacing w:line="440" w:lineRule="exact"/>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主管单位意见</w:t>
            </w: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spacing w:line="288"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领导签字</w:t>
            </w:r>
          </w:p>
          <w:p>
            <w:pPr>
              <w:snapToGrid w:val="0"/>
              <w:spacing w:line="288"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单位盖章</w:t>
            </w:r>
          </w:p>
          <w:p>
            <w:pPr>
              <w:snapToGrid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pPr>
              <w:snapToGrid w:val="0"/>
              <w:spacing w:line="440" w:lineRule="exact"/>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推荐单位意见</w:t>
            </w: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spacing w:line="288"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领导签字</w:t>
            </w:r>
          </w:p>
          <w:p>
            <w:pPr>
              <w:snapToGrid w:val="0"/>
              <w:spacing w:line="288"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单位盖章</w:t>
            </w:r>
          </w:p>
          <w:p>
            <w:pPr>
              <w:snapToGrid w:val="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pPr>
              <w:snapToGrid w:val="0"/>
              <w:spacing w:line="440" w:lineRule="exact"/>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lang w:eastAsia="zh-CN"/>
              </w:rPr>
              <w:t>县</w:t>
            </w:r>
            <w:r>
              <w:rPr>
                <w:rFonts w:hint="default" w:ascii="Times New Roman" w:hAnsi="Times New Roman" w:eastAsia="方正仿宋_GBK" w:cs="Times New Roman"/>
                <w:sz w:val="24"/>
                <w:szCs w:val="20"/>
              </w:rPr>
              <w:t>科普工作联席会议意见</w:t>
            </w:r>
          </w:p>
          <w:p>
            <w:pPr>
              <w:snapToGrid w:val="0"/>
              <w:rPr>
                <w:rFonts w:hint="default" w:ascii="Times New Roman" w:hAnsi="Times New Roman" w:eastAsia="方正仿宋_GBK" w:cs="Times New Roman"/>
                <w:sz w:val="24"/>
                <w:szCs w:val="24"/>
              </w:rPr>
            </w:pPr>
          </w:p>
          <w:p>
            <w:pPr>
              <w:snapToGrid w:val="0"/>
              <w:rPr>
                <w:rFonts w:hint="default" w:ascii="Times New Roman" w:hAnsi="Times New Roman" w:eastAsia="方正仿宋_GBK" w:cs="Times New Roman"/>
                <w:sz w:val="24"/>
                <w:szCs w:val="24"/>
              </w:rPr>
            </w:pPr>
          </w:p>
          <w:p>
            <w:pPr>
              <w:snapToGrid w:val="0"/>
              <w:spacing w:line="288"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领导签字</w:t>
            </w:r>
          </w:p>
          <w:p>
            <w:pPr>
              <w:snapToGrid w:val="0"/>
              <w:spacing w:line="288"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单位盖章</w:t>
            </w:r>
          </w:p>
          <w:p>
            <w:pPr>
              <w:snapToGrid w:val="0"/>
              <w:spacing w:line="288" w:lineRule="auto"/>
              <w:rPr>
                <w:rFonts w:hint="default" w:ascii="Times New Roman" w:hAnsi="Times New Roman" w:eastAsia="仿宋_GB2312" w:cs="Times New Roman"/>
                <w:sz w:val="24"/>
                <w:szCs w:val="24"/>
              </w:rPr>
            </w:pPr>
            <w:r>
              <w:rPr>
                <w:rFonts w:hint="default" w:ascii="Times New Roman" w:hAnsi="Times New Roman" w:eastAsia="方正仿宋_GBK" w:cs="Times New Roman"/>
                <w:sz w:val="24"/>
                <w:szCs w:val="24"/>
              </w:rPr>
              <w:t xml:space="preserve">                                       年   月   日</w:t>
            </w:r>
          </w:p>
        </w:tc>
      </w:tr>
    </w:tbl>
    <w:p>
      <w:pPr>
        <w:rPr>
          <w:rFonts w:hint="default" w:ascii="Times New Roman" w:hAnsi="Times New Roman" w:cs="Times New Roman"/>
          <w:highlight w:val="none"/>
        </w:rPr>
      </w:pPr>
    </w:p>
    <w:p>
      <w:pPr>
        <w:tabs>
          <w:tab w:val="left" w:pos="825"/>
        </w:tabs>
        <w:rPr>
          <w:rFonts w:hint="default" w:ascii="Times New Roman" w:hAnsi="Times New Roman" w:cs="Times New Roman"/>
          <w:highlight w:val="none"/>
        </w:rPr>
      </w:pPr>
    </w:p>
    <w:sectPr>
      <w:headerReference r:id="rId3" w:type="default"/>
      <w:footerReference r:id="rId4" w:type="default"/>
      <w:pgSz w:w="11906" w:h="16838"/>
      <w:pgMar w:top="1962" w:right="1474" w:bottom="1848"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spacing w:line="360" w:lineRule="exact"/>
      <w:jc w:val="right"/>
      <w:textAlignment w:val="auto"/>
      <w:rPr>
        <w:rFonts w:hint="eastAsia" w:ascii="宋体" w:hAnsi="宋体" w:eastAsia="宋体" w:cs="宋体"/>
        <w:b/>
        <w:bCs/>
        <w:color w:val="005192"/>
        <w:sz w:val="28"/>
        <w:szCs w:val="44"/>
        <w:lang w:val="en-US" w:eastAsia="zh-CN"/>
      </w:rPr>
    </w:pPr>
    <w:r>
      <mc:AlternateContent>
        <mc:Choice Requires="wps">
          <w:drawing>
            <wp:anchor distT="0" distB="0" distL="114300" distR="114300" simplePos="0" relativeHeight="251659264" behindDoc="0" locked="0" layoutInCell="1" allowOverlap="1">
              <wp:simplePos x="0" y="0"/>
              <wp:positionH relativeFrom="margin">
                <wp:posOffset>5155565</wp:posOffset>
              </wp:positionH>
              <wp:positionV relativeFrom="paragraph">
                <wp:posOffset>-409575</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- 3 -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left:405.95pt;margin-top:-32.25pt;height:144pt;width:144pt;mso-position-horizontal-relative:margin;mso-wrap-style:none;z-index:251659264;mso-width-relative:page;mso-height-relative:page;" filled="f" stroked="f" coordsize="21600,21600" o:gfxdata="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PLvjC/Z&#10;AAAADAEAAA8AAAAAAAAAAQAgAAAAOAAAAGRycy9kb3ducmV2LnhtbFBLAQIUABQAAAAIAIdO4kDP&#10;+JD90AEAAKIDAAAOAAAAAAAAAAEAIAAAAD4BAABkcnMvZTJvRG9jLnhtbFBLBQYAAAAABgAGAFkB&#10;AACABQAAAAA=&#10;">
              <v:fill on="f" focussize="0,0"/>
              <v:stroke on="f" weight="0.5pt"/>
              <v:imagedata o:title=""/>
              <o:lock v:ext="edit" aspectratio="f"/>
              <v:textbox inset="0mm,0mm,0mm,0mm" style="mso-fit-shape-to-text:t;">
                <w:txbxContent>
                  <w:p>
                    <w:pPr>
                      <w:snapToGrid w:val="0"/>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- 3 -</w:t>
                    </w:r>
                    <w:r>
                      <w:rPr>
                        <w:rFonts w:ascii="宋体" w:hAnsi="宋体"/>
                        <w:sz w:val="28"/>
                        <w:szCs w:val="28"/>
                      </w:rPr>
                      <w:fldChar w:fldCharType="end"/>
                    </w:r>
                  </w:p>
                </w:txbxContent>
              </v:textbox>
            </v:shape>
          </w:pict>
        </mc:Fallback>
      </mc:AlternateContent>
    </w:r>
    <w:r>
      <w:rPr>
        <w:rFonts w:hint="eastAsia" w:ascii="宋体" w:hAnsi="宋体" w:eastAsia="宋体" w:cs="宋体"/>
        <w:b/>
        <w:bCs/>
        <w:color w:val="005192"/>
        <w:sz w:val="28"/>
        <w:szCs w:val="44"/>
        <w:lang w:val="en-US" w:eastAsia="zh-CN"/>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-94615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5pt;margin-top:-7.45pt;height:0.15pt;width:442.25pt;z-index:251661312;mso-width-relative:page;mso-height-relative:page;" filled="f" stroked="t" coordsize="21600,21600" o:gfxdata="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k7wlk1gAAAAoBAAAPAAAAAAAAAAEAIAAAADgAAABkcnMv&#10;ZG93bnJldi54bWxQSwECFAAUAAAACACHTuJAB6gkL+8BAADDAwAADgAAAAAAAAABACAAAAA7AQAA&#10;ZHJzL2Uyb0RvYy54bWxQSwUGAAAAAAYABgBZAQAAnA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重庆市</w:t>
    </w:r>
    <w:r>
      <w:rPr>
        <w:rFonts w:hint="eastAsia" w:ascii="宋体" w:hAnsi="宋体" w:cs="宋体"/>
        <w:b/>
        <w:bCs/>
        <w:color w:val="005192"/>
        <w:sz w:val="28"/>
        <w:szCs w:val="44"/>
        <w:lang w:val="en-US" w:eastAsia="zh-CN"/>
      </w:rPr>
      <w:t>巫溪县科学技术局</w:t>
    </w:r>
    <w:r>
      <w:rPr>
        <w:rFonts w:hint="eastAsia" w:ascii="宋体" w:hAnsi="宋体" w:eastAsia="宋体" w:cs="宋体"/>
        <w:b/>
        <w:bCs/>
        <w:color w:val="005192"/>
        <w:sz w:val="28"/>
        <w:szCs w:val="44"/>
        <w:lang w:val="en-US" w:eastAsia="zh-CN"/>
      </w:rPr>
      <w:t>发布</w:t>
    </w:r>
  </w:p>
  <w:p>
    <w:pPr>
      <w:pStyle w:val="4"/>
      <w:keepNext w:val="0"/>
      <w:keepLines w:val="0"/>
      <w:pageBreakBefore w:val="0"/>
      <w:widowControl w:val="0"/>
      <w:kinsoku/>
      <w:wordWrap/>
      <w:overflowPunct/>
      <w:topLinePunct w:val="0"/>
      <w:autoSpaceDE/>
      <w:autoSpaceDN/>
      <w:bidi w:val="0"/>
      <w:adjustRightInd/>
      <w:snapToGrid w:val="0"/>
      <w:spacing w:line="360" w:lineRule="exact"/>
      <w:jc w:val="center"/>
      <w:textAlignment w:val="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00" w:lineRule="exact"/>
      <w:rPr>
        <w:rFonts w:hint="eastAsia" w:ascii="宋体" w:hAnsi="宋体" w:eastAsia="宋体" w:cs="宋体"/>
        <w:b/>
        <w:bCs/>
        <w:color w:val="005192"/>
        <w:sz w:val="32"/>
      </w:rPr>
    </w:pPr>
  </w:p>
  <w:p>
    <w:pPr>
      <w:pStyle w:val="5"/>
      <w:keepNext w:val="0"/>
      <w:keepLines w:val="0"/>
      <w:pageBreakBefore w:val="0"/>
      <w:widowControl w:val="0"/>
      <w:kinsoku/>
      <w:wordWrap/>
      <w:overflowPunct/>
      <w:topLinePunct w:val="0"/>
      <w:autoSpaceDE/>
      <w:autoSpaceDN/>
      <w:bidi w:val="0"/>
      <w:adjustRightInd/>
      <w:snapToGrid w:val="0"/>
      <w:spacing w:line="500" w:lineRule="exact"/>
      <w:textAlignment w:val="cente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395605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55pt;margin-top:31.15pt;height:0pt;width:442.55pt;z-index:251660288;mso-width-relative:page;mso-height-relative:page;" filled="f" stroked="t" coordsize="21600,21600" o:gfxdata="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56E2H0QAAAAcBAAAPAAAAAAAAAAEAIAAAADgAAABk&#10;cnMvZG93bnJldi54bWxQSwECFAAUAAAACACHTuJApSLLs/cBAADLAwAADgAAAAAAAAABACAAAAA2&#10;AQAAZHJzL2Uyb0RvYy54bWxQSwUGAAAAAAYABgBZAQAAnw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8"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重庆市巫溪县科学技术局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A6525"/>
    <w:rsid w:val="00133093"/>
    <w:rsid w:val="001B0513"/>
    <w:rsid w:val="001B16D0"/>
    <w:rsid w:val="001B2D78"/>
    <w:rsid w:val="001B3036"/>
    <w:rsid w:val="001F3F4D"/>
    <w:rsid w:val="00211229"/>
    <w:rsid w:val="003064A1"/>
    <w:rsid w:val="00310FB1"/>
    <w:rsid w:val="00344370"/>
    <w:rsid w:val="00382FBE"/>
    <w:rsid w:val="003D4642"/>
    <w:rsid w:val="0042553F"/>
    <w:rsid w:val="004855FD"/>
    <w:rsid w:val="004C4948"/>
    <w:rsid w:val="004D14F0"/>
    <w:rsid w:val="005D2747"/>
    <w:rsid w:val="006267F3"/>
    <w:rsid w:val="006549AA"/>
    <w:rsid w:val="006B598C"/>
    <w:rsid w:val="006F2A3F"/>
    <w:rsid w:val="00782027"/>
    <w:rsid w:val="007F33CE"/>
    <w:rsid w:val="00843169"/>
    <w:rsid w:val="008B51E3"/>
    <w:rsid w:val="00AF5DD1"/>
    <w:rsid w:val="00B16181"/>
    <w:rsid w:val="00B31D24"/>
    <w:rsid w:val="00B45083"/>
    <w:rsid w:val="00B9352E"/>
    <w:rsid w:val="00C1633E"/>
    <w:rsid w:val="00C908F8"/>
    <w:rsid w:val="00D27372"/>
    <w:rsid w:val="00D44024"/>
    <w:rsid w:val="00E33A36"/>
    <w:rsid w:val="00E54FB3"/>
    <w:rsid w:val="00EE5818"/>
    <w:rsid w:val="00F440A2"/>
    <w:rsid w:val="053A0664"/>
    <w:rsid w:val="09ED30A1"/>
    <w:rsid w:val="10DC5114"/>
    <w:rsid w:val="12AC7212"/>
    <w:rsid w:val="12C542CB"/>
    <w:rsid w:val="150D7BDF"/>
    <w:rsid w:val="16363620"/>
    <w:rsid w:val="167E5E93"/>
    <w:rsid w:val="19985395"/>
    <w:rsid w:val="1F3B7ED2"/>
    <w:rsid w:val="204D59EF"/>
    <w:rsid w:val="223F041C"/>
    <w:rsid w:val="237E6E7D"/>
    <w:rsid w:val="26582926"/>
    <w:rsid w:val="268B362A"/>
    <w:rsid w:val="29292636"/>
    <w:rsid w:val="2A293287"/>
    <w:rsid w:val="2B393424"/>
    <w:rsid w:val="2CD71B55"/>
    <w:rsid w:val="2DE97162"/>
    <w:rsid w:val="2DEF26FC"/>
    <w:rsid w:val="31E5160F"/>
    <w:rsid w:val="3254307B"/>
    <w:rsid w:val="384F4C9A"/>
    <w:rsid w:val="387A2209"/>
    <w:rsid w:val="388A7B0D"/>
    <w:rsid w:val="3FC68B86"/>
    <w:rsid w:val="40781E68"/>
    <w:rsid w:val="450A1A3B"/>
    <w:rsid w:val="45FB1E51"/>
    <w:rsid w:val="49D95C9A"/>
    <w:rsid w:val="4AEA217C"/>
    <w:rsid w:val="4BC670E7"/>
    <w:rsid w:val="4CC154E2"/>
    <w:rsid w:val="4EEB5D07"/>
    <w:rsid w:val="51AB038B"/>
    <w:rsid w:val="545626BF"/>
    <w:rsid w:val="57067A2B"/>
    <w:rsid w:val="59E4201B"/>
    <w:rsid w:val="5E9C7F6A"/>
    <w:rsid w:val="61464DEC"/>
    <w:rsid w:val="65BB3D08"/>
    <w:rsid w:val="668A6525"/>
    <w:rsid w:val="673B23AD"/>
    <w:rsid w:val="67BE6D42"/>
    <w:rsid w:val="68A24E5C"/>
    <w:rsid w:val="68D87DCA"/>
    <w:rsid w:val="697C0477"/>
    <w:rsid w:val="6ACA625F"/>
    <w:rsid w:val="6AF74AF0"/>
    <w:rsid w:val="6D68483E"/>
    <w:rsid w:val="70C5258A"/>
    <w:rsid w:val="733E225C"/>
    <w:rsid w:val="76C17CC1"/>
    <w:rsid w:val="78AA7E30"/>
    <w:rsid w:val="7E7C7079"/>
    <w:rsid w:val="E4B5CBF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99"/>
    <w:pPr>
      <w:spacing w:before="100" w:beforeAutospacing="1" w:after="100" w:afterAutospacing="1"/>
      <w:jc w:val="left"/>
      <w:outlineLvl w:val="0"/>
    </w:pPr>
    <w:rPr>
      <w:rFonts w:ascii="宋体" w:hAnsi="宋体" w:eastAsia="方正小标宋_GBK"/>
      <w:b/>
      <w:kern w:val="44"/>
      <w:sz w:val="44"/>
      <w:szCs w:val="48"/>
    </w:rPr>
  </w:style>
  <w:style w:type="character" w:default="1" w:styleId="8">
    <w:name w:val="Default Paragraph Font"/>
    <w:semiHidden/>
    <w:qFormat/>
    <w:uiPriority w:val="99"/>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toa heading"/>
    <w:basedOn w:val="1"/>
    <w:next w:val="1"/>
    <w:qFormat/>
    <w:uiPriority w:val="99"/>
    <w:rPr>
      <w:rFonts w:ascii="Arial" w:hAnsi="Arial"/>
      <w:sz w:val="24"/>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character" w:customStyle="1" w:styleId="9">
    <w:name w:val="Heading 1 Char"/>
    <w:basedOn w:val="8"/>
    <w:link w:val="2"/>
    <w:qFormat/>
    <w:locked/>
    <w:uiPriority w:val="99"/>
    <w:rPr>
      <w:rFonts w:cs="Times New Roman"/>
      <w:b/>
      <w:bCs/>
      <w:kern w:val="44"/>
      <w:sz w:val="44"/>
      <w:szCs w:val="44"/>
    </w:rPr>
  </w:style>
  <w:style w:type="character" w:customStyle="1" w:styleId="10">
    <w:name w:val="Footer Char"/>
    <w:basedOn w:val="8"/>
    <w:link w:val="4"/>
    <w:semiHidden/>
    <w:qFormat/>
    <w:locked/>
    <w:uiPriority w:val="99"/>
    <w:rPr>
      <w:rFonts w:cs="Times New Roman"/>
      <w:sz w:val="18"/>
      <w:szCs w:val="18"/>
    </w:rPr>
  </w:style>
  <w:style w:type="character" w:customStyle="1" w:styleId="11">
    <w:name w:val="Header Char"/>
    <w:basedOn w:val="8"/>
    <w:link w:val="5"/>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WXXKW</Company>
  <Pages>16</Pages>
  <Words>4078</Words>
  <Characters>4108</Characters>
  <Lines>0</Lines>
  <Paragraphs>0</Paragraphs>
  <TotalTime>1</TotalTime>
  <ScaleCrop>false</ScaleCrop>
  <LinksUpToDate>false</LinksUpToDate>
  <CharactersWithSpaces>5178</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2017-08-21T19:45:00Z</dcterms:created>
  <dc:creator>李敏</dc:creator>
  <cp:lastModifiedBy>uos</cp:lastModifiedBy>
  <cp:lastPrinted>2019-07-04T01:30:00Z</cp:lastPrinted>
  <dcterms:modified xsi:type="dcterms:W3CDTF">2023-10-31T11:31:16Z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05882C2D1AEDDC3EC16D40654DD2DEEE</vt:lpwstr>
  </property>
</Properties>
</file>