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line="579" w:lineRule="exact"/>
        <w:jc w:val="left"/>
        <w:outlineLvl w:val="9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附件</w:t>
      </w:r>
      <w:r>
        <w:rPr>
          <w:rFonts w:hint="eastAsia" w:ascii="宋体" w:hAnsi="宋体"/>
          <w:lang w:val="en-US" w:eastAsia="zh-CN"/>
        </w:rPr>
        <w:t>2：</w:t>
      </w:r>
    </w:p>
    <w:p>
      <w:pPr>
        <w:widowControl w:val="0"/>
        <w:spacing w:line="579" w:lineRule="exact"/>
        <w:jc w:val="center"/>
        <w:outlineLvl w:val="9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eastAsia="方正小标宋_GBK" w:cs="方正小标宋_GBK"/>
          <w:bCs/>
          <w:kern w:val="0"/>
          <w:sz w:val="36"/>
          <w:lang w:val="en-US" w:eastAsia="zh-CN" w:bidi="ar-SA"/>
        </w:rPr>
        <w:t>2023年</w:t>
      </w:r>
      <w:r>
        <w:rPr>
          <w:rFonts w:hint="eastAsia" w:ascii="宋体" w:hAnsi="宋体" w:eastAsia="方正小标宋_GBK" w:cs="方正小标宋_GBK"/>
          <w:bCs/>
          <w:kern w:val="0"/>
          <w:sz w:val="36"/>
          <w:lang w:eastAsia="zh-CN" w:bidi="ar-SA"/>
        </w:rPr>
        <w:t>巫溪县</w:t>
      </w:r>
      <w:r>
        <w:rPr>
          <w:rFonts w:hint="eastAsia" w:ascii="宋体" w:hAnsi="宋体" w:eastAsia="方正小标宋_GBK" w:cs="方正小标宋_GBK"/>
          <w:bCs/>
          <w:kern w:val="0"/>
          <w:sz w:val="36"/>
          <w:lang w:bidi="ar-SA"/>
        </w:rPr>
        <w:t>中、初级</w:t>
      </w:r>
      <w:r>
        <w:rPr>
          <w:rFonts w:hint="eastAsia" w:ascii="宋体" w:hAnsi="宋体" w:eastAsia="方正小标宋_GBK" w:cs="方正小标宋_GBK"/>
          <w:bCs/>
          <w:kern w:val="0"/>
          <w:sz w:val="36"/>
          <w:lang w:eastAsia="zh-CN" w:bidi="ar-SA"/>
        </w:rPr>
        <w:t>职称</w:t>
      </w:r>
      <w:r>
        <w:rPr>
          <w:rFonts w:hint="eastAsia" w:ascii="宋体" w:hAnsi="宋体" w:eastAsia="方正小标宋_GBK" w:cs="方正小标宋_GBK"/>
          <w:bCs/>
          <w:kern w:val="0"/>
          <w:sz w:val="36"/>
          <w:lang w:bidi="ar-SA"/>
        </w:rPr>
        <w:t>申报评审</w:t>
      </w:r>
      <w:r>
        <w:rPr>
          <w:rFonts w:hint="eastAsia" w:ascii="宋体" w:hAnsi="宋体" w:eastAsia="方正小标宋_GBK" w:cs="方正小标宋_GBK"/>
          <w:bCs/>
          <w:kern w:val="0"/>
          <w:sz w:val="36"/>
          <w:lang w:eastAsia="zh-CN" w:bidi="ar-SA"/>
        </w:rPr>
        <w:t>工作日程</w:t>
      </w:r>
      <w:r>
        <w:rPr>
          <w:rFonts w:hint="eastAsia" w:ascii="宋体" w:hAnsi="宋体" w:eastAsia="方正小标宋_GBK" w:cs="方正小标宋_GBK"/>
          <w:bCs/>
          <w:kern w:val="0"/>
          <w:sz w:val="36"/>
          <w:lang w:bidi="ar-SA"/>
        </w:rPr>
        <w:t>安排</w:t>
      </w:r>
    </w:p>
    <w:p>
      <w:pPr>
        <w:widowControl w:val="0"/>
        <w:spacing w:line="579" w:lineRule="exact"/>
        <w:ind w:firstLine="4422" w:firstLineChars="1400"/>
        <w:jc w:val="left"/>
        <w:outlineLvl w:val="9"/>
        <w:rPr>
          <w:rFonts w:hint="eastAsia" w:ascii="宋体" w:hAnsi="宋体"/>
        </w:rPr>
      </w:pPr>
    </w:p>
    <w:tbl>
      <w:tblPr>
        <w:tblW w:w="12424" w:type="dxa"/>
        <w:jc w:val="center"/>
        <w:tblInd w:w="-23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705"/>
        <w:gridCol w:w="4020"/>
        <w:gridCol w:w="630"/>
        <w:gridCol w:w="1350"/>
        <w:gridCol w:w="840"/>
        <w:gridCol w:w="1089"/>
        <w:gridCol w:w="2511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  <w:t>评委会名称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  <w:t>评审范围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/>
                <w:b/>
                <w:i w:val="0"/>
                <w:color w:val="000000"/>
                <w:sz w:val="24"/>
                <w:u w:val="none"/>
                <w:lang w:eastAsia="zh-CN"/>
              </w:rPr>
              <w:t>评委会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/>
                <w:b/>
                <w:i w:val="0"/>
                <w:color w:val="000000"/>
                <w:sz w:val="24"/>
                <w:u w:val="none"/>
                <w:lang w:eastAsia="zh-CN"/>
              </w:rPr>
              <w:t>组建单位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  <w:t>联系人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  <w:t>申报材料时间</w:t>
            </w:r>
            <w:r>
              <w:rPr>
                <w:rFonts w:hint="eastAsia" w:ascii="方正仿宋_GBK" w:hAnsi="方正仿宋_GBK"/>
                <w:b/>
                <w:i w:val="0"/>
                <w:color w:val="000000"/>
                <w:sz w:val="24"/>
                <w:u w:val="none"/>
                <w:lang w:eastAsia="zh-CN"/>
              </w:rPr>
              <w:t>安排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/>
                <w:b/>
                <w:i w:val="0"/>
                <w:color w:val="000000"/>
                <w:sz w:val="24"/>
                <w:u w:val="none"/>
                <w:lang w:eastAsia="zh-CN"/>
              </w:rPr>
              <w:t>以系统为准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/>
                <w:b/>
                <w:i w:val="0"/>
                <w:color w:val="000000"/>
                <w:sz w:val="24"/>
                <w:u w:val="none"/>
                <w:lang w:eastAsia="zh-CN"/>
              </w:rPr>
              <w:t>评审时间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重庆市工程技术中级职称巫溪县评审委员会</w:t>
            </w: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地址：巫溪县柏杨街道广场西路67号县人力社保局402室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全县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巫溪县人力社保局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程庆华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51520450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网报</w:t>
            </w: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11.13-11.30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审核12.4-12.10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缴费</w:t>
            </w: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12.12-12.15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12月下旬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重庆中小学教师中级职称巫溪县评审委员会</w:t>
            </w: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地址：巫溪县学府路60号（县教委人事科406室）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全县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巫溪县教委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向宏居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51511519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网报</w:t>
            </w: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11.13-11.30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审核12.4-12.10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缴费</w:t>
            </w: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12.12-12.15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12月下旬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方正仿宋_GBK" w:hAnsi="方正仿宋_GBK" w:eastAsia="方正仿宋_GBK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i w:val="0"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重庆市群图专业初级职称巫溪县评审委员会</w:t>
            </w: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地址：巫溪县马镇坝城投大厦十楼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全县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巫溪县文化旅游委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曾静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51330278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网报</w:t>
            </w: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11.13-11.30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审核12.4-12.10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缴费</w:t>
            </w: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12.12-12.15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12月下旬</w:t>
            </w:r>
          </w:p>
        </w:tc>
      </w:tr>
    </w:tbl>
    <w:p>
      <w:pPr>
        <w:widowControl w:val="0"/>
        <w:wordWrap/>
        <w:adjustRightInd/>
        <w:snapToGrid/>
        <w:spacing w:line="380" w:lineRule="exact"/>
        <w:ind w:right="24" w:firstLine="472" w:firstLineChars="200"/>
        <w:textAlignment w:val="auto"/>
        <w:outlineLvl w:val="9"/>
      </w:pPr>
    </w:p>
    <w:sectPr>
      <w:footerReference r:id="rId4" w:type="default"/>
      <w:footerReference r:id="rId5" w:type="even"/>
      <w:pgSz w:w="16838" w:h="11905" w:orient="landscape"/>
      <w:pgMar w:top="1587" w:right="2098" w:bottom="1474" w:left="1984" w:header="850" w:footer="1417" w:gutter="0"/>
      <w:paperSrc w:first="0" w:other="0"/>
      <w:pgNumType w:fmt="numberInDash"/>
      <w:cols w:space="720" w:num="1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tabs>
        <w:tab w:val="clear" w:pos="4153"/>
        <w:tab w:val="clear" w:pos="8306"/>
      </w:tabs>
      <w:wordWrap w:val="0"/>
      <w:ind w:right="360" w:firstLine="360"/>
      <w:jc w:val="right"/>
    </w:pPr>
    <w:r>
      <w:rPr>
        <w:rFonts w:ascii="Times New Roman" w:hAnsi="Times New Roman" w:eastAsia="方正仿宋_GBK" w:cs="Times New Roman"/>
        <w:kern w:val="2"/>
        <w:sz w:val="18"/>
        <w:lang w:val="en-US" w:eastAsia="zh-CN" w:bidi="ar-SA"/>
      </w:rPr>
      <w:pict>
        <v:shape id="文本框3" o:spid="_x0000_s1025" type="#_x0000_t202" style="position:absolute;left:0;height:144pt;width:144pt;mso-position-horizontal:outside;mso-position-horizontal-relative:margin;mso-position-vertical:top;mso-position-vertical-relative:page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  <w:tabs>
                    <w:tab w:val="clear" w:pos="4153"/>
                    <w:tab w:val="clear" w:pos="8306"/>
                  </w:tabs>
                  <w:rPr>
                    <w:rFonts w:hint="eastAsia" w:ascii="宋体" w:eastAsia="宋体"/>
                    <w:sz w:val="28"/>
                  </w:rPr>
                </w:pPr>
                <w:r>
                  <w:rPr>
                    <w:rStyle w:val="11"/>
                    <w:rFonts w:hint="eastAsia" w:ascii="宋体" w:eastAsia="宋体"/>
                    <w:sz w:val="28"/>
                  </w:rPr>
                  <w:fldChar w:fldCharType="begin"/>
                </w:r>
                <w:r>
                  <w:rPr>
                    <w:rStyle w:val="11"/>
                    <w:rFonts w:hint="eastAsia" w:ascii="宋体" w:eastAsia="宋体"/>
                    <w:sz w:val="28"/>
                  </w:rPr>
                  <w:instrText xml:space="preserve">Page</w:instrText>
                </w:r>
                <w:r>
                  <w:rPr>
                    <w:rFonts w:hint="eastAsia" w:ascii="宋体" w:eastAsia="宋体"/>
                    <w:sz w:val="28"/>
                  </w:rPr>
                  <w:fldChar w:fldCharType="separate"/>
                </w:r>
                <w:r>
                  <w:rPr>
                    <w:rStyle w:val="11"/>
                    <w:rFonts w:hint="eastAsia" w:ascii="宋体" w:eastAsia="宋体"/>
                    <w:sz w:val="28"/>
                  </w:rPr>
                  <w:t>- 1 -</w:t>
                </w:r>
                <w:r>
                  <w:rPr>
                    <w:rFonts w:hint="eastAsia" w:ascii="宋体" w:eastAsia="宋体"/>
                    <w:sz w:val="28"/>
                  </w:rPr>
                  <w:fldChar w:fldCharType="end"/>
                </w:r>
              </w:p>
            </w:txbxContent>
          </v:textbox>
        </v:shape>
      </w:pict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framePr w:w="0" w:wrap="around" w:hAnchor="margin" w:vAnchor="text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lear" w:pos="4153"/>
        <w:tab w:val="clear" w:pos="8306"/>
      </w:tabs>
      <w:rPr>
        <w:rFonts w:hint="eastAsia" w:ascii="宋体" w:eastAsia="宋体"/>
        <w:sz w:val="28"/>
      </w:rPr>
    </w:pPr>
    <w:r>
      <w:rPr>
        <w:rStyle w:val="11"/>
        <w:rFonts w:hint="eastAsia" w:ascii="宋体" w:eastAsia="宋体"/>
        <w:sz w:val="28"/>
      </w:rPr>
      <w:fldChar w:fldCharType="begin"/>
    </w:r>
    <w:r>
      <w:rPr>
        <w:rStyle w:val="11"/>
        <w:rFonts w:hint="eastAsia" w:ascii="宋体" w:eastAsia="宋体"/>
        <w:sz w:val="28"/>
      </w:rPr>
      <w:instrText xml:space="preserve">Page</w:instrText>
    </w:r>
    <w:r>
      <w:rPr>
        <w:rFonts w:hint="eastAsia" w:ascii="宋体" w:eastAsia="宋体"/>
        <w:sz w:val="28"/>
      </w:rPr>
      <w:fldChar w:fldCharType="separate"/>
    </w:r>
    <w:r>
      <w:rPr>
        <w:rStyle w:val="11"/>
        <w:rFonts w:hint="eastAsia" w:ascii="宋体" w:eastAsia="宋体"/>
        <w:sz w:val="28"/>
      </w:rPr>
      <w:t>- 2 -</w:t>
    </w:r>
    <w:r>
      <w:rPr>
        <w:rFonts w:hint="eastAsia" w:ascii="宋体" w:eastAsia="宋体"/>
        <w:sz w:val="28"/>
      </w:rPr>
      <w:fldChar w:fldCharType="end"/>
    </w:r>
  </w:p>
  <w:p>
    <w:pPr>
      <w:pStyle w:val="7"/>
      <w:tabs>
        <w:tab w:val="clear" w:pos="4153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57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paragraph" w:styleId="5">
    <w:name w:val="Plain Text"/>
    <w:uiPriority w:val="0"/>
    <w:pPr>
      <w:widowControl w:val="0"/>
      <w:jc w:val="both"/>
    </w:pPr>
    <w:rPr>
      <w:rFonts w:ascii="宋体" w:eastAsia="宋体" w:cs="Times New Roman"/>
      <w:kern w:val="2"/>
      <w:sz w:val="21"/>
      <w:lang w:val="en-US" w:eastAsia="zh-CN" w:bidi="ar-SA"/>
    </w:rPr>
  </w:style>
  <w:style w:type="paragraph" w:styleId="6">
    <w:name w:val="Date"/>
    <w:next w:val="1"/>
    <w:uiPriority w:val="0"/>
    <w:pPr>
      <w:widowControl w:val="0"/>
      <w:jc w:val="both"/>
    </w:pPr>
    <w:rPr>
      <w:rFonts w:ascii="仿宋_GB2312" w:eastAsia="仿宋_GB2312" w:cs="Times New Roman"/>
      <w:kern w:val="2"/>
      <w:sz w:val="32"/>
      <w:lang w:val="en-US" w:eastAsia="zh-CN" w:bidi="ar-SA"/>
    </w:rPr>
  </w:style>
  <w:style w:type="paragraph" w:styleId="7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kern w:val="2"/>
      <w:sz w:val="18"/>
      <w:lang w:val="en-US" w:eastAsia="zh-CN" w:bidi="ar-SA"/>
    </w:rPr>
  </w:style>
  <w:style w:type="paragraph" w:styleId="8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kern w:val="2"/>
      <w:sz w:val="18"/>
      <w:lang w:val="en-US" w:eastAsia="zh-CN" w:bidi="ar-SA"/>
    </w:rPr>
  </w:style>
  <w:style w:type="paragraph" w:styleId="9">
    <w:name w:val="Normal (Web)"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11">
    <w:name w:val="page number"/>
    <w:uiPriority w:val="0"/>
    <w:rPr>
      <w:rFonts w:cs="Times New Roman"/>
      <w:lang w:bidi="ar-SA"/>
    </w:rPr>
  </w:style>
  <w:style w:type="character" w:styleId="12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3">
    <w:name w:val="Hyperlink"/>
    <w:uiPriority w:val="0"/>
    <w:rPr>
      <w:rFonts w:ascii="Times New Roman" w:hAnsi="Times New Roman" w:eastAsia="宋体" w:cs="Times New Roman"/>
      <w:color w:val="0000FF"/>
      <w:u w:val="singl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64</Pages>
  <Words>24235</Words>
  <Characters>28780</Characters>
  <Lines>3622</Lines>
  <Paragraphs>2113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2021-10-14T02:00:00Z</dcterms:created>
  <dc:creator>USER-</dc:creator>
  <cp:lastModifiedBy>HP</cp:lastModifiedBy>
  <cp:lastPrinted>2022-11-10T02:58:00Z</cp:lastPrinted>
  <dcterms:modified xsi:type="dcterms:W3CDTF">2023-09-15T06:50:17Z</dcterms:modified>
  <dc:title>2021年巫溪县职称申报文件解读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