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line="700" w:lineRule="exact"/>
        <w:ind w:left="0" w:right="0"/>
        <w:jc w:val="center"/>
        <w:textAlignment w:val="auto"/>
        <w:rPr>
          <w:rStyle w:val="16"/>
          <w:rFonts w:hint="eastAsia" w:ascii="方正小标宋_GBK" w:hAnsi="方正小标宋_GBK" w:eastAsia="方正小标宋_GBK" w:cs="方正小标宋_GBK"/>
          <w:b w:val="0"/>
          <w:bCs/>
          <w:kern w:val="0"/>
          <w:sz w:val="44"/>
          <w:szCs w:val="44"/>
          <w:shd w:val="clear" w:fill="FFFFFF"/>
          <w:lang w:bidi="ar"/>
        </w:rPr>
      </w:pPr>
      <w:r>
        <w:rPr>
          <w:rStyle w:val="16"/>
          <w:rFonts w:hint="eastAsia" w:ascii="方正小标宋_GBK" w:hAnsi="方正小标宋_GBK" w:eastAsia="方正小标宋_GBK" w:cs="方正小标宋_GBK"/>
          <w:b w:val="0"/>
          <w:bCs/>
          <w:kern w:val="0"/>
          <w:sz w:val="44"/>
          <w:szCs w:val="44"/>
          <w:shd w:val="clear" w:fill="FFFFFF"/>
          <w:lang w:bidi="ar"/>
        </w:rPr>
        <w:t>重庆市巫溪县社会保险事务中心</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line="700" w:lineRule="exact"/>
        <w:ind w:left="0" w:right="0"/>
        <w:jc w:val="center"/>
        <w:textAlignment w:val="auto"/>
        <w:rPr>
          <w:rStyle w:val="16"/>
          <w:rFonts w:hint="default" w:ascii="方正小标宋_GBK" w:hAnsi="方正小标宋_GBK" w:eastAsia="方正小标宋_GBK" w:cs="方正小标宋_GBK"/>
          <w:b w:val="0"/>
          <w:bCs/>
          <w:kern w:val="0"/>
          <w:sz w:val="44"/>
          <w:szCs w:val="44"/>
          <w:shd w:val="clear" w:fill="FFFFFF"/>
          <w:lang w:bidi="ar"/>
        </w:rPr>
      </w:pPr>
      <w:r>
        <w:rPr>
          <w:rStyle w:val="16"/>
          <w:rFonts w:hint="eastAsia" w:ascii="方正小标宋_GBK" w:hAnsi="方正小标宋_GBK" w:eastAsia="方正小标宋_GBK" w:cs="方正小标宋_GBK"/>
          <w:b w:val="0"/>
          <w:bCs/>
          <w:kern w:val="0"/>
          <w:sz w:val="44"/>
          <w:szCs w:val="44"/>
          <w:shd w:val="clear" w:fill="FFFFFF"/>
          <w:lang w:bidi="ar"/>
        </w:rPr>
        <w:t>2023年度决算公开说明</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right="0" w:firstLine="640" w:firstLineChars="200"/>
        <w:jc w:val="left"/>
        <w:textAlignment w:val="auto"/>
        <w:rPr>
          <w:rStyle w:val="16"/>
          <w:rFonts w:hint="default" w:ascii="方正黑体_GBK" w:hAnsi="方正黑体_GBK" w:eastAsia="方正黑体_GBK" w:cs="方正黑体_GBK"/>
          <w:b w:val="0"/>
          <w:kern w:val="0"/>
          <w:sz w:val="32"/>
          <w:szCs w:val="32"/>
          <w:shd w:val="clear" w:fill="FFFFFF"/>
          <w:lang w:bidi="ar"/>
        </w:rPr>
      </w:pPr>
      <w:bookmarkStart w:id="0" w:name="_GoBack"/>
      <w:bookmarkEnd w:id="0"/>
      <w:r>
        <w:rPr>
          <w:rStyle w:val="16"/>
          <w:rFonts w:hint="eastAsia" w:ascii="方正黑体_GBK" w:hAnsi="方正黑体_GBK" w:eastAsia="方正黑体_GBK" w:cs="方正黑体_GBK"/>
          <w:b w:val="0"/>
          <w:kern w:val="0"/>
          <w:sz w:val="32"/>
          <w:szCs w:val="32"/>
          <w:shd w:val="clear" w:fill="FFFFFF"/>
          <w:lang w:bidi="ar"/>
        </w:rPr>
        <w:t>一、单位基本情况</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right="0" w:firstLine="640" w:firstLineChars="200"/>
        <w:jc w:val="left"/>
        <w:textAlignment w:val="auto"/>
        <w:rPr>
          <w:rStyle w:val="16"/>
          <w:rFonts w:hint="default" w:ascii="方正楷体_GBK" w:hAnsi="方正楷体_GBK" w:eastAsia="方正楷体_GBK" w:cs="方正楷体_GBK"/>
          <w:b w:val="0"/>
          <w:kern w:val="0"/>
          <w:sz w:val="32"/>
          <w:szCs w:val="32"/>
          <w:shd w:val="clear" w:fill="FFFFFF"/>
          <w:lang w:bidi="ar"/>
        </w:rPr>
      </w:pPr>
      <w:r>
        <w:rPr>
          <w:rStyle w:val="16"/>
          <w:rFonts w:hint="eastAsia" w:ascii="方正楷体_GBK" w:hAnsi="方正楷体_GBK" w:eastAsia="方正楷体_GBK" w:cs="方正楷体_GBK"/>
          <w:b w:val="0"/>
          <w:kern w:val="0"/>
          <w:sz w:val="32"/>
          <w:szCs w:val="32"/>
          <w:shd w:val="clear" w:fill="FFFFFF"/>
          <w:lang w:bidi="ar"/>
        </w:rPr>
        <w:t>（一）职能职责</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firstLine="640" w:firstLineChars="200"/>
        <w:jc w:val="left"/>
        <w:textAlignment w:val="auto"/>
        <w:rPr>
          <w:rStyle w:val="16"/>
          <w:rFonts w:hint="eastAsia" w:ascii="方正仿宋_GBK" w:hAnsi="方正仿宋_GBK" w:eastAsia="方正仿宋_GBK" w:cs="方正仿宋_GBK"/>
          <w:b w:val="0"/>
          <w:sz w:val="32"/>
          <w:szCs w:val="32"/>
          <w:shd w:val="clear" w:fill="FFFFFF"/>
          <w:lang w:eastAsia="zh-CN"/>
        </w:rPr>
      </w:pPr>
      <w:r>
        <w:rPr>
          <w:rStyle w:val="16"/>
          <w:rFonts w:hint="eastAsia" w:ascii="方正仿宋_GBK" w:hAnsi="方正仿宋_GBK" w:eastAsia="方正仿宋_GBK" w:cs="方正仿宋_GBK"/>
          <w:b w:val="0"/>
          <w:sz w:val="32"/>
          <w:szCs w:val="32"/>
          <w:shd w:val="clear" w:fill="FFFFFF"/>
        </w:rPr>
        <w:t>贯彻执行</w:t>
      </w:r>
      <w:r>
        <w:rPr>
          <w:rStyle w:val="16"/>
          <w:rFonts w:hint="eastAsia" w:ascii="方正仿宋_GBK" w:hAnsi="方正仿宋_GBK" w:eastAsia="方正仿宋_GBK" w:cs="方正仿宋_GBK"/>
          <w:b w:val="0"/>
          <w:sz w:val="32"/>
          <w:szCs w:val="32"/>
          <w:shd w:val="clear" w:fill="FFFFFF"/>
          <w:lang w:eastAsia="zh-CN"/>
        </w:rPr>
        <w:t>社会保险相关法律法规、政策。</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firstLine="640" w:firstLineChars="200"/>
        <w:jc w:val="left"/>
        <w:textAlignment w:val="auto"/>
        <w:rPr>
          <w:rFonts w:hint="eastAsia" w:ascii="方正仿宋_GBK" w:hAnsi="方正仿宋_GBK" w:eastAsia="方正仿宋_GBK" w:cs="方正仿宋_GBK"/>
          <w:b w:val="0"/>
          <w:kern w:val="0"/>
          <w:sz w:val="32"/>
          <w:szCs w:val="32"/>
          <w:shd w:val="clear" w:fill="FFFFFF"/>
          <w:lang w:eastAsia="zh-CN"/>
        </w:rPr>
      </w:pPr>
      <w:r>
        <w:rPr>
          <w:rStyle w:val="16"/>
          <w:rFonts w:hint="eastAsia" w:ascii="方正仿宋_GBK" w:hAnsi="方正仿宋_GBK" w:eastAsia="方正仿宋_GBK" w:cs="方正仿宋_GBK"/>
          <w:b w:val="0"/>
          <w:sz w:val="32"/>
          <w:szCs w:val="32"/>
          <w:shd w:val="clear" w:fill="FFFFFF"/>
          <w:lang w:eastAsia="zh-CN"/>
        </w:rPr>
        <w:t>承担社会保险参保、转移接续的事务性工作。</w:t>
      </w:r>
    </w:p>
    <w:p>
      <w:pPr>
        <w:pStyle w:val="6"/>
        <w:keepNext w:val="0"/>
        <w:keepLines w:val="0"/>
        <w:pageBreakBefore w:val="0"/>
        <w:widowControl/>
        <w:shd w:val="clear" w:color="auto" w:fill="FFFFFF"/>
        <w:kinsoku/>
        <w:wordWrap/>
        <w:overflowPunct/>
        <w:topLinePunct w:val="0"/>
        <w:autoSpaceDN/>
        <w:bidi w:val="0"/>
        <w:adjustRightInd/>
        <w:snapToGrid/>
        <w:spacing w:beforeAutospacing="0" w:afterAutospacing="0" w:line="594" w:lineRule="exact"/>
        <w:ind w:firstLine="640" w:firstLineChars="200"/>
        <w:textAlignment w:val="auto"/>
        <w:rPr>
          <w:rStyle w:val="16"/>
          <w:rFonts w:hint="eastAsia" w:ascii="方正仿宋_GBK" w:hAnsi="方正仿宋_GBK" w:eastAsia="方正仿宋_GBK" w:cs="方正仿宋_GBK"/>
          <w:b w:val="0"/>
          <w:sz w:val="32"/>
          <w:szCs w:val="32"/>
          <w:shd w:val="clear" w:fill="FFFFFF"/>
          <w:lang w:val="en-US" w:eastAsia="zh-CN" w:bidi="ar-SA"/>
        </w:rPr>
      </w:pPr>
      <w:r>
        <w:rPr>
          <w:rStyle w:val="16"/>
          <w:rFonts w:hint="eastAsia" w:ascii="方正仿宋_GBK" w:hAnsi="方正仿宋_GBK" w:eastAsia="方正仿宋_GBK" w:cs="方正仿宋_GBK"/>
          <w:b w:val="0"/>
          <w:sz w:val="32"/>
          <w:szCs w:val="32"/>
          <w:shd w:val="clear" w:fill="FFFFFF"/>
          <w:lang w:val="en-US" w:eastAsia="zh-CN" w:bidi="ar-SA"/>
        </w:rPr>
        <w:t>承担社会保险待遇核发、退休人员社会化管理服务、退休人员资格认证的事务性工作。</w:t>
      </w:r>
    </w:p>
    <w:p>
      <w:pPr>
        <w:pStyle w:val="6"/>
        <w:keepNext w:val="0"/>
        <w:keepLines w:val="0"/>
        <w:pageBreakBefore w:val="0"/>
        <w:widowControl/>
        <w:shd w:val="clear" w:color="auto" w:fill="FFFFFF"/>
        <w:kinsoku/>
        <w:wordWrap/>
        <w:overflowPunct/>
        <w:topLinePunct w:val="0"/>
        <w:autoSpaceDN/>
        <w:bidi w:val="0"/>
        <w:adjustRightInd/>
        <w:snapToGrid/>
        <w:spacing w:beforeAutospacing="0" w:afterAutospacing="0" w:line="594" w:lineRule="exact"/>
        <w:ind w:firstLine="640" w:firstLineChars="200"/>
        <w:textAlignment w:val="auto"/>
        <w:rPr>
          <w:rStyle w:val="16"/>
          <w:rFonts w:hint="eastAsia" w:ascii="方正仿宋_GBK" w:hAnsi="方正仿宋_GBK" w:eastAsia="方正仿宋_GBK" w:cs="方正仿宋_GBK"/>
          <w:b w:val="0"/>
          <w:sz w:val="32"/>
          <w:szCs w:val="32"/>
          <w:shd w:val="clear" w:fill="FFFFFF"/>
          <w:lang w:val="en-US" w:eastAsia="zh-CN" w:bidi="ar-SA"/>
        </w:rPr>
      </w:pPr>
      <w:r>
        <w:rPr>
          <w:rStyle w:val="16"/>
          <w:rFonts w:hint="eastAsia" w:ascii="方正仿宋_GBK" w:hAnsi="方正仿宋_GBK" w:eastAsia="方正仿宋_GBK" w:cs="方正仿宋_GBK"/>
          <w:b w:val="0"/>
          <w:sz w:val="32"/>
          <w:szCs w:val="32"/>
          <w:shd w:val="clear" w:fill="FFFFFF"/>
          <w:lang w:val="en-US" w:eastAsia="zh-CN" w:bidi="ar-SA"/>
        </w:rPr>
        <w:t>承担社会保险基金财务管理的事务性工作。</w:t>
      </w:r>
    </w:p>
    <w:p>
      <w:pPr>
        <w:pStyle w:val="6"/>
        <w:keepNext w:val="0"/>
        <w:keepLines w:val="0"/>
        <w:pageBreakBefore w:val="0"/>
        <w:widowControl/>
        <w:shd w:val="clear" w:color="auto" w:fill="FFFFFF"/>
        <w:kinsoku/>
        <w:wordWrap/>
        <w:overflowPunct/>
        <w:topLinePunct w:val="0"/>
        <w:autoSpaceDN/>
        <w:bidi w:val="0"/>
        <w:adjustRightInd/>
        <w:snapToGrid/>
        <w:spacing w:beforeAutospacing="0" w:afterAutospacing="0" w:line="594" w:lineRule="exact"/>
        <w:ind w:firstLine="640" w:firstLineChars="200"/>
        <w:textAlignment w:val="auto"/>
        <w:rPr>
          <w:rStyle w:val="16"/>
          <w:rFonts w:hint="eastAsia" w:ascii="方正仿宋_GBK" w:hAnsi="方正仿宋_GBK" w:eastAsia="方正仿宋_GBK" w:cs="方正仿宋_GBK"/>
          <w:b w:val="0"/>
          <w:sz w:val="32"/>
          <w:szCs w:val="32"/>
          <w:shd w:val="clear" w:fill="FFFFFF"/>
          <w:lang w:val="en-US" w:eastAsia="zh-CN" w:bidi="ar-SA"/>
        </w:rPr>
      </w:pPr>
      <w:r>
        <w:rPr>
          <w:rStyle w:val="16"/>
          <w:rFonts w:hint="eastAsia" w:ascii="方正仿宋_GBK" w:hAnsi="方正仿宋_GBK" w:eastAsia="方正仿宋_GBK" w:cs="方正仿宋_GBK"/>
          <w:b w:val="0"/>
          <w:sz w:val="32"/>
          <w:szCs w:val="32"/>
          <w:shd w:val="clear" w:fill="FFFFFF"/>
          <w:lang w:val="en-US" w:eastAsia="zh-CN" w:bidi="ar-SA"/>
        </w:rPr>
        <w:t>承担社会保险稽核风控的事务性工作。</w:t>
      </w:r>
    </w:p>
    <w:p>
      <w:pPr>
        <w:pStyle w:val="6"/>
        <w:keepNext w:val="0"/>
        <w:keepLines w:val="0"/>
        <w:pageBreakBefore w:val="0"/>
        <w:widowControl/>
        <w:shd w:val="clear" w:color="auto" w:fill="FFFFFF"/>
        <w:kinsoku/>
        <w:wordWrap/>
        <w:overflowPunct/>
        <w:topLinePunct w:val="0"/>
        <w:autoSpaceDN/>
        <w:bidi w:val="0"/>
        <w:adjustRightInd/>
        <w:snapToGrid/>
        <w:spacing w:beforeAutospacing="0" w:afterAutospacing="0" w:line="594" w:lineRule="exact"/>
        <w:ind w:firstLine="640" w:firstLineChars="200"/>
        <w:textAlignment w:val="auto"/>
        <w:rPr>
          <w:rStyle w:val="16"/>
          <w:rFonts w:hint="eastAsia" w:ascii="方正仿宋_GBK" w:hAnsi="方正仿宋_GBK" w:eastAsia="方正仿宋_GBK" w:cs="方正仿宋_GBK"/>
          <w:b w:val="0"/>
          <w:sz w:val="32"/>
          <w:szCs w:val="32"/>
          <w:shd w:val="clear" w:fill="FFFFFF"/>
          <w:lang w:val="en-US" w:eastAsia="zh-CN" w:bidi="ar-SA"/>
        </w:rPr>
      </w:pPr>
      <w:r>
        <w:rPr>
          <w:rStyle w:val="16"/>
          <w:rFonts w:hint="eastAsia" w:ascii="方正仿宋_GBK" w:hAnsi="方正仿宋_GBK" w:eastAsia="方正仿宋_GBK" w:cs="方正仿宋_GBK"/>
          <w:b w:val="0"/>
          <w:sz w:val="32"/>
          <w:szCs w:val="32"/>
          <w:shd w:val="clear" w:fill="FFFFFF"/>
          <w:lang w:val="en-US" w:eastAsia="zh-CN" w:bidi="ar-SA"/>
        </w:rPr>
        <w:t>承担社会保险业务档案管理、业务系统权限管理、数据统计精算、大数据应用、数字化转型的事务性工作。</w:t>
      </w:r>
    </w:p>
    <w:p>
      <w:pPr>
        <w:pStyle w:val="6"/>
        <w:keepNext w:val="0"/>
        <w:keepLines w:val="0"/>
        <w:pageBreakBefore w:val="0"/>
        <w:widowControl/>
        <w:shd w:val="clear" w:color="auto" w:fill="FFFFFF"/>
        <w:kinsoku/>
        <w:wordWrap/>
        <w:overflowPunct/>
        <w:topLinePunct w:val="0"/>
        <w:autoSpaceDN/>
        <w:bidi w:val="0"/>
        <w:adjustRightInd/>
        <w:snapToGrid/>
        <w:spacing w:beforeAutospacing="0" w:afterAutospacing="0" w:line="594" w:lineRule="exact"/>
        <w:ind w:firstLine="640" w:firstLineChars="200"/>
        <w:textAlignment w:val="auto"/>
        <w:rPr>
          <w:rStyle w:val="16"/>
          <w:rFonts w:hint="eastAsia" w:ascii="方正仿宋_GBK" w:hAnsi="方正仿宋_GBK" w:eastAsia="方正仿宋_GBK" w:cs="方正仿宋_GBK"/>
          <w:b w:val="0"/>
          <w:sz w:val="32"/>
          <w:szCs w:val="32"/>
          <w:shd w:val="clear" w:fill="FFFFFF"/>
          <w:lang w:val="en-US" w:eastAsia="zh-CN" w:bidi="ar-SA"/>
        </w:rPr>
      </w:pPr>
      <w:r>
        <w:rPr>
          <w:rStyle w:val="16"/>
          <w:rFonts w:hint="eastAsia" w:ascii="方正仿宋_GBK" w:hAnsi="方正仿宋_GBK" w:eastAsia="方正仿宋_GBK" w:cs="方正仿宋_GBK"/>
          <w:b w:val="0"/>
          <w:sz w:val="32"/>
          <w:szCs w:val="32"/>
          <w:shd w:val="clear" w:fill="FFFFFF"/>
          <w:lang w:val="en-US" w:eastAsia="zh-CN" w:bidi="ar-SA"/>
        </w:rPr>
        <w:t>承担业务受理、社会保障卡管理、政策咨询的事务性工作。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6"/>
          <w:rFonts w:hint="eastAsia" w:ascii="方正仿宋_GBK" w:hAnsi="方正仿宋_GBK" w:eastAsia="方正仿宋_GBK" w:cs="方正仿宋_GBK"/>
          <w:b w:val="0"/>
          <w:sz w:val="32"/>
          <w:szCs w:val="32"/>
          <w:shd w:val="clear" w:fill="FFFFFF"/>
          <w:lang w:val="en-US" w:eastAsia="zh-CN" w:bidi="ar-SA"/>
        </w:rPr>
      </w:pPr>
      <w:r>
        <w:rPr>
          <w:rStyle w:val="16"/>
          <w:rFonts w:hint="eastAsia" w:ascii="方正仿宋_GBK" w:hAnsi="方正仿宋_GBK" w:eastAsia="方正仿宋_GBK" w:cs="方正仿宋_GBK"/>
          <w:b w:val="0"/>
          <w:sz w:val="32"/>
          <w:szCs w:val="32"/>
          <w:shd w:val="clear" w:fill="FFFFFF"/>
          <w:lang w:val="en-US" w:eastAsia="zh-CN" w:bidi="ar-SA"/>
        </w:rPr>
        <w:t>承担对乡镇（街道）社会保险经办机构社保业务指导的事务性工作。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16"/>
          <w:rFonts w:hint="eastAsia" w:ascii="方正仿宋_GBK" w:hAnsi="方正仿宋_GBK" w:eastAsia="方正仿宋_GBK" w:cs="方正仿宋_GBK"/>
          <w:b w:val="0"/>
          <w:sz w:val="32"/>
          <w:szCs w:val="32"/>
          <w:shd w:val="clear" w:fill="FFFFFF"/>
          <w:lang w:val="en-US" w:eastAsia="zh-CN" w:bidi="ar-SA"/>
        </w:rPr>
      </w:pPr>
      <w:r>
        <w:rPr>
          <w:rStyle w:val="16"/>
          <w:rFonts w:hint="eastAsia" w:ascii="方正仿宋_GBK" w:hAnsi="方正仿宋_GBK" w:eastAsia="方正仿宋_GBK" w:cs="方正仿宋_GBK"/>
          <w:b w:val="0"/>
          <w:sz w:val="32"/>
          <w:szCs w:val="32"/>
          <w:shd w:val="clear" w:fill="FFFFFF"/>
          <w:lang w:val="en-US" w:eastAsia="zh-CN" w:bidi="ar-SA"/>
        </w:rPr>
        <w:t>完成县人力社保局交办的其他任务。</w:t>
      </w:r>
    </w:p>
    <w:p>
      <w:pPr>
        <w:pStyle w:val="6"/>
        <w:keepNext w:val="0"/>
        <w:keepLines w:val="0"/>
        <w:pageBreakBefore w:val="0"/>
        <w:widowControl/>
        <w:shd w:val="clear" w:color="auto" w:fill="FFFFFF"/>
        <w:kinsoku/>
        <w:wordWrap/>
        <w:overflowPunct/>
        <w:topLinePunct w:val="0"/>
        <w:autoSpaceDN/>
        <w:bidi w:val="0"/>
        <w:adjustRightInd/>
        <w:snapToGrid/>
        <w:spacing w:beforeAutospacing="0" w:afterAutospacing="0" w:line="594" w:lineRule="exact"/>
        <w:ind w:firstLine="640" w:firstLineChars="200"/>
        <w:textAlignment w:val="auto"/>
        <w:rPr>
          <w:rStyle w:val="16"/>
          <w:rFonts w:hint="default" w:ascii="方正楷体_GBK" w:hAnsi="方正楷体_GBK" w:eastAsia="方正楷体_GBK" w:cs="方正楷体_GBK"/>
          <w:b w:val="0"/>
          <w:kern w:val="0"/>
          <w:sz w:val="32"/>
          <w:szCs w:val="32"/>
          <w:shd w:val="clear" w:fill="FFFFFF"/>
          <w:lang w:val="en-US" w:eastAsia="zh-CN" w:bidi="ar"/>
        </w:rPr>
      </w:pPr>
      <w:r>
        <w:rPr>
          <w:rStyle w:val="16"/>
          <w:rFonts w:hint="eastAsia" w:ascii="方正楷体_GBK" w:hAnsi="方正楷体_GBK" w:eastAsia="方正楷体_GBK" w:cs="方正楷体_GBK"/>
          <w:b w:val="0"/>
          <w:kern w:val="0"/>
          <w:sz w:val="32"/>
          <w:szCs w:val="32"/>
          <w:shd w:val="clear" w:fill="FFFFFF"/>
          <w:lang w:val="en-US" w:eastAsia="zh-CN" w:bidi="ar"/>
        </w:rPr>
        <w:t>（二）机构设置</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firstLine="640" w:firstLineChars="200"/>
        <w:jc w:val="left"/>
        <w:textAlignment w:val="auto"/>
        <w:rPr>
          <w:rStyle w:val="16"/>
          <w:rFonts w:hint="eastAsia" w:ascii="方正仿宋_GBK" w:hAnsi="方正仿宋_GBK" w:eastAsia="方正仿宋_GBK" w:cs="方正仿宋_GBK"/>
          <w:b w:val="0"/>
          <w:sz w:val="32"/>
          <w:szCs w:val="32"/>
          <w:shd w:val="clear" w:fill="FFFFFF"/>
        </w:rPr>
      </w:pPr>
      <w:r>
        <w:rPr>
          <w:rStyle w:val="16"/>
          <w:rFonts w:hint="eastAsia" w:ascii="方正仿宋_GBK" w:hAnsi="方正仿宋_GBK" w:eastAsia="方正仿宋_GBK" w:cs="方正仿宋_GBK"/>
          <w:b w:val="0"/>
          <w:sz w:val="32"/>
          <w:szCs w:val="32"/>
          <w:shd w:val="clear" w:fill="FFFFFF"/>
        </w:rPr>
        <w:t>下设办公室、</w:t>
      </w:r>
      <w:r>
        <w:rPr>
          <w:rStyle w:val="16"/>
          <w:rFonts w:hint="eastAsia" w:ascii="方正仿宋_GBK" w:hAnsi="方正仿宋_GBK" w:eastAsia="方正仿宋_GBK" w:cs="方正仿宋_GBK"/>
          <w:b w:val="0"/>
          <w:sz w:val="32"/>
          <w:szCs w:val="32"/>
          <w:shd w:val="clear" w:fill="FFFFFF"/>
          <w:lang w:eastAsia="zh-CN"/>
        </w:rPr>
        <w:t>参保管理科</w:t>
      </w:r>
      <w:r>
        <w:rPr>
          <w:rStyle w:val="16"/>
          <w:rFonts w:hint="eastAsia" w:ascii="方正仿宋_GBK" w:hAnsi="方正仿宋_GBK" w:eastAsia="方正仿宋_GBK" w:cs="方正仿宋_GBK"/>
          <w:b w:val="0"/>
          <w:sz w:val="32"/>
          <w:szCs w:val="32"/>
          <w:shd w:val="clear" w:fill="FFFFFF"/>
        </w:rPr>
        <w:t>、养老待遇科、工伤待遇科、基金财务科、稽核风控科、档案信息科、</w:t>
      </w:r>
      <w:r>
        <w:rPr>
          <w:rStyle w:val="16"/>
          <w:rFonts w:hint="eastAsia" w:ascii="方正仿宋_GBK" w:hAnsi="方正仿宋_GBK" w:eastAsia="方正仿宋_GBK" w:cs="方正仿宋_GBK"/>
          <w:b w:val="0"/>
          <w:sz w:val="32"/>
          <w:szCs w:val="32"/>
          <w:shd w:val="clear" w:fill="FFFFFF"/>
          <w:lang w:eastAsia="zh-CN"/>
        </w:rPr>
        <w:t>业务受理</w:t>
      </w:r>
      <w:r>
        <w:rPr>
          <w:rStyle w:val="16"/>
          <w:rFonts w:hint="eastAsia" w:ascii="方正仿宋_GBK" w:hAnsi="方正仿宋_GBK" w:eastAsia="方正仿宋_GBK" w:cs="方正仿宋_GBK"/>
          <w:b w:val="0"/>
          <w:sz w:val="32"/>
          <w:szCs w:val="32"/>
          <w:shd w:val="clear" w:fill="FFFFFF"/>
        </w:rPr>
        <w:t>科。</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right="0" w:firstLine="640" w:firstLineChars="200"/>
        <w:jc w:val="left"/>
        <w:textAlignment w:val="auto"/>
        <w:rPr>
          <w:rStyle w:val="16"/>
          <w:rFonts w:hint="default" w:ascii="方正黑体_GBK" w:hAnsi="方正黑体_GBK" w:eastAsia="方正黑体_GBK" w:cs="方正黑体_GBK"/>
          <w:b w:val="0"/>
          <w:kern w:val="0"/>
          <w:sz w:val="32"/>
          <w:szCs w:val="32"/>
          <w:shd w:val="clear" w:fill="FFFFFF"/>
          <w:lang w:bidi="ar"/>
        </w:rPr>
      </w:pPr>
      <w:r>
        <w:rPr>
          <w:rStyle w:val="16"/>
          <w:rFonts w:hint="eastAsia" w:ascii="方正黑体_GBK" w:hAnsi="方正黑体_GBK" w:eastAsia="方正黑体_GBK" w:cs="方正黑体_GBK"/>
          <w:b w:val="0"/>
          <w:kern w:val="0"/>
          <w:sz w:val="32"/>
          <w:szCs w:val="32"/>
          <w:shd w:val="clear" w:fill="FFFFFF"/>
          <w:lang w:bidi="ar"/>
        </w:rPr>
        <w:t>二、单位决算情况说明</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94" w:lineRule="exact"/>
        <w:ind w:left="0" w:right="0" w:firstLine="640" w:firstLineChars="200"/>
        <w:jc w:val="left"/>
        <w:textAlignment w:val="auto"/>
        <w:rPr>
          <w:rStyle w:val="16"/>
          <w:rFonts w:hint="eastAsia" w:ascii="方正楷体_GBK" w:hAnsi="方正楷体_GBK" w:eastAsia="方正楷体_GBK" w:cs="方正楷体_GBK"/>
          <w:b w:val="0"/>
          <w:kern w:val="0"/>
          <w:sz w:val="32"/>
          <w:szCs w:val="32"/>
          <w:shd w:val="clear" w:fill="FFFFFF"/>
          <w:lang w:bidi="ar"/>
        </w:rPr>
      </w:pPr>
      <w:r>
        <w:rPr>
          <w:rStyle w:val="16"/>
          <w:rFonts w:hint="eastAsia" w:ascii="方正楷体_GBK" w:hAnsi="方正楷体_GBK" w:eastAsia="方正楷体_GBK" w:cs="方正楷体_GBK"/>
          <w:b w:val="0"/>
          <w:kern w:val="0"/>
          <w:sz w:val="32"/>
          <w:szCs w:val="32"/>
          <w:shd w:val="clear" w:fill="FFFFFF"/>
          <w:lang w:bidi="ar"/>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textAlignment w:val="auto"/>
        <w:rPr>
          <w:rFonts w:hint="default" w:ascii="方正仿宋_GBK" w:hAnsi="方正仿宋_GBK" w:eastAsia="方正仿宋_GBK" w:cs="方正仿宋_GBK"/>
          <w:sz w:val="32"/>
          <w:szCs w:val="32"/>
        </w:rPr>
      </w:pPr>
      <w:r>
        <w:rPr>
          <w:rStyle w:val="16"/>
          <w:rFonts w:hint="eastAsia" w:ascii="方正仿宋_GBK" w:hAnsi="方正仿宋_GBK" w:eastAsia="方正仿宋_GBK" w:cs="方正仿宋_GBK"/>
          <w:b w:val="0"/>
          <w:kern w:val="0"/>
          <w:sz w:val="32"/>
          <w:szCs w:val="32"/>
          <w:shd w:val="clear" w:fill="FFFFFF"/>
          <w:lang w:val="en-US" w:eastAsia="zh-CN" w:bidi="ar"/>
        </w:rPr>
        <w:t>1.总体情况。</w:t>
      </w:r>
      <w:r>
        <w:rPr>
          <w:rFonts w:ascii="方正仿宋_GBK" w:hAnsi="方正仿宋_GBK" w:eastAsia="方正仿宋_GBK" w:cs="方正仿宋_GBK"/>
          <w:sz w:val="32"/>
          <w:szCs w:val="32"/>
          <w:shd w:val="clear" w:color="auto" w:fill="FFFFFF"/>
        </w:rPr>
        <w:t>2</w:t>
      </w:r>
      <w:r>
        <w:rPr>
          <w:rStyle w:val="16"/>
          <w:rFonts w:hint="eastAsia" w:ascii="方正仿宋_GBK" w:hAnsi="方正仿宋_GBK" w:eastAsia="方正仿宋_GBK" w:cs="方正仿宋_GBK"/>
          <w:b w:val="0"/>
          <w:kern w:val="0"/>
          <w:sz w:val="32"/>
          <w:szCs w:val="32"/>
          <w:shd w:val="clear" w:fill="FFFFFF"/>
          <w:lang w:val="en-US" w:eastAsia="zh-CN" w:bidi="ar"/>
        </w:rPr>
        <w:t>023年度收入总计803.27万元，支出总计803.27万元。收支较上年决算数增加52.65万元，增长7.01%，</w:t>
      </w:r>
      <w:r>
        <w:rPr>
          <w:rFonts w:hint="eastAsia" w:ascii="方正仿宋_GBK" w:hAnsi="方正仿宋_GBK" w:eastAsia="方正仿宋_GBK" w:cs="方正仿宋_GBK"/>
          <w:sz w:val="32"/>
          <w:szCs w:val="32"/>
          <w:shd w:val="clear" w:color="auto" w:fill="FFFFFF"/>
          <w:lang w:val="en-US" w:eastAsia="zh-CN"/>
        </w:rPr>
        <w:t>主要原因是本年新增三代社保卡制作、社保大厅搬迁和大厅人员服装费等工作经费支出</w:t>
      </w:r>
      <w:r>
        <w:rPr>
          <w:rFonts w:hint="default" w:ascii="方正仿宋_GBK" w:hAnsi="方正仿宋_GBK" w:eastAsia="方正仿宋_GBK" w:cs="方正仿宋_GBK"/>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textAlignment w:val="auto"/>
        <w:rPr>
          <w:rFonts w:hint="default" w:ascii="方正仿宋_GBK" w:hAnsi="方正仿宋_GBK" w:eastAsia="方正仿宋_GBK" w:cs="方正仿宋_GBK"/>
          <w:sz w:val="32"/>
          <w:szCs w:val="32"/>
          <w:shd w:val="clear" w:color="auto" w:fill="FFFFFF"/>
        </w:rPr>
      </w:pPr>
      <w:r>
        <w:rPr>
          <w:rStyle w:val="16"/>
          <w:rFonts w:hint="eastAsia" w:ascii="方正仿宋_GBK" w:hAnsi="方正仿宋_GBK" w:eastAsia="方正仿宋_GBK" w:cs="方正仿宋_GBK"/>
          <w:b w:val="0"/>
          <w:kern w:val="0"/>
          <w:sz w:val="32"/>
          <w:szCs w:val="32"/>
          <w:shd w:val="clear" w:fill="FFFFFF"/>
          <w:lang w:val="en-US" w:eastAsia="zh-CN" w:bidi="ar"/>
        </w:rPr>
        <w:t>2.收入情况。</w:t>
      </w:r>
      <w:r>
        <w:rPr>
          <w:rFonts w:ascii="方正仿宋_GBK" w:hAnsi="方正仿宋_GBK" w:eastAsia="方正仿宋_GBK" w:cs="方正仿宋_GBK"/>
          <w:sz w:val="32"/>
          <w:szCs w:val="32"/>
          <w:shd w:val="clear" w:color="auto" w:fill="FFFFFF"/>
        </w:rPr>
        <w:t>2023年度收入合计803.27万元，较上年决算数增加52.65万元，增长7.01%，主要原因是</w:t>
      </w:r>
      <w:r>
        <w:rPr>
          <w:rFonts w:hint="eastAsia" w:ascii="方正仿宋_GBK" w:hAnsi="方正仿宋_GBK" w:eastAsia="方正仿宋_GBK" w:cs="方正仿宋_GBK"/>
          <w:sz w:val="32"/>
          <w:szCs w:val="32"/>
          <w:shd w:val="clear" w:color="auto" w:fill="FFFFFF"/>
          <w:lang w:val="en-US" w:eastAsia="zh-CN"/>
        </w:rPr>
        <w:t>本年新增三代社保卡制作、社保大厅搬迁和大厅人员服装费等工作经费支出</w:t>
      </w:r>
      <w:r>
        <w:rPr>
          <w:rFonts w:hint="default"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803.27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textAlignment w:val="auto"/>
        <w:rPr>
          <w:rFonts w:hint="default" w:ascii="方正仿宋_GBK" w:hAnsi="方正仿宋_GBK" w:eastAsia="方正仿宋_GBK" w:cs="方正仿宋_GBK"/>
          <w:sz w:val="32"/>
          <w:szCs w:val="32"/>
          <w:shd w:val="clear" w:color="auto" w:fill="FFFFFF"/>
        </w:rPr>
      </w:pPr>
      <w:r>
        <w:rPr>
          <w:rStyle w:val="16"/>
          <w:rFonts w:hint="eastAsia" w:ascii="方正仿宋_GBK" w:hAnsi="方正仿宋_GBK" w:eastAsia="方正仿宋_GBK" w:cs="方正仿宋_GBK"/>
          <w:b w:val="0"/>
          <w:kern w:val="0"/>
          <w:sz w:val="32"/>
          <w:szCs w:val="32"/>
          <w:shd w:val="clear" w:fill="FFFFFF"/>
          <w:lang w:val="en-US" w:eastAsia="zh-CN" w:bidi="ar"/>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803.27</w:t>
      </w:r>
      <w:r>
        <w:rPr>
          <w:rFonts w:ascii="方正仿宋_GBK" w:hAnsi="方正仿宋_GBK" w:eastAsia="方正仿宋_GBK" w:cs="方正仿宋_GBK"/>
          <w:sz w:val="32"/>
          <w:szCs w:val="32"/>
          <w:shd w:val="clear" w:color="auto" w:fill="FFFFFF"/>
        </w:rPr>
        <w:t>万元，较上年决算数增加52.65万元，增长7.01%，主要原因是</w:t>
      </w:r>
      <w:r>
        <w:rPr>
          <w:rFonts w:hint="eastAsia" w:ascii="方正仿宋_GBK" w:hAnsi="方正仿宋_GBK" w:eastAsia="方正仿宋_GBK" w:cs="方正仿宋_GBK"/>
          <w:sz w:val="32"/>
          <w:szCs w:val="32"/>
          <w:shd w:val="clear" w:color="auto" w:fill="FFFFFF"/>
          <w:lang w:val="en-US" w:eastAsia="zh-CN"/>
        </w:rPr>
        <w:t>本年新增三代社保卡制作、社保大厅搬迁和大厅人员服装费等工作经费支出</w:t>
      </w:r>
      <w:r>
        <w:rPr>
          <w:rFonts w:hint="default"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573.83</w:t>
      </w:r>
      <w:r>
        <w:rPr>
          <w:rFonts w:ascii="方正仿宋_GBK" w:hAnsi="方正仿宋_GBK" w:eastAsia="方正仿宋_GBK" w:cs="方正仿宋_GBK"/>
          <w:sz w:val="32"/>
          <w:szCs w:val="32"/>
          <w:shd w:val="clear" w:color="auto" w:fill="FFFFFF"/>
        </w:rPr>
        <w:t>万元，占71.44%；项目支出</w:t>
      </w:r>
      <w:r>
        <w:rPr>
          <w:rFonts w:ascii="方正仿宋_GBK" w:hAnsi="方正仿宋_GBK" w:eastAsia="方正仿宋_GBK" w:cs="方正仿宋_GBK"/>
          <w:sz w:val="32"/>
          <w:szCs w:val="32"/>
        </w:rPr>
        <w:t>229.45</w:t>
      </w:r>
      <w:r>
        <w:rPr>
          <w:rFonts w:ascii="方正仿宋_GBK" w:hAnsi="方正仿宋_GBK" w:eastAsia="方正仿宋_GBK" w:cs="方正仿宋_GBK"/>
          <w:sz w:val="32"/>
          <w:szCs w:val="32"/>
          <w:shd w:val="clear" w:color="auto" w:fill="FFFFFF"/>
        </w:rPr>
        <w:t>万元，占28.56%；经营支出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Style w:val="16"/>
          <w:rFonts w:hint="eastAsia" w:ascii="方正仿宋_GBK" w:hAnsi="方正仿宋_GBK" w:eastAsia="方正仿宋_GBK" w:cs="方正仿宋_GBK"/>
          <w:b w:val="0"/>
          <w:kern w:val="0"/>
          <w:sz w:val="32"/>
          <w:szCs w:val="32"/>
          <w:shd w:val="clear" w:fill="FFFFFF"/>
          <w:lang w:val="en-US" w:eastAsia="zh-CN" w:bidi="ar"/>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Style w:val="16"/>
          <w:rFonts w:hint="eastAsia" w:ascii="方正仿宋_GBK" w:hAnsi="方正仿宋_GBK" w:eastAsia="方正仿宋_GBK" w:cs="方正仿宋_GBK"/>
          <w:b w:val="0"/>
          <w:sz w:val="32"/>
          <w:szCs w:val="32"/>
          <w:shd w:val="clear" w:fill="FFFFFF"/>
        </w:rPr>
        <w:t>202</w:t>
      </w:r>
      <w:r>
        <w:rPr>
          <w:rStyle w:val="16"/>
          <w:rFonts w:hint="eastAsia" w:ascii="方正仿宋_GBK" w:hAnsi="方正仿宋_GBK" w:eastAsia="方正仿宋_GBK" w:cs="方正仿宋_GBK"/>
          <w:b w:val="0"/>
          <w:sz w:val="32"/>
          <w:szCs w:val="32"/>
          <w:shd w:val="clear" w:fill="FFFFFF"/>
          <w:lang w:val="en-US" w:eastAsia="zh-CN"/>
        </w:rPr>
        <w:t>3</w:t>
      </w:r>
      <w:r>
        <w:rPr>
          <w:rStyle w:val="16"/>
          <w:rFonts w:hint="eastAsia" w:ascii="方正仿宋_GBK" w:hAnsi="方正仿宋_GBK" w:eastAsia="方正仿宋_GBK" w:cs="方正仿宋_GBK"/>
          <w:b w:val="0"/>
          <w:sz w:val="32"/>
          <w:szCs w:val="32"/>
          <w:shd w:val="clear" w:fill="FFFFFF"/>
        </w:rPr>
        <w:t>年部门预算执行结余零结转</w:t>
      </w:r>
      <w:r>
        <w:rPr>
          <w:rStyle w:val="16"/>
          <w:rFonts w:hint="eastAsia" w:ascii="方正仿宋_GBK" w:hAnsi="方正仿宋_GBK" w:eastAsia="方正仿宋_GBK" w:cs="方正仿宋_GBK"/>
          <w:b w:val="0"/>
          <w:sz w:val="32"/>
          <w:szCs w:val="32"/>
          <w:shd w:val="clear" w:fill="FFFFFF"/>
          <w:lang w:eastAsia="zh-CN"/>
        </w:rPr>
        <w:t>。</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94" w:lineRule="exact"/>
        <w:ind w:left="0" w:right="0" w:firstLine="640" w:firstLineChars="200"/>
        <w:jc w:val="left"/>
        <w:textAlignment w:val="auto"/>
        <w:rPr>
          <w:rStyle w:val="16"/>
          <w:rFonts w:hint="eastAsia" w:ascii="方正楷体_GBK" w:hAnsi="方正楷体_GBK" w:eastAsia="方正楷体_GBK" w:cs="方正楷体_GBK"/>
          <w:b w:val="0"/>
          <w:kern w:val="0"/>
          <w:sz w:val="32"/>
          <w:szCs w:val="32"/>
          <w:shd w:val="clear" w:fill="FFFFFF"/>
          <w:lang w:bidi="ar"/>
        </w:rPr>
      </w:pPr>
      <w:r>
        <w:rPr>
          <w:rStyle w:val="16"/>
          <w:rFonts w:hint="eastAsia" w:ascii="方正楷体_GBK" w:hAnsi="方正楷体_GBK" w:eastAsia="方正楷体_GBK" w:cs="方正楷体_GBK"/>
          <w:b w:val="0"/>
          <w:kern w:val="0"/>
          <w:sz w:val="32"/>
          <w:szCs w:val="32"/>
          <w:shd w:val="clear" w:fill="FFFFFF"/>
          <w:lang w:bidi="ar"/>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2023年度财政拨款收、支总计803.27万元。与2022年相比，财政拨款收、支总计各增加52.65万元，增长7.01%。主要原因是</w:t>
      </w:r>
      <w:r>
        <w:rPr>
          <w:rFonts w:hint="eastAsia" w:ascii="方正仿宋_GBK" w:hAnsi="方正仿宋_GBK" w:eastAsia="方正仿宋_GBK" w:cs="方正仿宋_GBK"/>
          <w:sz w:val="32"/>
          <w:szCs w:val="32"/>
          <w:shd w:val="clear" w:color="auto" w:fill="FFFFFF"/>
          <w:lang w:val="en-US" w:eastAsia="zh-CN"/>
        </w:rPr>
        <w:t>本年新增三代社保卡制作、社保大厅搬迁和大厅人员服装费等工作经费支出</w:t>
      </w:r>
      <w:r>
        <w:rPr>
          <w:rFonts w:hint="default" w:ascii="方正仿宋_GBK" w:hAnsi="方正仿宋_GBK" w:eastAsia="方正仿宋_GBK" w:cs="方正仿宋_GBK"/>
          <w:sz w:val="32"/>
          <w:szCs w:val="32"/>
          <w:shd w:val="clear" w:color="auto" w:fill="FFFFFF"/>
          <w:lang w:val="en-US" w:eastAsia="zh-CN"/>
        </w:rPr>
        <w:t>。</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94" w:lineRule="exact"/>
        <w:ind w:left="0" w:right="0" w:firstLine="640" w:firstLineChars="200"/>
        <w:jc w:val="left"/>
        <w:textAlignment w:val="auto"/>
        <w:rPr>
          <w:rStyle w:val="16"/>
          <w:rFonts w:hint="eastAsia" w:ascii="方正楷体_GBK" w:hAnsi="方正楷体_GBK" w:eastAsia="方正楷体_GBK" w:cs="方正楷体_GBK"/>
          <w:b w:val="0"/>
          <w:kern w:val="0"/>
          <w:sz w:val="32"/>
          <w:szCs w:val="32"/>
          <w:shd w:val="clear" w:fill="FFFFFF"/>
          <w:lang w:bidi="ar"/>
        </w:rPr>
      </w:pPr>
      <w:r>
        <w:rPr>
          <w:rStyle w:val="16"/>
          <w:rFonts w:hint="eastAsia" w:ascii="方正楷体_GBK" w:hAnsi="方正楷体_GBK" w:eastAsia="方正楷体_GBK" w:cs="方正楷体_GBK"/>
          <w:b w:val="0"/>
          <w:kern w:val="0"/>
          <w:sz w:val="32"/>
          <w:szCs w:val="32"/>
          <w:shd w:val="clear" w:fill="FFFFFF"/>
          <w:lang w:bidi="ar"/>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6"/>
          <w:rFonts w:hint="eastAsia" w:ascii="方正仿宋_GBK" w:hAnsi="方正仿宋_GBK" w:eastAsia="方正仿宋_GBK" w:cs="方正仿宋_GBK"/>
          <w:b w:val="0"/>
          <w:kern w:val="0"/>
          <w:sz w:val="32"/>
          <w:szCs w:val="32"/>
          <w:shd w:val="clear" w:fill="FFFFFF"/>
          <w:lang w:val="en-US" w:eastAsia="zh-CN" w:bidi="ar"/>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803.27</w:t>
      </w:r>
      <w:r>
        <w:rPr>
          <w:rFonts w:ascii="方正仿宋_GBK" w:hAnsi="方正仿宋_GBK" w:eastAsia="方正仿宋_GBK" w:cs="方正仿宋_GBK"/>
          <w:sz w:val="32"/>
          <w:szCs w:val="32"/>
          <w:shd w:val="clear" w:color="auto" w:fill="FFFFFF"/>
        </w:rPr>
        <w:t>万元，较上年决算数增加52.65万元，增长7.01%。主要原因是</w:t>
      </w:r>
      <w:r>
        <w:rPr>
          <w:rFonts w:hint="eastAsia" w:ascii="方正仿宋_GBK" w:hAnsi="方正仿宋_GBK" w:eastAsia="方正仿宋_GBK" w:cs="方正仿宋_GBK"/>
          <w:sz w:val="32"/>
          <w:szCs w:val="32"/>
          <w:shd w:val="clear" w:color="auto" w:fill="FFFFFF"/>
          <w:lang w:val="en-US" w:eastAsia="zh-CN"/>
        </w:rPr>
        <w:t>本年新增三代社保卡制作、社保大厅搬迁和大厅人员服装费等工作经费支出</w:t>
      </w:r>
      <w:r>
        <w:rPr>
          <w:rFonts w:hint="default"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较年初预算数增加124.70万元，增长18.38%。主要原因是</w:t>
      </w:r>
      <w:r>
        <w:rPr>
          <w:rFonts w:hint="default" w:ascii="Times New Roman" w:hAnsi="Times New Roman" w:eastAsia="方正仿宋_GBK" w:cs="Times New Roman"/>
          <w:color w:val="auto"/>
          <w:sz w:val="32"/>
          <w:szCs w:val="32"/>
          <w:lang w:eastAsia="zh-CN"/>
        </w:rPr>
        <w:t>追加</w:t>
      </w:r>
      <w:r>
        <w:rPr>
          <w:rFonts w:hint="eastAsia" w:ascii="Times New Roman" w:hAnsi="Times New Roman" w:eastAsia="方正仿宋_GBK" w:cs="Times New Roman"/>
          <w:color w:val="auto"/>
          <w:sz w:val="32"/>
          <w:szCs w:val="32"/>
          <w:lang w:eastAsia="zh-CN"/>
        </w:rPr>
        <w:t>了项目支出预算</w:t>
      </w:r>
      <w:r>
        <w:rPr>
          <w:rFonts w:hint="default" w:ascii="Times New Roman" w:hAnsi="Times New Roman" w:eastAsia="方正仿宋_GBK" w:cs="Times New Roman"/>
          <w:color w:val="auto"/>
          <w:sz w:val="32"/>
          <w:szCs w:val="32"/>
          <w:lang w:val="en-US" w:eastAsia="zh-CN"/>
        </w:rPr>
        <w:t>，为代发未参保集体企业人员生活补贴</w:t>
      </w:r>
      <w:r>
        <w:rPr>
          <w:rFonts w:hint="eastAsia" w:ascii="Times New Roman" w:hAnsi="Times New Roman" w:eastAsia="方正仿宋_GBK" w:cs="Times New Roman"/>
          <w:color w:val="auto"/>
          <w:sz w:val="32"/>
          <w:szCs w:val="32"/>
          <w:lang w:val="en-US" w:eastAsia="zh-CN"/>
        </w:rPr>
        <w:t>、</w:t>
      </w:r>
      <w:r>
        <w:rPr>
          <w:rStyle w:val="16"/>
          <w:rFonts w:hint="eastAsia" w:ascii="方正仿宋_GBK" w:hAnsi="方正仿宋_GBK" w:eastAsia="方正仿宋_GBK" w:cs="方正仿宋_GBK"/>
          <w:b w:val="0"/>
          <w:sz w:val="32"/>
          <w:szCs w:val="32"/>
          <w:shd w:val="clear" w:fill="FFFFFF"/>
        </w:rPr>
        <w:t>202</w:t>
      </w:r>
      <w:r>
        <w:rPr>
          <w:rStyle w:val="16"/>
          <w:rFonts w:hint="eastAsia" w:ascii="方正仿宋_GBK" w:hAnsi="方正仿宋_GBK" w:eastAsia="方正仿宋_GBK" w:cs="方正仿宋_GBK"/>
          <w:b w:val="0"/>
          <w:sz w:val="32"/>
          <w:szCs w:val="32"/>
          <w:shd w:val="clear" w:fill="FFFFFF"/>
          <w:lang w:val="en-US" w:eastAsia="zh-CN"/>
        </w:rPr>
        <w:t>3</w:t>
      </w:r>
      <w:r>
        <w:rPr>
          <w:rStyle w:val="16"/>
          <w:rFonts w:hint="eastAsia" w:ascii="方正仿宋_GBK" w:hAnsi="方正仿宋_GBK" w:eastAsia="方正仿宋_GBK" w:cs="方正仿宋_GBK"/>
          <w:b w:val="0"/>
          <w:sz w:val="32"/>
          <w:szCs w:val="32"/>
          <w:shd w:val="clear" w:fill="FFFFFF"/>
        </w:rPr>
        <w:t>年职工养老保险专项补助经费</w:t>
      </w:r>
      <w:r>
        <w:rPr>
          <w:rFonts w:hint="eastAsia" w:ascii="Times New Roman" w:hAnsi="Times New Roman" w:eastAsia="方正仿宋_GBK" w:cs="Times New Roman"/>
          <w:color w:val="auto"/>
          <w:sz w:val="32"/>
          <w:szCs w:val="32"/>
          <w:lang w:val="en-US" w:eastAsia="zh-CN"/>
        </w:rPr>
        <w:t>和用于社保卡制作、大厅搬迁、服装费等。</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Style w:val="16"/>
          <w:rFonts w:hint="eastAsia" w:ascii="方正仿宋_GBK" w:hAnsi="方正仿宋_GBK" w:eastAsia="方正仿宋_GBK" w:cs="方正仿宋_GBK"/>
          <w:b w:val="0"/>
          <w:kern w:val="0"/>
          <w:sz w:val="32"/>
          <w:szCs w:val="32"/>
          <w:shd w:val="clear" w:fill="FFFFFF"/>
          <w:lang w:val="en-US" w:eastAsia="zh-CN" w:bidi="ar"/>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803.27</w:t>
      </w:r>
      <w:r>
        <w:rPr>
          <w:rFonts w:ascii="方正仿宋_GBK" w:hAnsi="方正仿宋_GBK" w:eastAsia="方正仿宋_GBK" w:cs="方正仿宋_GBK"/>
          <w:sz w:val="32"/>
          <w:szCs w:val="32"/>
          <w:shd w:val="clear" w:color="auto" w:fill="FFFFFF"/>
        </w:rPr>
        <w:t>万元，较上年决算数增加52.65万元，增长7.01%。主要原因是</w:t>
      </w:r>
      <w:r>
        <w:rPr>
          <w:rFonts w:hint="eastAsia" w:ascii="方正仿宋_GBK" w:hAnsi="方正仿宋_GBK" w:eastAsia="方正仿宋_GBK" w:cs="方正仿宋_GBK"/>
          <w:sz w:val="32"/>
          <w:szCs w:val="32"/>
          <w:shd w:val="clear" w:color="auto" w:fill="FFFFFF"/>
          <w:lang w:val="en-US" w:eastAsia="zh-CN"/>
        </w:rPr>
        <w:t>本年新增三代社保卡制作、社保大厅搬迁和大厅人员服装费等工作经费支出</w:t>
      </w:r>
      <w:r>
        <w:rPr>
          <w:rFonts w:hint="default"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较年初预算数增加124.70万元，增长18.38%。主要原因</w:t>
      </w:r>
      <w:r>
        <w:rPr>
          <w:rFonts w:hint="eastAsia" w:ascii="方正仿宋_GBK" w:hAnsi="方正仿宋_GBK" w:eastAsia="方正仿宋_GBK" w:cs="方正仿宋_GBK"/>
          <w:sz w:val="32"/>
          <w:szCs w:val="32"/>
          <w:shd w:val="clear" w:color="auto" w:fill="FFFFFF"/>
          <w:lang w:eastAsia="zh-CN"/>
        </w:rPr>
        <w:t>是</w:t>
      </w:r>
      <w:r>
        <w:rPr>
          <w:rFonts w:hint="default" w:ascii="Times New Roman" w:hAnsi="Times New Roman" w:eastAsia="方正仿宋_GBK" w:cs="Times New Roman"/>
          <w:color w:val="auto"/>
          <w:sz w:val="32"/>
          <w:szCs w:val="32"/>
          <w:lang w:eastAsia="zh-CN"/>
        </w:rPr>
        <w:t>追加</w:t>
      </w:r>
      <w:r>
        <w:rPr>
          <w:rFonts w:hint="eastAsia" w:ascii="Times New Roman" w:hAnsi="Times New Roman" w:eastAsia="方正仿宋_GBK" w:cs="Times New Roman"/>
          <w:color w:val="auto"/>
          <w:sz w:val="32"/>
          <w:szCs w:val="32"/>
          <w:lang w:eastAsia="zh-CN"/>
        </w:rPr>
        <w:t>了项目支出预算</w:t>
      </w:r>
      <w:r>
        <w:rPr>
          <w:rFonts w:hint="default" w:ascii="Times New Roman" w:hAnsi="Times New Roman" w:eastAsia="方正仿宋_GBK" w:cs="Times New Roman"/>
          <w:color w:val="auto"/>
          <w:sz w:val="32"/>
          <w:szCs w:val="32"/>
          <w:lang w:val="en-US" w:eastAsia="zh-CN"/>
        </w:rPr>
        <w:t>，为代发未参保集体企业人员生活补贴</w:t>
      </w:r>
      <w:r>
        <w:rPr>
          <w:rFonts w:hint="eastAsia" w:ascii="Times New Roman" w:hAnsi="Times New Roman" w:eastAsia="方正仿宋_GBK" w:cs="Times New Roman"/>
          <w:color w:val="auto"/>
          <w:sz w:val="32"/>
          <w:szCs w:val="32"/>
          <w:lang w:val="en-US" w:eastAsia="zh-CN"/>
        </w:rPr>
        <w:t>、</w:t>
      </w:r>
      <w:r>
        <w:rPr>
          <w:rStyle w:val="16"/>
          <w:rFonts w:hint="eastAsia" w:ascii="方正仿宋_GBK" w:hAnsi="方正仿宋_GBK" w:eastAsia="方正仿宋_GBK" w:cs="方正仿宋_GBK"/>
          <w:b w:val="0"/>
          <w:sz w:val="32"/>
          <w:szCs w:val="32"/>
          <w:shd w:val="clear" w:fill="FFFFFF"/>
        </w:rPr>
        <w:t>202</w:t>
      </w:r>
      <w:r>
        <w:rPr>
          <w:rStyle w:val="16"/>
          <w:rFonts w:hint="eastAsia" w:ascii="方正仿宋_GBK" w:hAnsi="方正仿宋_GBK" w:eastAsia="方正仿宋_GBK" w:cs="方正仿宋_GBK"/>
          <w:b w:val="0"/>
          <w:sz w:val="32"/>
          <w:szCs w:val="32"/>
          <w:shd w:val="clear" w:fill="FFFFFF"/>
          <w:lang w:val="en-US" w:eastAsia="zh-CN"/>
        </w:rPr>
        <w:t>3</w:t>
      </w:r>
      <w:r>
        <w:rPr>
          <w:rStyle w:val="16"/>
          <w:rFonts w:hint="eastAsia" w:ascii="方正仿宋_GBK" w:hAnsi="方正仿宋_GBK" w:eastAsia="方正仿宋_GBK" w:cs="方正仿宋_GBK"/>
          <w:b w:val="0"/>
          <w:sz w:val="32"/>
          <w:szCs w:val="32"/>
          <w:shd w:val="clear" w:fill="FFFFFF"/>
        </w:rPr>
        <w:t>年职工养老保险专项补助经费</w:t>
      </w:r>
      <w:r>
        <w:rPr>
          <w:rFonts w:hint="eastAsia" w:ascii="Times New Roman" w:hAnsi="Times New Roman" w:eastAsia="方正仿宋_GBK" w:cs="Times New Roman"/>
          <w:color w:val="auto"/>
          <w:sz w:val="32"/>
          <w:szCs w:val="32"/>
          <w:lang w:val="en-US" w:eastAsia="zh-CN"/>
        </w:rPr>
        <w:t>和用于社保卡制作、大厅搬迁、服装费等。</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Autospacing="0" w:line="594" w:lineRule="exact"/>
        <w:ind w:left="0" w:firstLine="640" w:firstLineChars="200"/>
        <w:jc w:val="left"/>
        <w:textAlignment w:val="auto"/>
        <w:rPr>
          <w:rFonts w:hint="eastAsia" w:ascii="方正仿宋_GBK" w:hAnsi="方正仿宋_GBK" w:eastAsia="方正仿宋_GBK" w:cs="方正仿宋_GBK"/>
          <w:b w:val="0"/>
          <w:kern w:val="0"/>
          <w:sz w:val="32"/>
          <w:szCs w:val="32"/>
          <w:shd w:val="clear" w:fill="FFFFFF"/>
        </w:rPr>
      </w:pPr>
      <w:r>
        <w:rPr>
          <w:rStyle w:val="16"/>
          <w:rFonts w:hint="eastAsia" w:ascii="方正仿宋_GBK" w:hAnsi="方正仿宋_GBK" w:eastAsia="方正仿宋_GBK" w:cs="方正仿宋_GBK"/>
          <w:b w:val="0"/>
          <w:kern w:val="0"/>
          <w:sz w:val="32"/>
          <w:szCs w:val="32"/>
          <w:shd w:val="clear" w:fill="FFFFFF"/>
          <w:lang w:val="en-US" w:eastAsia="zh-CN" w:bidi="ar"/>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Style w:val="16"/>
          <w:rFonts w:hint="eastAsia" w:ascii="方正仿宋_GBK" w:hAnsi="方正仿宋_GBK" w:eastAsia="方正仿宋_GBK" w:cs="方正仿宋_GBK"/>
          <w:b w:val="0"/>
          <w:sz w:val="32"/>
          <w:szCs w:val="32"/>
          <w:shd w:val="clear" w:fill="FFFFFF"/>
        </w:rPr>
        <w:t>主要原因是202</w:t>
      </w:r>
      <w:r>
        <w:rPr>
          <w:rStyle w:val="16"/>
          <w:rFonts w:hint="eastAsia" w:ascii="方正仿宋_GBK" w:hAnsi="方正仿宋_GBK" w:eastAsia="方正仿宋_GBK" w:cs="方正仿宋_GBK"/>
          <w:b w:val="0"/>
          <w:sz w:val="32"/>
          <w:szCs w:val="32"/>
          <w:shd w:val="clear" w:fill="FFFFFF"/>
          <w:lang w:val="en-US" w:eastAsia="zh-CN"/>
        </w:rPr>
        <w:t>3</w:t>
      </w:r>
      <w:r>
        <w:rPr>
          <w:rStyle w:val="16"/>
          <w:rFonts w:hint="eastAsia" w:ascii="方正仿宋_GBK" w:hAnsi="方正仿宋_GBK" w:eastAsia="方正仿宋_GBK" w:cs="方正仿宋_GBK"/>
          <w:b w:val="0"/>
          <w:sz w:val="32"/>
          <w:szCs w:val="32"/>
          <w:shd w:val="clear" w:fill="FFFFFF"/>
        </w:rPr>
        <w:t>年部门预算执行结余实行零结转。</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Style w:val="16"/>
          <w:rFonts w:hint="eastAsia" w:ascii="方正仿宋_GBK" w:hAnsi="方正仿宋_GBK" w:eastAsia="方正仿宋_GBK" w:cs="方正仿宋_GBK"/>
          <w:b w:val="0"/>
          <w:kern w:val="0"/>
          <w:sz w:val="32"/>
          <w:szCs w:val="32"/>
          <w:shd w:val="clear" w:fill="FFFFFF"/>
          <w:lang w:val="en-US" w:eastAsia="zh-CN" w:bidi="ar"/>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754.02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93.87</w:t>
      </w:r>
      <w:r>
        <w:rPr>
          <w:rFonts w:ascii="方正仿宋_GBK" w:hAnsi="方正仿宋_GBK" w:eastAsia="方正仿宋_GBK" w:cs="方正仿宋_GBK"/>
          <w:sz w:val="32"/>
          <w:szCs w:val="32"/>
          <w:shd w:val="clear" w:color="auto" w:fill="FFFFFF"/>
        </w:rPr>
        <w:t>%，较年初预算数增加124.69万元，增长19.81%，主要原因是主要原因是</w:t>
      </w:r>
      <w:r>
        <w:rPr>
          <w:rFonts w:hint="default" w:ascii="Times New Roman" w:hAnsi="Times New Roman" w:eastAsia="方正仿宋_GBK" w:cs="Times New Roman"/>
          <w:color w:val="auto"/>
          <w:sz w:val="32"/>
          <w:szCs w:val="32"/>
          <w:lang w:eastAsia="zh-CN"/>
        </w:rPr>
        <w:t>追加</w:t>
      </w:r>
      <w:r>
        <w:rPr>
          <w:rFonts w:hint="eastAsia" w:ascii="Times New Roman" w:hAnsi="Times New Roman" w:eastAsia="方正仿宋_GBK" w:cs="Times New Roman"/>
          <w:color w:val="auto"/>
          <w:sz w:val="32"/>
          <w:szCs w:val="32"/>
          <w:lang w:eastAsia="zh-CN"/>
        </w:rPr>
        <w:t>项目支出预算</w:t>
      </w:r>
      <w:r>
        <w:rPr>
          <w:rFonts w:hint="default" w:ascii="Times New Roman" w:hAnsi="Times New Roman" w:eastAsia="方正仿宋_GBK" w:cs="Times New Roman"/>
          <w:color w:val="auto"/>
          <w:sz w:val="32"/>
          <w:szCs w:val="32"/>
          <w:lang w:val="en-US" w:eastAsia="zh-CN"/>
        </w:rPr>
        <w:t>，主要用于</w:t>
      </w:r>
      <w:r>
        <w:rPr>
          <w:rFonts w:hint="eastAsia" w:ascii="Times New Roman" w:hAnsi="Times New Roman" w:eastAsia="方正仿宋_GBK" w:cs="Times New Roman"/>
          <w:color w:val="auto"/>
          <w:sz w:val="32"/>
          <w:szCs w:val="32"/>
          <w:lang w:val="en-US" w:eastAsia="zh-CN"/>
        </w:rPr>
        <w:t>社保卡制作、服装费，</w:t>
      </w:r>
      <w:r>
        <w:rPr>
          <w:rFonts w:hint="default" w:ascii="Times New Roman" w:hAnsi="Times New Roman" w:eastAsia="方正仿宋_GBK" w:cs="Times New Roman"/>
          <w:color w:val="auto"/>
          <w:sz w:val="32"/>
          <w:szCs w:val="32"/>
          <w:lang w:val="en-US" w:eastAsia="zh-CN"/>
        </w:rPr>
        <w:t>为代发未参保集体企业人员生活补贴</w:t>
      </w:r>
      <w:r>
        <w:rPr>
          <w:rStyle w:val="16"/>
          <w:rFonts w:hint="eastAsia" w:ascii="方正仿宋_GBK" w:hAnsi="方正仿宋_GBK" w:eastAsia="方正仿宋_GBK" w:cs="方正仿宋_GBK"/>
          <w:b w:val="0"/>
          <w:sz w:val="32"/>
          <w:szCs w:val="32"/>
          <w:shd w:val="clear" w:fill="FFFFFF"/>
        </w:rPr>
        <w:t>和202</w:t>
      </w:r>
      <w:r>
        <w:rPr>
          <w:rStyle w:val="16"/>
          <w:rFonts w:hint="eastAsia" w:ascii="方正仿宋_GBK" w:hAnsi="方正仿宋_GBK" w:eastAsia="方正仿宋_GBK" w:cs="方正仿宋_GBK"/>
          <w:b w:val="0"/>
          <w:sz w:val="32"/>
          <w:szCs w:val="32"/>
          <w:shd w:val="clear" w:fill="FFFFFF"/>
          <w:lang w:val="en-US" w:eastAsia="zh-CN"/>
        </w:rPr>
        <w:t>3</w:t>
      </w:r>
      <w:r>
        <w:rPr>
          <w:rStyle w:val="16"/>
          <w:rFonts w:hint="eastAsia" w:ascii="方正仿宋_GBK" w:hAnsi="方正仿宋_GBK" w:eastAsia="方正仿宋_GBK" w:cs="方正仿宋_GBK"/>
          <w:b w:val="0"/>
          <w:sz w:val="32"/>
          <w:szCs w:val="32"/>
          <w:shd w:val="clear" w:fill="FFFFFF"/>
        </w:rPr>
        <w:t>年职工养老保险专项补助经费</w:t>
      </w:r>
      <w:r>
        <w:rPr>
          <w:rFonts w:hint="eastAsia" w:ascii="Times New Roman" w:hAnsi="Times New Roman" w:eastAsia="方正仿宋_GBK" w:cs="Times New Roman"/>
          <w:color w:val="auto"/>
          <w:sz w:val="32"/>
          <w:szCs w:val="32"/>
          <w:lang w:val="en-US" w:eastAsia="zh-CN"/>
        </w:rPr>
        <w:t>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16.16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2.01</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keepNext w:val="0"/>
        <w:keepLines w:val="0"/>
        <w:pageBreakBefore w:val="0"/>
        <w:widowControl/>
        <w:kinsoku/>
        <w:wordWrap/>
        <w:overflowPunct/>
        <w:topLinePunct w:val="0"/>
        <w:autoSpaceDN/>
        <w:bidi w:val="0"/>
        <w:adjustRightInd/>
        <w:spacing w:beforeAutospacing="0" w:afterAutospacing="0" w:line="594"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住房保障支出33.09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4.12</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94" w:lineRule="exact"/>
        <w:ind w:left="0" w:right="0" w:firstLine="640" w:firstLineChars="200"/>
        <w:jc w:val="left"/>
        <w:textAlignment w:val="auto"/>
        <w:rPr>
          <w:rStyle w:val="16"/>
          <w:rFonts w:hint="eastAsia" w:ascii="方正楷体_GBK" w:hAnsi="方正楷体_GBK" w:eastAsia="方正楷体_GBK" w:cs="方正楷体_GBK"/>
          <w:b w:val="0"/>
          <w:kern w:val="0"/>
          <w:sz w:val="32"/>
          <w:szCs w:val="32"/>
          <w:shd w:val="clear" w:fill="FFFFFF"/>
          <w:lang w:bidi="ar"/>
        </w:rPr>
      </w:pPr>
      <w:r>
        <w:rPr>
          <w:rStyle w:val="16"/>
          <w:rFonts w:hint="eastAsia" w:ascii="方正楷体_GBK" w:hAnsi="方正楷体_GBK" w:eastAsia="方正楷体_GBK" w:cs="方正楷体_GBK"/>
          <w:b w:val="0"/>
          <w:kern w:val="0"/>
          <w:sz w:val="32"/>
          <w:szCs w:val="32"/>
          <w:shd w:val="clear" w:fill="FFFFFF"/>
          <w:lang w:bidi="ar"/>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573.83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447.50</w:t>
      </w:r>
      <w:r>
        <w:rPr>
          <w:rFonts w:ascii="方正仿宋_GBK" w:hAnsi="方正仿宋_GBK" w:eastAsia="方正仿宋_GBK" w:cs="方正仿宋_GBK"/>
          <w:sz w:val="32"/>
          <w:szCs w:val="32"/>
          <w:shd w:val="clear" w:color="auto" w:fill="FFFFFF"/>
        </w:rPr>
        <w:t>万元，较上年决算数增加9.48万元，增长2.16%，主要原因是</w:t>
      </w:r>
      <w:r>
        <w:rPr>
          <w:rFonts w:hint="eastAsia" w:ascii="方正仿宋_GBK" w:hAnsi="方正仿宋_GBK" w:eastAsia="方正仿宋_GBK" w:cs="方正仿宋_GBK"/>
          <w:sz w:val="32"/>
          <w:szCs w:val="32"/>
          <w:shd w:val="clear" w:color="auto" w:fill="FFFFFF"/>
          <w:lang w:eastAsia="zh-CN"/>
        </w:rPr>
        <w:t>人员增加以及</w:t>
      </w:r>
      <w:r>
        <w:rPr>
          <w:rStyle w:val="16"/>
          <w:rFonts w:hint="eastAsia" w:ascii="方正仿宋_GBK" w:hAnsi="方正仿宋_GBK" w:eastAsia="方正仿宋_GBK" w:cs="方正仿宋_GBK"/>
          <w:b w:val="0"/>
          <w:sz w:val="32"/>
          <w:szCs w:val="32"/>
          <w:shd w:val="clear" w:fill="FFFFFF"/>
        </w:rPr>
        <w:t>政策调整职工工资标准导致总量增加。人员经费用途主要包括基本工资、津贴补贴、奖金。</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126.33</w:t>
      </w:r>
      <w:r>
        <w:rPr>
          <w:rFonts w:ascii="方正仿宋_GBK" w:hAnsi="方正仿宋_GBK" w:eastAsia="方正仿宋_GBK" w:cs="方正仿宋_GBK"/>
          <w:sz w:val="32"/>
          <w:szCs w:val="32"/>
          <w:shd w:val="clear" w:color="auto" w:fill="FFFFFF"/>
        </w:rPr>
        <w:t>万元，较上年决算数增加53.73万元，增长74.01%，主要原因是</w:t>
      </w:r>
      <w:r>
        <w:rPr>
          <w:rFonts w:hint="eastAsia" w:ascii="方正仿宋_GBK" w:hAnsi="方正仿宋_GBK" w:eastAsia="方正仿宋_GBK" w:cs="方正仿宋_GBK"/>
          <w:sz w:val="32"/>
          <w:szCs w:val="32"/>
          <w:shd w:val="clear" w:color="auto" w:fill="FFFFFF"/>
          <w:lang w:val="en-US" w:eastAsia="zh-CN"/>
        </w:rPr>
        <w:t>本年新增三代社保卡制作、社保大厅搬迁和大厅人员服装费等工作经费支出</w:t>
      </w:r>
      <w:r>
        <w:rPr>
          <w:rFonts w:hint="default" w:ascii="方正仿宋_GBK" w:hAnsi="方正仿宋_GBK" w:eastAsia="方正仿宋_GBK" w:cs="方正仿宋_GBK"/>
          <w:sz w:val="32"/>
          <w:szCs w:val="32"/>
          <w:shd w:val="clear" w:color="auto" w:fill="FFFFFF"/>
          <w:lang w:val="en-US" w:eastAsia="zh-CN"/>
        </w:rPr>
        <w:t>。</w:t>
      </w:r>
      <w:r>
        <w:rPr>
          <w:rStyle w:val="16"/>
          <w:rFonts w:hint="eastAsia" w:ascii="方正仿宋_GBK" w:hAnsi="方正仿宋_GBK" w:eastAsia="方正仿宋_GBK" w:cs="方正仿宋_GBK"/>
          <w:b w:val="0"/>
          <w:sz w:val="32"/>
          <w:szCs w:val="32"/>
          <w:shd w:val="clear" w:fill="FFFFFF"/>
        </w:rPr>
        <w:t>公用经费用途主要包括办公费、邮电费、其他交通费用、劳务费。</w:t>
      </w:r>
    </w:p>
    <w:p>
      <w:pPr>
        <w:pStyle w:val="12"/>
        <w:keepNext w:val="0"/>
        <w:keepLines w:val="0"/>
        <w:pageBreakBefore w:val="0"/>
        <w:widowControl/>
        <w:numPr>
          <w:ilvl w:val="0"/>
          <w:numId w:val="1"/>
        </w:numPr>
        <w:suppressLineNumbers w:val="0"/>
        <w:kinsoku/>
        <w:wordWrap/>
        <w:overflowPunct/>
        <w:topLinePunct w:val="0"/>
        <w:autoSpaceDE w:val="0"/>
        <w:autoSpaceDN/>
        <w:bidi w:val="0"/>
        <w:adjustRightInd/>
        <w:spacing w:before="0" w:beforeAutospacing="0" w:after="0" w:afterAutospacing="0" w:line="594" w:lineRule="exact"/>
        <w:ind w:left="0" w:right="0" w:firstLine="640" w:firstLineChars="200"/>
        <w:jc w:val="left"/>
        <w:textAlignment w:val="auto"/>
        <w:rPr>
          <w:rStyle w:val="16"/>
          <w:rFonts w:hint="eastAsia" w:ascii="方正楷体_GBK" w:hAnsi="方正楷体_GBK" w:eastAsia="方正楷体_GBK" w:cs="方正楷体_GBK"/>
          <w:b w:val="0"/>
          <w:kern w:val="0"/>
          <w:sz w:val="32"/>
          <w:szCs w:val="32"/>
          <w:shd w:val="clear" w:fill="FFFFFF"/>
          <w:lang w:bidi="ar"/>
        </w:rPr>
      </w:pPr>
      <w:r>
        <w:rPr>
          <w:rStyle w:val="16"/>
          <w:rFonts w:hint="eastAsia" w:ascii="方正楷体_GBK" w:hAnsi="方正楷体_GBK" w:eastAsia="方正楷体_GBK" w:cs="方正楷体_GBK"/>
          <w:b w:val="0"/>
          <w:kern w:val="0"/>
          <w:sz w:val="32"/>
          <w:szCs w:val="32"/>
          <w:shd w:val="clear" w:fill="FFFFFF"/>
          <w:lang w:bidi="ar"/>
        </w:rPr>
        <w:t>政府性基金预算收支决算情况说明</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Autospacing="0" w:line="594" w:lineRule="exact"/>
        <w:ind w:left="0" w:firstLine="640" w:firstLineChars="200"/>
        <w:jc w:val="left"/>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本部门2023年度无政府性基金预算财政拨款收支。</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94" w:lineRule="exact"/>
        <w:ind w:left="0" w:right="0" w:firstLine="640" w:firstLineChars="200"/>
        <w:jc w:val="left"/>
        <w:textAlignment w:val="auto"/>
        <w:rPr>
          <w:rStyle w:val="16"/>
          <w:rFonts w:hint="eastAsia" w:ascii="方正楷体_GBK" w:hAnsi="方正楷体_GBK" w:eastAsia="方正楷体_GBK" w:cs="方正楷体_GBK"/>
          <w:b w:val="0"/>
          <w:kern w:val="0"/>
          <w:sz w:val="32"/>
          <w:szCs w:val="32"/>
          <w:shd w:val="clear" w:fill="FFFFFF"/>
          <w:lang w:bidi="ar"/>
        </w:rPr>
      </w:pPr>
      <w:r>
        <w:rPr>
          <w:rStyle w:val="16"/>
          <w:rFonts w:hint="eastAsia" w:ascii="方正楷体_GBK" w:hAnsi="方正楷体_GBK" w:eastAsia="方正楷体_GBK" w:cs="方正楷体_GBK"/>
          <w:b w:val="0"/>
          <w:kern w:val="0"/>
          <w:sz w:val="32"/>
          <w:szCs w:val="32"/>
          <w:shd w:val="clear" w:fill="FFFFFF"/>
          <w:lang w:bidi="ar"/>
        </w:rPr>
        <w:t>（六）国有资本经营预算财政拨款支出决算情况说明</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right="0" w:rightChars="0" w:firstLine="640" w:firstLineChars="200"/>
        <w:jc w:val="left"/>
        <w:textAlignment w:val="auto"/>
        <w:rPr>
          <w:rFonts w:hint="eastAsia" w:ascii="方正仿宋_GBK" w:hAnsi="方正仿宋_GBK" w:eastAsia="方正仿宋_GBK" w:cs="方正仿宋_GBK"/>
          <w:b w:val="0"/>
          <w:kern w:val="0"/>
          <w:sz w:val="32"/>
          <w:szCs w:val="32"/>
          <w:shd w:val="clear" w:fill="FFFFFF"/>
        </w:rPr>
      </w:pPr>
      <w:r>
        <w:rPr>
          <w:rStyle w:val="16"/>
          <w:rFonts w:hint="eastAsia" w:ascii="方正仿宋_GBK" w:hAnsi="方正仿宋_GBK" w:eastAsia="方正仿宋_GBK" w:cs="方正仿宋_GBK"/>
          <w:b w:val="0"/>
          <w:sz w:val="32"/>
          <w:szCs w:val="32"/>
          <w:shd w:val="clear" w:fill="FFFFFF"/>
        </w:rPr>
        <w:t>本部门202</w:t>
      </w:r>
      <w:r>
        <w:rPr>
          <w:rStyle w:val="16"/>
          <w:rFonts w:hint="eastAsia" w:ascii="方正仿宋_GBK" w:hAnsi="方正仿宋_GBK" w:eastAsia="方正仿宋_GBK" w:cs="方正仿宋_GBK"/>
          <w:b w:val="0"/>
          <w:sz w:val="32"/>
          <w:szCs w:val="32"/>
          <w:shd w:val="clear" w:fill="FFFFFF"/>
          <w:lang w:val="en-US" w:eastAsia="zh-CN"/>
        </w:rPr>
        <w:t>3</w:t>
      </w:r>
      <w:r>
        <w:rPr>
          <w:rStyle w:val="16"/>
          <w:rFonts w:hint="eastAsia" w:ascii="方正仿宋_GBK" w:hAnsi="方正仿宋_GBK" w:eastAsia="方正仿宋_GBK" w:cs="方正仿宋_GBK"/>
          <w:b w:val="0"/>
          <w:sz w:val="32"/>
          <w:szCs w:val="32"/>
          <w:shd w:val="clear" w:fill="FFFFFF"/>
        </w:rPr>
        <w:t>年度无国有资本经营预算财政拨款支出。</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94" w:lineRule="exact"/>
        <w:ind w:left="0" w:right="0" w:firstLine="640" w:firstLineChars="200"/>
        <w:jc w:val="left"/>
        <w:textAlignment w:val="auto"/>
        <w:rPr>
          <w:rStyle w:val="16"/>
          <w:rFonts w:hint="default" w:ascii="方正黑体_GBK" w:hAnsi="方正黑体_GBK" w:eastAsia="方正黑体_GBK" w:cs="方正黑体_GBK"/>
          <w:b w:val="0"/>
          <w:kern w:val="0"/>
          <w:sz w:val="32"/>
          <w:szCs w:val="32"/>
          <w:shd w:val="clear" w:fill="FFFFFF"/>
          <w:lang w:bidi="ar"/>
        </w:rPr>
      </w:pPr>
      <w:r>
        <w:rPr>
          <w:rStyle w:val="16"/>
          <w:rFonts w:hint="eastAsia" w:ascii="方正黑体_GBK" w:hAnsi="方正黑体_GBK" w:eastAsia="方正黑体_GBK" w:cs="方正黑体_GBK"/>
          <w:b w:val="0"/>
          <w:kern w:val="0"/>
          <w:sz w:val="32"/>
          <w:szCs w:val="32"/>
          <w:shd w:val="clear" w:fill="FFFFFF"/>
          <w:lang w:bidi="ar"/>
        </w:rPr>
        <w:t>三、“三公”经费情况说明</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94" w:lineRule="exact"/>
        <w:ind w:left="0" w:right="0" w:firstLine="640" w:firstLineChars="200"/>
        <w:jc w:val="left"/>
        <w:textAlignment w:val="auto"/>
        <w:rPr>
          <w:rStyle w:val="16"/>
          <w:rFonts w:hint="eastAsia" w:ascii="方正楷体_GBK" w:hAnsi="方正楷体_GBK" w:eastAsia="方正楷体_GBK" w:cs="方正楷体_GBK"/>
          <w:b w:val="0"/>
          <w:kern w:val="0"/>
          <w:sz w:val="32"/>
          <w:szCs w:val="32"/>
          <w:shd w:val="clear" w:fill="FFFFFF"/>
          <w:lang w:bidi="ar"/>
        </w:rPr>
      </w:pPr>
      <w:r>
        <w:rPr>
          <w:rStyle w:val="16"/>
          <w:rFonts w:hint="eastAsia" w:ascii="方正楷体_GBK" w:hAnsi="方正楷体_GBK" w:eastAsia="方正楷体_GBK" w:cs="方正楷体_GBK"/>
          <w:b w:val="0"/>
          <w:kern w:val="0"/>
          <w:sz w:val="32"/>
          <w:szCs w:val="32"/>
          <w:shd w:val="clear" w:fill="FFFFFF"/>
          <w:lang w:bidi="ar"/>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4.43</w:t>
      </w:r>
      <w:r>
        <w:rPr>
          <w:rFonts w:ascii="方正仿宋_GBK" w:hAnsi="方正仿宋_GBK" w:eastAsia="方正仿宋_GBK" w:cs="方正仿宋_GBK"/>
          <w:sz w:val="32"/>
          <w:szCs w:val="32"/>
          <w:shd w:val="clear" w:color="auto" w:fill="FFFFFF"/>
        </w:rPr>
        <w:t>万元，较年初预算数减少2.57万元，下降36.71%，</w:t>
      </w:r>
      <w:r>
        <w:rPr>
          <w:rStyle w:val="16"/>
          <w:rFonts w:hint="eastAsia" w:ascii="方正仿宋_GBK" w:hAnsi="方正仿宋_GBK" w:eastAsia="方正仿宋_GBK" w:cs="方正仿宋_GBK"/>
          <w:b w:val="0"/>
          <w:sz w:val="32"/>
          <w:szCs w:val="32"/>
          <w:shd w:val="clear" w:fill="FFFFFF"/>
        </w:rPr>
        <w:t>主要原因是按照财政部关于贯彻落实政府过紧日子、进一步严格财政支出管理的要求，厉行节俭，压缩</w:t>
      </w:r>
      <w:r>
        <w:rPr>
          <w:rStyle w:val="16"/>
          <w:rFonts w:hint="eastAsia" w:ascii="方正仿宋_GBK" w:hAnsi="方正仿宋_GBK" w:eastAsia="方正仿宋_GBK" w:cs="方正仿宋_GBK"/>
          <w:b w:val="0"/>
          <w:sz w:val="32"/>
          <w:szCs w:val="32"/>
          <w:shd w:val="clear" w:fill="FFFFFF"/>
          <w:lang w:eastAsia="zh-CN"/>
        </w:rPr>
        <w:t>三公经费</w:t>
      </w:r>
      <w:r>
        <w:rPr>
          <w:rStyle w:val="16"/>
          <w:rFonts w:hint="eastAsia" w:ascii="方正仿宋_GBK" w:hAnsi="方正仿宋_GBK" w:eastAsia="方正仿宋_GBK" w:cs="方正仿宋_GBK"/>
          <w:b w:val="0"/>
          <w:sz w:val="32"/>
          <w:szCs w:val="32"/>
          <w:shd w:val="clear" w:fill="FFFFFF"/>
        </w:rPr>
        <w:t>。</w:t>
      </w:r>
      <w:r>
        <w:rPr>
          <w:rFonts w:ascii="方正仿宋_GBK" w:hAnsi="方正仿宋_GBK" w:eastAsia="方正仿宋_GBK" w:cs="方正仿宋_GBK"/>
          <w:sz w:val="32"/>
          <w:szCs w:val="32"/>
          <w:shd w:val="clear" w:color="auto" w:fill="FFFFFF"/>
        </w:rPr>
        <w:t>较上年支出数减少0.14万元，下降3.06%，主要原因是</w:t>
      </w:r>
      <w:r>
        <w:rPr>
          <w:rStyle w:val="16"/>
          <w:rFonts w:hint="eastAsia" w:ascii="方正仿宋_GBK" w:hAnsi="方正仿宋_GBK" w:eastAsia="方正仿宋_GBK" w:cs="方正仿宋_GBK"/>
          <w:b w:val="0"/>
          <w:sz w:val="32"/>
          <w:szCs w:val="32"/>
          <w:shd w:val="clear" w:fill="FFFFFF"/>
          <w:lang w:eastAsia="zh-CN"/>
        </w:rPr>
        <w:t>严控三公经费。</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94" w:lineRule="exact"/>
        <w:ind w:left="0" w:right="0" w:firstLine="640" w:firstLineChars="200"/>
        <w:jc w:val="left"/>
        <w:textAlignment w:val="auto"/>
        <w:rPr>
          <w:rStyle w:val="16"/>
          <w:rFonts w:hint="eastAsia" w:ascii="方正楷体_GBK" w:hAnsi="方正楷体_GBK" w:eastAsia="方正楷体_GBK" w:cs="方正楷体_GBK"/>
          <w:b w:val="0"/>
          <w:kern w:val="0"/>
          <w:sz w:val="32"/>
          <w:szCs w:val="32"/>
          <w:shd w:val="clear" w:fill="FFFFFF"/>
          <w:lang w:bidi="ar"/>
        </w:rPr>
      </w:pPr>
      <w:r>
        <w:rPr>
          <w:rStyle w:val="16"/>
          <w:rFonts w:hint="eastAsia" w:ascii="方正楷体_GBK" w:hAnsi="方正楷体_GBK" w:eastAsia="方正楷体_GBK" w:cs="方正楷体_GBK"/>
          <w:b w:val="0"/>
          <w:kern w:val="0"/>
          <w:sz w:val="32"/>
          <w:szCs w:val="32"/>
          <w:shd w:val="clear" w:fill="FFFFFF"/>
          <w:lang w:bidi="ar"/>
        </w:rPr>
        <w:t>（二）“三公”经费分项支出情况</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firstLine="640" w:firstLineChars="200"/>
        <w:jc w:val="left"/>
        <w:textAlignment w:val="auto"/>
        <w:rPr>
          <w:rFonts w:hint="eastAsia" w:ascii="方正仿宋_GBK" w:hAnsi="方正仿宋_GBK" w:eastAsia="方正仿宋_GBK" w:cs="方正仿宋_GBK"/>
          <w:b w:val="0"/>
          <w:kern w:val="0"/>
          <w:sz w:val="32"/>
          <w:szCs w:val="32"/>
          <w:shd w:val="clear" w:fill="FFFFFF"/>
        </w:rPr>
      </w:pPr>
      <w:r>
        <w:rPr>
          <w:rStyle w:val="16"/>
          <w:rFonts w:hint="eastAsia" w:ascii="方正仿宋_GBK" w:hAnsi="方正仿宋_GBK" w:eastAsia="方正仿宋_GBK" w:cs="方正仿宋_GBK"/>
          <w:b w:val="0"/>
          <w:sz w:val="32"/>
          <w:szCs w:val="32"/>
          <w:shd w:val="clear" w:fill="FFFFFF"/>
        </w:rPr>
        <w:t>本单位202</w:t>
      </w:r>
      <w:r>
        <w:rPr>
          <w:rStyle w:val="16"/>
          <w:rFonts w:hint="eastAsia" w:ascii="方正仿宋_GBK" w:hAnsi="方正仿宋_GBK" w:eastAsia="方正仿宋_GBK" w:cs="方正仿宋_GBK"/>
          <w:b w:val="0"/>
          <w:sz w:val="32"/>
          <w:szCs w:val="32"/>
          <w:shd w:val="clear" w:fill="FFFFFF"/>
          <w:lang w:val="en-US" w:eastAsia="zh-CN"/>
        </w:rPr>
        <w:t>3</w:t>
      </w:r>
      <w:r>
        <w:rPr>
          <w:rStyle w:val="16"/>
          <w:rFonts w:hint="eastAsia" w:ascii="方正仿宋_GBK" w:hAnsi="方正仿宋_GBK" w:eastAsia="方正仿宋_GBK" w:cs="方正仿宋_GBK"/>
          <w:b w:val="0"/>
          <w:sz w:val="32"/>
          <w:szCs w:val="32"/>
          <w:shd w:val="clear" w:fill="FFFFFF"/>
        </w:rPr>
        <w:t>年度未发生因公出国（境）费用，与上年决算数持平。</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firstLine="640" w:firstLineChars="200"/>
        <w:jc w:val="left"/>
        <w:textAlignment w:val="auto"/>
        <w:rPr>
          <w:rFonts w:hint="eastAsia" w:ascii="方正仿宋_GBK" w:hAnsi="方正仿宋_GBK" w:eastAsia="方正仿宋_GBK" w:cs="方正仿宋_GBK"/>
          <w:b w:val="0"/>
          <w:kern w:val="0"/>
          <w:sz w:val="32"/>
          <w:szCs w:val="32"/>
          <w:shd w:val="clear" w:fill="FFFFFF"/>
        </w:rPr>
      </w:pPr>
      <w:r>
        <w:rPr>
          <w:rStyle w:val="16"/>
          <w:rFonts w:hint="eastAsia" w:ascii="方正仿宋_GBK" w:hAnsi="方正仿宋_GBK" w:eastAsia="方正仿宋_GBK" w:cs="方正仿宋_GBK"/>
          <w:b w:val="0"/>
          <w:sz w:val="32"/>
          <w:szCs w:val="32"/>
          <w:shd w:val="clear" w:fill="FFFFFF"/>
        </w:rPr>
        <w:t>本单位202</w:t>
      </w:r>
      <w:r>
        <w:rPr>
          <w:rStyle w:val="16"/>
          <w:rFonts w:hint="eastAsia" w:ascii="方正仿宋_GBK" w:hAnsi="方正仿宋_GBK" w:eastAsia="方正仿宋_GBK" w:cs="方正仿宋_GBK"/>
          <w:b w:val="0"/>
          <w:sz w:val="32"/>
          <w:szCs w:val="32"/>
          <w:shd w:val="clear" w:fill="FFFFFF"/>
          <w:lang w:val="en-US" w:eastAsia="zh-CN"/>
        </w:rPr>
        <w:t>3</w:t>
      </w:r>
      <w:r>
        <w:rPr>
          <w:rStyle w:val="16"/>
          <w:rFonts w:hint="eastAsia" w:ascii="方正仿宋_GBK" w:hAnsi="方正仿宋_GBK" w:eastAsia="方正仿宋_GBK" w:cs="方正仿宋_GBK"/>
          <w:b w:val="0"/>
          <w:sz w:val="32"/>
          <w:szCs w:val="32"/>
          <w:shd w:val="clear" w:fill="FFFFFF"/>
        </w:rPr>
        <w:t>年度未发生公务车购置费支出，较上年支出数持平。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3.87</w:t>
      </w:r>
      <w:r>
        <w:rPr>
          <w:rFonts w:ascii="方正仿宋_GBK" w:hAnsi="方正仿宋_GBK" w:eastAsia="方正仿宋_GBK" w:cs="方正仿宋_GBK"/>
          <w:sz w:val="32"/>
          <w:szCs w:val="32"/>
          <w:shd w:val="clear" w:color="auto" w:fill="FFFFFF"/>
        </w:rPr>
        <w:t>万元，</w:t>
      </w:r>
      <w:r>
        <w:rPr>
          <w:rStyle w:val="16"/>
          <w:rFonts w:hint="eastAsia" w:ascii="方正仿宋_GBK" w:hAnsi="方正仿宋_GBK" w:eastAsia="方正仿宋_GBK" w:cs="方正仿宋_GBK"/>
          <w:b w:val="0"/>
          <w:sz w:val="32"/>
          <w:szCs w:val="32"/>
          <w:shd w:val="clear" w:fill="FFFFFF"/>
        </w:rPr>
        <w:t>主要用于油费、车辆保险费、过路费、停车费、车辆维修费。</w:t>
      </w:r>
      <w:r>
        <w:rPr>
          <w:rFonts w:ascii="方正仿宋_GBK" w:hAnsi="方正仿宋_GBK" w:eastAsia="方正仿宋_GBK" w:cs="方正仿宋_GBK"/>
          <w:sz w:val="32"/>
          <w:szCs w:val="32"/>
          <w:shd w:val="clear" w:color="auto" w:fill="FFFFFF"/>
        </w:rPr>
        <w:t>费用支出较年初预算数减少1.13万元，下降22.60%，主要原因是</w:t>
      </w:r>
      <w:r>
        <w:rPr>
          <w:rFonts w:hint="eastAsia" w:ascii="方正仿宋_GBK" w:hAnsi="方正仿宋_GBK" w:eastAsia="方正仿宋_GBK" w:cs="方正仿宋_GBK"/>
          <w:sz w:val="32"/>
          <w:szCs w:val="32"/>
          <w:shd w:val="clear" w:color="auto" w:fill="FFFFFF"/>
          <w:lang w:eastAsia="zh-CN"/>
        </w:rPr>
        <w:t>严控三公经费。</w:t>
      </w:r>
      <w:r>
        <w:rPr>
          <w:rFonts w:ascii="方正仿宋_GBK" w:hAnsi="方正仿宋_GBK" w:eastAsia="方正仿宋_GBK" w:cs="方正仿宋_GBK"/>
          <w:sz w:val="32"/>
          <w:szCs w:val="32"/>
          <w:shd w:val="clear" w:color="auto" w:fill="FFFFFF"/>
        </w:rPr>
        <w:t>较上年支出数减少0.13万元，下降3.25%，主要原因是</w:t>
      </w:r>
      <w:r>
        <w:rPr>
          <w:rFonts w:hint="eastAsia" w:ascii="方正仿宋_GBK" w:hAnsi="方正仿宋_GBK" w:eastAsia="方正仿宋_GBK" w:cs="方正仿宋_GBK"/>
          <w:sz w:val="32"/>
          <w:szCs w:val="32"/>
          <w:shd w:val="clear" w:color="auto" w:fill="FFFFFF"/>
          <w:lang w:eastAsia="zh-CN"/>
        </w:rPr>
        <w:t>严控三公经费。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0.56</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区县交叉检查。</w:t>
      </w:r>
      <w:r>
        <w:rPr>
          <w:rFonts w:ascii="方正仿宋_GBK" w:hAnsi="方正仿宋_GBK" w:eastAsia="方正仿宋_GBK" w:cs="方正仿宋_GBK"/>
          <w:sz w:val="32"/>
          <w:szCs w:val="32"/>
          <w:shd w:val="clear" w:color="auto" w:fill="FFFFFF"/>
        </w:rPr>
        <w:t>费用支出较年初预算数减少1.44万元，下降72.00%，</w:t>
      </w:r>
      <w:r>
        <w:rPr>
          <w:rStyle w:val="16"/>
          <w:rFonts w:hint="eastAsia" w:ascii="方正仿宋_GBK" w:hAnsi="方正仿宋_GBK" w:eastAsia="方正仿宋_GBK" w:cs="方正仿宋_GBK"/>
          <w:b w:val="0"/>
          <w:sz w:val="32"/>
          <w:szCs w:val="32"/>
          <w:shd w:val="clear" w:fill="FFFFFF"/>
        </w:rPr>
        <w:t>主要原因是按照财政部关于贯彻落实政府过紧日子、进一步严格财政支出管理的要求，厉行节俭，压缩公务接待费用。</w:t>
      </w:r>
      <w:r>
        <w:rPr>
          <w:rFonts w:ascii="方正仿宋_GBK" w:hAnsi="方正仿宋_GBK" w:eastAsia="方正仿宋_GBK" w:cs="方正仿宋_GBK"/>
          <w:sz w:val="32"/>
          <w:szCs w:val="32"/>
          <w:shd w:val="clear" w:color="auto" w:fill="FFFFFF"/>
        </w:rPr>
        <w:t>较上年支出数减少0.01万元，下降1.75%，主要原因是</w:t>
      </w:r>
      <w:r>
        <w:rPr>
          <w:rFonts w:hint="eastAsia" w:ascii="方正仿宋_GBK" w:hAnsi="方正仿宋_GBK" w:eastAsia="方正仿宋_GBK" w:cs="方正仿宋_GBK"/>
          <w:sz w:val="32"/>
          <w:szCs w:val="32"/>
          <w:shd w:val="clear" w:color="auto" w:fill="FFFFFF"/>
          <w:lang w:eastAsia="zh-CN"/>
        </w:rPr>
        <w:t>严控三公经费。</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94" w:lineRule="exact"/>
        <w:ind w:left="0" w:right="0" w:firstLine="640" w:firstLineChars="200"/>
        <w:jc w:val="left"/>
        <w:textAlignment w:val="auto"/>
        <w:rPr>
          <w:rStyle w:val="16"/>
          <w:rFonts w:hint="eastAsia" w:ascii="方正楷体_GBK" w:hAnsi="方正楷体_GBK" w:eastAsia="方正楷体_GBK" w:cs="方正楷体_GBK"/>
          <w:b w:val="0"/>
          <w:kern w:val="0"/>
          <w:sz w:val="32"/>
          <w:szCs w:val="32"/>
          <w:shd w:val="clear" w:fill="FFFFFF"/>
          <w:lang w:bidi="ar"/>
        </w:rPr>
      </w:pPr>
      <w:r>
        <w:rPr>
          <w:rStyle w:val="16"/>
          <w:rFonts w:hint="eastAsia" w:ascii="方正楷体_GBK" w:hAnsi="方正楷体_GBK" w:eastAsia="方正楷体_GBK" w:cs="方正楷体_GBK"/>
          <w:b w:val="0"/>
          <w:kern w:val="0"/>
          <w:sz w:val="32"/>
          <w:szCs w:val="32"/>
          <w:shd w:val="clear" w:fill="FFFFFF"/>
          <w:lang w:bidi="ar"/>
        </w:rPr>
        <w:t>（三）“三公”经费实物量情况</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Autospacing="0" w:line="594" w:lineRule="exact"/>
        <w:ind w:left="0" w:firstLine="640" w:firstLineChars="200"/>
        <w:jc w:val="left"/>
        <w:textAlignment w:val="auto"/>
        <w:rPr>
          <w:rFonts w:hint="default" w:ascii="方正仿宋_GBK" w:hAnsi="方正仿宋_GBK" w:eastAsia="方正仿宋_GBK" w:cs="方正仿宋_GBK"/>
          <w:sz w:val="32"/>
          <w:szCs w:val="32"/>
        </w:rPr>
      </w:pPr>
      <w:r>
        <w:rPr>
          <w:rStyle w:val="16"/>
          <w:rFonts w:hint="eastAsia" w:ascii="方正仿宋_GBK" w:hAnsi="方正仿宋_GBK" w:eastAsia="方正仿宋_GBK" w:cs="方正仿宋_GBK"/>
          <w:b w:val="0"/>
          <w:sz w:val="32"/>
          <w:szCs w:val="32"/>
          <w:shd w:val="clear" w:fill="FFFFFF"/>
        </w:rPr>
        <w:t>本单位202</w:t>
      </w:r>
      <w:r>
        <w:rPr>
          <w:rStyle w:val="16"/>
          <w:rFonts w:hint="eastAsia" w:ascii="方正仿宋_GBK" w:hAnsi="方正仿宋_GBK" w:eastAsia="方正仿宋_GBK" w:cs="方正仿宋_GBK"/>
          <w:b w:val="0"/>
          <w:sz w:val="32"/>
          <w:szCs w:val="32"/>
          <w:shd w:val="clear" w:fill="FFFFFF"/>
          <w:lang w:val="en-US" w:eastAsia="zh-CN"/>
        </w:rPr>
        <w:t>3</w:t>
      </w:r>
      <w:r>
        <w:rPr>
          <w:rStyle w:val="16"/>
          <w:rFonts w:hint="eastAsia" w:ascii="方正仿宋_GBK" w:hAnsi="方正仿宋_GBK" w:eastAsia="方正仿宋_GBK" w:cs="方正仿宋_GBK"/>
          <w:b w:val="0"/>
          <w:sz w:val="32"/>
          <w:szCs w:val="32"/>
          <w:shd w:val="clear" w:fill="FFFFFF"/>
        </w:rPr>
        <w:t>年度未发生因公出国（境）支出，未购置公务用车，公务车保有量为1辆；</w:t>
      </w:r>
      <w:r>
        <w:rPr>
          <w:rFonts w:ascii="方正仿宋_GBK" w:hAnsi="方正仿宋_GBK" w:eastAsia="方正仿宋_GBK" w:cs="方正仿宋_GBK"/>
          <w:sz w:val="32"/>
          <w:szCs w:val="32"/>
          <w:shd w:val="clear" w:color="auto" w:fill="FFFFFF"/>
        </w:rPr>
        <w:t>国内公务接待</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40</w:t>
      </w:r>
      <w:r>
        <w:rPr>
          <w:rFonts w:ascii="方正仿宋_GBK" w:hAnsi="方正仿宋_GBK" w:eastAsia="方正仿宋_GBK" w:cs="方正仿宋_GBK"/>
          <w:sz w:val="32"/>
          <w:szCs w:val="32"/>
          <w:shd w:val="clear" w:color="auto" w:fill="FFFFFF"/>
        </w:rPr>
        <w:t>人，其中：</w:t>
      </w:r>
      <w:r>
        <w:rPr>
          <w:rStyle w:val="16"/>
          <w:rFonts w:hint="eastAsia" w:ascii="方正仿宋_GBK" w:hAnsi="方正仿宋_GBK" w:eastAsia="方正仿宋_GBK" w:cs="方正仿宋_GBK"/>
          <w:b w:val="0"/>
          <w:sz w:val="32"/>
          <w:szCs w:val="32"/>
          <w:shd w:val="clear" w:fill="FFFFFF"/>
        </w:rPr>
        <w:t>未发生国内外事接待；未发生国（境）外公务接待。</w:t>
      </w:r>
      <w:r>
        <w:rPr>
          <w:rFonts w:ascii="方正仿宋_GBK" w:hAnsi="方正仿宋_GBK" w:eastAsia="方正仿宋_GBK" w:cs="方正仿宋_GBK"/>
          <w:sz w:val="32"/>
          <w:szCs w:val="32"/>
          <w:shd w:val="clear" w:color="auto" w:fill="FFFFFF"/>
        </w:rPr>
        <w:t>2023年本单位人均接待费</w:t>
      </w:r>
      <w:r>
        <w:rPr>
          <w:rFonts w:ascii="方正仿宋_GBK" w:hAnsi="方正仿宋_GBK" w:eastAsia="方正仿宋_GBK" w:cs="方正仿宋_GBK"/>
          <w:sz w:val="32"/>
          <w:szCs w:val="32"/>
        </w:rPr>
        <w:t>140.48</w:t>
      </w:r>
      <w:r>
        <w:rPr>
          <w:rFonts w:ascii="方正仿宋_GBK" w:hAnsi="方正仿宋_GBK" w:eastAsia="方正仿宋_GBK" w:cs="方正仿宋_GBK"/>
          <w:sz w:val="32"/>
          <w:szCs w:val="32"/>
          <w:shd w:val="clear" w:color="auto" w:fill="FFFFFF"/>
        </w:rPr>
        <w:t>元，车均维护费</w:t>
      </w:r>
      <w:r>
        <w:rPr>
          <w:rFonts w:ascii="方正仿宋_GBK" w:hAnsi="方正仿宋_GBK" w:eastAsia="方正仿宋_GBK" w:cs="方正仿宋_GBK"/>
          <w:sz w:val="32"/>
          <w:szCs w:val="32"/>
        </w:rPr>
        <w:t>3.87</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Style w:val="16"/>
          <w:rFonts w:hint="eastAsia" w:ascii="方正仿宋_GBK" w:hAnsi="方正仿宋_GBK" w:eastAsia="方正仿宋_GBK" w:cs="方正仿宋_GBK"/>
          <w:b w:val="0"/>
          <w:sz w:val="32"/>
          <w:szCs w:val="32"/>
          <w:shd w:val="clear" w:fill="FFFFFF"/>
        </w:rPr>
        <w:t>未发生车辆购置费用。</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94" w:lineRule="exact"/>
        <w:ind w:left="0" w:right="0" w:firstLine="640" w:firstLineChars="200"/>
        <w:jc w:val="left"/>
        <w:textAlignment w:val="auto"/>
        <w:rPr>
          <w:rStyle w:val="16"/>
          <w:rFonts w:hint="default" w:ascii="方正黑体_GBK" w:hAnsi="方正黑体_GBK" w:eastAsia="方正黑体_GBK" w:cs="方正黑体_GBK"/>
          <w:b w:val="0"/>
          <w:kern w:val="0"/>
          <w:sz w:val="32"/>
          <w:szCs w:val="32"/>
          <w:shd w:val="clear" w:fill="FFFFFF"/>
          <w:lang w:bidi="ar"/>
        </w:rPr>
      </w:pPr>
      <w:r>
        <w:rPr>
          <w:rStyle w:val="16"/>
          <w:rFonts w:hint="eastAsia" w:ascii="方正黑体_GBK" w:hAnsi="方正黑体_GBK" w:eastAsia="方正黑体_GBK" w:cs="方正黑体_GBK"/>
          <w:b w:val="0"/>
          <w:kern w:val="0"/>
          <w:sz w:val="32"/>
          <w:szCs w:val="32"/>
          <w:shd w:val="clear" w:fill="FFFFFF"/>
          <w:lang w:bidi="ar"/>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ascii="楷体" w:hAnsi="楷体" w:eastAsia="楷体" w:cs="楷体"/>
          <w:b/>
          <w:bCs/>
          <w:sz w:val="32"/>
          <w:szCs w:val="32"/>
          <w:shd w:val="clear" w:color="auto" w:fill="FFFFFF"/>
        </w:rPr>
      </w:pPr>
      <w:r>
        <w:rPr>
          <w:rStyle w:val="16"/>
          <w:rFonts w:hint="eastAsia" w:ascii="方正楷体_GBK" w:hAnsi="方正楷体_GBK" w:eastAsia="方正楷体_GBK" w:cs="方正楷体_GBK"/>
          <w:b w:val="0"/>
          <w:kern w:val="0"/>
          <w:sz w:val="32"/>
          <w:szCs w:val="32"/>
          <w:shd w:val="clear" w:fill="FFFFFF"/>
          <w:lang w:val="en-US" w:eastAsia="zh-CN" w:bidi="ar"/>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万元，较上年决算数减少5.00万元，下降71.43%，主要原因是</w:t>
      </w:r>
      <w:r>
        <w:rPr>
          <w:rFonts w:hint="eastAsia" w:ascii="方正仿宋_GBK" w:hAnsi="方正仿宋_GBK" w:eastAsia="方正仿宋_GBK" w:cs="方正仿宋_GBK"/>
          <w:sz w:val="32"/>
          <w:szCs w:val="32"/>
          <w:shd w:val="clear" w:color="auto" w:fill="FFFFFF"/>
          <w:lang w:eastAsia="zh-CN"/>
        </w:rPr>
        <w:t>响应过紧日子的号召，尽量采用线上会议方式，线下会议较上年减少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7.50</w:t>
      </w:r>
      <w:r>
        <w:rPr>
          <w:rFonts w:ascii="方正仿宋_GBK" w:hAnsi="方正仿宋_GBK" w:eastAsia="方正仿宋_GBK" w:cs="方正仿宋_GBK"/>
          <w:sz w:val="32"/>
          <w:szCs w:val="32"/>
          <w:shd w:val="clear" w:color="auto" w:fill="FFFFFF"/>
        </w:rPr>
        <w:t>万元，较上年决算数减少8.50万元，下降53.13%，主要原因是</w:t>
      </w:r>
      <w:r>
        <w:rPr>
          <w:rFonts w:hint="eastAsia" w:ascii="方正仿宋_GBK" w:hAnsi="方正仿宋_GBK" w:eastAsia="方正仿宋_GBK" w:cs="方正仿宋_GBK"/>
          <w:sz w:val="32"/>
          <w:szCs w:val="32"/>
          <w:shd w:val="clear" w:color="auto" w:fill="FFFFFF"/>
          <w:lang w:eastAsia="zh-CN"/>
        </w:rPr>
        <w:t>响应过紧日子的号召，尽量采用线上培训方式，线下培训较上年减少</w:t>
      </w:r>
      <w:r>
        <w:rPr>
          <w:rFonts w:ascii="方正仿宋_GBK" w:hAnsi="方正仿宋_GBK" w:eastAsia="方正仿宋_GBK" w:cs="方正仿宋_GBK"/>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Style w:val="16"/>
          <w:rFonts w:hint="eastAsia" w:ascii="方正楷体_GBK" w:hAnsi="方正楷体_GBK" w:eastAsia="方正楷体_GBK" w:cs="方正楷体_GBK"/>
          <w:b w:val="0"/>
          <w:kern w:val="0"/>
          <w:sz w:val="32"/>
          <w:szCs w:val="32"/>
          <w:shd w:val="clear" w:fill="FFFFFF"/>
          <w:lang w:val="en-US" w:eastAsia="zh-CN" w:bidi="ar"/>
        </w:rPr>
      </w:pPr>
      <w:r>
        <w:rPr>
          <w:rStyle w:val="16"/>
          <w:rFonts w:hint="eastAsia" w:ascii="方正楷体_GBK" w:hAnsi="方正楷体_GBK" w:eastAsia="方正楷体_GBK" w:cs="方正楷体_GBK"/>
          <w:b w:val="0"/>
          <w:kern w:val="0"/>
          <w:sz w:val="32"/>
          <w:szCs w:val="32"/>
          <w:shd w:val="clear" w:fill="FFFFFF"/>
          <w:lang w:val="en-US" w:eastAsia="zh-CN" w:bidi="ar"/>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126.33</w:t>
      </w:r>
      <w:r>
        <w:rPr>
          <w:rFonts w:ascii="方正仿宋_GBK" w:hAnsi="方正仿宋_GBK" w:eastAsia="方正仿宋_GBK" w:cs="方正仿宋_GBK"/>
          <w:sz w:val="32"/>
          <w:szCs w:val="32"/>
          <w:shd w:val="clear" w:color="auto" w:fill="FFFFFF"/>
        </w:rPr>
        <w:t>万元，机关运行经费主要用于开支</w:t>
      </w:r>
      <w:r>
        <w:rPr>
          <w:rStyle w:val="16"/>
          <w:rFonts w:hint="eastAsia" w:ascii="方正仿宋_GBK" w:hAnsi="方正仿宋_GBK" w:eastAsia="方正仿宋_GBK" w:cs="方正仿宋_GBK"/>
          <w:b w:val="0"/>
          <w:sz w:val="32"/>
          <w:szCs w:val="32"/>
          <w:shd w:val="clear" w:fill="FFFFFF"/>
        </w:rPr>
        <w:t>办公费、邮电费、其他交通费用、劳务费。</w:t>
      </w:r>
      <w:r>
        <w:rPr>
          <w:rFonts w:ascii="方正仿宋_GBK" w:hAnsi="方正仿宋_GBK" w:eastAsia="方正仿宋_GBK" w:cs="方正仿宋_GBK"/>
          <w:sz w:val="32"/>
          <w:szCs w:val="32"/>
          <w:shd w:val="clear" w:color="auto" w:fill="FFFFFF"/>
        </w:rPr>
        <w:t>机关运行经费较上年支出数增加53.73万元，增长74.01%，主要原因是</w:t>
      </w:r>
      <w:r>
        <w:rPr>
          <w:rFonts w:hint="eastAsia" w:ascii="方正仿宋_GBK" w:hAnsi="方正仿宋_GBK" w:eastAsia="方正仿宋_GBK" w:cs="方正仿宋_GBK"/>
          <w:sz w:val="32"/>
          <w:szCs w:val="32"/>
          <w:shd w:val="clear" w:color="auto" w:fill="FFFFFF"/>
          <w:lang w:val="en-US" w:eastAsia="zh-CN"/>
        </w:rPr>
        <w:t>本年新增三代社保卡制作、社保大厅搬迁和大厅人员服装费等工作经费支出</w:t>
      </w:r>
      <w:r>
        <w:rPr>
          <w:rFonts w:hint="default" w:ascii="方正仿宋_GBK" w:hAnsi="方正仿宋_GBK" w:eastAsia="方正仿宋_GBK" w:cs="方正仿宋_GBK"/>
          <w:sz w:val="32"/>
          <w:szCs w:val="32"/>
          <w:shd w:val="clear" w:color="auto" w:fill="FFFFFF"/>
          <w:lang w:val="en-US" w:eastAsia="zh-CN"/>
        </w:rPr>
        <w:t>。</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94" w:lineRule="exact"/>
        <w:ind w:left="0" w:right="0" w:firstLine="640" w:firstLineChars="200"/>
        <w:jc w:val="left"/>
        <w:textAlignment w:val="auto"/>
        <w:rPr>
          <w:rStyle w:val="16"/>
          <w:rFonts w:hint="eastAsia" w:ascii="方正楷体_GBK" w:hAnsi="方正楷体_GBK" w:eastAsia="方正楷体_GBK" w:cs="方正楷体_GBK"/>
          <w:b w:val="0"/>
          <w:kern w:val="0"/>
          <w:sz w:val="32"/>
          <w:szCs w:val="32"/>
          <w:shd w:val="clear" w:fill="FFFFFF"/>
          <w:lang w:bidi="ar"/>
        </w:rPr>
      </w:pPr>
      <w:r>
        <w:rPr>
          <w:rStyle w:val="16"/>
          <w:rFonts w:hint="eastAsia" w:ascii="方正楷体_GBK" w:hAnsi="方正楷体_GBK" w:eastAsia="方正楷体_GBK" w:cs="方正楷体_GBK"/>
          <w:b w:val="0"/>
          <w:kern w:val="0"/>
          <w:sz w:val="32"/>
          <w:szCs w:val="32"/>
          <w:shd w:val="clear" w:fill="FFFFFF"/>
          <w:lang w:bidi="ar"/>
        </w:rPr>
        <w:t>（三）国有资产占用情况说明</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94" w:lineRule="exact"/>
        <w:ind w:left="0" w:firstLine="640" w:firstLineChars="200"/>
        <w:jc w:val="left"/>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w:t>
      </w:r>
      <w:r>
        <w:rPr>
          <w:rStyle w:val="16"/>
          <w:rFonts w:hint="eastAsia" w:ascii="方正仿宋_GBK" w:hAnsi="方正仿宋_GBK" w:eastAsia="方正仿宋_GBK" w:cs="方正仿宋_GBK"/>
          <w:b w:val="0"/>
          <w:sz w:val="32"/>
          <w:szCs w:val="32"/>
          <w:shd w:val="clear" w:fill="FFFFFF"/>
        </w:rPr>
        <w:t>无单价100万元（含）以上设备（不含车辆）。</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94" w:lineRule="exact"/>
        <w:ind w:left="0" w:right="0" w:firstLine="640" w:firstLineChars="200"/>
        <w:jc w:val="left"/>
        <w:textAlignment w:val="auto"/>
        <w:rPr>
          <w:rStyle w:val="16"/>
          <w:rFonts w:hint="eastAsia" w:ascii="方正楷体_GBK" w:hAnsi="方正楷体_GBK" w:eastAsia="方正楷体_GBK" w:cs="方正楷体_GBK"/>
          <w:b w:val="0"/>
          <w:kern w:val="0"/>
          <w:sz w:val="32"/>
          <w:szCs w:val="32"/>
          <w:shd w:val="clear" w:fill="FFFFFF"/>
          <w:lang w:bidi="ar"/>
        </w:rPr>
      </w:pPr>
      <w:r>
        <w:rPr>
          <w:rStyle w:val="16"/>
          <w:rFonts w:hint="eastAsia" w:ascii="方正楷体_GBK" w:hAnsi="方正楷体_GBK" w:eastAsia="方正楷体_GBK" w:cs="方正楷体_GBK"/>
          <w:b w:val="0"/>
          <w:kern w:val="0"/>
          <w:sz w:val="32"/>
          <w:szCs w:val="32"/>
          <w:shd w:val="clear" w:fill="FFFFFF"/>
          <w:lang w:bidi="ar"/>
        </w:rPr>
        <w:t>（四）政府采购支出情况说明</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Autospacing="0" w:line="594" w:lineRule="exact"/>
        <w:ind w:left="0" w:firstLine="640" w:firstLineChars="200"/>
        <w:jc w:val="left"/>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2023年度本单位政府采购支出总额</w:t>
      </w:r>
      <w:r>
        <w:rPr>
          <w:rFonts w:ascii="方正仿宋_GBK" w:hAnsi="方正仿宋_GBK" w:eastAsia="方正仿宋_GBK" w:cs="方正仿宋_GBK"/>
          <w:sz w:val="32"/>
          <w:szCs w:val="32"/>
        </w:rPr>
        <w:t>2.21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2.21</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2.21万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2.21</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w:t>
      </w:r>
      <w:r>
        <w:rPr>
          <w:rStyle w:val="16"/>
          <w:rFonts w:hint="eastAsia" w:ascii="方正仿宋_GBK" w:hAnsi="方正仿宋_GBK" w:eastAsia="方正仿宋_GBK" w:cs="方正仿宋_GBK"/>
          <w:b w:val="0"/>
          <w:sz w:val="32"/>
          <w:szCs w:val="32"/>
          <w:shd w:val="clear" w:fill="FFFFFF"/>
        </w:rPr>
        <w:t>主要用于采购办公电脑设备。</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94" w:lineRule="exact"/>
        <w:ind w:left="0" w:right="0" w:firstLine="640" w:firstLineChars="200"/>
        <w:jc w:val="left"/>
        <w:textAlignment w:val="auto"/>
        <w:rPr>
          <w:rStyle w:val="16"/>
          <w:rFonts w:hint="default" w:ascii="方正黑体_GBK" w:hAnsi="方正黑体_GBK" w:eastAsia="方正黑体_GBK" w:cs="方正黑体_GBK"/>
          <w:b w:val="0"/>
          <w:kern w:val="0"/>
          <w:sz w:val="32"/>
          <w:szCs w:val="32"/>
          <w:shd w:val="clear" w:fill="FFFFFF"/>
          <w:lang w:bidi="ar"/>
        </w:rPr>
      </w:pPr>
      <w:r>
        <w:rPr>
          <w:rStyle w:val="16"/>
          <w:rFonts w:hint="eastAsia" w:ascii="方正黑体_GBK" w:hAnsi="方正黑体_GBK" w:eastAsia="方正黑体_GBK" w:cs="方正黑体_GBK"/>
          <w:b w:val="0"/>
          <w:kern w:val="0"/>
          <w:sz w:val="32"/>
          <w:szCs w:val="32"/>
          <w:shd w:val="clear" w:fill="FFFFFF"/>
          <w:lang w:eastAsia="zh-CN" w:bidi="ar"/>
        </w:rPr>
        <w:t>五、</w:t>
      </w:r>
      <w:r>
        <w:rPr>
          <w:rStyle w:val="16"/>
          <w:rFonts w:hint="eastAsia" w:ascii="方正黑体_GBK" w:hAnsi="方正黑体_GBK" w:eastAsia="方正黑体_GBK" w:cs="方正黑体_GBK"/>
          <w:b w:val="0"/>
          <w:kern w:val="0"/>
          <w:sz w:val="32"/>
          <w:szCs w:val="32"/>
          <w:shd w:val="clear" w:fill="FFFFFF"/>
          <w:lang w:bidi="ar"/>
        </w:rPr>
        <w:t>预算绩效管理情况说明</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right="0" w:firstLine="640" w:firstLineChars="200"/>
        <w:jc w:val="left"/>
        <w:textAlignment w:val="auto"/>
        <w:rPr>
          <w:rStyle w:val="16"/>
          <w:rFonts w:hint="eastAsia" w:ascii="方正楷体_GBK" w:hAnsi="方正楷体_GBK" w:eastAsia="方正楷体_GBK" w:cs="方正楷体_GBK"/>
          <w:b w:val="0"/>
          <w:kern w:val="0"/>
          <w:sz w:val="32"/>
          <w:szCs w:val="32"/>
          <w:shd w:val="clear" w:fill="FFFFFF"/>
          <w:lang w:bidi="ar"/>
        </w:rPr>
      </w:pPr>
      <w:r>
        <w:rPr>
          <w:rStyle w:val="16"/>
          <w:rFonts w:hint="eastAsia" w:ascii="方正楷体_GBK" w:hAnsi="方正楷体_GBK" w:eastAsia="方正楷体_GBK" w:cs="方正楷体_GBK"/>
          <w:b w:val="0"/>
          <w:kern w:val="0"/>
          <w:sz w:val="32"/>
          <w:szCs w:val="32"/>
          <w:shd w:val="clear" w:fill="FFFFFF"/>
          <w:lang w:bidi="ar"/>
        </w:rPr>
        <w:t>（一）</w:t>
      </w:r>
      <w:r>
        <w:rPr>
          <w:rStyle w:val="16"/>
          <w:rFonts w:hint="eastAsia" w:ascii="方正楷体_GBK" w:hAnsi="方正楷体_GBK" w:eastAsia="方正楷体_GBK" w:cs="方正楷体_GBK"/>
          <w:b w:val="0"/>
          <w:kern w:val="0"/>
          <w:sz w:val="32"/>
          <w:szCs w:val="32"/>
          <w:shd w:val="clear" w:fill="FFFFFF"/>
          <w:lang w:eastAsia="zh-CN" w:bidi="ar"/>
        </w:rPr>
        <w:t>部门</w:t>
      </w:r>
      <w:r>
        <w:rPr>
          <w:rStyle w:val="16"/>
          <w:rFonts w:hint="eastAsia" w:ascii="方正楷体_GBK" w:hAnsi="方正楷体_GBK" w:eastAsia="方正楷体_GBK" w:cs="方正楷体_GBK"/>
          <w:b w:val="0"/>
          <w:kern w:val="0"/>
          <w:sz w:val="32"/>
          <w:szCs w:val="32"/>
          <w:shd w:val="clear" w:fill="FFFFFF"/>
          <w:lang w:bidi="ar"/>
        </w:rPr>
        <w:t>自评情况</w:t>
      </w:r>
    </w:p>
    <w:p>
      <w:pPr>
        <w:pStyle w:val="12"/>
        <w:keepNext w:val="0"/>
        <w:keepLines w:val="0"/>
        <w:pageBreakBefore w:val="0"/>
        <w:widowControl/>
        <w:kinsoku/>
        <w:wordWrap/>
        <w:overflowPunct/>
        <w:topLinePunct w:val="0"/>
        <w:autoSpaceDE w:val="0"/>
        <w:autoSpaceDN/>
        <w:bidi w:val="0"/>
        <w:adjustRightInd/>
        <w:snapToGrid/>
        <w:spacing w:before="0" w:beforeAutospacing="0" w:afterAutospacing="0" w:line="594"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w:t>
      </w:r>
      <w:r>
        <w:rPr>
          <w:rFonts w:hint="eastAsia" w:ascii="方正仿宋_GBK" w:hAnsi="方正仿宋_GBK" w:eastAsia="方正仿宋_GBK" w:cs="方正仿宋_GBK"/>
          <w:sz w:val="32"/>
          <w:szCs w:val="32"/>
          <w:shd w:val="clear" w:color="auto" w:fill="FFFFFF"/>
          <w:lang w:eastAsia="zh-CN"/>
        </w:rPr>
        <w:t>部门</w:t>
      </w:r>
      <w:r>
        <w:rPr>
          <w:rFonts w:hint="eastAsia" w:ascii="方正仿宋_GBK" w:hAnsi="方正仿宋_GBK" w:eastAsia="方正仿宋_GBK" w:cs="方正仿宋_GBK"/>
          <w:sz w:val="32"/>
          <w:szCs w:val="32"/>
          <w:shd w:val="clear" w:color="auto" w:fill="FFFFFF"/>
        </w:rPr>
        <w:t>对</w:t>
      </w:r>
      <w:r>
        <w:rPr>
          <w:rFonts w:hint="eastAsia" w:ascii="方正仿宋_GBK" w:hAnsi="方正仿宋_GBK" w:eastAsia="方正仿宋_GBK" w:cs="方正仿宋_GBK"/>
          <w:sz w:val="32"/>
          <w:szCs w:val="32"/>
          <w:shd w:val="clear" w:color="auto" w:fill="FFFFFF"/>
          <w:lang w:val="en-US" w:eastAsia="zh-CN"/>
        </w:rPr>
        <w:t>10</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229万</w:t>
      </w:r>
      <w:r>
        <w:rPr>
          <w:rFonts w:hint="eastAsia" w:ascii="方正仿宋_GBK" w:hAnsi="方正仿宋_GBK" w:eastAsia="方正仿宋_GBK" w:cs="方正仿宋_GBK"/>
          <w:sz w:val="32"/>
          <w:szCs w:val="32"/>
          <w:shd w:val="clear" w:color="auto" w:fill="FFFFFF"/>
        </w:rPr>
        <w:t>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w:t>
      </w:r>
      <w:r>
        <w:rPr>
          <w:rFonts w:hint="eastAsia" w:ascii="方正仿宋_GBK" w:hAnsi="方正仿宋_GBK" w:eastAsia="方正仿宋_GBK" w:cs="方正仿宋_GBK"/>
          <w:sz w:val="32"/>
          <w:szCs w:val="32"/>
          <w:shd w:val="clear" w:color="auto" w:fill="FFFFFF"/>
          <w:lang w:eastAsia="zh-CN"/>
        </w:rPr>
        <w:t>。</w:t>
      </w:r>
    </w:p>
    <w:p>
      <w:pPr>
        <w:pStyle w:val="12"/>
        <w:keepNext w:val="0"/>
        <w:keepLines w:val="0"/>
        <w:pageBreakBefore w:val="0"/>
        <w:widowControl/>
        <w:kinsoku/>
        <w:wordWrap/>
        <w:overflowPunct/>
        <w:topLinePunct w:val="0"/>
        <w:autoSpaceDE w:val="0"/>
        <w:autoSpaceDN/>
        <w:bidi w:val="0"/>
        <w:adjustRightInd/>
        <w:snapToGrid/>
        <w:spacing w:before="0" w:beforeAutospacing="0" w:afterAutospacing="0" w:line="594"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lang w:eastAsia="zh-CN"/>
        </w:rPr>
        <w:t>部门整体绩效自评表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25"/>
        <w:gridCol w:w="961"/>
        <w:gridCol w:w="961"/>
        <w:gridCol w:w="853"/>
        <w:gridCol w:w="617"/>
        <w:gridCol w:w="855"/>
        <w:gridCol w:w="667"/>
        <w:gridCol w:w="732"/>
        <w:gridCol w:w="499"/>
        <w:gridCol w:w="622"/>
        <w:gridCol w:w="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0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巫溪县社会保险事务中心整体自评</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50023800023P000105</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0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064-巫溪县社会保险事务中心</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w:t>
            </w:r>
            <w:r>
              <w:rPr>
                <w:rFonts w:hint="eastAsia" w:cs="宋体"/>
                <w:b/>
                <w:i w:val="0"/>
                <w:color w:val="000000"/>
                <w:kern w:val="0"/>
                <w:sz w:val="22"/>
                <w:szCs w:val="22"/>
                <w:u w:val="none"/>
                <w:lang w:val="en-US" w:eastAsia="zh-CN" w:bidi="ar"/>
              </w:rPr>
              <w:t>科室</w:t>
            </w:r>
            <w:r>
              <w:rPr>
                <w:rFonts w:hint="eastAsia" w:ascii="宋体" w:hAnsi="宋体" w:eastAsia="宋体" w:cs="宋体"/>
                <w:b/>
                <w:i w:val="0"/>
                <w:color w:val="000000"/>
                <w:kern w:val="0"/>
                <w:sz w:val="22"/>
                <w:szCs w:val="22"/>
                <w:u w:val="none"/>
                <w:lang w:val="en-US" w:eastAsia="zh-CN" w:bidi="ar"/>
              </w:rPr>
              <w:t>：</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006-社保科</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唐珍珍</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17749992421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8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8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年度总金额</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 xml:space="preserve">6,785,743.82 </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8,080,887.01 </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8,080,887.01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8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其中：财政拨款</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6,785,743.82 </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8,080,887.01 </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8,080,887.01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8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一般公共预算</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6,785,743.82 </w:t>
            </w:r>
          </w:p>
        </w:tc>
        <w:tc>
          <w:tcPr>
            <w:tcW w:w="8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8,080,887.01 </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8,080,887.01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0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615"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07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0" w:hRule="atLeast"/>
        </w:trPr>
        <w:tc>
          <w:tcPr>
            <w:tcW w:w="230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国家和市有关养老、工伤保险法律、法规、政策、制度得到有效贯彻执行。;为全县26980名企业退休人员提供社会化管理服务;按时足额完成我县军转干、企业“三类人员”、建初人员、“九大员”的补贴补助代发工作。;完成2022年全县养老工伤保险参保缴费、待遇发放、政策宣传、账户管理、生存验证等工作任务。;</w:t>
            </w:r>
          </w:p>
        </w:tc>
        <w:tc>
          <w:tcPr>
            <w:tcW w:w="161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107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国家和市有关养老、工伤保险法律、法规、政策、制度得到有效贯彻执行。;为全县26980名企业退休人员提供社会化管理服务;按时足额完成我县军转干、企业“三类人员”、建初人员、“九大员”的补贴补助代发工作。;完成2022年全县养老工伤保险参保缴费、待遇发放、政策宣传、账户管理、生存验证等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“送温暖”年慰问人数</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3000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3000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补助合格率</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养老金按时足额发放率</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补助政策知晓率</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社会化管理服务满意度</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95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2"/>
        <w:keepNext w:val="0"/>
        <w:keepLines w:val="0"/>
        <w:pageBreakBefore w:val="0"/>
        <w:widowControl/>
        <w:numPr>
          <w:ilvl w:val="0"/>
          <w:numId w:val="0"/>
        </w:numPr>
        <w:kinsoku/>
        <w:wordWrap/>
        <w:overflowPunct/>
        <w:topLinePunct w:val="0"/>
        <w:autoSpaceDE w:val="0"/>
        <w:autoSpaceDN/>
        <w:bidi w:val="0"/>
        <w:adjustRightInd/>
        <w:snapToGrid/>
        <w:spacing w:before="0" w:beforeAutospacing="0" w:line="594"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p>
    <w:p>
      <w:pPr>
        <w:pStyle w:val="12"/>
        <w:keepNext w:val="0"/>
        <w:keepLines w:val="0"/>
        <w:pageBreakBefore w:val="0"/>
        <w:widowControl/>
        <w:numPr>
          <w:ilvl w:val="0"/>
          <w:numId w:val="0"/>
        </w:numPr>
        <w:kinsoku/>
        <w:wordWrap/>
        <w:overflowPunct/>
        <w:topLinePunct w:val="0"/>
        <w:autoSpaceDE w:val="0"/>
        <w:autoSpaceDN/>
        <w:bidi w:val="0"/>
        <w:adjustRightInd/>
        <w:snapToGrid/>
        <w:spacing w:before="0" w:beforeAutospacing="0" w:line="594"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2.项目支出绩效自评表（二级项目）</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06"/>
        <w:gridCol w:w="959"/>
        <w:gridCol w:w="958"/>
        <w:gridCol w:w="913"/>
        <w:gridCol w:w="659"/>
        <w:gridCol w:w="723"/>
        <w:gridCol w:w="834"/>
        <w:gridCol w:w="549"/>
        <w:gridCol w:w="533"/>
        <w:gridCol w:w="785"/>
        <w:gridCol w:w="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2023年城乡居民养老保险工作经费</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50023823T000003443227</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0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064-巫溪县社会保险事务中心</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w:t>
            </w:r>
            <w:r>
              <w:rPr>
                <w:rFonts w:hint="eastAsia" w:cs="宋体"/>
                <w:b/>
                <w:i w:val="0"/>
                <w:color w:val="000000"/>
                <w:kern w:val="0"/>
                <w:sz w:val="22"/>
                <w:szCs w:val="22"/>
                <w:u w:val="none"/>
                <w:lang w:val="en-US" w:eastAsia="zh-CN" w:bidi="ar"/>
              </w:rPr>
              <w:t>科</w:t>
            </w:r>
            <w:r>
              <w:rPr>
                <w:rFonts w:hint="eastAsia" w:ascii="宋体" w:hAnsi="宋体" w:eastAsia="宋体" w:cs="宋体"/>
                <w:b/>
                <w:i w:val="0"/>
                <w:color w:val="000000"/>
                <w:kern w:val="0"/>
                <w:sz w:val="22"/>
                <w:szCs w:val="22"/>
                <w:u w:val="none"/>
                <w:lang w:val="en-US" w:eastAsia="zh-CN" w:bidi="ar"/>
              </w:rPr>
              <w:t>室：</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006-社保科</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唐珍珍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3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17749992421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年度总金额</w:t>
            </w:r>
          </w:p>
        </w:tc>
        <w:tc>
          <w:tcPr>
            <w:tcW w:w="10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160,000.00 </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160,000.00 </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160,000.00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其中：财政拨款</w:t>
            </w:r>
          </w:p>
        </w:tc>
        <w:tc>
          <w:tcPr>
            <w:tcW w:w="10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160,000.00 </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160,000.00 </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160,000.00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7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一般公共预算</w:t>
            </w:r>
          </w:p>
        </w:tc>
        <w:tc>
          <w:tcPr>
            <w:tcW w:w="10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160,000.00 </w:t>
            </w: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160,000.00 </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160,000.00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2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556"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11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0" w:hRule="atLeast"/>
        </w:trPr>
        <w:tc>
          <w:tcPr>
            <w:tcW w:w="23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保障2023年全县城乡居民养老保险参保缴费、待遇发放、政策宣传、账户管理、生存验证等工作正常开展。</w:t>
            </w:r>
          </w:p>
        </w:tc>
        <w:tc>
          <w:tcPr>
            <w:tcW w:w="155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111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保障2023年全县城乡居民养老保险参保缴费、待遇发放、政策宣传、账户管理、生存验证等工作正常开展。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城乡养老保险参保人数</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万人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28</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28</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30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30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养老金按时足额发放率</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30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30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养老金社会化发放率</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30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30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right="0" w:firstLine="640" w:firstLineChars="200"/>
        <w:jc w:val="left"/>
        <w:textAlignment w:val="auto"/>
        <w:rPr>
          <w:rStyle w:val="16"/>
          <w:rFonts w:hint="eastAsia" w:ascii="方正楷体_GBK" w:hAnsi="方正楷体_GBK" w:eastAsia="方正楷体_GBK" w:cs="方正楷体_GBK"/>
          <w:b w:val="0"/>
          <w:kern w:val="0"/>
          <w:sz w:val="32"/>
          <w:szCs w:val="32"/>
          <w:shd w:val="clear" w:fill="FFFFFF"/>
          <w:lang w:bidi="ar"/>
        </w:rPr>
      </w:pPr>
      <w:r>
        <w:rPr>
          <w:rStyle w:val="16"/>
          <w:rFonts w:hint="eastAsia" w:ascii="方正楷体_GBK" w:hAnsi="方正楷体_GBK" w:eastAsia="方正楷体_GBK" w:cs="方正楷体_GBK"/>
          <w:b w:val="0"/>
          <w:kern w:val="0"/>
          <w:sz w:val="32"/>
          <w:szCs w:val="32"/>
          <w:shd w:val="clear" w:fill="FFFFFF"/>
          <w:lang w:eastAsia="zh-CN" w:bidi="ar"/>
        </w:rPr>
        <w:t>（二）单位</w:t>
      </w:r>
      <w:r>
        <w:rPr>
          <w:rStyle w:val="16"/>
          <w:rFonts w:hint="eastAsia" w:ascii="方正楷体_GBK" w:hAnsi="方正楷体_GBK" w:eastAsia="方正楷体_GBK" w:cs="方正楷体_GBK"/>
          <w:b w:val="0"/>
          <w:kern w:val="0"/>
          <w:sz w:val="32"/>
          <w:szCs w:val="32"/>
          <w:shd w:val="clear" w:fill="FFFFFF"/>
          <w:lang w:bidi="ar"/>
        </w:rPr>
        <w:t>绩效评价情况</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firstLine="640" w:firstLineChars="200"/>
        <w:jc w:val="left"/>
        <w:textAlignment w:val="auto"/>
        <w:rPr>
          <w:rStyle w:val="16"/>
          <w:rFonts w:hint="eastAsia" w:ascii="方正仿宋_GBK" w:hAnsi="方正仿宋_GBK" w:eastAsia="方正仿宋_GBK" w:cs="方正仿宋_GBK"/>
          <w:b w:val="0"/>
          <w:sz w:val="32"/>
          <w:szCs w:val="32"/>
          <w:shd w:val="clear" w:fill="FFFFFF"/>
        </w:rPr>
      </w:pPr>
      <w:r>
        <w:rPr>
          <w:rFonts w:hint="eastAsia" w:ascii="方正仿宋_GBK" w:hAnsi="方正仿宋_GBK" w:eastAsia="方正仿宋_GBK" w:cs="方正仿宋_GBK"/>
          <w:kern w:val="0"/>
          <w:sz w:val="32"/>
          <w:szCs w:val="32"/>
          <w:shd w:val="clear" w:fill="FFFFFF"/>
          <w:lang w:eastAsia="zh-CN"/>
        </w:rPr>
        <w:t>我</w:t>
      </w:r>
      <w:r>
        <w:rPr>
          <w:rFonts w:hint="eastAsia" w:ascii="方正仿宋_GBK" w:hAnsi="方正仿宋_GBK" w:eastAsia="方正仿宋_GBK" w:cs="方正仿宋_GBK"/>
          <w:kern w:val="0"/>
          <w:sz w:val="32"/>
          <w:szCs w:val="32"/>
          <w:shd w:val="clear" w:fill="FFFFFF"/>
        </w:rPr>
        <w:t>单位未</w:t>
      </w:r>
      <w:r>
        <w:rPr>
          <w:rFonts w:hint="eastAsia" w:ascii="方正仿宋_GBK" w:hAnsi="方正仿宋_GBK" w:eastAsia="方正仿宋_GBK" w:cs="方正仿宋_GBK"/>
          <w:kern w:val="0"/>
          <w:sz w:val="32"/>
          <w:szCs w:val="32"/>
          <w:shd w:val="clear" w:fill="FFFFFF"/>
          <w:lang w:eastAsia="zh-CN"/>
        </w:rPr>
        <w:t>组织</w:t>
      </w:r>
      <w:r>
        <w:rPr>
          <w:rFonts w:hint="eastAsia" w:ascii="方正仿宋_GBK" w:hAnsi="方正仿宋_GBK" w:eastAsia="方正仿宋_GBK" w:cs="方正仿宋_GBK"/>
          <w:kern w:val="0"/>
          <w:sz w:val="32"/>
          <w:szCs w:val="32"/>
          <w:shd w:val="clear" w:fill="FFFFFF"/>
        </w:rPr>
        <w:t>开展绩效评价。</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right="0" w:firstLine="640" w:firstLineChars="200"/>
        <w:jc w:val="left"/>
        <w:textAlignment w:val="auto"/>
        <w:rPr>
          <w:rStyle w:val="16"/>
          <w:rFonts w:hint="eastAsia" w:ascii="方正楷体_GBK" w:hAnsi="方正楷体_GBK" w:eastAsia="方正楷体_GBK" w:cs="方正楷体_GBK"/>
          <w:b w:val="0"/>
          <w:kern w:val="0"/>
          <w:sz w:val="32"/>
          <w:szCs w:val="32"/>
          <w:shd w:val="clear" w:fill="FFFFFF"/>
          <w:lang w:eastAsia="zh-CN" w:bidi="ar"/>
        </w:rPr>
      </w:pPr>
      <w:r>
        <w:rPr>
          <w:rStyle w:val="16"/>
          <w:rFonts w:hint="eastAsia" w:ascii="方正楷体_GBK" w:hAnsi="方正楷体_GBK" w:eastAsia="方正楷体_GBK" w:cs="方正楷体_GBK"/>
          <w:b w:val="0"/>
          <w:kern w:val="0"/>
          <w:sz w:val="32"/>
          <w:szCs w:val="32"/>
          <w:shd w:val="clear" w:fill="FFFFFF"/>
          <w:lang w:eastAsia="zh-CN" w:bidi="ar"/>
        </w:rPr>
        <w:t>（三）财政绩效评价情况</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left="0" w:leftChars="0" w:right="0" w:rightChars="0" w:firstLine="640" w:firstLineChars="200"/>
        <w:jc w:val="left"/>
        <w:textAlignment w:val="auto"/>
        <w:rPr>
          <w:rFonts w:hint="eastAsia" w:ascii="楷体" w:hAnsi="楷体" w:eastAsia="楷体" w:cs="楷体"/>
          <w:b/>
          <w:bCs/>
          <w:sz w:val="32"/>
          <w:szCs w:val="32"/>
          <w:highlight w:val="yellow"/>
          <w:shd w:val="clear" w:color="auto" w:fill="FFFFFF"/>
        </w:rPr>
      </w:pPr>
      <w:r>
        <w:rPr>
          <w:rStyle w:val="16"/>
          <w:rFonts w:hint="eastAsia" w:ascii="方正仿宋_GBK" w:hAnsi="方正仿宋_GBK" w:eastAsia="方正仿宋_GBK" w:cs="方正仿宋_GBK"/>
          <w:b w:val="0"/>
          <w:sz w:val="32"/>
          <w:szCs w:val="32"/>
          <w:shd w:val="clear" w:fill="FFFFFF"/>
        </w:rPr>
        <w:t>县财政</w:t>
      </w:r>
      <w:r>
        <w:rPr>
          <w:rStyle w:val="16"/>
          <w:rFonts w:hint="eastAsia" w:ascii="方正仿宋_GBK" w:hAnsi="方正仿宋_GBK" w:eastAsia="方正仿宋_GBK" w:cs="方正仿宋_GBK"/>
          <w:b w:val="0"/>
          <w:sz w:val="32"/>
          <w:szCs w:val="32"/>
          <w:shd w:val="clear" w:fill="FFFFFF"/>
          <w:lang w:eastAsia="zh-CN"/>
        </w:rPr>
        <w:t>局</w:t>
      </w:r>
      <w:r>
        <w:rPr>
          <w:rStyle w:val="16"/>
          <w:rFonts w:hint="eastAsia" w:ascii="方正仿宋_GBK" w:hAnsi="方正仿宋_GBK" w:eastAsia="方正仿宋_GBK" w:cs="方正仿宋_GBK"/>
          <w:b w:val="0"/>
          <w:sz w:val="32"/>
          <w:szCs w:val="32"/>
          <w:shd w:val="clear" w:fill="FFFFFF"/>
        </w:rPr>
        <w:t>未</w:t>
      </w:r>
      <w:r>
        <w:rPr>
          <w:rStyle w:val="16"/>
          <w:rFonts w:hint="eastAsia" w:ascii="方正仿宋_GBK" w:hAnsi="方正仿宋_GBK" w:eastAsia="方正仿宋_GBK" w:cs="方正仿宋_GBK"/>
          <w:b w:val="0"/>
          <w:sz w:val="32"/>
          <w:szCs w:val="32"/>
          <w:shd w:val="clear" w:fill="FFFFFF"/>
          <w:lang w:eastAsia="zh-CN"/>
        </w:rPr>
        <w:t>委托第三方</w:t>
      </w:r>
      <w:r>
        <w:rPr>
          <w:rStyle w:val="16"/>
          <w:rFonts w:hint="eastAsia" w:ascii="方正仿宋_GBK" w:hAnsi="方正仿宋_GBK" w:eastAsia="方正仿宋_GBK" w:cs="方正仿宋_GBK"/>
          <w:b w:val="0"/>
          <w:sz w:val="32"/>
          <w:szCs w:val="32"/>
          <w:shd w:val="clear" w:fill="FFFFFF"/>
        </w:rPr>
        <w:t>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94" w:lineRule="exact"/>
        <w:ind w:firstLine="640" w:firstLineChars="200"/>
        <w:textAlignment w:val="auto"/>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b w:val="0"/>
          <w:bCs/>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2"/>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594" w:lineRule="exact"/>
        <w:ind w:left="0" w:right="0" w:firstLine="640" w:firstLineChars="200"/>
        <w:jc w:val="left"/>
        <w:textAlignment w:val="auto"/>
        <w:rPr>
          <w:rStyle w:val="16"/>
          <w:rFonts w:hint="default" w:ascii="方正黑体_GBK" w:hAnsi="方正黑体_GBK" w:eastAsia="方正黑体_GBK" w:cs="方正黑体_GBK"/>
          <w:b w:val="0"/>
          <w:kern w:val="0"/>
          <w:sz w:val="32"/>
          <w:szCs w:val="32"/>
          <w:shd w:val="clear" w:fill="FFFFFF"/>
          <w:lang w:bidi="ar"/>
        </w:rPr>
      </w:pPr>
      <w:r>
        <w:rPr>
          <w:rStyle w:val="16"/>
          <w:rFonts w:hint="eastAsia" w:ascii="方正黑体_GBK" w:hAnsi="方正黑体_GBK" w:eastAsia="方正黑体_GBK" w:cs="方正黑体_GBK"/>
          <w:b w:val="0"/>
          <w:kern w:val="0"/>
          <w:sz w:val="32"/>
          <w:szCs w:val="32"/>
          <w:shd w:val="clear" w:fill="FFFFFF"/>
          <w:lang w:bidi="ar"/>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方正仿宋_GBK" w:hAnsi="方正仿宋_GBK" w:eastAsia="方正仿宋_GBK" w:cs="方正仿宋_GBK"/>
          <w:sz w:val="32"/>
          <w:szCs w:val="32"/>
          <w:shd w:val="clear" w:color="auto" w:fill="FFFFFF"/>
          <w:lang w:val="en-US" w:eastAsia="zh-CN"/>
        </w:rPr>
        <w:sectPr>
          <w:footerReference r:id="rId3" w:type="default"/>
          <w:pgSz w:w="11915" w:h="16840"/>
          <w:pgMar w:top="2098" w:right="1474" w:bottom="1984" w:left="1587" w:header="851" w:footer="1984"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eastAsia="zh-CN"/>
        </w:rPr>
        <w:t>唐珍珍</w:t>
      </w:r>
      <w:r>
        <w:rPr>
          <w:rFonts w:hint="eastAsia" w:ascii="方正仿宋_GBK" w:hAnsi="方正仿宋_GBK" w:eastAsia="方正仿宋_GBK" w:cs="方正仿宋_GBK"/>
          <w:sz w:val="32"/>
          <w:szCs w:val="32"/>
          <w:shd w:val="clear" w:color="auto" w:fill="FFFFFF"/>
          <w:lang w:val="en-US" w:eastAsia="zh-CN"/>
        </w:rPr>
        <w:t xml:space="preserve"> 023-51811513</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3580"/>
        <w:gridCol w:w="1411"/>
        <w:gridCol w:w="3360"/>
        <w:gridCol w:w="2406"/>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重庆市巫溪县社会保险事务中心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803.27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754.02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16.16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33.09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803.27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803.27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803.27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803.27</w:t>
            </w:r>
            <w:r>
              <w:rPr>
                <w:color w:val="000000"/>
                <w:sz w:val="20"/>
                <w:u w:color="auto"/>
              </w:rPr>
              <w:t xml:space="preserve"> </w:t>
            </w:r>
          </w:p>
        </w:tc>
      </w:tr>
    </w:tbl>
    <w:p>
      <w:pPr>
        <w:spacing w:line="240" w:lineRule="exact"/>
        <w:rPr>
          <w:rFonts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p>
    <w:tbl>
      <w:tblPr>
        <w:tblStyle w:val="7"/>
        <w:tblW w:w="5000" w:type="pct"/>
        <w:tblInd w:w="0" w:type="dxa"/>
        <w:tblLayout w:type="fixed"/>
        <w:tblCellMar>
          <w:top w:w="0" w:type="dxa"/>
          <w:left w:w="0" w:type="dxa"/>
          <w:bottom w:w="0" w:type="dxa"/>
          <w:right w:w="0" w:type="dxa"/>
        </w:tblCellMar>
      </w:tblPr>
      <w:tblGrid>
        <w:gridCol w:w="1188"/>
        <w:gridCol w:w="2216"/>
        <w:gridCol w:w="862"/>
        <w:gridCol w:w="862"/>
        <w:gridCol w:w="862"/>
        <w:gridCol w:w="862"/>
        <w:gridCol w:w="955"/>
        <w:gridCol w:w="913"/>
        <w:gridCol w:w="1006"/>
        <w:gridCol w:w="102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重庆市巫溪县社会保险事务中心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803.27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803.27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754.02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754.02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556.82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556.82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430"/>
        <w:gridCol w:w="934"/>
        <w:gridCol w:w="934"/>
        <w:gridCol w:w="934"/>
        <w:gridCol w:w="923"/>
        <w:gridCol w:w="923"/>
        <w:gridCol w:w="1031"/>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重庆市巫溪县社会保险事务中心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803.27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573.83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229.45</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754.02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229.45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556.82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413.82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413.82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74.19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74.19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550"/>
        <w:gridCol w:w="873"/>
        <w:gridCol w:w="2730"/>
        <w:gridCol w:w="994"/>
        <w:gridCol w:w="994"/>
        <w:gridCol w:w="994"/>
        <w:gridCol w:w="1160"/>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重庆市巫溪县社会保险事务中心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803.27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754.02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754.02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803.27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803.27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803.27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803.27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803.27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803.27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060"/>
        <w:gridCol w:w="3430"/>
        <w:gridCol w:w="2081"/>
        <w:gridCol w:w="2082"/>
        <w:gridCol w:w="209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重庆市巫溪县社会保险事务中心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803.27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573.83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229.45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754.02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524.58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229.45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556.82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413.82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143.00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413.82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413.82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110.76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28.42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11.85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40.14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30.35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74.19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在乡复员、退伍军人生活补助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74.19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12.25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33.09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529"/>
        <w:gridCol w:w="1809"/>
        <w:gridCol w:w="906"/>
        <w:gridCol w:w="640"/>
        <w:gridCol w:w="1344"/>
        <w:gridCol w:w="1157"/>
        <w:gridCol w:w="565"/>
        <w:gridCol w:w="2464"/>
        <w:gridCol w:w="1320"/>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重庆市巫溪县社会保险事务中心</w:t>
            </w:r>
          </w:p>
        </w:tc>
        <w:tc>
          <w:tcPr>
            <w:tcW w:w="53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4"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4"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11"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88"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4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4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2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9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4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4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2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9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407.69</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r>
      <w:tr>
        <w:tblPrEx>
          <w:tblCellMar>
            <w:top w:w="0" w:type="dxa"/>
            <w:left w:w="0" w:type="dxa"/>
            <w:bottom w:w="0" w:type="dxa"/>
            <w:right w:w="0" w:type="dxa"/>
          </w:tblCellMar>
        </w:tblPrEx>
        <w:trPr>
          <w:trHeight w:val="345"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94.51</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97.89</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94.75</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40.14</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30.35</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16.16</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0.81</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33.09</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39.81</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39.10</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4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4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9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447.50</w:t>
            </w:r>
            <w:r>
              <w:rPr>
                <w:color w:val="000000"/>
                <w:sz w:val="18"/>
                <w:u w:color="auto"/>
              </w:rPr>
              <w:t xml:space="preserve"> </w:t>
            </w:r>
          </w:p>
        </w:tc>
        <w:tc>
          <w:tcPr>
            <w:tcW w:w="2874"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126.33</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295"/>
        <w:gridCol w:w="2158"/>
        <w:gridCol w:w="1193"/>
        <w:gridCol w:w="1193"/>
        <w:gridCol w:w="1193"/>
        <w:gridCol w:w="1193"/>
        <w:gridCol w:w="1238"/>
        <w:gridCol w:w="1283"/>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重庆市巫溪县社会保险事务中心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15"/>
        <w:gridCol w:w="2138"/>
        <w:gridCol w:w="2289"/>
        <w:gridCol w:w="140"/>
        <w:gridCol w:w="2429"/>
        <w:gridCol w:w="54"/>
        <w:gridCol w:w="238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重庆市巫溪县社会保险事务中心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2808"/>
        <w:gridCol w:w="1505"/>
        <w:gridCol w:w="1468"/>
        <w:gridCol w:w="3144"/>
        <w:gridCol w:w="1499"/>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重庆市巫溪县社会保险事务中心</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126.33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4.43</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4.43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126.33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3.87</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3.87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3.87</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3.87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0.56</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0.56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0.56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2.21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2.21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2.21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2.21</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1850" w:h="16783"/>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- 1 -</w:t>
                          </w:r>
                          <w:r>
                            <w:rPr>
                              <w:rFonts w:hint="eastAsia"/>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- 1 -</w:t>
                    </w:r>
                    <w:r>
                      <w:rPr>
                        <w:rFonts w:hint="eastAsia"/>
                        <w:sz w:val="32"/>
                        <w:szCs w:val="3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-276225</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sz w:val="30"/>
                              <w:szCs w:val="30"/>
                            </w:rPr>
                          </w:pPr>
                          <w:r>
                            <w:rPr>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rFonts w:hint="default"/>
                              <w:sz w:val="30"/>
                              <w:szCs w:val="30"/>
                              <w:lang w:val="zh-CN"/>
                            </w:rPr>
                            <w:t>-</w:t>
                          </w:r>
                          <w:r>
                            <w:rPr>
                              <w:rFonts w:hint="default"/>
                              <w:sz w:val="30"/>
                              <w:szCs w:val="30"/>
                            </w:rPr>
                            <w:t xml:space="preserve"> 25 -</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21.75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QN7wV9YAAAAI&#10;AQAADwAAAGRycy9kb3ducmV2LnhtbE2PQU/DMAyF70j8h8hI3LZ0W4eq0nQSE+WIxLoDx6wxbbfG&#10;qZKsK/8ec4Kb7ff0/L1iN9tBTOhD70jBapmAQGqc6alVcKyrRQYiRE1GD45QwTcG2JX3d4XOjbvR&#10;B06H2AoOoZBrBV2MYy5laDq0OizdiMTal/NWR159K43XNw63g1wnyZO0uif+0OkR9x02l8PVKthX&#10;de0nDH74xLdqc35/SfF1VurxYZU8g4g4xz8z/OIzOpTMdHJXMkEMCrhIVLBIN1sQLK+zjC8nHtJ0&#10;C7Is5P8C5Q9QSwMEFAAAAAgAh07iQLD4MYkXAgAAGQQAAA4AAABkcnMvZTJvRG9jLnhtbK1TzY7T&#10;MBC+I/EOlu80aRFLVTVdlV0VIVXsSgVxdh2nieQ/2W6T8gDwBpy4cN/n6nPw2Wm6q4UT4mKPZ8bz&#10;88038+tOSXIQzjdGF3Q8yikRmpuy0buCfv60ejWlxAemSyaNFgU9Ck+vFy9fzFs7ExNTG1kKRxBE&#10;+1lrC1qHYGdZ5nktFPMjY4WGsTJOsYCn22WlYy2iK5lN8vwqa40rrTNceA/tbW+kixS/qgQPd1Xl&#10;RSCyoKgtpNOlcxvPbDFns51jtm74uQz2D1Uo1mgkvYS6ZYGRvWv+CKUa7ow3VRhxozJTVQ0XqQd0&#10;M86fdbOpmRWpF4Dj7QUm///C8o+He0eaErObvKVEM4UhnX58P/18OP36RqISELXWz+C5sfAN3TvT&#10;wX3Qeyhj513lVLzRE4EdYB8vAIsuEB4/TSfTaQ4Th214IH72+N06H94Lo0gUCuowwQQsO6x96F0H&#10;l5hNm1UjZZqi1KQt6NXrN3n6cLEguNTRVyQ+nMPElvrSoxS6bXfuc2vKI9p0pueKt3zVoJQ18+Ge&#10;OZAD5YPw4Q5HJQ1SmrNESW3c17/poz9mBislLchWUI1toER+0Jhl5OUguEHYDoLeqxsD9o6xSJYn&#10;ER9ckINYOaO+YAuWMQdMTHNkKmgYxJvQEx5bxMVymZzAPsvCWm8sj6EjPN4u9wFwJpQjKD0SmE58&#10;gH9pTuddiQR/+k5ejxu9+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A3vBX1gAAAAgBAAAPAAAA&#10;AAAAAAEAIAAAACIAAABkcnMvZG93bnJldi54bWxQSwECFAAUAAAACACHTuJAsPgxiRcCAAAZBAAA&#10;DgAAAAAAAAABACAAAAAlAQAAZHJzL2Uyb0RvYy54bWxQSwUGAAAAAAYABgBZAQAArgUAAAAA&#10;">
              <v:fill on="f" focussize="0,0"/>
              <v:stroke on="f" weight="0.5pt"/>
              <v:imagedata o:title=""/>
              <o:lock v:ext="edit" aspectratio="f"/>
              <v:textbox inset="0mm,0mm,0mm,0mm" style="mso-fit-shape-to-text:t;">
                <w:txbxContent>
                  <w:p>
                    <w:pPr>
                      <w:pStyle w:val="3"/>
                      <w:rPr>
                        <w:rFonts w:hint="default"/>
                        <w:sz w:val="30"/>
                        <w:szCs w:val="30"/>
                      </w:rPr>
                    </w:pPr>
                    <w:r>
                      <w:rPr>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rFonts w:hint="default"/>
                        <w:sz w:val="30"/>
                        <w:szCs w:val="30"/>
                        <w:lang w:val="zh-CN"/>
                      </w:rPr>
                      <w:t>-</w:t>
                    </w:r>
                    <w:r>
                      <w:rPr>
                        <w:rFonts w:hint="default"/>
                        <w:sz w:val="30"/>
                        <w:szCs w:val="30"/>
                      </w:rPr>
                      <w:t xml:space="preserve"> 25 -</w:t>
                    </w:r>
                    <w:r>
                      <w:rPr>
                        <w:sz w:val="30"/>
                        <w:szCs w:val="30"/>
                      </w:rPr>
                      <w:fldChar w:fldCharType="end"/>
                    </w:r>
                    <w:r>
                      <w:rPr>
                        <w:sz w:val="30"/>
                        <w:szCs w:val="30"/>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F4E734"/>
    <w:multiLevelType w:val="singleLevel"/>
    <w:tmpl w:val="D9F4E73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NzE4OWE3OTNmNTQ1NWJkODY2MDg5MWE0NzkwMWM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7E58BF"/>
    <w:rsid w:val="0A86124A"/>
    <w:rsid w:val="0AB54CC0"/>
    <w:rsid w:val="0B9335CE"/>
    <w:rsid w:val="0C7927C4"/>
    <w:rsid w:val="0C9B098C"/>
    <w:rsid w:val="0D673E11"/>
    <w:rsid w:val="0DDA54E4"/>
    <w:rsid w:val="0E3A5F83"/>
    <w:rsid w:val="0E4258CB"/>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722D10"/>
    <w:rsid w:val="1ECF0A66"/>
    <w:rsid w:val="1EF67CA4"/>
    <w:rsid w:val="1F020D3A"/>
    <w:rsid w:val="1F2C5189"/>
    <w:rsid w:val="1F4B0B02"/>
    <w:rsid w:val="1FBB35CD"/>
    <w:rsid w:val="1FCD26AF"/>
    <w:rsid w:val="20642787"/>
    <w:rsid w:val="21556F04"/>
    <w:rsid w:val="21F656FB"/>
    <w:rsid w:val="22403BD3"/>
    <w:rsid w:val="23DA37D9"/>
    <w:rsid w:val="24B92327"/>
    <w:rsid w:val="24C14514"/>
    <w:rsid w:val="2533755C"/>
    <w:rsid w:val="25791755"/>
    <w:rsid w:val="2639553A"/>
    <w:rsid w:val="26396DF4"/>
    <w:rsid w:val="27167136"/>
    <w:rsid w:val="27B23302"/>
    <w:rsid w:val="29310A5F"/>
    <w:rsid w:val="298417B7"/>
    <w:rsid w:val="29C37A35"/>
    <w:rsid w:val="2A076083"/>
    <w:rsid w:val="2A73162E"/>
    <w:rsid w:val="2B167953"/>
    <w:rsid w:val="2B200583"/>
    <w:rsid w:val="2B8209DE"/>
    <w:rsid w:val="2C6762A3"/>
    <w:rsid w:val="2EBF7B3E"/>
    <w:rsid w:val="2EC021E4"/>
    <w:rsid w:val="2EDE1934"/>
    <w:rsid w:val="2FCA4B37"/>
    <w:rsid w:val="2FE029D7"/>
    <w:rsid w:val="2FF06E00"/>
    <w:rsid w:val="30562E26"/>
    <w:rsid w:val="30586FEC"/>
    <w:rsid w:val="30EC7046"/>
    <w:rsid w:val="315F0B22"/>
    <w:rsid w:val="317D3C32"/>
    <w:rsid w:val="319D022C"/>
    <w:rsid w:val="31C90022"/>
    <w:rsid w:val="31D84415"/>
    <w:rsid w:val="32285F6F"/>
    <w:rsid w:val="32770556"/>
    <w:rsid w:val="329C0913"/>
    <w:rsid w:val="32AA0460"/>
    <w:rsid w:val="3337290D"/>
    <w:rsid w:val="33E31118"/>
    <w:rsid w:val="33EF7674"/>
    <w:rsid w:val="342D7BC6"/>
    <w:rsid w:val="34630AA1"/>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1C0"/>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5E0B1E"/>
    <w:rsid w:val="469D6AD4"/>
    <w:rsid w:val="471E6C84"/>
    <w:rsid w:val="4748792B"/>
    <w:rsid w:val="475D719D"/>
    <w:rsid w:val="47674801"/>
    <w:rsid w:val="48225EF7"/>
    <w:rsid w:val="48810FFE"/>
    <w:rsid w:val="488F422B"/>
    <w:rsid w:val="48E36915"/>
    <w:rsid w:val="495C4A24"/>
    <w:rsid w:val="497135DF"/>
    <w:rsid w:val="4A263DF2"/>
    <w:rsid w:val="4A6F6675"/>
    <w:rsid w:val="4B0502DF"/>
    <w:rsid w:val="4B135857"/>
    <w:rsid w:val="4B7951CB"/>
    <w:rsid w:val="4B7C315C"/>
    <w:rsid w:val="4B9F6973"/>
    <w:rsid w:val="4DAC4ACA"/>
    <w:rsid w:val="4DBE01D2"/>
    <w:rsid w:val="4EFC6D10"/>
    <w:rsid w:val="4F0C6BA3"/>
    <w:rsid w:val="4F10477D"/>
    <w:rsid w:val="4F186D58"/>
    <w:rsid w:val="4F5B2302"/>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B1644D"/>
    <w:rsid w:val="5A3B59D6"/>
    <w:rsid w:val="5AD134D8"/>
    <w:rsid w:val="5B6503B1"/>
    <w:rsid w:val="5C263CE4"/>
    <w:rsid w:val="5C5D2777"/>
    <w:rsid w:val="5CF66BF3"/>
    <w:rsid w:val="5D187CDD"/>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0</TotalTime>
  <ScaleCrop>false</ScaleCrop>
  <LinksUpToDate>false</LinksUpToDate>
  <CharactersWithSpaces>27389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2024-09-26T08:23:00Z</cp:lastPrinted>
  <dcterms:modified xsi:type="dcterms:W3CDTF">2024-10-08T01:44:15Z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BB46EABDBB2749749395447164B066B3_12</vt:lpwstr>
  </property>
</Properties>
</file>