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both"/>
        <w:textAlignment w:val="auto"/>
        <w:rPr>
          <w:rFonts w:hint="default" w:ascii="Times New Roman" w:hAnsi="Times New Roman" w:eastAsia="方正小标宋_GBK" w:cs="方正小标宋_GBK"/>
          <w:b w:val="0"/>
          <w:bCs w:val="0"/>
          <w:sz w:val="36"/>
          <w:szCs w:val="36"/>
          <w:lang w:val="en-US" w:eastAsia="zh-CN"/>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jc w:val="center"/>
        <w:textAlignment w:val="auto"/>
        <w:rPr>
          <w:rFonts w:ascii="Times New Roman" w:hAnsi="Times New Roman" w:eastAsia="方正小标宋_GBK" w:cs="方正小标宋_GBK"/>
          <w:b w:val="0"/>
          <w:bCs w:val="0"/>
          <w:sz w:val="44"/>
          <w:szCs w:val="44"/>
        </w:rPr>
      </w:pPr>
      <w:r>
        <w:rPr>
          <w:rFonts w:ascii="Times New Roman" w:hAnsi="Times New Roman" w:eastAsia="方正小标宋_GBK" w:cs="方正小标宋_GBK"/>
          <w:b w:val="0"/>
          <w:bCs w:val="0"/>
          <w:sz w:val="44"/>
          <w:szCs w:val="44"/>
        </w:rPr>
        <w:t>巫溪县社会保险事务中心</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jc w:val="center"/>
        <w:textAlignment w:val="auto"/>
        <w:rPr>
          <w:rFonts w:hint="default" w:ascii="Times New Roman" w:hAnsi="Times New Roman"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Times New Roman" w:hAnsi="Times New Roman" w:eastAsia="方正小标宋_GBK" w:cs="方正小标宋_GBK"/>
          <w:b w:val="0"/>
          <w:bCs w:val="0"/>
          <w:sz w:val="44"/>
          <w:szCs w:val="44"/>
          <w:shd w:val="clear" w:color="auto" w:fill="FFFFFF"/>
        </w:rPr>
        <w:t>年度决算公开说明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Times New Roman" w:hAnsi="Times New Roman" w:eastAsia="方正小标宋_GBK" w:cs="方正小标宋_GBK"/>
          <w:b w:val="0"/>
          <w:bCs w:val="0"/>
          <w:sz w:val="36"/>
          <w:szCs w:val="36"/>
          <w:shd w:val="clear" w:color="auto" w:fill="FFFFFF"/>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8"/>
          <w:rFonts w:hint="eastAsia" w:ascii="Times New Roman" w:hAnsi="Times New Roman" w:eastAsia="方正黑体_GBK" w:cs="方正黑体_GBK"/>
          <w:b w:val="0"/>
          <w:bCs w:val="0"/>
          <w:sz w:val="32"/>
          <w:szCs w:val="32"/>
          <w:shd w:val="clear" w:color="auto" w:fill="FFFFFF"/>
        </w:rPr>
      </w:pPr>
      <w:r>
        <w:rPr>
          <w:rStyle w:val="8"/>
          <w:rFonts w:hint="eastAsia" w:ascii="Times New Roman" w:hAnsi="Times New Roman" w:eastAsia="方正黑体_GBK" w:cs="方正黑体_GBK"/>
          <w:b w:val="0"/>
          <w:bCs w:val="0"/>
          <w:sz w:val="32"/>
          <w:szCs w:val="32"/>
          <w:shd w:val="clear" w:color="auto" w:fill="FFFFFF"/>
        </w:rPr>
        <w:t>一、</w:t>
      </w:r>
      <w:r>
        <w:rPr>
          <w:rStyle w:val="8"/>
          <w:rFonts w:hint="eastAsia" w:ascii="Times New Roman" w:hAnsi="Times New Roman" w:eastAsia="方正黑体_GBK" w:cs="方正黑体_GBK"/>
          <w:b w:val="0"/>
          <w:bCs w:val="0"/>
          <w:sz w:val="32"/>
          <w:szCs w:val="32"/>
          <w:shd w:val="clear" w:color="auto" w:fill="FFFFFF"/>
          <w:lang w:eastAsia="zh-CN"/>
        </w:rPr>
        <w:t>部门</w:t>
      </w:r>
      <w:r>
        <w:rPr>
          <w:rStyle w:val="8"/>
          <w:rFonts w:hint="eastAsia" w:ascii="Times New Roman" w:hAnsi="Times New Roman" w:eastAsia="方正黑体_GBK" w:cs="方正黑体_GBK"/>
          <w:b w:val="0"/>
          <w:bCs w:val="0"/>
          <w:sz w:val="32"/>
          <w:szCs w:val="32"/>
          <w:shd w:val="clear" w:color="auto" w:fill="FFFFFF"/>
        </w:rPr>
        <w:t>基本情况</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Times New Roman" w:hAnsi="Times New Roman" w:eastAsia="方正楷体_GBK" w:cs="方正楷体_GBK"/>
          <w:b w:val="0"/>
          <w:bCs w:val="0"/>
          <w:sz w:val="32"/>
          <w:szCs w:val="32"/>
        </w:rPr>
      </w:pPr>
      <w:r>
        <w:rPr>
          <w:rStyle w:val="8"/>
          <w:rFonts w:hint="eastAsia" w:ascii="Times New Roman" w:hAnsi="Times New Roman" w:eastAsia="方正楷体_GBK" w:cs="方正楷体_GBK"/>
          <w:b w:val="0"/>
          <w:bCs w:val="0"/>
          <w:sz w:val="32"/>
          <w:szCs w:val="32"/>
          <w:shd w:val="clear" w:color="auto" w:fill="FFFFFF"/>
        </w:rPr>
        <w:t>（一）职能职责</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left="0" w:firstLine="640" w:firstLineChars="200"/>
        <w:jc w:val="both"/>
        <w:textAlignment w:val="auto"/>
        <w:rPr>
          <w:rStyle w:val="13"/>
          <w:rFonts w:hint="eastAsia" w:ascii="Times New Roman" w:hAnsi="Times New Roman" w:eastAsia="方正仿宋_GBK" w:cs="方正仿宋_GBK"/>
          <w:b w:val="0"/>
          <w:bCs w:val="0"/>
          <w:sz w:val="32"/>
          <w:szCs w:val="32"/>
          <w:shd w:val="clear" w:fill="FFFFFF"/>
          <w:lang w:eastAsia="zh-CN"/>
        </w:rPr>
      </w:pPr>
      <w:r>
        <w:rPr>
          <w:rStyle w:val="13"/>
          <w:rFonts w:hint="eastAsia" w:ascii="Times New Roman" w:hAnsi="Times New Roman" w:eastAsia="方正仿宋_GBK" w:cs="方正仿宋_GBK"/>
          <w:b w:val="0"/>
          <w:bCs w:val="0"/>
          <w:sz w:val="32"/>
          <w:szCs w:val="32"/>
          <w:shd w:val="clear" w:fill="FFFFFF"/>
          <w:lang w:val="en-US" w:eastAsia="zh-CN"/>
        </w:rPr>
        <w:t>1.</w:t>
      </w:r>
      <w:r>
        <w:rPr>
          <w:rStyle w:val="13"/>
          <w:rFonts w:hint="eastAsia" w:ascii="Times New Roman" w:hAnsi="Times New Roman" w:eastAsia="方正仿宋_GBK" w:cs="方正仿宋_GBK"/>
          <w:b w:val="0"/>
          <w:bCs w:val="0"/>
          <w:sz w:val="32"/>
          <w:szCs w:val="32"/>
          <w:shd w:val="clear" w:fill="FFFFFF"/>
        </w:rPr>
        <w:t>贯彻执行</w:t>
      </w:r>
      <w:r>
        <w:rPr>
          <w:rStyle w:val="13"/>
          <w:rFonts w:hint="eastAsia" w:ascii="Times New Roman" w:hAnsi="Times New Roman" w:eastAsia="方正仿宋_GBK" w:cs="方正仿宋_GBK"/>
          <w:b w:val="0"/>
          <w:bCs w:val="0"/>
          <w:sz w:val="32"/>
          <w:szCs w:val="32"/>
          <w:shd w:val="clear" w:fill="FFFFFF"/>
          <w:lang w:eastAsia="zh-CN"/>
        </w:rPr>
        <w:t>社会保险相关法律法规、政策。</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left="0" w:firstLine="640" w:firstLineChars="200"/>
        <w:jc w:val="both"/>
        <w:textAlignment w:val="auto"/>
        <w:rPr>
          <w:rFonts w:hint="eastAsia" w:ascii="Times New Roman" w:hAnsi="Times New Roman" w:eastAsia="方正仿宋_GBK" w:cs="方正仿宋_GBK"/>
          <w:b w:val="0"/>
          <w:bCs w:val="0"/>
          <w:kern w:val="0"/>
          <w:sz w:val="32"/>
          <w:szCs w:val="32"/>
          <w:shd w:val="clear" w:fill="FFFFFF"/>
          <w:lang w:eastAsia="zh-CN"/>
        </w:rPr>
      </w:pPr>
      <w:r>
        <w:rPr>
          <w:rStyle w:val="13"/>
          <w:rFonts w:hint="eastAsia" w:ascii="Times New Roman" w:hAnsi="Times New Roman" w:eastAsia="方正仿宋_GBK" w:cs="方正仿宋_GBK"/>
          <w:b w:val="0"/>
          <w:bCs w:val="0"/>
          <w:sz w:val="32"/>
          <w:szCs w:val="32"/>
          <w:shd w:val="clear" w:fill="FFFFFF"/>
          <w:lang w:val="en-US" w:eastAsia="zh-CN"/>
        </w:rPr>
        <w:t>2.</w:t>
      </w:r>
      <w:r>
        <w:rPr>
          <w:rStyle w:val="13"/>
          <w:rFonts w:hint="eastAsia" w:ascii="Times New Roman" w:hAnsi="Times New Roman" w:eastAsia="方正仿宋_GBK" w:cs="方正仿宋_GBK"/>
          <w:b w:val="0"/>
          <w:bCs w:val="0"/>
          <w:sz w:val="32"/>
          <w:szCs w:val="32"/>
          <w:shd w:val="clear" w:fill="FFFFFF"/>
          <w:lang w:eastAsia="zh-CN"/>
        </w:rPr>
        <w:t>承担社会</w:t>
      </w:r>
      <w:bookmarkStart w:id="0" w:name="_GoBack"/>
      <w:bookmarkEnd w:id="0"/>
      <w:r>
        <w:rPr>
          <w:rStyle w:val="13"/>
          <w:rFonts w:hint="eastAsia" w:ascii="Times New Roman" w:hAnsi="Times New Roman" w:eastAsia="方正仿宋_GBK" w:cs="方正仿宋_GBK"/>
          <w:b w:val="0"/>
          <w:bCs w:val="0"/>
          <w:sz w:val="32"/>
          <w:szCs w:val="32"/>
          <w:shd w:val="clear" w:fill="FFFFFF"/>
          <w:lang w:eastAsia="zh-CN"/>
        </w:rPr>
        <w:t>保险参保、转移接续的事务性工作。</w:t>
      </w:r>
    </w:p>
    <w:p>
      <w:pPr>
        <w:pStyle w:val="5"/>
        <w:keepNext w:val="0"/>
        <w:keepLines w:val="0"/>
        <w:pageBreakBefore w:val="0"/>
        <w:widowControl/>
        <w:shd w:val="clear" w:color="auto" w:fill="FFFFFF"/>
        <w:kinsoku/>
        <w:wordWrap/>
        <w:overflowPunct/>
        <w:topLinePunct w:val="0"/>
        <w:autoSpaceDN/>
        <w:bidi w:val="0"/>
        <w:adjustRightInd/>
        <w:snapToGrid/>
        <w:spacing w:beforeAutospacing="0" w:afterAutospacing="0" w:line="594" w:lineRule="exact"/>
        <w:ind w:firstLine="640" w:firstLineChars="200"/>
        <w:jc w:val="both"/>
        <w:textAlignment w:val="auto"/>
        <w:rPr>
          <w:rStyle w:val="13"/>
          <w:rFonts w:hint="eastAsia" w:ascii="Times New Roman" w:hAnsi="Times New Roman" w:eastAsia="方正仿宋_GBK" w:cs="方正仿宋_GBK"/>
          <w:b w:val="0"/>
          <w:bCs w:val="0"/>
          <w:sz w:val="32"/>
          <w:szCs w:val="32"/>
          <w:shd w:val="clear" w:fill="FFFFFF"/>
          <w:lang w:val="en-US" w:eastAsia="zh-CN" w:bidi="ar-SA"/>
        </w:rPr>
      </w:pPr>
      <w:r>
        <w:rPr>
          <w:rStyle w:val="13"/>
          <w:rFonts w:hint="eastAsia" w:ascii="Times New Roman" w:hAnsi="Times New Roman" w:eastAsia="方正仿宋_GBK" w:cs="方正仿宋_GBK"/>
          <w:b w:val="0"/>
          <w:bCs w:val="0"/>
          <w:sz w:val="32"/>
          <w:szCs w:val="32"/>
          <w:shd w:val="clear" w:fill="FFFFFF"/>
          <w:lang w:val="en-US" w:eastAsia="zh-CN" w:bidi="ar-SA"/>
        </w:rPr>
        <w:t>3.承担社会保险待遇核发、退休人员社会化管理服务、退休人员资格认证的事务性工作。</w:t>
      </w:r>
    </w:p>
    <w:p>
      <w:pPr>
        <w:pStyle w:val="5"/>
        <w:keepNext w:val="0"/>
        <w:keepLines w:val="0"/>
        <w:pageBreakBefore w:val="0"/>
        <w:widowControl/>
        <w:shd w:val="clear" w:color="auto" w:fill="FFFFFF"/>
        <w:kinsoku/>
        <w:wordWrap/>
        <w:overflowPunct/>
        <w:topLinePunct w:val="0"/>
        <w:autoSpaceDN/>
        <w:bidi w:val="0"/>
        <w:adjustRightInd/>
        <w:snapToGrid/>
        <w:spacing w:beforeAutospacing="0" w:afterAutospacing="0" w:line="594" w:lineRule="exact"/>
        <w:ind w:firstLine="640" w:firstLineChars="200"/>
        <w:jc w:val="both"/>
        <w:textAlignment w:val="auto"/>
        <w:rPr>
          <w:rStyle w:val="13"/>
          <w:rFonts w:hint="eastAsia" w:ascii="Times New Roman" w:hAnsi="Times New Roman" w:eastAsia="方正仿宋_GBK" w:cs="方正仿宋_GBK"/>
          <w:b w:val="0"/>
          <w:bCs w:val="0"/>
          <w:sz w:val="32"/>
          <w:szCs w:val="32"/>
          <w:shd w:val="clear" w:fill="FFFFFF"/>
          <w:lang w:val="en-US" w:eastAsia="zh-CN" w:bidi="ar-SA"/>
        </w:rPr>
      </w:pPr>
      <w:r>
        <w:rPr>
          <w:rStyle w:val="13"/>
          <w:rFonts w:hint="eastAsia" w:ascii="Times New Roman" w:hAnsi="Times New Roman" w:eastAsia="方正仿宋_GBK" w:cs="方正仿宋_GBK"/>
          <w:b w:val="0"/>
          <w:bCs w:val="0"/>
          <w:sz w:val="32"/>
          <w:szCs w:val="32"/>
          <w:shd w:val="clear" w:fill="FFFFFF"/>
          <w:lang w:val="en-US" w:eastAsia="zh-CN" w:bidi="ar-SA"/>
        </w:rPr>
        <w:t>4.承担社会保险基金财务管理的事务性工作。</w:t>
      </w:r>
    </w:p>
    <w:p>
      <w:pPr>
        <w:pStyle w:val="5"/>
        <w:keepNext w:val="0"/>
        <w:keepLines w:val="0"/>
        <w:pageBreakBefore w:val="0"/>
        <w:widowControl/>
        <w:shd w:val="clear" w:color="auto" w:fill="FFFFFF"/>
        <w:kinsoku/>
        <w:wordWrap/>
        <w:overflowPunct/>
        <w:topLinePunct w:val="0"/>
        <w:autoSpaceDN/>
        <w:bidi w:val="0"/>
        <w:adjustRightInd/>
        <w:snapToGrid/>
        <w:spacing w:beforeAutospacing="0" w:afterAutospacing="0" w:line="594" w:lineRule="exact"/>
        <w:ind w:firstLine="640" w:firstLineChars="200"/>
        <w:jc w:val="both"/>
        <w:textAlignment w:val="auto"/>
        <w:rPr>
          <w:rStyle w:val="13"/>
          <w:rFonts w:hint="eastAsia" w:ascii="Times New Roman" w:hAnsi="Times New Roman" w:eastAsia="方正仿宋_GBK" w:cs="方正仿宋_GBK"/>
          <w:b w:val="0"/>
          <w:bCs w:val="0"/>
          <w:sz w:val="32"/>
          <w:szCs w:val="32"/>
          <w:shd w:val="clear" w:fill="FFFFFF"/>
          <w:lang w:val="en-US" w:eastAsia="zh-CN" w:bidi="ar-SA"/>
        </w:rPr>
      </w:pPr>
      <w:r>
        <w:rPr>
          <w:rStyle w:val="13"/>
          <w:rFonts w:hint="eastAsia" w:ascii="Times New Roman" w:hAnsi="Times New Roman" w:eastAsia="方正仿宋_GBK" w:cs="方正仿宋_GBK"/>
          <w:b w:val="0"/>
          <w:bCs w:val="0"/>
          <w:sz w:val="32"/>
          <w:szCs w:val="32"/>
          <w:shd w:val="clear" w:fill="FFFFFF"/>
          <w:lang w:val="en-US" w:eastAsia="zh-CN" w:bidi="ar-SA"/>
        </w:rPr>
        <w:t>5.承担社会保险稽核风控的事务性工作。</w:t>
      </w:r>
    </w:p>
    <w:p>
      <w:pPr>
        <w:pStyle w:val="5"/>
        <w:keepNext w:val="0"/>
        <w:keepLines w:val="0"/>
        <w:pageBreakBefore w:val="0"/>
        <w:widowControl/>
        <w:shd w:val="clear" w:color="auto" w:fill="FFFFFF"/>
        <w:kinsoku/>
        <w:wordWrap/>
        <w:overflowPunct/>
        <w:topLinePunct w:val="0"/>
        <w:autoSpaceDN/>
        <w:bidi w:val="0"/>
        <w:adjustRightInd/>
        <w:snapToGrid/>
        <w:spacing w:beforeAutospacing="0" w:afterAutospacing="0" w:line="594" w:lineRule="exact"/>
        <w:ind w:firstLine="640" w:firstLineChars="200"/>
        <w:jc w:val="both"/>
        <w:textAlignment w:val="auto"/>
        <w:rPr>
          <w:rStyle w:val="13"/>
          <w:rFonts w:hint="eastAsia" w:ascii="Times New Roman" w:hAnsi="Times New Roman" w:eastAsia="方正仿宋_GBK" w:cs="方正仿宋_GBK"/>
          <w:b w:val="0"/>
          <w:bCs w:val="0"/>
          <w:sz w:val="32"/>
          <w:szCs w:val="32"/>
          <w:shd w:val="clear" w:fill="FFFFFF"/>
          <w:lang w:val="en-US" w:eastAsia="zh-CN" w:bidi="ar-SA"/>
        </w:rPr>
      </w:pPr>
      <w:r>
        <w:rPr>
          <w:rStyle w:val="13"/>
          <w:rFonts w:hint="eastAsia" w:ascii="Times New Roman" w:hAnsi="Times New Roman" w:eastAsia="方正仿宋_GBK" w:cs="方正仿宋_GBK"/>
          <w:b w:val="0"/>
          <w:bCs w:val="0"/>
          <w:sz w:val="32"/>
          <w:szCs w:val="32"/>
          <w:shd w:val="clear" w:fill="FFFFFF"/>
          <w:lang w:val="en-US" w:eastAsia="zh-CN" w:bidi="ar-SA"/>
        </w:rPr>
        <w:t>6.承担社会保险业务档案管理、业务系统权限管理、数据统计精算、大数据应用、数字化转型的事务性工作。</w:t>
      </w:r>
    </w:p>
    <w:p>
      <w:pPr>
        <w:pStyle w:val="5"/>
        <w:keepNext w:val="0"/>
        <w:keepLines w:val="0"/>
        <w:pageBreakBefore w:val="0"/>
        <w:widowControl/>
        <w:shd w:val="clear" w:color="auto" w:fill="FFFFFF"/>
        <w:kinsoku/>
        <w:wordWrap/>
        <w:overflowPunct/>
        <w:topLinePunct w:val="0"/>
        <w:autoSpaceDN/>
        <w:bidi w:val="0"/>
        <w:adjustRightInd/>
        <w:snapToGrid/>
        <w:spacing w:beforeAutospacing="0" w:afterAutospacing="0" w:line="594" w:lineRule="exact"/>
        <w:ind w:firstLine="640" w:firstLineChars="200"/>
        <w:jc w:val="both"/>
        <w:textAlignment w:val="auto"/>
        <w:rPr>
          <w:rStyle w:val="13"/>
          <w:rFonts w:hint="eastAsia" w:ascii="Times New Roman" w:hAnsi="Times New Roman" w:eastAsia="方正仿宋_GBK" w:cs="方正仿宋_GBK"/>
          <w:b w:val="0"/>
          <w:bCs w:val="0"/>
          <w:sz w:val="32"/>
          <w:szCs w:val="32"/>
          <w:shd w:val="clear" w:fill="FFFFFF"/>
          <w:lang w:val="en-US" w:eastAsia="zh-CN" w:bidi="ar-SA"/>
        </w:rPr>
      </w:pPr>
      <w:r>
        <w:rPr>
          <w:rStyle w:val="13"/>
          <w:rFonts w:hint="eastAsia" w:ascii="Times New Roman" w:hAnsi="Times New Roman" w:eastAsia="方正仿宋_GBK" w:cs="方正仿宋_GBK"/>
          <w:b w:val="0"/>
          <w:bCs w:val="0"/>
          <w:sz w:val="32"/>
          <w:szCs w:val="32"/>
          <w:shd w:val="clear" w:fill="FFFFFF"/>
          <w:lang w:val="en-US" w:eastAsia="zh-CN" w:bidi="ar-SA"/>
        </w:rPr>
        <w:t>7.承担业务受理、社会保障卡管理、政策咨询的事务性工作。</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Style w:val="13"/>
          <w:rFonts w:hint="eastAsia" w:ascii="Times New Roman" w:hAnsi="Times New Roman" w:eastAsia="方正仿宋_GBK" w:cs="方正仿宋_GBK"/>
          <w:b w:val="0"/>
          <w:bCs w:val="0"/>
          <w:sz w:val="32"/>
          <w:szCs w:val="32"/>
          <w:shd w:val="clear" w:fill="FFFFFF"/>
          <w:lang w:val="en-US" w:eastAsia="zh-CN" w:bidi="ar-SA"/>
        </w:rPr>
      </w:pPr>
      <w:r>
        <w:rPr>
          <w:rStyle w:val="13"/>
          <w:rFonts w:hint="eastAsia" w:ascii="Times New Roman" w:hAnsi="Times New Roman" w:eastAsia="方正仿宋_GBK" w:cs="方正仿宋_GBK"/>
          <w:b w:val="0"/>
          <w:bCs w:val="0"/>
          <w:sz w:val="32"/>
          <w:szCs w:val="32"/>
          <w:shd w:val="clear" w:fill="FFFFFF"/>
          <w:lang w:val="en-US" w:eastAsia="zh-CN" w:bidi="ar-SA"/>
        </w:rPr>
        <w:t>8.承担对乡镇（街道）社会保险经办机构社保业务指导的事务性工作。</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Style w:val="13"/>
          <w:rFonts w:hint="eastAsia" w:ascii="Times New Roman" w:hAnsi="Times New Roman" w:eastAsia="方正仿宋_GBK" w:cs="方正仿宋_GBK"/>
          <w:b w:val="0"/>
          <w:bCs w:val="0"/>
          <w:sz w:val="32"/>
          <w:szCs w:val="32"/>
          <w:shd w:val="clear" w:fill="FFFFFF"/>
          <w:lang w:val="en-US" w:eastAsia="zh-CN" w:bidi="ar-SA"/>
        </w:rPr>
      </w:pPr>
      <w:r>
        <w:rPr>
          <w:rStyle w:val="13"/>
          <w:rFonts w:hint="eastAsia" w:ascii="Times New Roman" w:hAnsi="Times New Roman" w:eastAsia="方正仿宋_GBK" w:cs="方正仿宋_GBK"/>
          <w:b w:val="0"/>
          <w:bCs w:val="0"/>
          <w:sz w:val="32"/>
          <w:szCs w:val="32"/>
          <w:shd w:val="clear" w:fill="FFFFFF"/>
          <w:lang w:val="en-US" w:eastAsia="zh-CN" w:bidi="ar-SA"/>
        </w:rPr>
        <w:t>9.完成县人力社保局交办的其他任务。</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640" w:firstLineChars="200"/>
        <w:textAlignment w:val="auto"/>
        <w:rPr>
          <w:rStyle w:val="8"/>
          <w:rFonts w:hint="default" w:ascii="Times New Roman" w:hAnsi="Times New Roman" w:eastAsia="方正楷体_GBK" w:cs="方正楷体_GBK"/>
          <w:b w:val="0"/>
          <w:bCs w:val="0"/>
          <w:sz w:val="32"/>
          <w:szCs w:val="32"/>
          <w:shd w:val="clear" w:color="auto" w:fill="FFFFFF"/>
        </w:rPr>
      </w:pPr>
      <w:r>
        <w:rPr>
          <w:rStyle w:val="8"/>
          <w:rFonts w:hint="eastAsia" w:ascii="Times New Roman" w:hAnsi="Times New Roman" w:eastAsia="方正楷体_GBK" w:cs="方正楷体_GBK"/>
          <w:b w:val="0"/>
          <w:bCs w:val="0"/>
          <w:sz w:val="32"/>
          <w:szCs w:val="32"/>
          <w:shd w:val="clear" w:color="auto" w:fill="FFFFFF"/>
        </w:rPr>
        <w:t>（</w:t>
      </w:r>
      <w:r>
        <w:rPr>
          <w:rStyle w:val="8"/>
          <w:rFonts w:hint="eastAsia" w:ascii="Times New Roman" w:hAnsi="Times New Roman" w:eastAsia="方正楷体_GBK" w:cs="方正楷体_GBK"/>
          <w:b w:val="0"/>
          <w:bCs w:val="0"/>
          <w:sz w:val="32"/>
          <w:szCs w:val="32"/>
          <w:shd w:val="clear" w:color="auto" w:fill="FFFFFF"/>
        </w:rPr>
        <w:t>二）机构设置</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left="0" w:firstLine="640" w:firstLineChars="200"/>
        <w:jc w:val="left"/>
        <w:textAlignment w:val="auto"/>
        <w:rPr>
          <w:rFonts w:hint="eastAsia" w:ascii="Times New Roman" w:hAnsi="Times New Roman" w:eastAsia="方正仿宋_GBK" w:cs="方正仿宋_GBK"/>
          <w:b w:val="0"/>
          <w:bCs w:val="0"/>
          <w:kern w:val="0"/>
          <w:sz w:val="32"/>
          <w:szCs w:val="32"/>
          <w:shd w:val="clear" w:fill="FFFFFF"/>
        </w:rPr>
      </w:pPr>
      <w:r>
        <w:rPr>
          <w:rStyle w:val="13"/>
          <w:rFonts w:hint="eastAsia" w:ascii="Times New Roman" w:hAnsi="Times New Roman" w:eastAsia="方正仿宋_GBK" w:cs="方正仿宋_GBK"/>
          <w:b w:val="0"/>
          <w:bCs w:val="0"/>
          <w:sz w:val="32"/>
          <w:szCs w:val="32"/>
          <w:shd w:val="clear" w:fill="FFFFFF"/>
        </w:rPr>
        <w:t>下设办公室、</w:t>
      </w:r>
      <w:r>
        <w:rPr>
          <w:rStyle w:val="13"/>
          <w:rFonts w:hint="eastAsia" w:ascii="Times New Roman" w:hAnsi="Times New Roman" w:eastAsia="方正仿宋_GBK" w:cs="方正仿宋_GBK"/>
          <w:b w:val="0"/>
          <w:bCs w:val="0"/>
          <w:sz w:val="32"/>
          <w:szCs w:val="32"/>
          <w:shd w:val="clear" w:fill="FFFFFF"/>
          <w:lang w:eastAsia="zh-CN"/>
        </w:rPr>
        <w:t>参保管理科</w:t>
      </w:r>
      <w:r>
        <w:rPr>
          <w:rStyle w:val="13"/>
          <w:rFonts w:hint="eastAsia" w:ascii="Times New Roman" w:hAnsi="Times New Roman" w:eastAsia="方正仿宋_GBK" w:cs="方正仿宋_GBK"/>
          <w:b w:val="0"/>
          <w:bCs w:val="0"/>
          <w:sz w:val="32"/>
          <w:szCs w:val="32"/>
          <w:shd w:val="clear" w:fill="FFFFFF"/>
        </w:rPr>
        <w:t>、 养老待遇科、工伤待遇科、基金财务科、稽核风控科、档案信息科、</w:t>
      </w:r>
      <w:r>
        <w:rPr>
          <w:rStyle w:val="13"/>
          <w:rFonts w:hint="eastAsia" w:ascii="Times New Roman" w:hAnsi="Times New Roman" w:eastAsia="方正仿宋_GBK" w:cs="方正仿宋_GBK"/>
          <w:b w:val="0"/>
          <w:bCs w:val="0"/>
          <w:sz w:val="32"/>
          <w:szCs w:val="32"/>
          <w:shd w:val="clear" w:fill="FFFFFF"/>
          <w:lang w:eastAsia="zh-CN"/>
        </w:rPr>
        <w:t>业务受理</w:t>
      </w:r>
      <w:r>
        <w:rPr>
          <w:rStyle w:val="13"/>
          <w:rFonts w:hint="eastAsia" w:ascii="Times New Roman" w:hAnsi="Times New Roman" w:eastAsia="方正仿宋_GBK" w:cs="方正仿宋_GBK"/>
          <w:b w:val="0"/>
          <w:bCs w:val="0"/>
          <w:sz w:val="32"/>
          <w:szCs w:val="32"/>
          <w:shd w:val="clear" w:fill="FFFFFF"/>
        </w:rPr>
        <w:t>科。</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3"/>
          <w:rFonts w:hint="eastAsia" w:ascii="Times New Roman" w:hAnsi="Times New Roman" w:eastAsia="方正仿宋_GBK" w:cs="方正仿宋_GBK"/>
          <w:b w:val="0"/>
          <w:bCs w:val="0"/>
          <w:sz w:val="32"/>
          <w:szCs w:val="32"/>
          <w:shd w:val="clear" w:fill="FFFFFF"/>
        </w:rPr>
      </w:pPr>
      <w:r>
        <w:rPr>
          <w:rStyle w:val="13"/>
          <w:rFonts w:hint="eastAsia" w:ascii="Times New Roman" w:hAnsi="Times New Roman" w:eastAsia="方正仿宋_GBK" w:cs="方正仿宋_GBK"/>
          <w:b w:val="0"/>
          <w:bCs w:val="0"/>
          <w:sz w:val="32"/>
          <w:szCs w:val="32"/>
          <w:shd w:val="clear" w:fill="FFFFFF"/>
        </w:rPr>
        <w:t>本单位为参照公务员管理的事业单位。单位总编</w:t>
      </w:r>
      <w:r>
        <w:rPr>
          <w:rStyle w:val="13"/>
          <w:rFonts w:hint="eastAsia" w:ascii="Times New Roman" w:hAnsi="Times New Roman" w:eastAsia="方正仿宋_GBK" w:cs="方正仿宋_GBK"/>
          <w:b w:val="0"/>
          <w:bCs w:val="0"/>
          <w:sz w:val="32"/>
          <w:szCs w:val="32"/>
          <w:shd w:val="clear" w:fill="FFFFFF"/>
          <w:lang w:eastAsia="zh-CN"/>
        </w:rPr>
        <w:t>制</w:t>
      </w:r>
      <w:r>
        <w:rPr>
          <w:rStyle w:val="13"/>
          <w:rFonts w:hint="eastAsia" w:ascii="Times New Roman" w:hAnsi="Times New Roman" w:eastAsia="方正仿宋_GBK" w:cs="方正仿宋_GBK"/>
          <w:b w:val="0"/>
          <w:bCs w:val="0"/>
          <w:sz w:val="32"/>
          <w:szCs w:val="32"/>
          <w:shd w:val="clear" w:fill="FFFFFF"/>
        </w:rPr>
        <w:t>数25人，为参公编制。年初在编参公编制</w:t>
      </w:r>
      <w:r>
        <w:rPr>
          <w:rStyle w:val="13"/>
          <w:rFonts w:hint="eastAsia" w:ascii="Times New Roman" w:hAnsi="Times New Roman" w:eastAsia="方正仿宋_GBK" w:cs="方正仿宋_GBK"/>
          <w:b w:val="0"/>
          <w:bCs w:val="0"/>
          <w:sz w:val="32"/>
          <w:szCs w:val="32"/>
          <w:shd w:val="clear" w:fill="FFFFFF"/>
          <w:lang w:val="en-US" w:eastAsia="zh-CN"/>
        </w:rPr>
        <w:t>22</w:t>
      </w:r>
      <w:r>
        <w:rPr>
          <w:rStyle w:val="13"/>
          <w:rFonts w:hint="eastAsia" w:ascii="Times New Roman" w:hAnsi="Times New Roman" w:eastAsia="方正仿宋_GBK" w:cs="方正仿宋_GBK"/>
          <w:b w:val="0"/>
          <w:bCs w:val="0"/>
          <w:sz w:val="32"/>
          <w:szCs w:val="32"/>
          <w:shd w:val="clear" w:fill="FFFFFF"/>
        </w:rPr>
        <w:t>人，年末在编参公编制</w:t>
      </w:r>
      <w:r>
        <w:rPr>
          <w:rStyle w:val="13"/>
          <w:rFonts w:hint="eastAsia" w:ascii="Times New Roman" w:hAnsi="Times New Roman" w:eastAsia="方正仿宋_GBK" w:cs="方正仿宋_GBK"/>
          <w:b w:val="0"/>
          <w:bCs w:val="0"/>
          <w:sz w:val="32"/>
          <w:szCs w:val="32"/>
          <w:shd w:val="clear" w:fill="FFFFFF"/>
          <w:lang w:val="en-US" w:eastAsia="zh-CN"/>
        </w:rPr>
        <w:t>23</w:t>
      </w:r>
      <w:r>
        <w:rPr>
          <w:rStyle w:val="13"/>
          <w:rFonts w:hint="eastAsia" w:ascii="Times New Roman" w:hAnsi="Times New Roman" w:eastAsia="方正仿宋_GBK" w:cs="方正仿宋_GBK"/>
          <w:b w:val="0"/>
          <w:bCs w:val="0"/>
          <w:sz w:val="32"/>
          <w:szCs w:val="32"/>
          <w:shd w:val="clear" w:fill="FFFFFF"/>
        </w:rPr>
        <w:t>人，其中：</w:t>
      </w:r>
      <w:r>
        <w:rPr>
          <w:rStyle w:val="13"/>
          <w:rFonts w:hint="eastAsia" w:ascii="Times New Roman" w:hAnsi="Times New Roman" w:eastAsia="方正仿宋_GBK" w:cs="方正仿宋_GBK"/>
          <w:b w:val="0"/>
          <w:bCs w:val="0"/>
          <w:sz w:val="32"/>
          <w:szCs w:val="32"/>
          <w:shd w:val="clear" w:fill="FFFFFF"/>
          <w:lang w:eastAsia="zh-CN"/>
        </w:rPr>
        <w:t>退休</w:t>
      </w:r>
      <w:r>
        <w:rPr>
          <w:rStyle w:val="13"/>
          <w:rFonts w:hint="eastAsia" w:ascii="Times New Roman" w:hAnsi="Times New Roman" w:eastAsia="方正仿宋_GBK" w:cs="方正仿宋_GBK"/>
          <w:b w:val="0"/>
          <w:bCs w:val="0"/>
          <w:sz w:val="32"/>
          <w:szCs w:val="32"/>
          <w:shd w:val="clear" w:fill="FFFFFF"/>
          <w:lang w:val="en-US" w:eastAsia="zh-CN"/>
        </w:rPr>
        <w:t>1人</w:t>
      </w:r>
      <w:r>
        <w:rPr>
          <w:rStyle w:val="13"/>
          <w:rFonts w:hint="eastAsia" w:ascii="Times New Roman" w:hAnsi="Times New Roman" w:eastAsia="方正仿宋_GBK" w:cs="方正仿宋_GBK"/>
          <w:b w:val="0"/>
          <w:bCs w:val="0"/>
          <w:sz w:val="32"/>
          <w:szCs w:val="32"/>
          <w:shd w:val="clear" w:fill="FFFFFF"/>
        </w:rPr>
        <w:t>，新招录</w:t>
      </w:r>
      <w:r>
        <w:rPr>
          <w:rStyle w:val="13"/>
          <w:rFonts w:hint="eastAsia" w:ascii="Times New Roman" w:hAnsi="Times New Roman" w:eastAsia="方正仿宋_GBK" w:cs="方正仿宋_GBK"/>
          <w:b w:val="0"/>
          <w:bCs w:val="0"/>
          <w:sz w:val="32"/>
          <w:szCs w:val="32"/>
          <w:shd w:val="clear" w:fill="FFFFFF"/>
          <w:lang w:val="en-US" w:eastAsia="zh-CN"/>
        </w:rPr>
        <w:t>2</w:t>
      </w:r>
      <w:r>
        <w:rPr>
          <w:rStyle w:val="13"/>
          <w:rFonts w:hint="eastAsia" w:ascii="Times New Roman" w:hAnsi="Times New Roman" w:eastAsia="方正仿宋_GBK" w:cs="方正仿宋_GBK"/>
          <w:b w:val="0"/>
          <w:bCs w:val="0"/>
          <w:sz w:val="32"/>
          <w:szCs w:val="32"/>
          <w:shd w:val="clear" w:fill="FFFFFF"/>
        </w:rPr>
        <w:t>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8"/>
          <w:rFonts w:hint="default" w:ascii="Times New Roman" w:hAnsi="Times New Roman" w:eastAsia="方正黑体_GBK" w:cs="方正黑体_GBK"/>
          <w:b w:val="0"/>
          <w:bCs w:val="0"/>
          <w:sz w:val="32"/>
          <w:szCs w:val="32"/>
          <w:shd w:val="clear" w:color="auto" w:fill="FFFFFF"/>
        </w:rPr>
      </w:pPr>
      <w:r>
        <w:rPr>
          <w:rStyle w:val="8"/>
          <w:rFonts w:hint="eastAsia" w:ascii="Times New Roman" w:hAnsi="Times New Roman" w:eastAsia="方正黑体_GBK" w:cs="方正黑体_GBK"/>
          <w:b w:val="0"/>
          <w:bCs w:val="0"/>
          <w:sz w:val="32"/>
          <w:szCs w:val="32"/>
          <w:shd w:val="clear" w:color="auto" w:fill="FFFFFF"/>
        </w:rPr>
        <w:t>二、</w:t>
      </w:r>
      <w:r>
        <w:rPr>
          <w:rStyle w:val="8"/>
          <w:rFonts w:hint="eastAsia" w:ascii="Times New Roman" w:hAnsi="Times New Roman" w:eastAsia="方正黑体_GBK" w:cs="方正黑体_GBK"/>
          <w:b w:val="0"/>
          <w:bCs w:val="0"/>
          <w:sz w:val="32"/>
          <w:szCs w:val="32"/>
          <w:shd w:val="clear" w:color="auto" w:fill="FFFFFF"/>
          <w:lang w:eastAsia="zh-CN"/>
        </w:rPr>
        <w:t>部门</w:t>
      </w:r>
      <w:r>
        <w:rPr>
          <w:rStyle w:val="8"/>
          <w:rFonts w:hint="eastAsia" w:ascii="Times New Roman" w:hAnsi="Times New Roman" w:eastAsia="方正黑体_GBK" w:cs="方正黑体_GBK"/>
          <w:b w:val="0"/>
          <w:bCs w:val="0"/>
          <w:sz w:val="32"/>
          <w:szCs w:val="32"/>
          <w:shd w:val="clear" w:color="auto" w:fill="FFFFFF"/>
        </w:rPr>
        <w:t>决算</w:t>
      </w:r>
      <w:r>
        <w:rPr>
          <w:rStyle w:val="8"/>
          <w:rFonts w:hint="eastAsia" w:ascii="Times New Roman" w:hAnsi="Times New Roman" w:eastAsia="方正黑体_GBK" w:cs="方正黑体_GBK"/>
          <w:b w:val="0"/>
          <w:bCs w:val="0"/>
          <w:sz w:val="32"/>
          <w:szCs w:val="32"/>
          <w:shd w:val="clear" w:color="auto" w:fill="FFFFFF"/>
          <w:lang w:eastAsia="zh-CN"/>
        </w:rPr>
        <w:t>收支</w:t>
      </w:r>
      <w:r>
        <w:rPr>
          <w:rStyle w:val="8"/>
          <w:rFonts w:hint="eastAsia" w:ascii="Times New Roman" w:hAnsi="Times New Roman" w:eastAsia="方正黑体_GBK" w:cs="方正黑体_GBK"/>
          <w:b w:val="0"/>
          <w:bCs w:val="0"/>
          <w:sz w:val="32"/>
          <w:szCs w:val="32"/>
          <w:shd w:val="clear" w:color="auto" w:fill="FFFFFF"/>
        </w:rPr>
        <w:t>情况说明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640" w:firstLineChars="200"/>
        <w:textAlignment w:val="auto"/>
        <w:rPr>
          <w:rStyle w:val="8"/>
          <w:rFonts w:hint="eastAsia" w:ascii="Times New Roman" w:hAnsi="Times New Roman" w:eastAsia="方正楷体_GBK" w:cs="方正楷体_GBK"/>
          <w:b w:val="0"/>
          <w:bCs w:val="0"/>
          <w:sz w:val="32"/>
          <w:szCs w:val="32"/>
          <w:shd w:val="clear" w:color="auto" w:fill="FFFFFF"/>
        </w:rPr>
      </w:pPr>
      <w:r>
        <w:rPr>
          <w:rStyle w:val="8"/>
          <w:rFonts w:hint="eastAsia" w:ascii="Times New Roman" w:hAnsi="Times New Roman" w:eastAsia="方正楷体_GBK" w:cs="方正楷体_GBK"/>
          <w:b w:val="0"/>
          <w:bCs w:val="0"/>
          <w:sz w:val="32"/>
          <w:szCs w:val="32"/>
          <w:shd w:val="clear" w:color="auto" w:fill="FFFFFF"/>
        </w:rPr>
        <w:t>（一）收入支出决算总体情况说明。</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方正仿宋_GBK"/>
          <w:b w:val="0"/>
          <w:bCs w:val="0"/>
          <w:sz w:val="32"/>
          <w:szCs w:val="32"/>
        </w:rPr>
      </w:pPr>
      <w:r>
        <w:rPr>
          <w:rStyle w:val="8"/>
          <w:rFonts w:ascii="Times New Roman" w:hAnsi="Times New Roman" w:eastAsia="方正仿宋_GBK" w:cs="方正仿宋_GBK"/>
          <w:b w:val="0"/>
          <w:bCs w:val="0"/>
          <w:sz w:val="32"/>
          <w:szCs w:val="32"/>
          <w:shd w:val="clear" w:color="auto" w:fill="FFFFFF"/>
        </w:rPr>
        <w:t>1.</w:t>
      </w:r>
      <w:r>
        <w:rPr>
          <w:rStyle w:val="8"/>
          <w:rFonts w:ascii="Times New Roman" w:hAnsi="Times New Roman" w:eastAsia="方正仿宋_GBK" w:cs="方正仿宋_GBK"/>
          <w:b/>
          <w:bCs/>
          <w:sz w:val="32"/>
          <w:szCs w:val="32"/>
          <w:shd w:val="clear" w:color="auto" w:fill="FFFFFF"/>
        </w:rPr>
        <w:t>总体情况。</w:t>
      </w:r>
      <w:r>
        <w:rPr>
          <w:rFonts w:hint="eastAsia" w:ascii="Times New Roman" w:hAnsi="Times New Roman" w:eastAsia="方正仿宋_GBK" w:cs="方正仿宋_GBK"/>
          <w:b w:val="0"/>
          <w:bCs w:val="0"/>
          <w:sz w:val="32"/>
          <w:szCs w:val="32"/>
          <w:shd w:val="clear" w:color="auto" w:fill="FFFFFF"/>
          <w:lang w:eastAsia="zh-CN"/>
        </w:rPr>
        <w:t>2024年</w:t>
      </w:r>
      <w:r>
        <w:rPr>
          <w:rFonts w:ascii="Times New Roman" w:hAnsi="Times New Roman" w:eastAsia="方正仿宋_GBK" w:cs="方正仿宋_GBK"/>
          <w:b w:val="0"/>
          <w:bCs w:val="0"/>
          <w:sz w:val="32"/>
          <w:szCs w:val="32"/>
          <w:shd w:val="clear" w:color="auto" w:fill="FFFFFF"/>
        </w:rPr>
        <w:t>度收入总计796.60万元，支出总计</w:t>
      </w:r>
      <w:r>
        <w:rPr>
          <w:rFonts w:ascii="Times New Roman" w:hAnsi="Times New Roman" w:eastAsia="方正仿宋_GBK" w:cs="方正仿宋_GBK"/>
          <w:b w:val="0"/>
          <w:bCs w:val="0"/>
          <w:sz w:val="32"/>
          <w:szCs w:val="32"/>
        </w:rPr>
        <w:t>796.60</w:t>
      </w:r>
      <w:r>
        <w:rPr>
          <w:rFonts w:ascii="Times New Roman" w:hAnsi="Times New Roman" w:eastAsia="方正仿宋_GBK" w:cs="方正仿宋_GBK"/>
          <w:b w:val="0"/>
          <w:bCs w:val="0"/>
          <w:sz w:val="32"/>
          <w:szCs w:val="32"/>
          <w:shd w:val="clear" w:color="auto" w:fill="FFFFFF"/>
        </w:rPr>
        <w:t>万元。收、支与2023年度相比，减少6.67万元，下降0.8%，主要原因是</w:t>
      </w:r>
      <w:r>
        <w:rPr>
          <w:rFonts w:hint="eastAsia" w:ascii="Times New Roman" w:hAnsi="Times New Roman" w:eastAsia="方正仿宋_GBK" w:cs="方正仿宋_GBK"/>
          <w:b w:val="0"/>
          <w:bCs w:val="0"/>
          <w:sz w:val="32"/>
          <w:szCs w:val="32"/>
          <w:shd w:val="clear" w:color="auto" w:fill="FFFFFF"/>
          <w:lang w:val="en-US" w:eastAsia="zh-CN"/>
        </w:rPr>
        <w:t>本年减少社保大厅搬迁和大厅人员服装费等工作经费支出</w:t>
      </w:r>
      <w:r>
        <w:rPr>
          <w:rFonts w:hint="default" w:ascii="Times New Roman" w:hAnsi="Times New Roman" w:eastAsia="方正仿宋_GBK" w:cs="方正仿宋_GBK"/>
          <w:b w:val="0"/>
          <w:bCs w:val="0"/>
          <w:sz w:val="32"/>
          <w:szCs w:val="32"/>
          <w:shd w:val="clear" w:color="auto" w:fill="FFFFFF"/>
          <w:lang w:val="en-US" w:eastAsia="zh-CN"/>
        </w:rPr>
        <w:t>。</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方正仿宋_GBK"/>
          <w:b w:val="0"/>
          <w:bCs w:val="0"/>
          <w:sz w:val="32"/>
          <w:szCs w:val="32"/>
          <w:shd w:val="clear" w:color="auto" w:fill="FFFFFF"/>
        </w:rPr>
      </w:pPr>
      <w:r>
        <w:rPr>
          <w:rStyle w:val="8"/>
          <w:rFonts w:ascii="Times New Roman" w:hAnsi="Times New Roman" w:eastAsia="方正仿宋_GBK" w:cs="方正仿宋_GBK"/>
          <w:b w:val="0"/>
          <w:bCs w:val="0"/>
          <w:sz w:val="32"/>
          <w:szCs w:val="32"/>
          <w:shd w:val="clear" w:color="auto" w:fill="FFFFFF"/>
        </w:rPr>
        <w:t>2.</w:t>
      </w:r>
      <w:r>
        <w:rPr>
          <w:rStyle w:val="8"/>
          <w:rFonts w:ascii="Times New Roman" w:hAnsi="Times New Roman" w:eastAsia="方正仿宋_GBK" w:cs="方正仿宋_GBK"/>
          <w:b/>
          <w:bCs/>
          <w:sz w:val="32"/>
          <w:szCs w:val="32"/>
          <w:shd w:val="clear" w:color="auto" w:fill="FFFFFF"/>
        </w:rPr>
        <w:t>收入情况。</w:t>
      </w:r>
      <w:r>
        <w:rPr>
          <w:rFonts w:hint="eastAsia" w:ascii="Times New Roman" w:hAnsi="Times New Roman" w:eastAsia="方正仿宋_GBK" w:cs="方正仿宋_GBK"/>
          <w:b w:val="0"/>
          <w:bCs w:val="0"/>
          <w:sz w:val="32"/>
          <w:szCs w:val="32"/>
          <w:shd w:val="clear" w:color="auto" w:fill="FFFFFF"/>
          <w:lang w:eastAsia="zh-CN"/>
        </w:rPr>
        <w:t>2024年</w:t>
      </w:r>
      <w:r>
        <w:rPr>
          <w:rFonts w:ascii="Times New Roman" w:hAnsi="Times New Roman" w:eastAsia="方正仿宋_GBK" w:cs="方正仿宋_GBK"/>
          <w:b w:val="0"/>
          <w:bCs w:val="0"/>
          <w:sz w:val="32"/>
          <w:szCs w:val="32"/>
          <w:shd w:val="clear" w:color="auto" w:fill="FFFFFF"/>
        </w:rPr>
        <w:t>度收入合计796.60万元，与2023年度相比，减少6.67万元，下降0.8%，主要原因是</w:t>
      </w:r>
      <w:r>
        <w:rPr>
          <w:rFonts w:hint="eastAsia" w:ascii="Times New Roman" w:hAnsi="Times New Roman" w:eastAsia="方正仿宋_GBK" w:cs="方正仿宋_GBK"/>
          <w:b w:val="0"/>
          <w:bCs w:val="0"/>
          <w:sz w:val="32"/>
          <w:szCs w:val="32"/>
          <w:shd w:val="clear" w:color="auto" w:fill="FFFFFF"/>
          <w:lang w:val="en-US" w:eastAsia="zh-CN"/>
        </w:rPr>
        <w:t>本年减少社保大厅搬迁和大厅人员服装费等工作经费支出</w:t>
      </w:r>
      <w:r>
        <w:rPr>
          <w:rFonts w:hint="default" w:ascii="Times New Roman" w:hAnsi="Times New Roman" w:eastAsia="方正仿宋_GBK" w:cs="方正仿宋_GBK"/>
          <w:b w:val="0"/>
          <w:bCs w:val="0"/>
          <w:sz w:val="32"/>
          <w:szCs w:val="32"/>
          <w:shd w:val="clear" w:color="auto" w:fill="FFFFFF"/>
          <w:lang w:val="en-US" w:eastAsia="zh-CN"/>
        </w:rPr>
        <w:t>。</w:t>
      </w:r>
      <w:r>
        <w:rPr>
          <w:rFonts w:ascii="Times New Roman" w:hAnsi="Times New Roman" w:eastAsia="方正仿宋_GBK" w:cs="方正仿宋_GBK"/>
          <w:b w:val="0"/>
          <w:bCs w:val="0"/>
          <w:sz w:val="32"/>
          <w:szCs w:val="32"/>
          <w:shd w:val="clear" w:color="auto" w:fill="FFFFFF"/>
        </w:rPr>
        <w:t>其中：财政拨款收入</w:t>
      </w:r>
      <w:r>
        <w:rPr>
          <w:rFonts w:ascii="Times New Roman" w:hAnsi="Times New Roman" w:eastAsia="方正仿宋_GBK" w:cs="方正仿宋_GBK"/>
          <w:b w:val="0"/>
          <w:bCs w:val="0"/>
          <w:sz w:val="32"/>
          <w:szCs w:val="32"/>
        </w:rPr>
        <w:t>796.60</w:t>
      </w:r>
      <w:r>
        <w:rPr>
          <w:rFonts w:ascii="Times New Roman" w:hAnsi="Times New Roman"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rPr>
        <w:t>100.00</w:t>
      </w:r>
      <w:r>
        <w:rPr>
          <w:rFonts w:ascii="Times New Roman" w:hAnsi="Times New Roman" w:eastAsia="方正仿宋_GBK" w:cs="方正仿宋_GBK"/>
          <w:b w:val="0"/>
          <w:bCs w:val="0"/>
          <w:sz w:val="32"/>
          <w:szCs w:val="32"/>
          <w:shd w:val="clear" w:color="auto" w:fill="FFFFFF"/>
        </w:rPr>
        <w:t>%；事业收入</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万元，占0.00%；经营收入</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万元，占0.00%；其他收入</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万元，占0.00%。此外，使用非财政拨款结余和专用结余</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万元，年初结转和结余</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方正仿宋_GBK"/>
          <w:b w:val="0"/>
          <w:bCs w:val="0"/>
          <w:sz w:val="32"/>
          <w:szCs w:val="32"/>
          <w:shd w:val="clear" w:color="auto" w:fill="FFFFFF"/>
        </w:rPr>
      </w:pPr>
      <w:r>
        <w:rPr>
          <w:rStyle w:val="8"/>
          <w:rFonts w:ascii="Times New Roman" w:hAnsi="Times New Roman" w:eastAsia="方正仿宋_GBK" w:cs="方正仿宋_GBK"/>
          <w:b w:val="0"/>
          <w:bCs w:val="0"/>
          <w:sz w:val="32"/>
          <w:szCs w:val="32"/>
          <w:shd w:val="clear" w:color="auto" w:fill="FFFFFF"/>
        </w:rPr>
        <w:t>3.</w:t>
      </w:r>
      <w:r>
        <w:rPr>
          <w:rStyle w:val="8"/>
          <w:rFonts w:ascii="Times New Roman" w:hAnsi="Times New Roman" w:eastAsia="方正仿宋_GBK" w:cs="方正仿宋_GBK"/>
          <w:b/>
          <w:bCs/>
          <w:sz w:val="32"/>
          <w:szCs w:val="32"/>
          <w:shd w:val="clear" w:color="auto" w:fill="FFFFFF"/>
        </w:rPr>
        <w:t>支出情况。</w:t>
      </w:r>
      <w:r>
        <w:rPr>
          <w:rFonts w:hint="eastAsia" w:ascii="Times New Roman" w:hAnsi="Times New Roman" w:eastAsia="方正仿宋_GBK" w:cs="方正仿宋_GBK"/>
          <w:b w:val="0"/>
          <w:bCs w:val="0"/>
          <w:sz w:val="32"/>
          <w:szCs w:val="32"/>
          <w:shd w:val="clear" w:color="auto" w:fill="FFFFFF"/>
          <w:lang w:eastAsia="zh-CN"/>
        </w:rPr>
        <w:t>2024年</w:t>
      </w:r>
      <w:r>
        <w:rPr>
          <w:rFonts w:ascii="Times New Roman" w:hAnsi="Times New Roman" w:eastAsia="方正仿宋_GBK" w:cs="方正仿宋_GBK"/>
          <w:b w:val="0"/>
          <w:bCs w:val="0"/>
          <w:sz w:val="32"/>
          <w:szCs w:val="32"/>
          <w:shd w:val="clear" w:color="auto" w:fill="FFFFFF"/>
        </w:rPr>
        <w:t>度支出合计</w:t>
      </w:r>
      <w:r>
        <w:rPr>
          <w:rFonts w:ascii="Times New Roman" w:hAnsi="Times New Roman" w:eastAsia="方正仿宋_GBK" w:cs="方正仿宋_GBK"/>
          <w:b w:val="0"/>
          <w:bCs w:val="0"/>
          <w:sz w:val="32"/>
          <w:szCs w:val="32"/>
        </w:rPr>
        <w:t>796.60</w:t>
      </w:r>
      <w:r>
        <w:rPr>
          <w:rFonts w:ascii="Times New Roman" w:hAnsi="Times New Roman" w:eastAsia="方正仿宋_GBK" w:cs="方正仿宋_GBK"/>
          <w:b w:val="0"/>
          <w:bCs w:val="0"/>
          <w:sz w:val="32"/>
          <w:szCs w:val="32"/>
          <w:shd w:val="clear" w:color="auto" w:fill="FFFFFF"/>
        </w:rPr>
        <w:t>万元，与2023年度相比，减少6.67万元，下降0.8%，主要原因是主要原因是</w:t>
      </w:r>
      <w:r>
        <w:rPr>
          <w:rFonts w:hint="eastAsia" w:ascii="Times New Roman" w:hAnsi="Times New Roman" w:eastAsia="方正仿宋_GBK" w:cs="方正仿宋_GBK"/>
          <w:b w:val="0"/>
          <w:bCs w:val="0"/>
          <w:sz w:val="32"/>
          <w:szCs w:val="32"/>
          <w:shd w:val="clear" w:color="auto" w:fill="FFFFFF"/>
          <w:lang w:val="en-US" w:eastAsia="zh-CN"/>
        </w:rPr>
        <w:t>本年减少社保大厅搬迁和大厅人员服装费等工作经费支出</w:t>
      </w:r>
      <w:r>
        <w:rPr>
          <w:rFonts w:hint="default" w:ascii="Times New Roman" w:hAnsi="Times New Roman" w:eastAsia="方正仿宋_GBK" w:cs="方正仿宋_GBK"/>
          <w:b w:val="0"/>
          <w:bCs w:val="0"/>
          <w:sz w:val="32"/>
          <w:szCs w:val="32"/>
          <w:shd w:val="clear" w:color="auto" w:fill="FFFFFF"/>
          <w:lang w:val="en-US" w:eastAsia="zh-CN"/>
        </w:rPr>
        <w:t>。</w:t>
      </w:r>
      <w:r>
        <w:rPr>
          <w:rFonts w:ascii="Times New Roman" w:hAnsi="Times New Roman" w:eastAsia="方正仿宋_GBK" w:cs="方正仿宋_GBK"/>
          <w:b w:val="0"/>
          <w:bCs w:val="0"/>
          <w:sz w:val="32"/>
          <w:szCs w:val="32"/>
          <w:shd w:val="clear" w:color="auto" w:fill="FFFFFF"/>
        </w:rPr>
        <w:t>其中：基本支出</w:t>
      </w:r>
      <w:r>
        <w:rPr>
          <w:rFonts w:ascii="Times New Roman" w:hAnsi="Times New Roman" w:eastAsia="方正仿宋_GBK" w:cs="方正仿宋_GBK"/>
          <w:b w:val="0"/>
          <w:bCs w:val="0"/>
          <w:sz w:val="32"/>
          <w:szCs w:val="32"/>
        </w:rPr>
        <w:t>574.11</w:t>
      </w:r>
      <w:r>
        <w:rPr>
          <w:rFonts w:ascii="Times New Roman" w:hAnsi="Times New Roman" w:eastAsia="方正仿宋_GBK" w:cs="方正仿宋_GBK"/>
          <w:b w:val="0"/>
          <w:bCs w:val="0"/>
          <w:sz w:val="32"/>
          <w:szCs w:val="32"/>
          <w:shd w:val="clear" w:color="auto" w:fill="FFFFFF"/>
        </w:rPr>
        <w:t>万元，占72.07%；项目支出</w:t>
      </w:r>
      <w:r>
        <w:rPr>
          <w:rFonts w:ascii="Times New Roman" w:hAnsi="Times New Roman" w:eastAsia="方正仿宋_GBK" w:cs="方正仿宋_GBK"/>
          <w:b w:val="0"/>
          <w:bCs w:val="0"/>
          <w:sz w:val="32"/>
          <w:szCs w:val="32"/>
        </w:rPr>
        <w:t>222.50</w:t>
      </w:r>
      <w:r>
        <w:rPr>
          <w:rFonts w:ascii="Times New Roman" w:hAnsi="Times New Roman" w:eastAsia="方正仿宋_GBK" w:cs="方正仿宋_GBK"/>
          <w:b w:val="0"/>
          <w:bCs w:val="0"/>
          <w:sz w:val="32"/>
          <w:szCs w:val="32"/>
          <w:shd w:val="clear" w:color="auto" w:fill="FFFFFF"/>
        </w:rPr>
        <w:t>万元，占27.93%；经营支出</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万元，占0.00%。此外，结余分配</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sz w:val="32"/>
          <w:szCs w:val="32"/>
        </w:rPr>
      </w:pPr>
      <w:r>
        <w:rPr>
          <w:rStyle w:val="8"/>
          <w:rFonts w:ascii="Times New Roman" w:hAnsi="Times New Roman" w:eastAsia="方正仿宋_GBK" w:cs="方正仿宋_GBK"/>
          <w:b w:val="0"/>
          <w:bCs w:val="0"/>
          <w:sz w:val="32"/>
          <w:szCs w:val="32"/>
          <w:shd w:val="clear" w:color="auto" w:fill="FFFFFF"/>
        </w:rPr>
        <w:t>4.</w:t>
      </w:r>
      <w:r>
        <w:rPr>
          <w:rStyle w:val="8"/>
          <w:rFonts w:ascii="Times New Roman" w:hAnsi="Times New Roman" w:eastAsia="方正仿宋_GBK" w:cs="方正仿宋_GBK"/>
          <w:b/>
          <w:bCs/>
          <w:sz w:val="32"/>
          <w:szCs w:val="32"/>
          <w:shd w:val="clear" w:color="auto" w:fill="FFFFFF"/>
        </w:rPr>
        <w:t>结转结余情况。</w:t>
      </w:r>
      <w:r>
        <w:rPr>
          <w:rFonts w:hint="eastAsia" w:ascii="Times New Roman" w:hAnsi="Times New Roman" w:eastAsia="方正仿宋_GBK" w:cs="方正仿宋_GBK"/>
          <w:b w:val="0"/>
          <w:bCs w:val="0"/>
          <w:sz w:val="32"/>
          <w:szCs w:val="32"/>
          <w:shd w:val="clear" w:color="auto" w:fill="FFFFFF"/>
          <w:lang w:eastAsia="zh-CN"/>
        </w:rPr>
        <w:t>2024年</w:t>
      </w:r>
      <w:r>
        <w:rPr>
          <w:rFonts w:ascii="Times New Roman" w:hAnsi="Times New Roman" w:eastAsia="方正仿宋_GBK" w:cs="方正仿宋_GBK"/>
          <w:b w:val="0"/>
          <w:bCs w:val="0"/>
          <w:sz w:val="32"/>
          <w:szCs w:val="32"/>
          <w:shd w:val="clear" w:color="auto" w:fill="FFFFFF"/>
        </w:rPr>
        <w:t>度年末结转和结余</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万元，与2023年度相比，无增减，主要原因是</w:t>
      </w:r>
      <w:r>
        <w:rPr>
          <w:rStyle w:val="13"/>
          <w:rFonts w:hint="eastAsia" w:ascii="Times New Roman" w:hAnsi="Times New Roman" w:eastAsia="方正仿宋_GBK" w:cs="方正仿宋_GBK"/>
          <w:b w:val="0"/>
          <w:bCs w:val="0"/>
          <w:sz w:val="32"/>
          <w:szCs w:val="32"/>
          <w:shd w:val="clear" w:fill="FFFFFF"/>
        </w:rPr>
        <w:t>202</w:t>
      </w:r>
      <w:r>
        <w:rPr>
          <w:rStyle w:val="13"/>
          <w:rFonts w:hint="eastAsia" w:ascii="Times New Roman" w:hAnsi="Times New Roman" w:eastAsia="方正仿宋_GBK" w:cs="方正仿宋_GBK"/>
          <w:b w:val="0"/>
          <w:bCs w:val="0"/>
          <w:sz w:val="32"/>
          <w:szCs w:val="32"/>
          <w:shd w:val="clear" w:fill="FFFFFF"/>
          <w:lang w:val="en-US" w:eastAsia="zh-CN"/>
        </w:rPr>
        <w:t>4</w:t>
      </w:r>
      <w:r>
        <w:rPr>
          <w:rStyle w:val="13"/>
          <w:rFonts w:hint="eastAsia" w:ascii="Times New Roman" w:hAnsi="Times New Roman" w:eastAsia="方正仿宋_GBK" w:cs="方正仿宋_GBK"/>
          <w:b w:val="0"/>
          <w:bCs w:val="0"/>
          <w:sz w:val="32"/>
          <w:szCs w:val="32"/>
          <w:shd w:val="clear" w:fill="FFFFFF"/>
        </w:rPr>
        <w:t>年部门预算执行结余零结转</w:t>
      </w:r>
      <w:r>
        <w:rPr>
          <w:rStyle w:val="13"/>
          <w:rFonts w:hint="eastAsia" w:ascii="Times New Roman" w:hAnsi="Times New Roman" w:eastAsia="方正仿宋_GBK" w:cs="方正仿宋_GBK"/>
          <w:b w:val="0"/>
          <w:bCs w:val="0"/>
          <w:sz w:val="32"/>
          <w:szCs w:val="32"/>
          <w:shd w:val="clear" w:fill="FFFFFF"/>
          <w:lang w:eastAsia="zh-CN"/>
        </w:rPr>
        <w:t>。</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ascii="Times New Roman" w:hAnsi="Times New Roman" w:eastAsia="楷体" w:cs="楷体"/>
          <w:b w:val="0"/>
          <w:bCs w:val="0"/>
          <w:sz w:val="32"/>
          <w:szCs w:val="32"/>
          <w:shd w:val="clear" w:color="auto" w:fill="FFFFFF"/>
        </w:rPr>
      </w:pPr>
      <w:r>
        <w:rPr>
          <w:rFonts w:hint="eastAsia" w:ascii="Times New Roman" w:hAnsi="Times New Roman" w:eastAsia="楷体" w:cs="楷体"/>
          <w:b w:val="0"/>
          <w:bCs w:val="0"/>
          <w:sz w:val="32"/>
          <w:szCs w:val="32"/>
          <w:shd w:val="clear" w:color="auto" w:fill="FFFFFF"/>
        </w:rPr>
        <w:t>（二）财政拨款收入支出决算总体情况说明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sz w:val="32"/>
          <w:szCs w:val="32"/>
        </w:rPr>
      </w:pPr>
      <w:r>
        <w:rPr>
          <w:rFonts w:hint="eastAsia" w:ascii="Times New Roman" w:hAnsi="Times New Roman" w:eastAsia="方正仿宋_GBK" w:cs="方正仿宋_GBK"/>
          <w:b w:val="0"/>
          <w:bCs w:val="0"/>
          <w:sz w:val="32"/>
          <w:szCs w:val="32"/>
          <w:shd w:val="clear" w:color="auto" w:fill="FFFFFF"/>
          <w:lang w:eastAsia="zh-CN"/>
        </w:rPr>
        <w:t>2024年</w:t>
      </w:r>
      <w:r>
        <w:rPr>
          <w:rFonts w:ascii="Times New Roman" w:hAnsi="Times New Roman" w:eastAsia="方正仿宋_GBK" w:cs="方正仿宋_GBK"/>
          <w:b w:val="0"/>
          <w:bCs w:val="0"/>
          <w:sz w:val="32"/>
          <w:szCs w:val="32"/>
          <w:shd w:val="clear" w:color="auto" w:fill="FFFFFF"/>
        </w:rPr>
        <w:t>度财政拨款收、支总计796.60万元。与202</w:t>
      </w:r>
      <w:r>
        <w:rPr>
          <w:rFonts w:hint="eastAsia" w:ascii="Times New Roman" w:hAnsi="Times New Roman" w:eastAsia="方正仿宋_GBK" w:cs="方正仿宋_GBK"/>
          <w:b w:val="0"/>
          <w:bCs w:val="0"/>
          <w:sz w:val="32"/>
          <w:szCs w:val="32"/>
          <w:shd w:val="clear" w:color="auto" w:fill="FFFFFF"/>
          <w:lang w:val="en-US" w:eastAsia="zh-CN"/>
        </w:rPr>
        <w:t>3</w:t>
      </w:r>
      <w:r>
        <w:rPr>
          <w:rFonts w:ascii="Times New Roman" w:hAnsi="Times New Roman" w:eastAsia="方正仿宋_GBK" w:cs="方正仿宋_GBK"/>
          <w:b w:val="0"/>
          <w:bCs w:val="0"/>
          <w:sz w:val="32"/>
          <w:szCs w:val="32"/>
          <w:shd w:val="clear" w:color="auto" w:fill="FFFFFF"/>
        </w:rPr>
        <w:t>年相比，财政拨款收、支总计各减少6.67万元，下降0.8%。主要原因是</w:t>
      </w:r>
      <w:r>
        <w:rPr>
          <w:rFonts w:hint="eastAsia" w:ascii="Times New Roman" w:hAnsi="Times New Roman" w:eastAsia="方正仿宋_GBK" w:cs="方正仿宋_GBK"/>
          <w:b w:val="0"/>
          <w:bCs w:val="0"/>
          <w:sz w:val="32"/>
          <w:szCs w:val="32"/>
          <w:shd w:val="clear" w:color="auto" w:fill="FFFFFF"/>
          <w:lang w:val="en-US" w:eastAsia="zh-CN"/>
        </w:rPr>
        <w:t>本年减少社保大厅搬迁和大厅人员服装费等工作经费支出</w:t>
      </w:r>
      <w:r>
        <w:rPr>
          <w:rFonts w:hint="default" w:ascii="Times New Roman" w:hAnsi="Times New Roman" w:eastAsia="方正仿宋_GBK" w:cs="方正仿宋_GBK"/>
          <w:b w:val="0"/>
          <w:bCs w:val="0"/>
          <w:sz w:val="32"/>
          <w:szCs w:val="32"/>
          <w:shd w:val="clear" w:color="auto" w:fill="FFFFFF"/>
          <w:lang w:val="en-US" w:eastAsia="zh-CN"/>
        </w:rPr>
        <w:t>。</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ascii="Times New Roman" w:hAnsi="Times New Roman" w:eastAsia="楷体" w:cs="楷体"/>
          <w:b w:val="0"/>
          <w:bCs w:val="0"/>
          <w:sz w:val="32"/>
          <w:szCs w:val="32"/>
          <w:shd w:val="clear" w:color="auto" w:fill="FFFFFF"/>
        </w:rPr>
      </w:pPr>
      <w:r>
        <w:rPr>
          <w:rFonts w:hint="eastAsia" w:ascii="Times New Roman" w:hAnsi="Times New Roman" w:eastAsia="楷体" w:cs="楷体"/>
          <w:b w:val="0"/>
          <w:bCs w:val="0"/>
          <w:sz w:val="32"/>
          <w:szCs w:val="32"/>
          <w:shd w:val="clear" w:color="auto" w:fill="FFFFFF"/>
        </w:rPr>
        <w:t>（三）一般公共预算财政拨款收入支出决算情况说明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sz w:val="32"/>
          <w:szCs w:val="32"/>
        </w:rPr>
      </w:pPr>
      <w:r>
        <w:rPr>
          <w:rStyle w:val="8"/>
          <w:rFonts w:ascii="Times New Roman" w:hAnsi="Times New Roman" w:eastAsia="方正仿宋_GBK" w:cs="方正仿宋_GBK"/>
          <w:b w:val="0"/>
          <w:bCs w:val="0"/>
          <w:sz w:val="32"/>
          <w:szCs w:val="32"/>
          <w:shd w:val="clear" w:color="auto" w:fill="FFFFFF"/>
        </w:rPr>
        <w:t>1.</w:t>
      </w:r>
      <w:r>
        <w:rPr>
          <w:rStyle w:val="8"/>
          <w:rFonts w:ascii="Times New Roman" w:hAnsi="Times New Roman" w:eastAsia="方正仿宋_GBK" w:cs="方正仿宋_GBK"/>
          <w:b/>
          <w:bCs/>
          <w:sz w:val="32"/>
          <w:szCs w:val="32"/>
          <w:shd w:val="clear" w:color="auto" w:fill="FFFFFF"/>
        </w:rPr>
        <w:t>收入情况。</w:t>
      </w:r>
      <w:r>
        <w:rPr>
          <w:rFonts w:hint="eastAsia" w:ascii="Times New Roman" w:hAnsi="Times New Roman" w:eastAsia="方正仿宋_GBK" w:cs="方正仿宋_GBK"/>
          <w:b w:val="0"/>
          <w:bCs w:val="0"/>
          <w:sz w:val="32"/>
          <w:szCs w:val="32"/>
          <w:shd w:val="clear" w:color="auto" w:fill="FFFFFF"/>
          <w:lang w:eastAsia="zh-CN"/>
        </w:rPr>
        <w:t>2024年</w:t>
      </w:r>
      <w:r>
        <w:rPr>
          <w:rFonts w:ascii="Times New Roman" w:hAnsi="Times New Roman" w:eastAsia="方正仿宋_GBK" w:cs="方正仿宋_GBK"/>
          <w:b w:val="0"/>
          <w:bCs w:val="0"/>
          <w:sz w:val="32"/>
          <w:szCs w:val="32"/>
          <w:shd w:val="clear" w:color="auto" w:fill="FFFFFF"/>
        </w:rPr>
        <w:t>度一般公共预算财政拨款收入</w:t>
      </w:r>
      <w:r>
        <w:rPr>
          <w:rFonts w:ascii="Times New Roman" w:hAnsi="Times New Roman" w:eastAsia="方正仿宋_GBK" w:cs="方正仿宋_GBK"/>
          <w:b w:val="0"/>
          <w:bCs w:val="0"/>
          <w:sz w:val="32"/>
          <w:szCs w:val="32"/>
        </w:rPr>
        <w:t>796.60</w:t>
      </w:r>
      <w:r>
        <w:rPr>
          <w:rFonts w:ascii="Times New Roman" w:hAnsi="Times New Roman" w:eastAsia="方正仿宋_GBK" w:cs="方正仿宋_GBK"/>
          <w:b w:val="0"/>
          <w:bCs w:val="0"/>
          <w:sz w:val="32"/>
          <w:szCs w:val="32"/>
          <w:shd w:val="clear" w:color="auto" w:fill="FFFFFF"/>
        </w:rPr>
        <w:t>万元，与2023年度相比，减少6.67万元，下降0.8%。主要原因是</w:t>
      </w:r>
      <w:r>
        <w:rPr>
          <w:rFonts w:hint="eastAsia" w:ascii="Times New Roman" w:hAnsi="Times New Roman" w:eastAsia="方正仿宋_GBK" w:cs="方正仿宋_GBK"/>
          <w:b w:val="0"/>
          <w:bCs w:val="0"/>
          <w:sz w:val="32"/>
          <w:szCs w:val="32"/>
          <w:shd w:val="clear" w:color="auto" w:fill="FFFFFF"/>
          <w:lang w:val="en-US" w:eastAsia="zh-CN"/>
        </w:rPr>
        <w:t>本年减少社保大厅搬迁和大厅人员服装费等工作经费支出</w:t>
      </w:r>
      <w:r>
        <w:rPr>
          <w:rFonts w:hint="default" w:ascii="Times New Roman" w:hAnsi="Times New Roman" w:eastAsia="方正仿宋_GBK" w:cs="方正仿宋_GBK"/>
          <w:b w:val="0"/>
          <w:bCs w:val="0"/>
          <w:sz w:val="32"/>
          <w:szCs w:val="32"/>
          <w:shd w:val="clear" w:color="auto" w:fill="FFFFFF"/>
          <w:lang w:val="en-US" w:eastAsia="zh-CN"/>
        </w:rPr>
        <w:t>。</w:t>
      </w:r>
      <w:r>
        <w:rPr>
          <w:rFonts w:ascii="Times New Roman" w:hAnsi="Times New Roman" w:eastAsia="方正仿宋_GBK" w:cs="方正仿宋_GBK"/>
          <w:b w:val="0"/>
          <w:bCs w:val="0"/>
          <w:sz w:val="32"/>
          <w:szCs w:val="32"/>
          <w:shd w:val="clear" w:color="auto" w:fill="FFFFFF"/>
        </w:rPr>
        <w:t>较年初预算数增加66.40万元，增长9.1%。主要原因是</w:t>
      </w:r>
      <w:r>
        <w:rPr>
          <w:rFonts w:hint="default" w:ascii="Times New Roman" w:hAnsi="Times New Roman" w:eastAsia="方正仿宋_GBK" w:cs="Times New Roman"/>
          <w:b w:val="0"/>
          <w:bCs w:val="0"/>
          <w:color w:val="auto"/>
          <w:sz w:val="32"/>
          <w:szCs w:val="32"/>
          <w:lang w:eastAsia="zh-CN"/>
        </w:rPr>
        <w:t>追加</w:t>
      </w:r>
      <w:r>
        <w:rPr>
          <w:rFonts w:hint="eastAsia" w:ascii="Times New Roman" w:hAnsi="Times New Roman" w:eastAsia="方正仿宋_GBK" w:cs="Times New Roman"/>
          <w:b w:val="0"/>
          <w:bCs w:val="0"/>
          <w:color w:val="auto"/>
          <w:sz w:val="32"/>
          <w:szCs w:val="32"/>
          <w:lang w:eastAsia="zh-CN"/>
        </w:rPr>
        <w:t>了项目支出预算</w:t>
      </w:r>
      <w:r>
        <w:rPr>
          <w:rFonts w:hint="default" w:ascii="Times New Roman" w:hAnsi="Times New Roman" w:eastAsia="方正仿宋_GBK" w:cs="Times New Roman"/>
          <w:b w:val="0"/>
          <w:bCs w:val="0"/>
          <w:color w:val="auto"/>
          <w:sz w:val="32"/>
          <w:szCs w:val="32"/>
          <w:lang w:val="en-US" w:eastAsia="zh-CN"/>
        </w:rPr>
        <w:t>，为代发未参保集体企业人员生活补贴</w:t>
      </w:r>
      <w:r>
        <w:rPr>
          <w:rFonts w:hint="eastAsia" w:ascii="Times New Roman" w:hAnsi="Times New Roman" w:eastAsia="方正仿宋_GBK" w:cs="Times New Roman"/>
          <w:b w:val="0"/>
          <w:bCs w:val="0"/>
          <w:color w:val="auto"/>
          <w:sz w:val="32"/>
          <w:szCs w:val="32"/>
          <w:lang w:val="en-US" w:eastAsia="zh-CN"/>
        </w:rPr>
        <w:t>，建初退休干部、企业“三类人员”、军转干部生活补贴等。</w:t>
      </w:r>
      <w:r>
        <w:rPr>
          <w:rFonts w:ascii="Times New Roman" w:hAnsi="Times New Roman" w:eastAsia="方正仿宋_GBK" w:cs="方正仿宋_GBK"/>
          <w:b w:val="0"/>
          <w:bCs w:val="0"/>
          <w:sz w:val="32"/>
          <w:szCs w:val="32"/>
          <w:shd w:val="clear" w:color="auto" w:fill="FFFFFF"/>
        </w:rPr>
        <w:t>此外，年初财政拨款结转和结余</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b w:val="0"/>
          <w:bCs w:val="0"/>
          <w:color w:val="auto"/>
          <w:sz w:val="32"/>
          <w:szCs w:val="32"/>
          <w:lang w:val="en-US" w:eastAsia="zh-CN"/>
        </w:rPr>
      </w:pPr>
      <w:r>
        <w:rPr>
          <w:rStyle w:val="8"/>
          <w:rFonts w:ascii="Times New Roman" w:hAnsi="Times New Roman" w:eastAsia="方正仿宋_GBK" w:cs="方正仿宋_GBK"/>
          <w:b w:val="0"/>
          <w:bCs w:val="0"/>
          <w:sz w:val="32"/>
          <w:szCs w:val="32"/>
          <w:shd w:val="clear" w:color="auto" w:fill="FFFFFF"/>
        </w:rPr>
        <w:t>2.</w:t>
      </w:r>
      <w:r>
        <w:rPr>
          <w:rStyle w:val="8"/>
          <w:rFonts w:ascii="Times New Roman" w:hAnsi="Times New Roman" w:eastAsia="方正仿宋_GBK" w:cs="方正仿宋_GBK"/>
          <w:b/>
          <w:bCs/>
          <w:sz w:val="32"/>
          <w:szCs w:val="32"/>
          <w:shd w:val="clear" w:color="auto" w:fill="FFFFFF"/>
        </w:rPr>
        <w:t>支出情况。</w:t>
      </w:r>
      <w:r>
        <w:rPr>
          <w:rFonts w:hint="eastAsia" w:ascii="Times New Roman" w:hAnsi="Times New Roman" w:eastAsia="方正仿宋_GBK" w:cs="方正仿宋_GBK"/>
          <w:b w:val="0"/>
          <w:bCs w:val="0"/>
          <w:sz w:val="32"/>
          <w:szCs w:val="32"/>
          <w:shd w:val="clear" w:color="auto" w:fill="FFFFFF"/>
          <w:lang w:eastAsia="zh-CN"/>
        </w:rPr>
        <w:t>2024年</w:t>
      </w:r>
      <w:r>
        <w:rPr>
          <w:rFonts w:ascii="Times New Roman" w:hAnsi="Times New Roman" w:eastAsia="方正仿宋_GBK" w:cs="方正仿宋_GBK"/>
          <w:b w:val="0"/>
          <w:bCs w:val="0"/>
          <w:sz w:val="32"/>
          <w:szCs w:val="32"/>
          <w:shd w:val="clear" w:color="auto" w:fill="FFFFFF"/>
        </w:rPr>
        <w:t>度一般公共预算财政拨款支出</w:t>
      </w:r>
      <w:r>
        <w:rPr>
          <w:rFonts w:ascii="Times New Roman" w:hAnsi="Times New Roman" w:eastAsia="方正仿宋_GBK" w:cs="方正仿宋_GBK"/>
          <w:b w:val="0"/>
          <w:bCs w:val="0"/>
          <w:sz w:val="32"/>
          <w:szCs w:val="32"/>
        </w:rPr>
        <w:t>796.60</w:t>
      </w:r>
      <w:r>
        <w:rPr>
          <w:rFonts w:ascii="Times New Roman" w:hAnsi="Times New Roman" w:eastAsia="方正仿宋_GBK" w:cs="方正仿宋_GBK"/>
          <w:b w:val="0"/>
          <w:bCs w:val="0"/>
          <w:sz w:val="32"/>
          <w:szCs w:val="32"/>
          <w:shd w:val="clear" w:color="auto" w:fill="FFFFFF"/>
        </w:rPr>
        <w:t>万元，与2023年度相比，减少6.67万元，下降0.8%。主要原因是</w:t>
      </w:r>
      <w:r>
        <w:rPr>
          <w:rFonts w:hint="eastAsia" w:ascii="Times New Roman" w:hAnsi="Times New Roman" w:eastAsia="方正仿宋_GBK" w:cs="方正仿宋_GBK"/>
          <w:b w:val="0"/>
          <w:bCs w:val="0"/>
          <w:sz w:val="32"/>
          <w:szCs w:val="32"/>
          <w:shd w:val="clear" w:color="auto" w:fill="FFFFFF"/>
          <w:lang w:val="en-US" w:eastAsia="zh-CN"/>
        </w:rPr>
        <w:t>本年减少社保大厅搬迁和大厅人员服装费等工作经费支出</w:t>
      </w:r>
      <w:r>
        <w:rPr>
          <w:rFonts w:hint="default" w:ascii="Times New Roman" w:hAnsi="Times New Roman" w:eastAsia="方正仿宋_GBK" w:cs="方正仿宋_GBK"/>
          <w:b w:val="0"/>
          <w:bCs w:val="0"/>
          <w:sz w:val="32"/>
          <w:szCs w:val="32"/>
          <w:shd w:val="clear" w:color="auto" w:fill="FFFFFF"/>
          <w:lang w:val="en-US" w:eastAsia="zh-CN"/>
        </w:rPr>
        <w:t>。</w:t>
      </w:r>
      <w:r>
        <w:rPr>
          <w:rFonts w:ascii="Times New Roman" w:hAnsi="Times New Roman" w:eastAsia="方正仿宋_GBK" w:cs="方正仿宋_GBK"/>
          <w:b w:val="0"/>
          <w:bCs w:val="0"/>
          <w:sz w:val="32"/>
          <w:szCs w:val="32"/>
          <w:shd w:val="clear" w:color="auto" w:fill="FFFFFF"/>
        </w:rPr>
        <w:t>较年初预算数增加66.40万元，增长9.1%。主要原因是</w:t>
      </w:r>
      <w:r>
        <w:rPr>
          <w:rFonts w:hint="default" w:ascii="Times New Roman" w:hAnsi="Times New Roman" w:eastAsia="方正仿宋_GBK" w:cs="Times New Roman"/>
          <w:b w:val="0"/>
          <w:bCs w:val="0"/>
          <w:color w:val="auto"/>
          <w:sz w:val="32"/>
          <w:szCs w:val="32"/>
          <w:lang w:eastAsia="zh-CN"/>
        </w:rPr>
        <w:t>追加</w:t>
      </w:r>
      <w:r>
        <w:rPr>
          <w:rFonts w:hint="eastAsia" w:ascii="Times New Roman" w:hAnsi="Times New Roman" w:eastAsia="方正仿宋_GBK" w:cs="Times New Roman"/>
          <w:b w:val="0"/>
          <w:bCs w:val="0"/>
          <w:color w:val="auto"/>
          <w:sz w:val="32"/>
          <w:szCs w:val="32"/>
          <w:lang w:eastAsia="zh-CN"/>
        </w:rPr>
        <w:t>了项目支出预算</w:t>
      </w:r>
      <w:r>
        <w:rPr>
          <w:rFonts w:hint="default" w:ascii="Times New Roman" w:hAnsi="Times New Roman" w:eastAsia="方正仿宋_GBK" w:cs="Times New Roman"/>
          <w:b w:val="0"/>
          <w:bCs w:val="0"/>
          <w:color w:val="auto"/>
          <w:sz w:val="32"/>
          <w:szCs w:val="32"/>
          <w:lang w:val="en-US" w:eastAsia="zh-CN"/>
        </w:rPr>
        <w:t>，为代发未参保集体企业人员生活补贴</w:t>
      </w:r>
      <w:r>
        <w:rPr>
          <w:rFonts w:hint="eastAsia" w:ascii="Times New Roman" w:hAnsi="Times New Roman" w:eastAsia="方正仿宋_GBK" w:cs="Times New Roman"/>
          <w:b w:val="0"/>
          <w:bCs w:val="0"/>
          <w:color w:val="auto"/>
          <w:sz w:val="32"/>
          <w:szCs w:val="32"/>
          <w:lang w:val="en-US" w:eastAsia="zh-CN"/>
        </w:rPr>
        <w:t>，建初退休干部、企业“三类人员”、军转干部生活补贴等。</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Style w:val="13"/>
          <w:rFonts w:hint="eastAsia" w:ascii="Times New Roman" w:hAnsi="Times New Roman" w:eastAsia="方正仿宋_GBK" w:cs="方正仿宋_GBK"/>
          <w:b w:val="0"/>
          <w:bCs w:val="0"/>
          <w:sz w:val="32"/>
          <w:szCs w:val="32"/>
          <w:shd w:val="clear" w:fill="FFFFFF"/>
        </w:rPr>
      </w:pPr>
      <w:r>
        <w:rPr>
          <w:rStyle w:val="8"/>
          <w:rFonts w:ascii="Times New Roman" w:hAnsi="Times New Roman" w:eastAsia="方正仿宋_GBK" w:cs="方正仿宋_GBK"/>
          <w:b w:val="0"/>
          <w:bCs w:val="0"/>
          <w:sz w:val="32"/>
          <w:szCs w:val="32"/>
          <w:shd w:val="clear" w:color="auto" w:fill="FFFFFF"/>
        </w:rPr>
        <w:t>3.</w:t>
      </w:r>
      <w:r>
        <w:rPr>
          <w:rStyle w:val="8"/>
          <w:rFonts w:ascii="Times New Roman" w:hAnsi="Times New Roman" w:eastAsia="方正仿宋_GBK" w:cs="方正仿宋_GBK"/>
          <w:b/>
          <w:bCs/>
          <w:sz w:val="32"/>
          <w:szCs w:val="32"/>
          <w:shd w:val="clear" w:color="auto" w:fill="FFFFFF"/>
        </w:rPr>
        <w:t>结转结余情况。</w:t>
      </w:r>
      <w:r>
        <w:rPr>
          <w:rFonts w:hint="eastAsia" w:ascii="Times New Roman" w:hAnsi="Times New Roman" w:eastAsia="方正仿宋_GBK" w:cs="方正仿宋_GBK"/>
          <w:b w:val="0"/>
          <w:bCs w:val="0"/>
          <w:sz w:val="32"/>
          <w:szCs w:val="32"/>
          <w:shd w:val="clear" w:color="auto" w:fill="FFFFFF"/>
          <w:lang w:eastAsia="zh-CN"/>
        </w:rPr>
        <w:t>2024年</w:t>
      </w:r>
      <w:r>
        <w:rPr>
          <w:rFonts w:ascii="Times New Roman" w:hAnsi="Times New Roman" w:eastAsia="方正仿宋_GBK" w:cs="方正仿宋_GBK"/>
          <w:b w:val="0"/>
          <w:bCs w:val="0"/>
          <w:sz w:val="32"/>
          <w:szCs w:val="32"/>
          <w:shd w:val="clear" w:color="auto" w:fill="FFFFFF"/>
        </w:rPr>
        <w:t>度年末一般公共预算财政拨款结转和结余</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万元，与2023年度相比，无增减，主要原因是</w:t>
      </w:r>
      <w:r>
        <w:rPr>
          <w:rStyle w:val="13"/>
          <w:rFonts w:hint="eastAsia" w:ascii="Times New Roman" w:hAnsi="Times New Roman" w:eastAsia="方正仿宋_GBK" w:cs="方正仿宋_GBK"/>
          <w:b w:val="0"/>
          <w:bCs w:val="0"/>
          <w:sz w:val="32"/>
          <w:szCs w:val="32"/>
          <w:shd w:val="clear" w:fill="FFFFFF"/>
        </w:rPr>
        <w:t>202</w:t>
      </w:r>
      <w:r>
        <w:rPr>
          <w:rStyle w:val="13"/>
          <w:rFonts w:hint="eastAsia" w:ascii="Times New Roman" w:hAnsi="Times New Roman" w:eastAsia="方正仿宋_GBK" w:cs="方正仿宋_GBK"/>
          <w:b w:val="0"/>
          <w:bCs w:val="0"/>
          <w:sz w:val="32"/>
          <w:szCs w:val="32"/>
          <w:shd w:val="clear" w:fill="FFFFFF"/>
          <w:lang w:val="en-US" w:eastAsia="zh-CN"/>
        </w:rPr>
        <w:t>4</w:t>
      </w:r>
      <w:r>
        <w:rPr>
          <w:rStyle w:val="13"/>
          <w:rFonts w:hint="eastAsia" w:ascii="Times New Roman" w:hAnsi="Times New Roman" w:eastAsia="方正仿宋_GBK" w:cs="方正仿宋_GBK"/>
          <w:b w:val="0"/>
          <w:bCs w:val="0"/>
          <w:sz w:val="32"/>
          <w:szCs w:val="32"/>
          <w:shd w:val="clear" w:fill="FFFFFF"/>
        </w:rPr>
        <w:t>年部门预算执行结余实行零结转。</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sz w:val="32"/>
          <w:szCs w:val="32"/>
        </w:rPr>
      </w:pPr>
      <w:r>
        <w:rPr>
          <w:rStyle w:val="8"/>
          <w:rFonts w:ascii="Times New Roman" w:hAnsi="Times New Roman" w:eastAsia="方正仿宋_GBK" w:cs="方正仿宋_GBK"/>
          <w:b w:val="0"/>
          <w:bCs w:val="0"/>
          <w:sz w:val="32"/>
          <w:szCs w:val="32"/>
          <w:shd w:val="clear" w:color="auto" w:fill="FFFFFF"/>
        </w:rPr>
        <w:t>4.</w:t>
      </w:r>
      <w:r>
        <w:rPr>
          <w:rStyle w:val="8"/>
          <w:rFonts w:ascii="Times New Roman" w:hAnsi="Times New Roman" w:eastAsia="方正仿宋_GBK" w:cs="方正仿宋_GBK"/>
          <w:b/>
          <w:bCs/>
          <w:sz w:val="32"/>
          <w:szCs w:val="32"/>
          <w:shd w:val="clear" w:color="auto" w:fill="FFFFFF"/>
        </w:rPr>
        <w:t>比较情况。</w:t>
      </w:r>
      <w:r>
        <w:rPr>
          <w:rFonts w:ascii="Times New Roman" w:hAnsi="Times New Roman" w:eastAsia="方正仿宋_GBK" w:cs="方正仿宋_GBK"/>
          <w:b w:val="0"/>
          <w:bCs w:val="0"/>
          <w:sz w:val="32"/>
          <w:szCs w:val="32"/>
          <w:shd w:val="clear" w:color="auto" w:fill="FFFFFF"/>
        </w:rPr>
        <w:t>本部门</w:t>
      </w:r>
      <w:r>
        <w:rPr>
          <w:rFonts w:hint="eastAsia" w:ascii="Times New Roman" w:hAnsi="Times New Roman" w:eastAsia="方正仿宋_GBK" w:cs="方正仿宋_GBK"/>
          <w:b w:val="0"/>
          <w:bCs w:val="0"/>
          <w:sz w:val="32"/>
          <w:szCs w:val="32"/>
          <w:shd w:val="clear" w:color="auto" w:fill="FFFFFF"/>
          <w:lang w:eastAsia="zh-CN"/>
        </w:rPr>
        <w:t>2024年</w:t>
      </w:r>
      <w:r>
        <w:rPr>
          <w:rFonts w:ascii="Times New Roman" w:hAnsi="Times New Roman" w:eastAsia="方正仿宋_GBK" w:cs="方正仿宋_GBK"/>
          <w:b w:val="0"/>
          <w:bCs w:val="0"/>
          <w:sz w:val="32"/>
          <w:szCs w:val="32"/>
          <w:shd w:val="clear" w:color="auto" w:fill="FFFFFF"/>
        </w:rPr>
        <w:t>度一般公共预算财政拨款支出主要用于以下几个方面：</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b w:val="0"/>
          <w:bCs w:val="0"/>
          <w:color w:val="auto"/>
          <w:sz w:val="32"/>
          <w:szCs w:val="32"/>
          <w:lang w:val="en-US" w:eastAsia="zh-CN"/>
        </w:rPr>
      </w:pPr>
      <w:r>
        <w:rPr>
          <w:rFonts w:ascii="Times New Roman" w:hAnsi="Times New Roman" w:eastAsia="方正仿宋_GBK" w:cs="方正仿宋_GBK"/>
          <w:b w:val="0"/>
          <w:bCs w:val="0"/>
          <w:sz w:val="32"/>
          <w:szCs w:val="32"/>
          <w:shd w:val="clear" w:color="auto" w:fill="FFFFFF"/>
        </w:rPr>
        <w:t>（</w:t>
      </w:r>
      <w:r>
        <w:rPr>
          <w:rFonts w:hint="eastAsia" w:ascii="Times New Roman" w:hAnsi="Times New Roman" w:eastAsia="方正仿宋_GBK" w:cs="方正仿宋_GBK"/>
          <w:b w:val="0"/>
          <w:bCs w:val="0"/>
          <w:sz w:val="32"/>
          <w:szCs w:val="32"/>
          <w:shd w:val="clear" w:color="auto" w:fill="FFFFFF"/>
          <w:lang w:val="en-US" w:eastAsia="zh-CN"/>
        </w:rPr>
        <w:t>1</w:t>
      </w:r>
      <w:r>
        <w:rPr>
          <w:rFonts w:ascii="Times New Roman" w:hAnsi="Times New Roman" w:eastAsia="方正仿宋_GBK" w:cs="方正仿宋_GBK"/>
          <w:b w:val="0"/>
          <w:bCs w:val="0"/>
          <w:sz w:val="32"/>
          <w:szCs w:val="32"/>
          <w:shd w:val="clear" w:color="auto" w:fill="FFFFFF"/>
        </w:rPr>
        <w:t>）社会保障与就业支出</w:t>
      </w:r>
      <w:r>
        <w:rPr>
          <w:rFonts w:ascii="Times New Roman" w:hAnsi="Times New Roman" w:eastAsia="方正仿宋_GBK" w:cs="方正仿宋_GBK"/>
          <w:b w:val="0"/>
          <w:bCs w:val="0"/>
          <w:sz w:val="32"/>
          <w:szCs w:val="32"/>
        </w:rPr>
        <w:t>732.12</w:t>
      </w:r>
      <w:r>
        <w:rPr>
          <w:rFonts w:ascii="Times New Roman" w:hAnsi="Times New Roman"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rPr>
        <w:t>91.91</w:t>
      </w:r>
      <w:r>
        <w:rPr>
          <w:rFonts w:ascii="Times New Roman" w:hAnsi="Times New Roman" w:eastAsia="方正仿宋_GBK" w:cs="方正仿宋_GBK"/>
          <w:b w:val="0"/>
          <w:bCs w:val="0"/>
          <w:sz w:val="32"/>
          <w:szCs w:val="32"/>
          <w:shd w:val="clear" w:color="auto" w:fill="FFFFFF"/>
        </w:rPr>
        <w:t>%，较年初预算数增加66.40万元，增长10.0%，主要原因是</w:t>
      </w:r>
      <w:r>
        <w:rPr>
          <w:rFonts w:hint="default" w:ascii="Times New Roman" w:hAnsi="Times New Roman" w:eastAsia="方正仿宋_GBK" w:cs="Times New Roman"/>
          <w:b w:val="0"/>
          <w:bCs w:val="0"/>
          <w:color w:val="auto"/>
          <w:sz w:val="32"/>
          <w:szCs w:val="32"/>
          <w:lang w:eastAsia="zh-CN"/>
        </w:rPr>
        <w:t>追加</w:t>
      </w:r>
      <w:r>
        <w:rPr>
          <w:rFonts w:hint="eastAsia" w:ascii="Times New Roman" w:hAnsi="Times New Roman" w:eastAsia="方正仿宋_GBK" w:cs="Times New Roman"/>
          <w:b w:val="0"/>
          <w:bCs w:val="0"/>
          <w:color w:val="auto"/>
          <w:sz w:val="32"/>
          <w:szCs w:val="32"/>
          <w:lang w:eastAsia="zh-CN"/>
        </w:rPr>
        <w:t>了项目支出预算</w:t>
      </w:r>
      <w:r>
        <w:rPr>
          <w:rFonts w:hint="default" w:ascii="Times New Roman" w:hAnsi="Times New Roman" w:eastAsia="方正仿宋_GBK" w:cs="Times New Roman"/>
          <w:b w:val="0"/>
          <w:bCs w:val="0"/>
          <w:color w:val="auto"/>
          <w:sz w:val="32"/>
          <w:szCs w:val="32"/>
          <w:lang w:val="en-US" w:eastAsia="zh-CN"/>
        </w:rPr>
        <w:t>，为代发未参保集体企业人员生活补贴</w:t>
      </w:r>
      <w:r>
        <w:rPr>
          <w:rFonts w:hint="eastAsia" w:ascii="Times New Roman" w:hAnsi="Times New Roman" w:eastAsia="方正仿宋_GBK" w:cs="Times New Roman"/>
          <w:b w:val="0"/>
          <w:bCs w:val="0"/>
          <w:color w:val="auto"/>
          <w:sz w:val="32"/>
          <w:szCs w:val="32"/>
          <w:lang w:val="en-US" w:eastAsia="zh-CN"/>
        </w:rPr>
        <w:t>，建初退休干部、企业“三类人员”、军转干部生活补贴等。</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b w:val="0"/>
          <w:bCs w:val="0"/>
          <w:sz w:val="32"/>
          <w:szCs w:val="32"/>
          <w:lang w:eastAsia="zh-CN"/>
        </w:rPr>
      </w:pPr>
      <w:r>
        <w:rPr>
          <w:rFonts w:ascii="Times New Roman" w:hAnsi="Times New Roman" w:eastAsia="方正仿宋_GBK" w:cs="方正仿宋_GBK"/>
          <w:b w:val="0"/>
          <w:bCs w:val="0"/>
          <w:sz w:val="32"/>
          <w:szCs w:val="32"/>
          <w:shd w:val="clear" w:color="auto" w:fill="FFFFFF"/>
        </w:rPr>
        <w:t>（</w:t>
      </w:r>
      <w:r>
        <w:rPr>
          <w:rFonts w:hint="eastAsia" w:ascii="Times New Roman" w:hAnsi="Times New Roman" w:eastAsia="方正仿宋_GBK" w:cs="方正仿宋_GBK"/>
          <w:b w:val="0"/>
          <w:bCs w:val="0"/>
          <w:sz w:val="32"/>
          <w:szCs w:val="32"/>
          <w:shd w:val="clear" w:color="auto" w:fill="FFFFFF"/>
          <w:lang w:val="en-US" w:eastAsia="zh-CN"/>
        </w:rPr>
        <w:t>2</w:t>
      </w:r>
      <w:r>
        <w:rPr>
          <w:rFonts w:ascii="Times New Roman" w:hAnsi="Times New Roman" w:eastAsia="方正仿宋_GBK" w:cs="方正仿宋_GBK"/>
          <w:b w:val="0"/>
          <w:bCs w:val="0"/>
          <w:sz w:val="32"/>
          <w:szCs w:val="32"/>
          <w:shd w:val="clear" w:color="auto" w:fill="FFFFFF"/>
        </w:rPr>
        <w:t>）卫生健康支出</w:t>
      </w:r>
      <w:r>
        <w:rPr>
          <w:rFonts w:ascii="Times New Roman" w:hAnsi="Times New Roman" w:eastAsia="方正仿宋_GBK" w:cs="方正仿宋_GBK"/>
          <w:b w:val="0"/>
          <w:bCs w:val="0"/>
          <w:sz w:val="32"/>
          <w:szCs w:val="32"/>
        </w:rPr>
        <w:t>27.43</w:t>
      </w:r>
      <w:r>
        <w:rPr>
          <w:rFonts w:ascii="Times New Roman" w:hAnsi="Times New Roman"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rPr>
        <w:t>3.44</w:t>
      </w:r>
      <w:r>
        <w:rPr>
          <w:rFonts w:ascii="Times New Roman" w:hAnsi="Times New Roman" w:eastAsia="方正仿宋_GBK" w:cs="方正仿宋_GBK"/>
          <w:b w:val="0"/>
          <w:bCs w:val="0"/>
          <w:sz w:val="32"/>
          <w:szCs w:val="32"/>
          <w:shd w:val="clear" w:color="auto" w:fill="FFFFFF"/>
        </w:rPr>
        <w:t>%，较年初预算数无增减</w:t>
      </w:r>
      <w:r>
        <w:rPr>
          <w:rFonts w:hint="eastAsia" w:ascii="Times New Roman" w:hAnsi="Times New Roman" w:eastAsia="方正仿宋_GBK" w:cs="方正仿宋_GBK"/>
          <w:b w:val="0"/>
          <w:bCs w:val="0"/>
          <w:sz w:val="32"/>
          <w:szCs w:val="32"/>
          <w:shd w:val="clear" w:color="auto" w:fill="FFFFFF"/>
          <w:lang w:val="en-US" w:eastAsia="zh-CN"/>
        </w:rPr>
        <w:t>。</w:t>
      </w:r>
    </w:p>
    <w:p>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textAlignment w:val="auto"/>
        <w:rPr>
          <w:rFonts w:hint="eastAsia" w:ascii="Times New Roman" w:hAnsi="Times New Roman" w:eastAsia="方正仿宋_GBK" w:cs="方正仿宋_GBK"/>
          <w:b w:val="0"/>
          <w:bCs w:val="0"/>
          <w:color w:val="FF0000"/>
          <w:sz w:val="32"/>
          <w:szCs w:val="32"/>
          <w:shd w:val="clear" w:color="auto" w:fill="FFFFFF"/>
          <w:lang w:eastAsia="zh-CN"/>
        </w:rPr>
      </w:pPr>
      <w:r>
        <w:rPr>
          <w:rFonts w:ascii="Times New Roman" w:hAnsi="Times New Roman" w:eastAsia="方正仿宋_GBK" w:cs="方正仿宋_GBK"/>
          <w:b w:val="0"/>
          <w:bCs w:val="0"/>
          <w:sz w:val="32"/>
          <w:szCs w:val="32"/>
          <w:shd w:val="clear" w:color="auto" w:fill="FFFFFF"/>
        </w:rPr>
        <w:t>（</w:t>
      </w:r>
      <w:r>
        <w:rPr>
          <w:rFonts w:hint="eastAsia" w:ascii="Times New Roman" w:hAnsi="Times New Roman" w:eastAsia="方正仿宋_GBK" w:cs="方正仿宋_GBK"/>
          <w:b w:val="0"/>
          <w:bCs w:val="0"/>
          <w:sz w:val="32"/>
          <w:szCs w:val="32"/>
          <w:shd w:val="clear" w:color="auto" w:fill="FFFFFF"/>
          <w:lang w:val="en-US" w:eastAsia="zh-CN"/>
        </w:rPr>
        <w:t>3</w:t>
      </w:r>
      <w:r>
        <w:rPr>
          <w:rFonts w:ascii="Times New Roman" w:hAnsi="Times New Roman"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rPr>
        <w:t>住房保障支出37.05</w:t>
      </w:r>
      <w:r>
        <w:rPr>
          <w:rFonts w:ascii="Times New Roman" w:hAnsi="Times New Roman"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rPr>
        <w:t>4.65</w:t>
      </w:r>
      <w:r>
        <w:rPr>
          <w:rFonts w:ascii="Times New Roman" w:hAnsi="Times New Roman" w:eastAsia="方正仿宋_GBK" w:cs="方正仿宋_GBK"/>
          <w:b w:val="0"/>
          <w:bCs w:val="0"/>
          <w:sz w:val="32"/>
          <w:szCs w:val="32"/>
          <w:shd w:val="clear" w:color="auto" w:fill="FFFFFF"/>
        </w:rPr>
        <w:t>%，较年初预算数无增减</w:t>
      </w:r>
      <w:r>
        <w:rPr>
          <w:rFonts w:hint="eastAsia" w:ascii="Times New Roman" w:hAnsi="Times New Roman" w:eastAsia="方正仿宋_GBK" w:cs="方正仿宋_GBK"/>
          <w:b w:val="0"/>
          <w:bCs w:val="0"/>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方正仿宋_GBK"/>
          <w:b w:val="0"/>
          <w:bCs w:val="0"/>
          <w:sz w:val="32"/>
          <w:szCs w:val="32"/>
        </w:rPr>
      </w:pPr>
      <w:r>
        <w:rPr>
          <w:rFonts w:hint="eastAsia" w:ascii="Times New Roman" w:hAnsi="Times New Roman" w:eastAsia="方正仿宋_GBK" w:cs="方正仿宋_GBK"/>
          <w:b w:val="0"/>
          <w:bCs w:val="0"/>
          <w:sz w:val="32"/>
          <w:szCs w:val="32"/>
          <w:shd w:val="clear" w:color="auto" w:fill="FFFFFF"/>
          <w:lang w:eastAsia="zh-CN"/>
        </w:rPr>
        <w:t>2024年</w:t>
      </w:r>
      <w:r>
        <w:rPr>
          <w:rFonts w:ascii="Times New Roman" w:hAnsi="Times New Roman" w:eastAsia="方正仿宋_GBK" w:cs="方正仿宋_GBK"/>
          <w:b w:val="0"/>
          <w:bCs w:val="0"/>
          <w:sz w:val="32"/>
          <w:szCs w:val="32"/>
          <w:shd w:val="clear" w:color="auto" w:fill="FFFFFF"/>
        </w:rPr>
        <w:t>度一般公共财政拨款基本支出</w:t>
      </w:r>
      <w:r>
        <w:rPr>
          <w:rFonts w:ascii="Times New Roman" w:hAnsi="Times New Roman" w:eastAsia="方正仿宋_GBK" w:cs="方正仿宋_GBK"/>
          <w:b w:val="0"/>
          <w:bCs w:val="0"/>
          <w:sz w:val="32"/>
          <w:szCs w:val="32"/>
        </w:rPr>
        <w:t>574.11</w:t>
      </w:r>
      <w:r>
        <w:rPr>
          <w:rFonts w:ascii="Times New Roman" w:hAnsi="Times New Roman" w:eastAsia="方正仿宋_GBK" w:cs="方正仿宋_GBK"/>
          <w:b w:val="0"/>
          <w:bCs w:val="0"/>
          <w:sz w:val="32"/>
          <w:szCs w:val="32"/>
          <w:shd w:val="clear" w:color="auto" w:fill="FFFFFF"/>
        </w:rPr>
        <w:t>万元。其中：人员经费</w:t>
      </w:r>
      <w:r>
        <w:rPr>
          <w:rFonts w:ascii="Times New Roman" w:hAnsi="Times New Roman" w:eastAsia="方正仿宋_GBK" w:cs="方正仿宋_GBK"/>
          <w:b w:val="0"/>
          <w:bCs w:val="0"/>
          <w:sz w:val="32"/>
          <w:szCs w:val="32"/>
        </w:rPr>
        <w:t>495.57</w:t>
      </w:r>
      <w:r>
        <w:rPr>
          <w:rFonts w:ascii="Times New Roman" w:hAnsi="Times New Roman" w:eastAsia="方正仿宋_GBK" w:cs="方正仿宋_GBK"/>
          <w:b w:val="0"/>
          <w:bCs w:val="0"/>
          <w:sz w:val="32"/>
          <w:szCs w:val="32"/>
          <w:shd w:val="clear" w:color="auto" w:fill="FFFFFF"/>
        </w:rPr>
        <w:t>万元，与2023年度相比，增加48.07万元，增长10.7%，主要原因是</w:t>
      </w:r>
      <w:r>
        <w:rPr>
          <w:rFonts w:hint="eastAsia" w:ascii="Times New Roman" w:hAnsi="Times New Roman" w:eastAsia="方正仿宋_GBK" w:cs="方正仿宋_GBK"/>
          <w:b w:val="0"/>
          <w:bCs w:val="0"/>
          <w:sz w:val="32"/>
          <w:szCs w:val="32"/>
          <w:shd w:val="clear" w:color="auto" w:fill="FFFFFF"/>
          <w:lang w:eastAsia="zh-CN"/>
        </w:rPr>
        <w:t>人员增加以及部分职工晋级晋档</w:t>
      </w:r>
      <w:r>
        <w:rPr>
          <w:rStyle w:val="13"/>
          <w:rFonts w:hint="eastAsia" w:ascii="Times New Roman" w:hAnsi="Times New Roman" w:eastAsia="方正仿宋_GBK" w:cs="方正仿宋_GBK"/>
          <w:b w:val="0"/>
          <w:bCs w:val="0"/>
          <w:sz w:val="32"/>
          <w:szCs w:val="32"/>
          <w:shd w:val="clear" w:fill="FFFFFF"/>
        </w:rPr>
        <w:t>导致总量增加。</w:t>
      </w:r>
      <w:r>
        <w:rPr>
          <w:rFonts w:ascii="Times New Roman" w:hAnsi="Times New Roman" w:eastAsia="方正仿宋_GBK" w:cs="方正仿宋_GBK"/>
          <w:b w:val="0"/>
          <w:bCs w:val="0"/>
          <w:sz w:val="32"/>
          <w:szCs w:val="32"/>
          <w:shd w:val="clear" w:color="auto" w:fill="FFFFFF"/>
        </w:rPr>
        <w:t>人员经费用途主要包括</w:t>
      </w:r>
      <w:r>
        <w:rPr>
          <w:rStyle w:val="13"/>
          <w:rFonts w:hint="eastAsia" w:ascii="Times New Roman" w:hAnsi="Times New Roman" w:eastAsia="方正仿宋_GBK" w:cs="方正仿宋_GBK"/>
          <w:b w:val="0"/>
          <w:bCs w:val="0"/>
          <w:sz w:val="32"/>
          <w:szCs w:val="32"/>
          <w:shd w:val="clear" w:fill="FFFFFF"/>
        </w:rPr>
        <w:t>主要包括基本工资、津贴补贴、奖金</w:t>
      </w:r>
      <w:r>
        <w:rPr>
          <w:rStyle w:val="13"/>
          <w:rFonts w:hint="eastAsia" w:ascii="Times New Roman" w:hAnsi="Times New Roman" w:eastAsia="方正仿宋_GBK" w:cs="方正仿宋_GBK"/>
          <w:b w:val="0"/>
          <w:bCs w:val="0"/>
          <w:sz w:val="32"/>
          <w:szCs w:val="32"/>
          <w:shd w:val="clear" w:fill="FFFFFF"/>
          <w:lang w:eastAsia="zh-CN"/>
        </w:rPr>
        <w:t>等</w:t>
      </w:r>
      <w:r>
        <w:rPr>
          <w:rStyle w:val="13"/>
          <w:rFonts w:hint="eastAsia" w:ascii="Times New Roman" w:hAnsi="Times New Roman" w:eastAsia="方正仿宋_GBK" w:cs="方正仿宋_GBK"/>
          <w:b w:val="0"/>
          <w:bCs w:val="0"/>
          <w:sz w:val="32"/>
          <w:szCs w:val="32"/>
          <w:shd w:val="clear" w:fill="FFFFFF"/>
        </w:rPr>
        <w:t>。</w:t>
      </w:r>
      <w:r>
        <w:rPr>
          <w:rFonts w:ascii="Times New Roman" w:hAnsi="Times New Roman" w:eastAsia="方正仿宋_GBK" w:cs="方正仿宋_GBK"/>
          <w:b w:val="0"/>
          <w:bCs w:val="0"/>
          <w:sz w:val="32"/>
          <w:szCs w:val="32"/>
          <w:shd w:val="clear" w:color="auto" w:fill="FFFFFF"/>
        </w:rPr>
        <w:t>公用经费</w:t>
      </w:r>
      <w:r>
        <w:rPr>
          <w:rFonts w:ascii="Times New Roman" w:hAnsi="Times New Roman" w:eastAsia="方正仿宋_GBK" w:cs="方正仿宋_GBK"/>
          <w:b w:val="0"/>
          <w:bCs w:val="0"/>
          <w:sz w:val="32"/>
          <w:szCs w:val="32"/>
        </w:rPr>
        <w:t>78.54</w:t>
      </w:r>
      <w:r>
        <w:rPr>
          <w:rFonts w:ascii="Times New Roman" w:hAnsi="Times New Roman" w:eastAsia="方正仿宋_GBK" w:cs="方正仿宋_GBK"/>
          <w:b w:val="0"/>
          <w:bCs w:val="0"/>
          <w:sz w:val="32"/>
          <w:szCs w:val="32"/>
          <w:shd w:val="clear" w:color="auto" w:fill="FFFFFF"/>
        </w:rPr>
        <w:t>万元，与2023年度相比，减少47.79万元，下降37.8%，主要原因是</w:t>
      </w:r>
      <w:r>
        <w:rPr>
          <w:rFonts w:hint="eastAsia" w:ascii="Times New Roman" w:hAnsi="Times New Roman" w:eastAsia="方正仿宋_GBK" w:cs="方正仿宋_GBK"/>
          <w:b w:val="0"/>
          <w:bCs w:val="0"/>
          <w:sz w:val="32"/>
          <w:szCs w:val="32"/>
          <w:shd w:val="clear" w:color="auto" w:fill="FFFFFF"/>
          <w:lang w:val="en-US" w:eastAsia="zh-CN"/>
        </w:rPr>
        <w:t>本年减少社保大厅搬迁和大厅人员服装费等工作经费支出</w:t>
      </w:r>
      <w:r>
        <w:rPr>
          <w:rFonts w:hint="default" w:ascii="Times New Roman" w:hAnsi="Times New Roman" w:eastAsia="方正仿宋_GBK" w:cs="方正仿宋_GBK"/>
          <w:b w:val="0"/>
          <w:bCs w:val="0"/>
          <w:sz w:val="32"/>
          <w:szCs w:val="32"/>
          <w:shd w:val="clear" w:color="auto" w:fill="FFFFFF"/>
          <w:lang w:val="en-US" w:eastAsia="zh-CN"/>
        </w:rPr>
        <w:t>。</w:t>
      </w:r>
      <w:r>
        <w:rPr>
          <w:rFonts w:ascii="Times New Roman" w:hAnsi="Times New Roman" w:eastAsia="方正仿宋_GBK" w:cs="方正仿宋_GBK"/>
          <w:b w:val="0"/>
          <w:bCs w:val="0"/>
          <w:sz w:val="32"/>
          <w:szCs w:val="32"/>
          <w:shd w:val="clear" w:color="auto" w:fill="FFFFFF"/>
        </w:rPr>
        <w:t>公用经费用途主要包括</w:t>
      </w:r>
      <w:r>
        <w:rPr>
          <w:rStyle w:val="13"/>
          <w:rFonts w:hint="eastAsia" w:ascii="Times New Roman" w:hAnsi="Times New Roman" w:eastAsia="方正仿宋_GBK" w:cs="方正仿宋_GBK"/>
          <w:b w:val="0"/>
          <w:bCs w:val="0"/>
          <w:sz w:val="32"/>
          <w:szCs w:val="32"/>
          <w:shd w:val="clear" w:fill="FFFFFF"/>
        </w:rPr>
        <w:t>主要包括办公费、邮电费、</w:t>
      </w:r>
      <w:r>
        <w:rPr>
          <w:rStyle w:val="13"/>
          <w:rFonts w:hint="eastAsia" w:ascii="Times New Roman" w:hAnsi="Times New Roman" w:eastAsia="方正仿宋_GBK" w:cs="方正仿宋_GBK"/>
          <w:b w:val="0"/>
          <w:bCs w:val="0"/>
          <w:sz w:val="32"/>
          <w:szCs w:val="32"/>
          <w:shd w:val="clear" w:fill="FFFFFF"/>
          <w:lang w:eastAsia="zh-CN"/>
        </w:rPr>
        <w:t>差旅费、</w:t>
      </w:r>
      <w:r>
        <w:rPr>
          <w:rStyle w:val="13"/>
          <w:rFonts w:hint="eastAsia" w:ascii="Times New Roman" w:hAnsi="Times New Roman" w:eastAsia="方正仿宋_GBK" w:cs="方正仿宋_GBK"/>
          <w:b w:val="0"/>
          <w:bCs w:val="0"/>
          <w:sz w:val="32"/>
          <w:szCs w:val="32"/>
          <w:shd w:val="clear" w:fill="FFFFFF"/>
        </w:rPr>
        <w:t>劳务费</w:t>
      </w:r>
      <w:r>
        <w:rPr>
          <w:rStyle w:val="13"/>
          <w:rFonts w:hint="eastAsia" w:ascii="Times New Roman" w:hAnsi="Times New Roman" w:eastAsia="方正仿宋_GBK" w:cs="方正仿宋_GBK"/>
          <w:b w:val="0"/>
          <w:bCs w:val="0"/>
          <w:sz w:val="32"/>
          <w:szCs w:val="32"/>
          <w:shd w:val="clear" w:fill="FFFFFF"/>
          <w:lang w:eastAsia="zh-CN"/>
        </w:rPr>
        <w:t>等</w:t>
      </w:r>
      <w:r>
        <w:rPr>
          <w:rStyle w:val="13"/>
          <w:rFonts w:hint="eastAsia" w:ascii="Times New Roman" w:hAnsi="Times New Roman" w:eastAsia="方正仿宋_GBK" w:cs="方正仿宋_GBK"/>
          <w:b w:val="0"/>
          <w:bCs w:val="0"/>
          <w:sz w:val="32"/>
          <w:szCs w:val="32"/>
          <w:shd w:val="clear" w:fill="FFFFFF"/>
        </w:rPr>
        <w:t>。</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Times New Roman" w:hAnsi="Times New Roman" w:eastAsia="方正仿宋_GBK" w:cs="方正仿宋_GBK"/>
          <w:b w:val="0"/>
          <w:bCs w:val="0"/>
          <w:sz w:val="32"/>
          <w:szCs w:val="32"/>
          <w:shd w:val="clear" w:color="auto" w:fill="FFFFFF"/>
          <w:lang w:val="en-US" w:eastAsia="zh-CN" w:bidi="ar-SA"/>
        </w:rPr>
      </w:pPr>
      <w:r>
        <w:rPr>
          <w:rFonts w:hint="eastAsia" w:ascii="Times New Roman" w:hAnsi="Times New Roman" w:eastAsia="方正仿宋_GBK" w:cs="方正仿宋_GBK"/>
          <w:b w:val="0"/>
          <w:bCs w:val="0"/>
          <w:sz w:val="32"/>
          <w:szCs w:val="32"/>
          <w:shd w:val="clear" w:color="auto" w:fill="FFFFFF"/>
          <w:lang w:val="en-US" w:eastAsia="zh-CN" w:bidi="ar-SA"/>
        </w:rPr>
        <w:t>本单位2024年度无政府性基金预算财政拨款收支。</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pPr>
        <w:pStyle w:val="10"/>
        <w:keepNext w:val="0"/>
        <w:keepLines w:val="0"/>
        <w:pageBreakBefore w:val="0"/>
        <w:widowControl/>
        <w:suppressLineNumbers w:val="0"/>
        <w:kinsoku/>
        <w:wordWrap/>
        <w:overflowPunct/>
        <w:topLinePunct w:val="0"/>
        <w:autoSpaceDE w:val="0"/>
        <w:autoSpaceDN/>
        <w:bidi w:val="0"/>
        <w:adjustRightInd/>
        <w:spacing w:before="0" w:beforeAutospacing="0" w:afterAutospacing="0" w:line="594" w:lineRule="exact"/>
        <w:ind w:left="0" w:firstLine="640" w:firstLineChars="200"/>
        <w:jc w:val="left"/>
        <w:textAlignment w:val="auto"/>
        <w:rPr>
          <w:rFonts w:hint="default" w:ascii="Times New Roman" w:hAnsi="Times New Roman" w:eastAsia="方正仿宋_GBK" w:cs="方正仿宋_GBK"/>
          <w:b w:val="0"/>
          <w:bCs w:val="0"/>
          <w:sz w:val="32"/>
          <w:szCs w:val="32"/>
        </w:rPr>
      </w:pPr>
      <w:r>
        <w:rPr>
          <w:rFonts w:ascii="Times New Roman" w:hAnsi="Times New Roman" w:eastAsia="方正仿宋_GBK" w:cs="方正仿宋_GBK"/>
          <w:b w:val="0"/>
          <w:bCs w:val="0"/>
          <w:sz w:val="32"/>
          <w:szCs w:val="32"/>
          <w:shd w:val="clear" w:color="auto" w:fill="FFFFFF"/>
        </w:rPr>
        <w:t> </w:t>
      </w:r>
      <w:r>
        <w:rPr>
          <w:rFonts w:hint="eastAsia" w:ascii="Times New Roman" w:hAnsi="Times New Roman" w:eastAsia="方正仿宋_GBK" w:cs="方正仿宋_GBK"/>
          <w:b w:val="0"/>
          <w:bCs w:val="0"/>
          <w:sz w:val="32"/>
          <w:szCs w:val="32"/>
          <w:shd w:val="clear" w:color="auto" w:fill="FFFFFF"/>
          <w:lang w:val="en-US" w:eastAsia="zh-CN" w:bidi="ar-SA"/>
        </w:rPr>
        <w:t>本单位2024年度无国有资本经营预算财政拨款收支。</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8"/>
          <w:rFonts w:hint="eastAsia" w:ascii="方正黑体_GBK" w:hAnsi="方正黑体_GBK" w:eastAsia="方正黑体_GBK" w:cs="方正黑体_GBK"/>
          <w:b w:val="0"/>
          <w:bCs w:val="0"/>
          <w:sz w:val="32"/>
          <w:szCs w:val="32"/>
          <w:shd w:val="clear" w:color="auto" w:fill="FFFFFF"/>
        </w:rPr>
      </w:pPr>
      <w:r>
        <w:rPr>
          <w:rStyle w:val="8"/>
          <w:rFonts w:hint="eastAsia" w:ascii="方正黑体_GBK" w:hAnsi="方正黑体_GBK" w:eastAsia="方正黑体_GBK" w:cs="方正黑体_GBK"/>
          <w:b w:val="0"/>
          <w:bCs w:val="0"/>
          <w:sz w:val="32"/>
          <w:szCs w:val="32"/>
          <w:shd w:val="clear" w:color="auto" w:fill="FFFFFF"/>
        </w:rPr>
        <w:t>三、</w:t>
      </w:r>
      <w:r>
        <w:rPr>
          <w:rStyle w:val="8"/>
          <w:rFonts w:hint="eastAsia" w:ascii="方正黑体_GBK" w:hAnsi="方正黑体_GBK" w:eastAsia="方正黑体_GBK" w:cs="方正黑体_GBK"/>
          <w:b w:val="0"/>
          <w:bCs w:val="0"/>
          <w:sz w:val="32"/>
          <w:szCs w:val="32"/>
          <w:shd w:val="clear" w:color="auto" w:fill="FFFFFF"/>
          <w:lang w:eastAsia="zh-CN"/>
        </w:rPr>
        <w:t>财政拨款</w:t>
      </w:r>
      <w:r>
        <w:rPr>
          <w:rStyle w:val="8"/>
          <w:rFonts w:hint="eastAsia" w:ascii="方正黑体_GBK" w:hAnsi="方正黑体_GBK" w:eastAsia="方正黑体_GBK" w:cs="方正黑体_GBK"/>
          <w:b w:val="0"/>
          <w:bCs w:val="0"/>
          <w:sz w:val="32"/>
          <w:szCs w:val="32"/>
          <w:shd w:val="clear" w:color="auto" w:fill="FFFFFF"/>
        </w:rPr>
        <w:t>“三公”经费情况说明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sz w:val="32"/>
          <w:szCs w:val="32"/>
        </w:rPr>
      </w:pPr>
      <w:r>
        <w:rPr>
          <w:rFonts w:hint="eastAsia" w:ascii="Times New Roman" w:hAnsi="Times New Roman" w:eastAsia="方正仿宋_GBK" w:cs="方正仿宋_GBK"/>
          <w:b w:val="0"/>
          <w:bCs w:val="0"/>
          <w:sz w:val="32"/>
          <w:szCs w:val="32"/>
          <w:shd w:val="clear" w:color="auto" w:fill="FFFFFF"/>
          <w:lang w:eastAsia="zh-CN"/>
        </w:rPr>
        <w:t>2024年</w:t>
      </w:r>
      <w:r>
        <w:rPr>
          <w:rFonts w:ascii="Times New Roman" w:hAnsi="Times New Roman" w:eastAsia="方正仿宋_GBK" w:cs="方正仿宋_GBK"/>
          <w:b w:val="0"/>
          <w:bCs w:val="0"/>
          <w:sz w:val="32"/>
          <w:szCs w:val="32"/>
          <w:shd w:val="clear" w:color="auto" w:fill="FFFFFF"/>
        </w:rPr>
        <w:t>度“三公”经费支出共计</w:t>
      </w:r>
      <w:r>
        <w:rPr>
          <w:rFonts w:ascii="Times New Roman" w:hAnsi="Times New Roman" w:eastAsia="方正仿宋_GBK" w:cs="方正仿宋_GBK"/>
          <w:b w:val="0"/>
          <w:bCs w:val="0"/>
          <w:sz w:val="32"/>
          <w:szCs w:val="32"/>
        </w:rPr>
        <w:t>4.06</w:t>
      </w:r>
      <w:r>
        <w:rPr>
          <w:rFonts w:ascii="Times New Roman" w:hAnsi="Times New Roman" w:eastAsia="方正仿宋_GBK" w:cs="方正仿宋_GBK"/>
          <w:b w:val="0"/>
          <w:bCs w:val="0"/>
          <w:sz w:val="32"/>
          <w:szCs w:val="32"/>
          <w:shd w:val="clear" w:color="auto" w:fill="FFFFFF"/>
        </w:rPr>
        <w:t>万元，较年初预算数减少1.44万元，下降26.2%，主要原因是</w:t>
      </w:r>
      <w:r>
        <w:rPr>
          <w:rStyle w:val="13"/>
          <w:rFonts w:hint="eastAsia" w:ascii="Times New Roman" w:hAnsi="Times New Roman" w:eastAsia="方正仿宋_GBK" w:cs="方正仿宋_GBK"/>
          <w:b w:val="0"/>
          <w:bCs w:val="0"/>
          <w:sz w:val="32"/>
          <w:szCs w:val="32"/>
          <w:shd w:val="clear" w:fill="FFFFFF"/>
        </w:rPr>
        <w:t>按照财政部关于贯彻落实政府过紧日子、进一步严格财政支出管理的要求，厉行节俭，压缩</w:t>
      </w:r>
      <w:r>
        <w:rPr>
          <w:rStyle w:val="13"/>
          <w:rFonts w:hint="eastAsia" w:ascii="Times New Roman" w:hAnsi="Times New Roman" w:eastAsia="方正仿宋_GBK" w:cs="方正仿宋_GBK"/>
          <w:b w:val="0"/>
          <w:bCs w:val="0"/>
          <w:sz w:val="32"/>
          <w:szCs w:val="32"/>
          <w:shd w:val="clear" w:fill="FFFFFF"/>
          <w:lang w:eastAsia="zh-CN"/>
        </w:rPr>
        <w:t>三公经费</w:t>
      </w:r>
      <w:r>
        <w:rPr>
          <w:rStyle w:val="13"/>
          <w:rFonts w:hint="eastAsia" w:ascii="Times New Roman" w:hAnsi="Times New Roman" w:eastAsia="方正仿宋_GBK" w:cs="方正仿宋_GBK"/>
          <w:b w:val="0"/>
          <w:bCs w:val="0"/>
          <w:sz w:val="32"/>
          <w:szCs w:val="32"/>
          <w:shd w:val="clear" w:fill="FFFFFF"/>
        </w:rPr>
        <w:t>。</w:t>
      </w:r>
      <w:r>
        <w:rPr>
          <w:rFonts w:ascii="Times New Roman" w:hAnsi="Times New Roman" w:eastAsia="方正仿宋_GBK" w:cs="方正仿宋_GBK"/>
          <w:b w:val="0"/>
          <w:bCs w:val="0"/>
          <w:sz w:val="32"/>
          <w:szCs w:val="32"/>
          <w:shd w:val="clear" w:color="auto" w:fill="FFFFFF"/>
        </w:rPr>
        <w:t>较上年支出数减少0.37万元，下降8.4%，主要原因是</w:t>
      </w:r>
      <w:r>
        <w:rPr>
          <w:rStyle w:val="13"/>
          <w:rFonts w:hint="eastAsia" w:ascii="Times New Roman" w:hAnsi="Times New Roman" w:eastAsia="方正仿宋_GBK" w:cs="方正仿宋_GBK"/>
          <w:b w:val="0"/>
          <w:bCs w:val="0"/>
          <w:sz w:val="32"/>
          <w:szCs w:val="32"/>
          <w:shd w:val="clear" w:fill="FFFFFF"/>
          <w:lang w:eastAsia="zh-CN"/>
        </w:rPr>
        <w:t>严控三公经费。</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ascii="Times New Roman" w:hAnsi="Times New Roman" w:eastAsia="楷体" w:cs="楷体"/>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b w:val="0"/>
          <w:bCs w:val="0"/>
          <w:sz w:val="32"/>
          <w:szCs w:val="32"/>
          <w:shd w:val="clear" w:color="auto" w:fill="FFFFFF"/>
          <w:lang w:eastAsia="zh-CN"/>
        </w:rPr>
      </w:pPr>
      <w:r>
        <w:rPr>
          <w:rFonts w:hint="eastAsia" w:ascii="Times New Roman" w:hAnsi="Times New Roman" w:eastAsia="方正仿宋_GBK" w:cs="方正仿宋_GBK"/>
          <w:b w:val="0"/>
          <w:bCs w:val="0"/>
          <w:sz w:val="32"/>
          <w:szCs w:val="32"/>
          <w:shd w:val="clear" w:color="auto" w:fill="FFFFFF"/>
          <w:lang w:eastAsia="zh-CN"/>
        </w:rPr>
        <w:t>2024年</w:t>
      </w:r>
      <w:r>
        <w:rPr>
          <w:rFonts w:ascii="Times New Roman" w:hAnsi="Times New Roman" w:eastAsia="方正仿宋_GBK" w:cs="方正仿宋_GBK"/>
          <w:b w:val="0"/>
          <w:bCs w:val="0"/>
          <w:sz w:val="32"/>
          <w:szCs w:val="32"/>
          <w:shd w:val="clear" w:color="auto" w:fill="FFFFFF"/>
        </w:rPr>
        <w:t>度本部门因公出国（境）费用</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万元，费用支出较年初预算数无增减</w:t>
      </w:r>
      <w:r>
        <w:rPr>
          <w:rFonts w:hint="eastAsia" w:ascii="Times New Roman" w:hAnsi="Times New Roman" w:eastAsia="方正仿宋_GBK" w:cs="方正仿宋_GBK"/>
          <w:b w:val="0"/>
          <w:bCs w:val="0"/>
          <w:sz w:val="32"/>
          <w:szCs w:val="32"/>
          <w:shd w:val="clear" w:color="auto" w:fill="FFFFFF"/>
          <w:lang w:eastAsia="zh-CN"/>
        </w:rPr>
        <w:t>。</w:t>
      </w:r>
      <w:r>
        <w:rPr>
          <w:rFonts w:ascii="Times New Roman" w:hAnsi="Times New Roman" w:eastAsia="方正仿宋_GBK" w:cs="方正仿宋_GBK"/>
          <w:b w:val="0"/>
          <w:bCs w:val="0"/>
          <w:sz w:val="32"/>
          <w:szCs w:val="32"/>
          <w:shd w:val="clear" w:color="auto" w:fill="FFFFFF"/>
        </w:rPr>
        <w:t>与2023年度相比，无增减</w:t>
      </w:r>
      <w:r>
        <w:rPr>
          <w:rFonts w:hint="eastAsia" w:ascii="Times New Roman" w:hAnsi="Times New Roman" w:eastAsia="方正仿宋_GBK" w:cs="方正仿宋_GBK"/>
          <w:b w:val="0"/>
          <w:bCs w:val="0"/>
          <w:sz w:val="32"/>
          <w:szCs w:val="32"/>
          <w:shd w:val="clear" w:color="auto" w:fill="FFFFFF"/>
          <w:lang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b w:val="0"/>
          <w:bCs w:val="0"/>
          <w:sz w:val="32"/>
          <w:szCs w:val="32"/>
          <w:shd w:val="clear" w:color="auto" w:fill="FFFFFF"/>
          <w:lang w:eastAsia="zh-CN"/>
        </w:rPr>
      </w:pPr>
      <w:r>
        <w:rPr>
          <w:rFonts w:ascii="Times New Roman" w:hAnsi="Times New Roman" w:eastAsia="方正仿宋_GBK" w:cs="方正仿宋_GBK"/>
          <w:b w:val="0"/>
          <w:bCs w:val="0"/>
          <w:sz w:val="32"/>
          <w:szCs w:val="32"/>
          <w:shd w:val="clear" w:color="auto" w:fill="FFFFFF"/>
        </w:rPr>
        <w:t> 公务车购置费</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万元，费用支出较年初预算数无增减</w:t>
      </w:r>
      <w:r>
        <w:rPr>
          <w:rFonts w:hint="eastAsia" w:ascii="Times New Roman" w:hAnsi="Times New Roman" w:eastAsia="方正仿宋_GBK" w:cs="方正仿宋_GBK"/>
          <w:b w:val="0"/>
          <w:bCs w:val="0"/>
          <w:sz w:val="32"/>
          <w:szCs w:val="32"/>
          <w:shd w:val="clear" w:color="auto" w:fill="FFFFFF"/>
          <w:lang w:eastAsia="zh-CN"/>
        </w:rPr>
        <w:t>。</w:t>
      </w:r>
      <w:r>
        <w:rPr>
          <w:rFonts w:ascii="Times New Roman" w:hAnsi="Times New Roman" w:eastAsia="方正仿宋_GBK" w:cs="方正仿宋_GBK"/>
          <w:b w:val="0"/>
          <w:bCs w:val="0"/>
          <w:sz w:val="32"/>
          <w:szCs w:val="32"/>
          <w:shd w:val="clear" w:color="auto" w:fill="FFFFFF"/>
        </w:rPr>
        <w:t>与2023年度相比，无增减</w:t>
      </w:r>
      <w:r>
        <w:rPr>
          <w:rFonts w:hint="eastAsia" w:ascii="Times New Roman" w:hAnsi="Times New Roman" w:eastAsia="方正仿宋_GBK" w:cs="方正仿宋_GBK"/>
          <w:b w:val="0"/>
          <w:bCs w:val="0"/>
          <w:sz w:val="32"/>
          <w:szCs w:val="32"/>
          <w:shd w:val="clear" w:color="auto" w:fill="FFFFFF"/>
          <w:lang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sz w:val="32"/>
          <w:szCs w:val="32"/>
        </w:rPr>
      </w:pPr>
      <w:r>
        <w:rPr>
          <w:rFonts w:ascii="Times New Roman" w:hAnsi="Times New Roman" w:eastAsia="方正仿宋_GBK" w:cs="方正仿宋_GBK"/>
          <w:b w:val="0"/>
          <w:bCs w:val="0"/>
          <w:sz w:val="32"/>
          <w:szCs w:val="32"/>
          <w:shd w:val="clear" w:color="auto" w:fill="FFFFFF"/>
        </w:rPr>
        <w:t>公务车运行维护费</w:t>
      </w:r>
      <w:r>
        <w:rPr>
          <w:rFonts w:ascii="Times New Roman" w:hAnsi="Times New Roman" w:eastAsia="方正仿宋_GBK" w:cs="方正仿宋_GBK"/>
          <w:b w:val="0"/>
          <w:bCs w:val="0"/>
          <w:sz w:val="32"/>
          <w:szCs w:val="32"/>
        </w:rPr>
        <w:t>3.50</w:t>
      </w:r>
      <w:r>
        <w:rPr>
          <w:rFonts w:ascii="Times New Roman" w:hAnsi="Times New Roman" w:eastAsia="方正仿宋_GBK" w:cs="方正仿宋_GBK"/>
          <w:b w:val="0"/>
          <w:bCs w:val="0"/>
          <w:sz w:val="32"/>
          <w:szCs w:val="32"/>
          <w:shd w:val="clear" w:color="auto" w:fill="FFFFFF"/>
        </w:rPr>
        <w:t>万元，主要用于</w:t>
      </w:r>
      <w:r>
        <w:rPr>
          <w:rStyle w:val="13"/>
          <w:rFonts w:hint="eastAsia" w:ascii="Times New Roman" w:hAnsi="Times New Roman" w:eastAsia="方正仿宋_GBK" w:cs="方正仿宋_GBK"/>
          <w:b w:val="0"/>
          <w:bCs w:val="0"/>
          <w:sz w:val="32"/>
          <w:szCs w:val="32"/>
          <w:shd w:val="clear" w:fill="FFFFFF"/>
        </w:rPr>
        <w:t>油费、车辆保险费、过路费、停车费、车辆维修费。</w:t>
      </w:r>
      <w:r>
        <w:rPr>
          <w:rFonts w:ascii="Times New Roman" w:hAnsi="Times New Roman" w:eastAsia="方正仿宋_GBK" w:cs="方正仿宋_GBK"/>
          <w:b w:val="0"/>
          <w:bCs w:val="0"/>
          <w:sz w:val="32"/>
          <w:szCs w:val="32"/>
          <w:shd w:val="clear" w:color="auto" w:fill="FFFFFF"/>
        </w:rPr>
        <w:t>费用支出较年初预算数无增减</w:t>
      </w:r>
      <w:r>
        <w:rPr>
          <w:rFonts w:hint="eastAsia" w:ascii="Times New Roman" w:hAnsi="Times New Roman" w:eastAsia="方正仿宋_GBK" w:cs="方正仿宋_GBK"/>
          <w:b w:val="0"/>
          <w:bCs w:val="0"/>
          <w:sz w:val="32"/>
          <w:szCs w:val="32"/>
          <w:shd w:val="clear" w:color="auto" w:fill="FFFFFF"/>
          <w:lang w:eastAsia="zh-CN"/>
        </w:rPr>
        <w:t>。</w:t>
      </w:r>
      <w:r>
        <w:rPr>
          <w:rFonts w:ascii="Times New Roman" w:hAnsi="Times New Roman" w:eastAsia="方正仿宋_GBK" w:cs="方正仿宋_GBK"/>
          <w:b w:val="0"/>
          <w:bCs w:val="0"/>
          <w:sz w:val="32"/>
          <w:szCs w:val="32"/>
          <w:shd w:val="clear" w:color="auto" w:fill="FFFFFF"/>
        </w:rPr>
        <w:t>较上年支出数减少0.37万元，下降9.6%，主要原因是</w:t>
      </w:r>
      <w:r>
        <w:rPr>
          <w:rFonts w:hint="eastAsia" w:ascii="Times New Roman" w:hAnsi="Times New Roman" w:eastAsia="方正仿宋_GBK" w:cs="方正仿宋_GBK"/>
          <w:b w:val="0"/>
          <w:bCs w:val="0"/>
          <w:sz w:val="32"/>
          <w:szCs w:val="32"/>
          <w:shd w:val="clear" w:color="auto" w:fill="FFFFFF"/>
          <w:lang w:eastAsia="zh-CN"/>
        </w:rPr>
        <w:t>严控三公经费。</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b w:val="0"/>
          <w:bCs w:val="0"/>
          <w:sz w:val="32"/>
          <w:szCs w:val="32"/>
          <w:lang w:eastAsia="zh-CN"/>
        </w:rPr>
      </w:pPr>
      <w:r>
        <w:rPr>
          <w:rFonts w:ascii="Times New Roman" w:hAnsi="Times New Roman" w:eastAsia="方正仿宋_GBK" w:cs="方正仿宋_GBK"/>
          <w:b w:val="0"/>
          <w:bCs w:val="0"/>
          <w:sz w:val="32"/>
          <w:szCs w:val="32"/>
          <w:shd w:val="clear" w:color="auto" w:fill="FFFFFF"/>
        </w:rPr>
        <w:t>公务接待费</w:t>
      </w:r>
      <w:r>
        <w:rPr>
          <w:rFonts w:ascii="Times New Roman" w:hAnsi="Times New Roman" w:eastAsia="方正仿宋_GBK" w:cs="方正仿宋_GBK"/>
          <w:b w:val="0"/>
          <w:bCs w:val="0"/>
          <w:sz w:val="32"/>
          <w:szCs w:val="32"/>
        </w:rPr>
        <w:t>0.56</w:t>
      </w:r>
      <w:r>
        <w:rPr>
          <w:rFonts w:ascii="Times New Roman" w:hAnsi="Times New Roman" w:eastAsia="方正仿宋_GBK" w:cs="方正仿宋_GBK"/>
          <w:b w:val="0"/>
          <w:bCs w:val="0"/>
          <w:sz w:val="32"/>
          <w:szCs w:val="32"/>
          <w:shd w:val="clear" w:color="auto" w:fill="FFFFFF"/>
        </w:rPr>
        <w:t>万元，主要用于接待</w:t>
      </w:r>
      <w:r>
        <w:rPr>
          <w:rFonts w:hint="eastAsia" w:ascii="Times New Roman" w:hAnsi="Times New Roman" w:eastAsia="方正仿宋_GBK" w:cs="方正仿宋_GBK"/>
          <w:b w:val="0"/>
          <w:bCs w:val="0"/>
          <w:color w:val="auto"/>
          <w:sz w:val="32"/>
          <w:szCs w:val="32"/>
          <w:shd w:val="clear" w:color="auto" w:fill="FFFFFF"/>
          <w:lang w:eastAsia="zh-CN"/>
        </w:rPr>
        <w:t>峡郡律师事务所，商讨工伤案件</w:t>
      </w:r>
      <w:r>
        <w:rPr>
          <w:rFonts w:ascii="Times New Roman" w:hAnsi="Times New Roman" w:eastAsia="方正仿宋_GBK" w:cs="方正仿宋_GBK"/>
          <w:b w:val="0"/>
          <w:bCs w:val="0"/>
          <w:color w:val="auto"/>
          <w:sz w:val="32"/>
          <w:szCs w:val="32"/>
          <w:shd w:val="clear" w:color="auto" w:fill="FFFFFF"/>
        </w:rPr>
        <w:t>。</w:t>
      </w:r>
      <w:r>
        <w:rPr>
          <w:rFonts w:ascii="Times New Roman" w:hAnsi="Times New Roman" w:eastAsia="方正仿宋_GBK" w:cs="方正仿宋_GBK"/>
          <w:b w:val="0"/>
          <w:bCs w:val="0"/>
          <w:sz w:val="32"/>
          <w:szCs w:val="32"/>
          <w:shd w:val="clear" w:color="auto" w:fill="FFFFFF"/>
        </w:rPr>
        <w:t>费用支出较年初预算数减少1.44万元，下降72.0%，主要原因是</w:t>
      </w:r>
      <w:r>
        <w:rPr>
          <w:rFonts w:hint="eastAsia" w:ascii="Times New Roman" w:hAnsi="Times New Roman" w:eastAsia="方正仿宋_GBK" w:cs="方正仿宋_GBK"/>
          <w:b w:val="0"/>
          <w:bCs w:val="0"/>
          <w:sz w:val="32"/>
          <w:szCs w:val="32"/>
          <w:shd w:val="clear" w:color="auto" w:fill="FFFFFF"/>
          <w:lang w:eastAsia="zh-CN"/>
        </w:rPr>
        <w:t>严控三公经费。</w:t>
      </w:r>
      <w:r>
        <w:rPr>
          <w:rFonts w:ascii="Times New Roman" w:hAnsi="Times New Roman" w:eastAsia="方正仿宋_GBK" w:cs="方正仿宋_GBK"/>
          <w:b w:val="0"/>
          <w:bCs w:val="0"/>
          <w:sz w:val="32"/>
          <w:szCs w:val="32"/>
          <w:shd w:val="clear" w:color="auto" w:fill="FFFFFF"/>
        </w:rPr>
        <w:t>较上年支出数无增减</w:t>
      </w:r>
      <w:r>
        <w:rPr>
          <w:rFonts w:hint="eastAsia" w:ascii="Times New Roman" w:hAnsi="Times New Roman" w:eastAsia="方正仿宋_GBK" w:cs="方正仿宋_GBK"/>
          <w:b w:val="0"/>
          <w:bCs w:val="0"/>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ascii="Times New Roman" w:hAnsi="Times New Roman" w:eastAsia="楷体" w:cs="楷体"/>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sz w:val="32"/>
          <w:szCs w:val="32"/>
        </w:rPr>
      </w:pPr>
      <w:r>
        <w:rPr>
          <w:rFonts w:hint="eastAsia" w:ascii="Times New Roman" w:hAnsi="Times New Roman" w:eastAsia="方正仿宋_GBK" w:cs="方正仿宋_GBK"/>
          <w:b w:val="0"/>
          <w:bCs w:val="0"/>
          <w:sz w:val="32"/>
          <w:szCs w:val="32"/>
          <w:shd w:val="clear" w:color="auto" w:fill="FFFFFF"/>
          <w:lang w:eastAsia="zh-CN"/>
        </w:rPr>
        <w:t>2024年</w:t>
      </w:r>
      <w:r>
        <w:rPr>
          <w:rFonts w:ascii="Times New Roman" w:hAnsi="Times New Roman" w:eastAsia="方正仿宋_GBK" w:cs="方正仿宋_GBK"/>
          <w:b w:val="0"/>
          <w:bCs w:val="0"/>
          <w:sz w:val="32"/>
          <w:szCs w:val="32"/>
          <w:shd w:val="clear" w:color="auto" w:fill="FFFFFF"/>
        </w:rPr>
        <w:t>度本部门因公出国（境）共计</w:t>
      </w:r>
      <w:r>
        <w:rPr>
          <w:rFonts w:ascii="Times New Roman" w:hAnsi="Times New Roman" w:eastAsia="方正仿宋_GBK" w:cs="方正仿宋_GBK"/>
          <w:b w:val="0"/>
          <w:bCs w:val="0"/>
          <w:sz w:val="32"/>
          <w:szCs w:val="32"/>
        </w:rPr>
        <w:t>0</w:t>
      </w:r>
      <w:r>
        <w:rPr>
          <w:rFonts w:ascii="Times New Roman" w:hAnsi="Times New Roman" w:eastAsia="方正仿宋_GBK" w:cs="方正仿宋_GBK"/>
          <w:b w:val="0"/>
          <w:bCs w:val="0"/>
          <w:sz w:val="32"/>
          <w:szCs w:val="32"/>
          <w:shd w:val="clear" w:color="auto" w:fill="FFFFFF"/>
        </w:rPr>
        <w:t>个团组，</w:t>
      </w:r>
      <w:r>
        <w:rPr>
          <w:rFonts w:ascii="Times New Roman" w:hAnsi="Times New Roman" w:eastAsia="方正仿宋_GBK" w:cs="方正仿宋_GBK"/>
          <w:b w:val="0"/>
          <w:bCs w:val="0"/>
          <w:sz w:val="32"/>
          <w:szCs w:val="32"/>
        </w:rPr>
        <w:t>0</w:t>
      </w:r>
      <w:r>
        <w:rPr>
          <w:rFonts w:ascii="Times New Roman" w:hAnsi="Times New Roman" w:eastAsia="方正仿宋_GBK" w:cs="方正仿宋_GBK"/>
          <w:b w:val="0"/>
          <w:bCs w:val="0"/>
          <w:sz w:val="32"/>
          <w:szCs w:val="32"/>
          <w:shd w:val="clear" w:color="auto" w:fill="FFFFFF"/>
        </w:rPr>
        <w:t>人；公务用车购置</w:t>
      </w:r>
      <w:r>
        <w:rPr>
          <w:rFonts w:ascii="Times New Roman" w:hAnsi="Times New Roman" w:eastAsia="方正仿宋_GBK" w:cs="方正仿宋_GBK"/>
          <w:b w:val="0"/>
          <w:bCs w:val="0"/>
          <w:sz w:val="32"/>
          <w:szCs w:val="32"/>
        </w:rPr>
        <w:t>0</w:t>
      </w:r>
      <w:r>
        <w:rPr>
          <w:rFonts w:ascii="Times New Roman" w:hAnsi="Times New Roman" w:eastAsia="方正仿宋_GBK" w:cs="方正仿宋_GBK"/>
          <w:b w:val="0"/>
          <w:bCs w:val="0"/>
          <w:sz w:val="32"/>
          <w:szCs w:val="32"/>
          <w:shd w:val="clear" w:color="auto" w:fill="FFFFFF"/>
        </w:rPr>
        <w:t>辆，公务车保有量为</w:t>
      </w:r>
      <w:r>
        <w:rPr>
          <w:rFonts w:ascii="Times New Roman" w:hAnsi="Times New Roman" w:eastAsia="方正仿宋_GBK" w:cs="方正仿宋_GBK"/>
          <w:b w:val="0"/>
          <w:bCs w:val="0"/>
          <w:sz w:val="32"/>
          <w:szCs w:val="32"/>
        </w:rPr>
        <w:t>1</w:t>
      </w:r>
      <w:r>
        <w:rPr>
          <w:rFonts w:ascii="Times New Roman" w:hAnsi="Times New Roman" w:eastAsia="方正仿宋_GBK" w:cs="方正仿宋_GBK"/>
          <w:b w:val="0"/>
          <w:bCs w:val="0"/>
          <w:sz w:val="32"/>
          <w:szCs w:val="32"/>
          <w:shd w:val="clear" w:color="auto" w:fill="FFFFFF"/>
        </w:rPr>
        <w:t>辆；国内公务接待</w:t>
      </w:r>
      <w:r>
        <w:rPr>
          <w:rFonts w:ascii="Times New Roman" w:hAnsi="Times New Roman" w:eastAsia="方正仿宋_GBK" w:cs="方正仿宋_GBK"/>
          <w:b w:val="0"/>
          <w:bCs w:val="0"/>
          <w:sz w:val="32"/>
          <w:szCs w:val="32"/>
        </w:rPr>
        <w:t>4</w:t>
      </w:r>
      <w:r>
        <w:rPr>
          <w:rFonts w:ascii="Times New Roman" w:hAnsi="Times New Roman" w:eastAsia="方正仿宋_GBK" w:cs="方正仿宋_GBK"/>
          <w:b w:val="0"/>
          <w:bCs w:val="0"/>
          <w:sz w:val="32"/>
          <w:szCs w:val="32"/>
          <w:shd w:val="clear" w:color="auto" w:fill="FFFFFF"/>
        </w:rPr>
        <w:t>批次</w:t>
      </w:r>
      <w:r>
        <w:rPr>
          <w:rFonts w:ascii="Times New Roman" w:hAnsi="Times New Roman" w:eastAsia="方正仿宋_GBK" w:cs="方正仿宋_GBK"/>
          <w:b w:val="0"/>
          <w:bCs w:val="0"/>
          <w:sz w:val="32"/>
          <w:szCs w:val="32"/>
        </w:rPr>
        <w:t>128</w:t>
      </w:r>
      <w:r>
        <w:rPr>
          <w:rFonts w:ascii="Times New Roman" w:hAnsi="Times New Roman" w:eastAsia="方正仿宋_GBK" w:cs="方正仿宋_GBK"/>
          <w:b w:val="0"/>
          <w:bCs w:val="0"/>
          <w:sz w:val="32"/>
          <w:szCs w:val="32"/>
          <w:shd w:val="clear" w:color="auto" w:fill="FFFFFF"/>
        </w:rPr>
        <w:t>人，其中：国内外事接待</w:t>
      </w:r>
      <w:r>
        <w:rPr>
          <w:rFonts w:ascii="Times New Roman" w:hAnsi="Times New Roman" w:eastAsia="方正仿宋_GBK" w:cs="方正仿宋_GBK"/>
          <w:b w:val="0"/>
          <w:bCs w:val="0"/>
          <w:sz w:val="32"/>
          <w:szCs w:val="32"/>
        </w:rPr>
        <w:t>0</w:t>
      </w:r>
      <w:r>
        <w:rPr>
          <w:rFonts w:ascii="Times New Roman" w:hAnsi="Times New Roman" w:eastAsia="方正仿宋_GBK" w:cs="方正仿宋_GBK"/>
          <w:b w:val="0"/>
          <w:bCs w:val="0"/>
          <w:sz w:val="32"/>
          <w:szCs w:val="32"/>
          <w:shd w:val="clear" w:color="auto" w:fill="FFFFFF"/>
        </w:rPr>
        <w:t>批次，</w:t>
      </w:r>
      <w:r>
        <w:rPr>
          <w:rFonts w:ascii="Times New Roman" w:hAnsi="Times New Roman" w:eastAsia="方正仿宋_GBK" w:cs="方正仿宋_GBK"/>
          <w:b w:val="0"/>
          <w:bCs w:val="0"/>
          <w:sz w:val="32"/>
          <w:szCs w:val="32"/>
        </w:rPr>
        <w:t>0</w:t>
      </w:r>
      <w:r>
        <w:rPr>
          <w:rFonts w:ascii="Times New Roman" w:hAnsi="Times New Roman" w:eastAsia="方正仿宋_GBK" w:cs="方正仿宋_GBK"/>
          <w:b w:val="0"/>
          <w:bCs w:val="0"/>
          <w:sz w:val="32"/>
          <w:szCs w:val="32"/>
          <w:shd w:val="clear" w:color="auto" w:fill="FFFFFF"/>
        </w:rPr>
        <w:t>人；国（境）外公务接待</w:t>
      </w:r>
      <w:r>
        <w:rPr>
          <w:rFonts w:ascii="Times New Roman" w:hAnsi="Times New Roman" w:eastAsia="方正仿宋_GBK" w:cs="方正仿宋_GBK"/>
          <w:b w:val="0"/>
          <w:bCs w:val="0"/>
          <w:sz w:val="32"/>
          <w:szCs w:val="32"/>
        </w:rPr>
        <w:t>0</w:t>
      </w:r>
      <w:r>
        <w:rPr>
          <w:rFonts w:ascii="Times New Roman" w:hAnsi="Times New Roman" w:eastAsia="方正仿宋_GBK" w:cs="方正仿宋_GBK"/>
          <w:b w:val="0"/>
          <w:bCs w:val="0"/>
          <w:sz w:val="32"/>
          <w:szCs w:val="32"/>
          <w:shd w:val="clear" w:color="auto" w:fill="FFFFFF"/>
        </w:rPr>
        <w:t>批次，</w:t>
      </w:r>
      <w:r>
        <w:rPr>
          <w:rFonts w:ascii="Times New Roman" w:hAnsi="Times New Roman" w:eastAsia="方正仿宋_GBK" w:cs="方正仿宋_GBK"/>
          <w:b w:val="0"/>
          <w:bCs w:val="0"/>
          <w:sz w:val="32"/>
          <w:szCs w:val="32"/>
        </w:rPr>
        <w:t>0</w:t>
      </w:r>
      <w:r>
        <w:rPr>
          <w:rFonts w:ascii="Times New Roman" w:hAnsi="Times New Roman" w:eastAsia="方正仿宋_GBK" w:cs="方正仿宋_GBK"/>
          <w:b w:val="0"/>
          <w:bCs w:val="0"/>
          <w:sz w:val="32"/>
          <w:szCs w:val="32"/>
          <w:shd w:val="clear" w:color="auto" w:fill="FFFFFF"/>
        </w:rPr>
        <w:t>人。</w:t>
      </w:r>
      <w:r>
        <w:rPr>
          <w:rFonts w:hint="eastAsia" w:ascii="Times New Roman" w:hAnsi="Times New Roman" w:eastAsia="方正仿宋_GBK" w:cs="方正仿宋_GBK"/>
          <w:b w:val="0"/>
          <w:bCs w:val="0"/>
          <w:sz w:val="32"/>
          <w:szCs w:val="32"/>
          <w:shd w:val="clear" w:color="auto" w:fill="FFFFFF"/>
          <w:lang w:eastAsia="zh-CN"/>
        </w:rPr>
        <w:t>2024年</w:t>
      </w:r>
      <w:r>
        <w:rPr>
          <w:rFonts w:ascii="Times New Roman" w:hAnsi="Times New Roman" w:eastAsia="方正仿宋_GBK" w:cs="方正仿宋_GBK"/>
          <w:b w:val="0"/>
          <w:bCs w:val="0"/>
          <w:sz w:val="32"/>
          <w:szCs w:val="32"/>
          <w:shd w:val="clear" w:color="auto" w:fill="FFFFFF"/>
        </w:rPr>
        <w:t>本部门人均接待费</w:t>
      </w:r>
      <w:r>
        <w:rPr>
          <w:rFonts w:ascii="Times New Roman" w:hAnsi="Times New Roman" w:eastAsia="方正仿宋_GBK" w:cs="方正仿宋_GBK"/>
          <w:b w:val="0"/>
          <w:bCs w:val="0"/>
          <w:sz w:val="32"/>
          <w:szCs w:val="32"/>
        </w:rPr>
        <w:t>43.80</w:t>
      </w:r>
      <w:r>
        <w:rPr>
          <w:rFonts w:ascii="Times New Roman" w:hAnsi="Times New Roman" w:eastAsia="方正仿宋_GBK" w:cs="方正仿宋_GBK"/>
          <w:b w:val="0"/>
          <w:bCs w:val="0"/>
          <w:sz w:val="32"/>
          <w:szCs w:val="32"/>
          <w:shd w:val="clear" w:color="auto" w:fill="FFFFFF"/>
        </w:rPr>
        <w:t>元，车均购置费</w:t>
      </w:r>
      <w:r>
        <w:rPr>
          <w:rFonts w:ascii="Times New Roman" w:hAnsi="Times New Roman" w:eastAsia="方正仿宋_GBK" w:cs="方正仿宋_GBK"/>
          <w:b w:val="0"/>
          <w:bCs w:val="0"/>
          <w:sz w:val="32"/>
          <w:szCs w:val="32"/>
        </w:rPr>
        <w:t>0</w:t>
      </w:r>
      <w:r>
        <w:rPr>
          <w:rFonts w:ascii="Times New Roman" w:hAnsi="Times New Roman" w:eastAsia="方正仿宋_GBK" w:cs="方正仿宋_GBK"/>
          <w:b w:val="0"/>
          <w:bCs w:val="0"/>
          <w:sz w:val="32"/>
          <w:szCs w:val="32"/>
          <w:shd w:val="clear" w:color="auto" w:fill="FFFFFF"/>
        </w:rPr>
        <w:t>万元，车均维护费</w:t>
      </w:r>
      <w:r>
        <w:rPr>
          <w:rFonts w:ascii="Times New Roman" w:hAnsi="Times New Roman" w:eastAsia="方正仿宋_GBK" w:cs="方正仿宋_GBK"/>
          <w:b w:val="0"/>
          <w:bCs w:val="0"/>
          <w:sz w:val="32"/>
          <w:szCs w:val="32"/>
        </w:rPr>
        <w:t>3.50</w:t>
      </w:r>
      <w:r>
        <w:rPr>
          <w:rFonts w:ascii="Times New Roman" w:hAnsi="Times New Roman" w:eastAsia="方正仿宋_GBK" w:cs="方正仿宋_GBK"/>
          <w:b w:val="0"/>
          <w:bCs w:val="0"/>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640" w:firstLineChars="200"/>
        <w:textAlignment w:val="auto"/>
        <w:rPr>
          <w:rStyle w:val="8"/>
          <w:rFonts w:hint="eastAsia" w:ascii="方正黑体_GBK" w:hAnsi="方正黑体_GBK" w:eastAsia="方正黑体_GBK" w:cs="方正黑体_GBK"/>
          <w:b w:val="0"/>
          <w:bCs w:val="0"/>
          <w:sz w:val="32"/>
          <w:szCs w:val="32"/>
          <w:shd w:val="clear" w:color="auto" w:fill="FFFFFF"/>
        </w:rPr>
      </w:pPr>
      <w:r>
        <w:rPr>
          <w:rStyle w:val="8"/>
          <w:rFonts w:hint="eastAsia" w:ascii="方正黑体_GBK" w:hAnsi="方正黑体_GBK" w:eastAsia="方正黑体_GBK" w:cs="方正黑体_GBK"/>
          <w:b w:val="0"/>
          <w:bCs w:val="0"/>
          <w:sz w:val="32"/>
          <w:szCs w:val="32"/>
          <w:shd w:val="clear" w:color="auto" w:fill="FFFFFF"/>
        </w:rPr>
        <w:t>四、其他需要说明的事项</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（一）财政拨款会议费和培训费情况说明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sz w:val="32"/>
          <w:szCs w:val="32"/>
        </w:rPr>
      </w:pPr>
      <w:r>
        <w:rPr>
          <w:rFonts w:ascii="Times New Roman" w:hAnsi="Times New Roman" w:eastAsia="方正仿宋_GBK" w:cs="方正仿宋_GBK"/>
          <w:b w:val="0"/>
          <w:bCs w:val="0"/>
          <w:sz w:val="32"/>
          <w:szCs w:val="32"/>
          <w:shd w:val="clear" w:color="auto" w:fill="FFFFFF"/>
        </w:rPr>
        <w:t>本年度会议费支出</w:t>
      </w:r>
      <w:r>
        <w:rPr>
          <w:rFonts w:ascii="Times New Roman" w:hAnsi="Times New Roman" w:eastAsia="方正仿宋_GBK" w:cs="方正仿宋_GBK"/>
          <w:b w:val="0"/>
          <w:bCs w:val="0"/>
          <w:sz w:val="32"/>
          <w:szCs w:val="32"/>
        </w:rPr>
        <w:t>1.30</w:t>
      </w:r>
      <w:r>
        <w:rPr>
          <w:rFonts w:ascii="Times New Roman" w:hAnsi="Times New Roman" w:eastAsia="方正仿宋_GBK" w:cs="方正仿宋_GBK"/>
          <w:b w:val="0"/>
          <w:bCs w:val="0"/>
          <w:sz w:val="32"/>
          <w:szCs w:val="32"/>
          <w:shd w:val="clear" w:color="auto" w:fill="FFFFFF"/>
        </w:rPr>
        <w:t>万元，与2023年度相比，减少0.70万元，下降35.0%，主要原因是</w:t>
      </w:r>
      <w:r>
        <w:rPr>
          <w:rFonts w:hint="eastAsia" w:ascii="Times New Roman" w:hAnsi="Times New Roman" w:eastAsia="方正仿宋_GBK" w:cs="方正仿宋_GBK"/>
          <w:b w:val="0"/>
          <w:bCs w:val="0"/>
          <w:sz w:val="32"/>
          <w:szCs w:val="32"/>
          <w:shd w:val="clear" w:color="auto" w:fill="FFFFFF"/>
          <w:lang w:eastAsia="zh-CN"/>
        </w:rPr>
        <w:t>响应过紧日子的号召，尽量采用线上会议方式，线下会议较上年减少</w:t>
      </w:r>
      <w:r>
        <w:rPr>
          <w:rFonts w:ascii="Times New Roman" w:hAnsi="Times New Roman" w:eastAsia="方正仿宋_GBK" w:cs="方正仿宋_GBK"/>
          <w:b w:val="0"/>
          <w:bCs w:val="0"/>
          <w:sz w:val="32"/>
          <w:szCs w:val="32"/>
          <w:shd w:val="clear" w:color="auto" w:fill="FFFFFF"/>
        </w:rPr>
        <w:t>。本年度培训费支出</w:t>
      </w:r>
      <w:r>
        <w:rPr>
          <w:rFonts w:ascii="Times New Roman" w:hAnsi="Times New Roman" w:eastAsia="方正仿宋_GBK" w:cs="方正仿宋_GBK"/>
          <w:b w:val="0"/>
          <w:bCs w:val="0"/>
          <w:sz w:val="32"/>
          <w:szCs w:val="32"/>
        </w:rPr>
        <w:t>6.43</w:t>
      </w:r>
      <w:r>
        <w:rPr>
          <w:rFonts w:ascii="Times New Roman" w:hAnsi="Times New Roman" w:eastAsia="方正仿宋_GBK" w:cs="方正仿宋_GBK"/>
          <w:b w:val="0"/>
          <w:bCs w:val="0"/>
          <w:sz w:val="32"/>
          <w:szCs w:val="32"/>
          <w:shd w:val="clear" w:color="auto" w:fill="FFFFFF"/>
        </w:rPr>
        <w:t>万元，与2023年度相比，减少1.07万元，下降14.3%，主要原因是</w:t>
      </w:r>
      <w:r>
        <w:rPr>
          <w:rFonts w:hint="eastAsia" w:ascii="Times New Roman" w:hAnsi="Times New Roman" w:eastAsia="方正仿宋_GBK" w:cs="方正仿宋_GBK"/>
          <w:b w:val="0"/>
          <w:bCs w:val="0"/>
          <w:sz w:val="32"/>
          <w:szCs w:val="32"/>
          <w:shd w:val="clear" w:color="auto" w:fill="FFFFFF"/>
          <w:lang w:eastAsia="zh-CN"/>
        </w:rPr>
        <w:t>响应过紧日子的号召，尽量采用线上培训方式，线下培训较上年减少</w:t>
      </w:r>
      <w:r>
        <w:rPr>
          <w:rFonts w:ascii="Times New Roman" w:hAnsi="Times New Roman" w:eastAsia="方正仿宋_GBK" w:cs="方正仿宋_GBK"/>
          <w:b w:val="0"/>
          <w:bCs w:val="0"/>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sz w:val="32"/>
          <w:szCs w:val="32"/>
        </w:rPr>
      </w:pPr>
      <w:r>
        <w:rPr>
          <w:rFonts w:hint="eastAsia" w:ascii="Times New Roman" w:hAnsi="Times New Roman" w:eastAsia="方正仿宋_GBK" w:cs="方正仿宋_GBK"/>
          <w:b w:val="0"/>
          <w:bCs w:val="0"/>
          <w:sz w:val="32"/>
          <w:szCs w:val="32"/>
          <w:shd w:val="clear" w:color="auto" w:fill="FFFFFF"/>
          <w:lang w:eastAsia="zh-CN"/>
        </w:rPr>
        <w:t>2024年</w:t>
      </w:r>
      <w:r>
        <w:rPr>
          <w:rFonts w:ascii="Times New Roman" w:hAnsi="Times New Roman" w:eastAsia="方正仿宋_GBK" w:cs="方正仿宋_GBK"/>
          <w:b w:val="0"/>
          <w:bCs w:val="0"/>
          <w:sz w:val="32"/>
          <w:szCs w:val="32"/>
          <w:shd w:val="clear" w:color="auto" w:fill="FFFFFF"/>
        </w:rPr>
        <w:t>度本部门机关运行经费支出</w:t>
      </w:r>
      <w:r>
        <w:rPr>
          <w:rFonts w:ascii="Times New Roman" w:hAnsi="Times New Roman" w:eastAsia="方正仿宋_GBK" w:cs="方正仿宋_GBK"/>
          <w:b w:val="0"/>
          <w:bCs w:val="0"/>
          <w:sz w:val="32"/>
          <w:szCs w:val="32"/>
        </w:rPr>
        <w:t>78.54</w:t>
      </w:r>
      <w:r>
        <w:rPr>
          <w:rFonts w:ascii="Times New Roman" w:hAnsi="Times New Roman" w:eastAsia="方正仿宋_GBK" w:cs="方正仿宋_GBK"/>
          <w:b w:val="0"/>
          <w:bCs w:val="0"/>
          <w:sz w:val="32"/>
          <w:szCs w:val="32"/>
          <w:shd w:val="clear" w:color="auto" w:fill="FFFFFF"/>
        </w:rPr>
        <w:t>万元，机关运行经费主要用于开支</w:t>
      </w:r>
      <w:r>
        <w:rPr>
          <w:rStyle w:val="13"/>
          <w:rFonts w:hint="eastAsia" w:ascii="Times New Roman" w:hAnsi="Times New Roman" w:eastAsia="方正仿宋_GBK" w:cs="方正仿宋_GBK"/>
          <w:b w:val="0"/>
          <w:bCs w:val="0"/>
          <w:sz w:val="32"/>
          <w:szCs w:val="32"/>
          <w:shd w:val="clear" w:fill="FFFFFF"/>
        </w:rPr>
        <w:t>办公费、邮电费、</w:t>
      </w:r>
      <w:r>
        <w:rPr>
          <w:rStyle w:val="13"/>
          <w:rFonts w:hint="eastAsia" w:ascii="Times New Roman" w:hAnsi="Times New Roman" w:eastAsia="方正仿宋_GBK" w:cs="方正仿宋_GBK"/>
          <w:b w:val="0"/>
          <w:bCs w:val="0"/>
          <w:sz w:val="32"/>
          <w:szCs w:val="32"/>
          <w:shd w:val="clear" w:fill="FFFFFF"/>
          <w:lang w:eastAsia="zh-CN"/>
        </w:rPr>
        <w:t>差旅费</w:t>
      </w:r>
      <w:r>
        <w:rPr>
          <w:rStyle w:val="13"/>
          <w:rFonts w:hint="eastAsia" w:ascii="Times New Roman" w:hAnsi="Times New Roman" w:eastAsia="方正仿宋_GBK" w:cs="方正仿宋_GBK"/>
          <w:b w:val="0"/>
          <w:bCs w:val="0"/>
          <w:sz w:val="32"/>
          <w:szCs w:val="32"/>
          <w:shd w:val="clear" w:fill="FFFFFF"/>
        </w:rPr>
        <w:t>、劳务费</w:t>
      </w:r>
      <w:r>
        <w:rPr>
          <w:rStyle w:val="13"/>
          <w:rFonts w:hint="eastAsia" w:ascii="Times New Roman" w:hAnsi="Times New Roman" w:eastAsia="方正仿宋_GBK" w:cs="方正仿宋_GBK"/>
          <w:b w:val="0"/>
          <w:bCs w:val="0"/>
          <w:sz w:val="32"/>
          <w:szCs w:val="32"/>
          <w:shd w:val="clear" w:fill="FFFFFF"/>
          <w:lang w:eastAsia="zh-CN"/>
        </w:rPr>
        <w:t>等</w:t>
      </w:r>
      <w:r>
        <w:rPr>
          <w:rStyle w:val="13"/>
          <w:rFonts w:hint="eastAsia" w:ascii="Times New Roman" w:hAnsi="Times New Roman" w:eastAsia="方正仿宋_GBK" w:cs="方正仿宋_GBK"/>
          <w:b w:val="0"/>
          <w:bCs w:val="0"/>
          <w:sz w:val="32"/>
          <w:szCs w:val="32"/>
          <w:shd w:val="clear" w:fill="FFFFFF"/>
        </w:rPr>
        <w:t>。</w:t>
      </w:r>
      <w:r>
        <w:rPr>
          <w:rFonts w:ascii="Times New Roman" w:hAnsi="Times New Roman" w:eastAsia="方正仿宋_GBK" w:cs="方正仿宋_GBK"/>
          <w:b w:val="0"/>
          <w:bCs w:val="0"/>
          <w:sz w:val="32"/>
          <w:szCs w:val="32"/>
          <w:shd w:val="clear" w:color="auto" w:fill="FFFFFF"/>
        </w:rPr>
        <w:t>机关运行经费较上年支出数减少47.79万元，下降37.8%，主要原因是</w:t>
      </w:r>
      <w:r>
        <w:rPr>
          <w:rFonts w:hint="eastAsia" w:ascii="Times New Roman" w:hAnsi="Times New Roman" w:eastAsia="方正仿宋_GBK" w:cs="方正仿宋_GBK"/>
          <w:b w:val="0"/>
          <w:bCs w:val="0"/>
          <w:sz w:val="32"/>
          <w:szCs w:val="32"/>
          <w:shd w:val="clear" w:color="auto" w:fill="FFFFFF"/>
          <w:lang w:val="en-US" w:eastAsia="zh-CN"/>
        </w:rPr>
        <w:t>本年减少社保大厅搬迁和大厅人员服装费等工作经费支出</w:t>
      </w:r>
      <w:r>
        <w:rPr>
          <w:rFonts w:hint="default" w:ascii="Times New Roman" w:hAnsi="Times New Roman" w:eastAsia="方正仿宋_GBK" w:cs="方正仿宋_GBK"/>
          <w:b w:val="0"/>
          <w:bCs w:val="0"/>
          <w:sz w:val="32"/>
          <w:szCs w:val="32"/>
          <w:shd w:val="clear" w:color="auto" w:fill="FFFFFF"/>
          <w:lang w:val="en-US" w:eastAsia="zh-CN"/>
        </w:rPr>
        <w:t>。</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sz w:val="32"/>
          <w:szCs w:val="32"/>
        </w:rPr>
      </w:pPr>
      <w:r>
        <w:rPr>
          <w:rFonts w:ascii="Times New Roman" w:hAnsi="Times New Roman" w:eastAsia="方正仿宋_GBK" w:cs="方正仿宋_GBK"/>
          <w:b w:val="0"/>
          <w:bCs w:val="0"/>
          <w:sz w:val="32"/>
          <w:szCs w:val="32"/>
          <w:shd w:val="clear" w:color="auto" w:fill="FFFFFF"/>
        </w:rPr>
        <w:t>截至</w:t>
      </w:r>
      <w:r>
        <w:rPr>
          <w:rFonts w:hint="eastAsia" w:ascii="Times New Roman" w:hAnsi="Times New Roman" w:eastAsia="方正仿宋_GBK" w:cs="方正仿宋_GBK"/>
          <w:b w:val="0"/>
          <w:bCs w:val="0"/>
          <w:sz w:val="32"/>
          <w:szCs w:val="32"/>
          <w:shd w:val="clear" w:color="auto" w:fill="FFFFFF"/>
          <w:lang w:eastAsia="zh-CN"/>
        </w:rPr>
        <w:t>2024年</w:t>
      </w:r>
      <w:r>
        <w:rPr>
          <w:rFonts w:ascii="Times New Roman" w:hAnsi="Times New Roman" w:eastAsia="方正仿宋_GBK" w:cs="方正仿宋_GBK"/>
          <w:b w:val="0"/>
          <w:bCs w:val="0"/>
          <w:sz w:val="32"/>
          <w:szCs w:val="32"/>
          <w:shd w:val="clear" w:color="auto" w:fill="FFFFFF"/>
        </w:rPr>
        <w:t>12月31日，本部门共有车辆</w:t>
      </w:r>
      <w:r>
        <w:rPr>
          <w:rFonts w:ascii="Times New Roman" w:hAnsi="Times New Roman" w:eastAsia="方正仿宋_GBK" w:cs="方正仿宋_GBK"/>
          <w:b w:val="0"/>
          <w:bCs w:val="0"/>
          <w:sz w:val="32"/>
          <w:szCs w:val="32"/>
        </w:rPr>
        <w:t>1</w:t>
      </w:r>
      <w:r>
        <w:rPr>
          <w:rFonts w:ascii="Times New Roman" w:hAnsi="Times New Roman" w:eastAsia="方正仿宋_GBK" w:cs="方正仿宋_GBK"/>
          <w:b w:val="0"/>
          <w:bCs w:val="0"/>
          <w:sz w:val="32"/>
          <w:szCs w:val="32"/>
          <w:shd w:val="clear" w:color="auto" w:fill="FFFFFF"/>
        </w:rPr>
        <w:t>辆，其中，副部（省）级及以上领导用车</w:t>
      </w:r>
      <w:r>
        <w:rPr>
          <w:rFonts w:ascii="Times New Roman" w:hAnsi="Times New Roman" w:eastAsia="方正仿宋_GBK" w:cs="方正仿宋_GBK"/>
          <w:b w:val="0"/>
          <w:bCs w:val="0"/>
          <w:sz w:val="32"/>
          <w:szCs w:val="32"/>
        </w:rPr>
        <w:t>0</w:t>
      </w:r>
      <w:r>
        <w:rPr>
          <w:rFonts w:ascii="Times New Roman" w:hAnsi="Times New Roman" w:eastAsia="方正仿宋_GBK" w:cs="方正仿宋_GBK"/>
          <w:b w:val="0"/>
          <w:bCs w:val="0"/>
          <w:sz w:val="32"/>
          <w:szCs w:val="32"/>
          <w:shd w:val="clear" w:color="auto" w:fill="FFFFFF"/>
        </w:rPr>
        <w:t>辆、主要负责人用车</w:t>
      </w:r>
      <w:r>
        <w:rPr>
          <w:rFonts w:ascii="Times New Roman" w:hAnsi="Times New Roman" w:eastAsia="方正仿宋_GBK" w:cs="方正仿宋_GBK"/>
          <w:b w:val="0"/>
          <w:bCs w:val="0"/>
          <w:sz w:val="32"/>
          <w:szCs w:val="32"/>
        </w:rPr>
        <w:t>0</w:t>
      </w:r>
      <w:r>
        <w:rPr>
          <w:rFonts w:ascii="Times New Roman" w:hAnsi="Times New Roman" w:eastAsia="方正仿宋_GBK" w:cs="方正仿宋_GBK"/>
          <w:b w:val="0"/>
          <w:bCs w:val="0"/>
          <w:sz w:val="32"/>
          <w:szCs w:val="32"/>
          <w:shd w:val="clear" w:color="auto" w:fill="FFFFFF"/>
        </w:rPr>
        <w:t>辆、机要通信用车</w:t>
      </w:r>
      <w:r>
        <w:rPr>
          <w:rFonts w:ascii="Times New Roman" w:hAnsi="Times New Roman" w:eastAsia="方正仿宋_GBK" w:cs="方正仿宋_GBK"/>
          <w:b w:val="0"/>
          <w:bCs w:val="0"/>
          <w:sz w:val="32"/>
          <w:szCs w:val="32"/>
        </w:rPr>
        <w:t>0</w:t>
      </w:r>
      <w:r>
        <w:rPr>
          <w:rFonts w:ascii="Times New Roman" w:hAnsi="Times New Roman" w:eastAsia="方正仿宋_GBK" w:cs="方正仿宋_GBK"/>
          <w:b w:val="0"/>
          <w:bCs w:val="0"/>
          <w:sz w:val="32"/>
          <w:szCs w:val="32"/>
          <w:shd w:val="clear" w:color="auto" w:fill="FFFFFF"/>
        </w:rPr>
        <w:t>辆、应急保障用车</w:t>
      </w:r>
      <w:r>
        <w:rPr>
          <w:rFonts w:ascii="Times New Roman" w:hAnsi="Times New Roman" w:eastAsia="方正仿宋_GBK" w:cs="方正仿宋_GBK"/>
          <w:b w:val="0"/>
          <w:bCs w:val="0"/>
          <w:sz w:val="32"/>
          <w:szCs w:val="32"/>
        </w:rPr>
        <w:t>1</w:t>
      </w:r>
      <w:r>
        <w:rPr>
          <w:rFonts w:ascii="Times New Roman" w:hAnsi="Times New Roman" w:eastAsia="方正仿宋_GBK" w:cs="方正仿宋_GBK"/>
          <w:b w:val="0"/>
          <w:bCs w:val="0"/>
          <w:sz w:val="32"/>
          <w:szCs w:val="32"/>
          <w:shd w:val="clear" w:color="auto" w:fill="FFFFFF"/>
        </w:rPr>
        <w:t>辆、执法执勤用车</w:t>
      </w:r>
      <w:r>
        <w:rPr>
          <w:rFonts w:ascii="Times New Roman" w:hAnsi="Times New Roman" w:eastAsia="方正仿宋_GBK" w:cs="方正仿宋_GBK"/>
          <w:b w:val="0"/>
          <w:bCs w:val="0"/>
          <w:sz w:val="32"/>
          <w:szCs w:val="32"/>
        </w:rPr>
        <w:t>0</w:t>
      </w:r>
      <w:r>
        <w:rPr>
          <w:rFonts w:ascii="Times New Roman" w:hAnsi="Times New Roman" w:eastAsia="方正仿宋_GBK" w:cs="方正仿宋_GBK"/>
          <w:b w:val="0"/>
          <w:bCs w:val="0"/>
          <w:sz w:val="32"/>
          <w:szCs w:val="32"/>
          <w:shd w:val="clear" w:color="auto" w:fill="FFFFFF"/>
        </w:rPr>
        <w:t>辆，特种专业技术用车</w:t>
      </w:r>
      <w:r>
        <w:rPr>
          <w:rFonts w:ascii="Times New Roman" w:hAnsi="Times New Roman" w:eastAsia="方正仿宋_GBK" w:cs="方正仿宋_GBK"/>
          <w:b w:val="0"/>
          <w:bCs w:val="0"/>
          <w:sz w:val="32"/>
          <w:szCs w:val="32"/>
        </w:rPr>
        <w:t>0</w:t>
      </w:r>
      <w:r>
        <w:rPr>
          <w:rFonts w:ascii="Times New Roman" w:hAnsi="Times New Roman" w:eastAsia="方正仿宋_GBK" w:cs="方正仿宋_GBK"/>
          <w:b w:val="0"/>
          <w:bCs w:val="0"/>
          <w:sz w:val="32"/>
          <w:szCs w:val="32"/>
          <w:shd w:val="clear" w:color="auto" w:fill="FFFFFF"/>
        </w:rPr>
        <w:t>辆，离退休干部用车</w:t>
      </w:r>
      <w:r>
        <w:rPr>
          <w:rFonts w:ascii="Times New Roman" w:hAnsi="Times New Roman" w:eastAsia="方正仿宋_GBK" w:cs="方正仿宋_GBK"/>
          <w:b w:val="0"/>
          <w:bCs w:val="0"/>
          <w:sz w:val="32"/>
          <w:szCs w:val="32"/>
        </w:rPr>
        <w:t>0</w:t>
      </w:r>
      <w:r>
        <w:rPr>
          <w:rFonts w:ascii="Times New Roman" w:hAnsi="Times New Roman" w:eastAsia="方正仿宋_GBK" w:cs="方正仿宋_GBK"/>
          <w:b w:val="0"/>
          <w:bCs w:val="0"/>
          <w:sz w:val="32"/>
          <w:szCs w:val="32"/>
          <w:shd w:val="clear" w:color="auto" w:fill="FFFFFF"/>
        </w:rPr>
        <w:t>辆。单价100万元（含）以上专用设备</w:t>
      </w:r>
      <w:r>
        <w:rPr>
          <w:rFonts w:ascii="Times New Roman" w:hAnsi="Times New Roman" w:eastAsia="方正仿宋_GBK" w:cs="方正仿宋_GBK"/>
          <w:b w:val="0"/>
          <w:bCs w:val="0"/>
          <w:sz w:val="32"/>
          <w:szCs w:val="32"/>
        </w:rPr>
        <w:t>0</w:t>
      </w:r>
      <w:r>
        <w:rPr>
          <w:rFonts w:ascii="Times New Roman" w:hAnsi="Times New Roman" w:eastAsia="方正仿宋_GBK" w:cs="方正仿宋_GBK"/>
          <w:b w:val="0"/>
          <w:bCs w:val="0"/>
          <w:sz w:val="32"/>
          <w:szCs w:val="32"/>
          <w:shd w:val="clear" w:color="auto" w:fill="FFFFFF"/>
        </w:rPr>
        <w:t>台（套）。</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pPr>
        <w:pStyle w:val="10"/>
        <w:keepNext w:val="0"/>
        <w:keepLines w:val="0"/>
        <w:pageBreakBefore w:val="0"/>
        <w:widowControl/>
        <w:suppressLineNumbers w:val="0"/>
        <w:kinsoku/>
        <w:wordWrap/>
        <w:overflowPunct/>
        <w:topLinePunct w:val="0"/>
        <w:autoSpaceDE w:val="0"/>
        <w:autoSpaceDN/>
        <w:bidi w:val="0"/>
        <w:adjustRightInd/>
        <w:spacing w:before="0" w:beforeAutospacing="0" w:afterAutospacing="0" w:line="594" w:lineRule="exact"/>
        <w:ind w:left="0" w:firstLine="640" w:firstLineChars="200"/>
        <w:jc w:val="left"/>
        <w:textAlignment w:val="auto"/>
        <w:rPr>
          <w:rFonts w:hint="default" w:ascii="Times New Roman" w:hAnsi="Times New Roman" w:eastAsia="方正仿宋_GBK" w:cs="方正仿宋_GBK"/>
          <w:b w:val="0"/>
          <w:bCs w:val="0"/>
          <w:color w:val="FF0000"/>
          <w:sz w:val="32"/>
          <w:szCs w:val="32"/>
          <w:shd w:val="clear" w:color="auto" w:fill="FFFFFF"/>
        </w:rPr>
      </w:pPr>
      <w:r>
        <w:rPr>
          <w:rFonts w:hint="eastAsia" w:ascii="Times New Roman" w:hAnsi="Times New Roman" w:eastAsia="方正仿宋_GBK" w:cs="方正仿宋_GBK"/>
          <w:b w:val="0"/>
          <w:bCs w:val="0"/>
          <w:sz w:val="32"/>
          <w:szCs w:val="32"/>
          <w:shd w:val="clear" w:color="auto" w:fill="FFFFFF"/>
          <w:lang w:eastAsia="zh-CN"/>
        </w:rPr>
        <w:t>2024年</w:t>
      </w:r>
      <w:r>
        <w:rPr>
          <w:rFonts w:ascii="Times New Roman" w:hAnsi="Times New Roman" w:eastAsia="方正仿宋_GBK" w:cs="方正仿宋_GBK"/>
          <w:b w:val="0"/>
          <w:bCs w:val="0"/>
          <w:sz w:val="32"/>
          <w:szCs w:val="32"/>
          <w:shd w:val="clear" w:color="auto" w:fill="FFFFFF"/>
        </w:rPr>
        <w:t>度本部门政府采购支出总额</w:t>
      </w:r>
      <w:r>
        <w:rPr>
          <w:rFonts w:ascii="Times New Roman" w:hAnsi="Times New Roman" w:eastAsia="方正仿宋_GBK" w:cs="方正仿宋_GBK"/>
          <w:b w:val="0"/>
          <w:bCs w:val="0"/>
          <w:sz w:val="32"/>
          <w:szCs w:val="32"/>
        </w:rPr>
        <w:t>2.47</w:t>
      </w:r>
      <w:r>
        <w:rPr>
          <w:rFonts w:ascii="Times New Roman" w:hAnsi="Times New Roman" w:eastAsia="方正仿宋_GBK" w:cs="方正仿宋_GBK"/>
          <w:b w:val="0"/>
          <w:bCs w:val="0"/>
          <w:sz w:val="32"/>
          <w:szCs w:val="32"/>
          <w:shd w:val="clear" w:color="auto" w:fill="FFFFFF"/>
        </w:rPr>
        <w:t>万元，其中：政府采购货物支出</w:t>
      </w:r>
      <w:r>
        <w:rPr>
          <w:rFonts w:ascii="Times New Roman" w:hAnsi="Times New Roman" w:eastAsia="方正仿宋_GBK" w:cs="方正仿宋_GBK"/>
          <w:b w:val="0"/>
          <w:bCs w:val="0"/>
          <w:sz w:val="32"/>
          <w:szCs w:val="32"/>
        </w:rPr>
        <w:t>2.47</w:t>
      </w:r>
      <w:r>
        <w:rPr>
          <w:rFonts w:ascii="Times New Roman" w:hAnsi="Times New Roman" w:eastAsia="方正仿宋_GBK" w:cs="方正仿宋_GBK"/>
          <w:b w:val="0"/>
          <w:bCs w:val="0"/>
          <w:sz w:val="32"/>
          <w:szCs w:val="32"/>
          <w:shd w:val="clear" w:color="auto" w:fill="FFFFFF"/>
        </w:rPr>
        <w:t>万元、政府采购工程支出</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万元、政府采购服务支出</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万元。授予中小企业合同金额</w:t>
      </w:r>
      <w:r>
        <w:rPr>
          <w:rFonts w:ascii="Times New Roman" w:hAnsi="Times New Roman" w:eastAsia="方正仿宋_GBK" w:cs="方正仿宋_GBK"/>
          <w:b w:val="0"/>
          <w:bCs w:val="0"/>
          <w:sz w:val="32"/>
          <w:szCs w:val="32"/>
        </w:rPr>
        <w:t>2.47万</w:t>
      </w:r>
      <w:r>
        <w:rPr>
          <w:rFonts w:ascii="Times New Roman" w:hAnsi="Times New Roman" w:eastAsia="方正仿宋_GBK" w:cs="方正仿宋_GBK"/>
          <w:b w:val="0"/>
          <w:bCs w:val="0"/>
          <w:sz w:val="32"/>
          <w:szCs w:val="32"/>
          <w:shd w:val="clear" w:color="auto" w:fill="FFFFFF"/>
        </w:rPr>
        <w:t>元，占政府采购支出总额的</w:t>
      </w:r>
      <w:r>
        <w:rPr>
          <w:rFonts w:ascii="Times New Roman" w:hAnsi="Times New Roman" w:eastAsia="方正仿宋_GBK" w:cs="方正仿宋_GBK"/>
          <w:b w:val="0"/>
          <w:bCs w:val="0"/>
          <w:sz w:val="32"/>
          <w:szCs w:val="32"/>
        </w:rPr>
        <w:t>100.00</w:t>
      </w:r>
      <w:r>
        <w:rPr>
          <w:rFonts w:ascii="Times New Roman" w:hAnsi="Times New Roman" w:eastAsia="方正仿宋_GBK" w:cs="方正仿宋_GBK"/>
          <w:b w:val="0"/>
          <w:bCs w:val="0"/>
          <w:sz w:val="32"/>
          <w:szCs w:val="32"/>
          <w:shd w:val="clear" w:color="auto" w:fill="FFFFFF"/>
        </w:rPr>
        <w:t>%，其中：授予小微企业合同金额</w:t>
      </w:r>
      <w:r>
        <w:rPr>
          <w:rFonts w:ascii="Times New Roman" w:hAnsi="Times New Roman" w:eastAsia="方正仿宋_GBK" w:cs="方正仿宋_GBK"/>
          <w:b w:val="0"/>
          <w:bCs w:val="0"/>
          <w:sz w:val="32"/>
          <w:szCs w:val="32"/>
        </w:rPr>
        <w:t>2.47</w:t>
      </w:r>
      <w:r>
        <w:rPr>
          <w:rFonts w:ascii="Times New Roman" w:hAnsi="Times New Roman" w:eastAsia="方正仿宋_GBK" w:cs="方正仿宋_GBK"/>
          <w:b w:val="0"/>
          <w:bCs w:val="0"/>
          <w:sz w:val="32"/>
          <w:szCs w:val="32"/>
          <w:shd w:val="clear" w:color="auto" w:fill="FFFFFF"/>
        </w:rPr>
        <w:t>万元，占政府采购支出总额的</w:t>
      </w:r>
      <w:r>
        <w:rPr>
          <w:rFonts w:ascii="Times New Roman" w:hAnsi="Times New Roman" w:eastAsia="方正仿宋_GBK" w:cs="方正仿宋_GBK"/>
          <w:b w:val="0"/>
          <w:bCs w:val="0"/>
          <w:sz w:val="32"/>
          <w:szCs w:val="32"/>
        </w:rPr>
        <w:t>100.00</w:t>
      </w:r>
      <w:r>
        <w:rPr>
          <w:rFonts w:ascii="Times New Roman" w:hAnsi="Times New Roman" w:eastAsia="方正仿宋_GBK" w:cs="方正仿宋_GBK"/>
          <w:b w:val="0"/>
          <w:bCs w:val="0"/>
          <w:sz w:val="32"/>
          <w:szCs w:val="32"/>
          <w:shd w:val="clear" w:color="auto" w:fill="FFFFFF"/>
        </w:rPr>
        <w:t xml:space="preserve"> %。主要用于采购</w:t>
      </w:r>
      <w:r>
        <w:rPr>
          <w:rStyle w:val="13"/>
          <w:rFonts w:hint="eastAsia" w:ascii="Times New Roman" w:hAnsi="Times New Roman" w:eastAsia="方正仿宋_GBK" w:cs="方正仿宋_GBK"/>
          <w:b w:val="0"/>
          <w:bCs w:val="0"/>
          <w:sz w:val="32"/>
          <w:szCs w:val="32"/>
          <w:shd w:val="clear" w:fill="FFFFFF"/>
        </w:rPr>
        <w:t>办公设备。</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8"/>
          <w:rFonts w:hint="eastAsia" w:ascii="方正黑体_GBK" w:hAnsi="方正黑体_GBK" w:eastAsia="方正黑体_GBK" w:cs="方正黑体_GBK"/>
          <w:b w:val="0"/>
          <w:bCs w:val="0"/>
          <w:sz w:val="32"/>
          <w:szCs w:val="32"/>
          <w:shd w:val="clear" w:color="auto" w:fill="FFFFFF"/>
          <w:lang w:val="en-US" w:eastAsia="zh-CN" w:bidi="ar-SA"/>
        </w:rPr>
      </w:pPr>
      <w:r>
        <w:rPr>
          <w:rStyle w:val="8"/>
          <w:rFonts w:hint="eastAsia" w:ascii="方正黑体_GBK" w:hAnsi="方正黑体_GBK" w:eastAsia="方正黑体_GBK" w:cs="方正黑体_GBK"/>
          <w:b w:val="0"/>
          <w:bCs w:val="0"/>
          <w:sz w:val="32"/>
          <w:szCs w:val="32"/>
          <w:shd w:val="clear" w:color="auto" w:fill="FFFFFF"/>
          <w:lang w:val="en-US" w:eastAsia="zh-CN" w:bidi="ar-SA"/>
        </w:rPr>
        <w:t>五、2024年度预算绩效管理情况说明</w:t>
      </w:r>
    </w:p>
    <w:p>
      <w:pPr>
        <w:pStyle w:val="10"/>
        <w:keepNext w:val="0"/>
        <w:keepLines w:val="0"/>
        <w:pageBreakBefore w:val="0"/>
        <w:widowControl/>
        <w:numPr>
          <w:ilvl w:val="0"/>
          <w:numId w:val="1"/>
        </w:numPr>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eastAsia" w:ascii="方正楷体_GBK" w:hAnsi="方正楷体_GBK" w:eastAsia="方正楷体_GBK" w:cs="方正楷体_GBK"/>
          <w:b w:val="0"/>
          <w:bCs w:val="0"/>
          <w:sz w:val="32"/>
          <w:szCs w:val="32"/>
          <w:shd w:val="clear" w:color="auto" w:fill="FFFFFF"/>
          <w:lang w:val="en-US" w:eastAsia="zh-CN" w:bidi="ar-SA"/>
        </w:rPr>
      </w:pPr>
      <w:r>
        <w:rPr>
          <w:rFonts w:hint="eastAsia" w:ascii="方正楷体_GBK" w:hAnsi="方正楷体_GBK" w:eastAsia="方正楷体_GBK" w:cs="方正楷体_GBK"/>
          <w:b w:val="0"/>
          <w:bCs w:val="0"/>
          <w:sz w:val="32"/>
          <w:szCs w:val="32"/>
          <w:shd w:val="clear" w:color="auto" w:fill="FFFFFF"/>
          <w:lang w:val="en-US" w:eastAsia="zh-CN" w:bidi="ar-SA"/>
        </w:rPr>
        <w:t>单位自评情况</w:t>
      </w:r>
    </w:p>
    <w:p>
      <w:pPr>
        <w:pStyle w:val="10"/>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eastAsia" w:ascii="Times New Roman" w:hAnsi="Times New Roman" w:eastAsia="方正仿宋_GBK" w:cs="方正仿宋_GBK"/>
          <w:b w:val="0"/>
          <w:bCs w:val="0"/>
          <w:kern w:val="0"/>
          <w:sz w:val="32"/>
          <w:szCs w:val="32"/>
          <w:shd w:val="clear" w:fill="FFFFFF"/>
          <w:lang w:eastAsia="zh-CN"/>
        </w:rPr>
      </w:pPr>
      <w:r>
        <w:rPr>
          <w:rFonts w:hint="eastAsia" w:ascii="Times New Roman" w:hAnsi="Times New Roman" w:eastAsia="方正仿宋_GBK" w:cs="方正仿宋_GBK"/>
          <w:b w:val="0"/>
          <w:bCs w:val="0"/>
          <w:kern w:val="0"/>
          <w:sz w:val="32"/>
          <w:szCs w:val="32"/>
          <w:shd w:val="clear" w:fill="FFFFFF"/>
        </w:rPr>
        <w:t>根据预算绩效管理要求，我单位对部门整体</w:t>
      </w:r>
      <w:r>
        <w:rPr>
          <w:rFonts w:hint="eastAsia" w:ascii="Times New Roman" w:hAnsi="Times New Roman" w:eastAsia="方正仿宋_GBK" w:cs="方正仿宋_GBK"/>
          <w:b w:val="0"/>
          <w:bCs w:val="0"/>
          <w:kern w:val="0"/>
          <w:sz w:val="32"/>
          <w:szCs w:val="32"/>
          <w:shd w:val="clear" w:fill="FFFFFF"/>
          <w:lang w:eastAsia="zh-CN"/>
        </w:rPr>
        <w:t>和</w:t>
      </w:r>
      <w:r>
        <w:rPr>
          <w:rFonts w:hint="eastAsia" w:ascii="Times New Roman" w:hAnsi="Times New Roman" w:eastAsia="方正仿宋_GBK" w:cs="方正仿宋_GBK"/>
          <w:b w:val="0"/>
          <w:bCs w:val="0"/>
          <w:kern w:val="0"/>
          <w:sz w:val="32"/>
          <w:szCs w:val="32"/>
          <w:shd w:val="clear" w:fill="FFFFFF"/>
          <w:lang w:val="en-US" w:eastAsia="zh-CN"/>
        </w:rPr>
        <w:t>9</w:t>
      </w:r>
      <w:r>
        <w:rPr>
          <w:rFonts w:hint="eastAsia" w:ascii="Times New Roman" w:hAnsi="Times New Roman" w:eastAsia="方正仿宋_GBK" w:cs="方正仿宋_GBK"/>
          <w:b w:val="0"/>
          <w:bCs w:val="0"/>
          <w:kern w:val="0"/>
          <w:sz w:val="32"/>
          <w:szCs w:val="32"/>
          <w:shd w:val="clear" w:fill="FFFFFF"/>
        </w:rPr>
        <w:t>个二级项目开展了绩效自评，涉及财政拨款项目支出资金</w:t>
      </w:r>
      <w:r>
        <w:rPr>
          <w:rFonts w:hint="eastAsia" w:ascii="Times New Roman" w:hAnsi="Times New Roman" w:eastAsia="方正仿宋_GBK" w:cs="方正仿宋_GBK"/>
          <w:b w:val="0"/>
          <w:bCs w:val="0"/>
          <w:kern w:val="0"/>
          <w:sz w:val="32"/>
          <w:szCs w:val="32"/>
          <w:shd w:val="clear" w:fill="FFFFFF"/>
          <w:lang w:val="en-US" w:eastAsia="zh-CN"/>
        </w:rPr>
        <w:t>222.50</w:t>
      </w:r>
      <w:r>
        <w:rPr>
          <w:rFonts w:hint="eastAsia" w:ascii="Times New Roman" w:hAnsi="Times New Roman" w:eastAsia="方正仿宋_GBK" w:cs="方正仿宋_GBK"/>
          <w:b w:val="0"/>
          <w:bCs w:val="0"/>
          <w:kern w:val="0"/>
          <w:sz w:val="32"/>
          <w:szCs w:val="32"/>
          <w:shd w:val="clear" w:fill="FFFFFF"/>
        </w:rPr>
        <w:t>万元</w:t>
      </w:r>
      <w:r>
        <w:rPr>
          <w:rFonts w:hint="eastAsia" w:ascii="Times New Roman" w:hAnsi="Times New Roman" w:eastAsia="方正仿宋_GBK" w:cs="方正仿宋_GBK"/>
          <w:b w:val="0"/>
          <w:bCs w:val="0"/>
          <w:kern w:val="0"/>
          <w:sz w:val="32"/>
          <w:szCs w:val="32"/>
          <w:shd w:val="clear" w:fill="FFFFFF"/>
          <w:lang w:eastAsia="zh-CN"/>
        </w:rPr>
        <w:t>。</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jc w:val="center"/>
        <w:textAlignment w:val="auto"/>
        <w:rPr>
          <w:rFonts w:hint="eastAsia" w:ascii="方正小标宋_GBK" w:hAnsi="方正小标宋_GBK" w:eastAsia="方正小标宋_GBK" w:cs="方正小标宋_GBK"/>
          <w:b w:val="0"/>
          <w:bCs w:val="0"/>
          <w:kern w:val="0"/>
          <w:sz w:val="44"/>
          <w:szCs w:val="44"/>
          <w:shd w:val="clear" w:fill="FFFFFF"/>
          <w:lang w:eastAsia="zh-CN"/>
        </w:rPr>
      </w:pPr>
      <w:r>
        <w:rPr>
          <w:rFonts w:hint="eastAsia" w:ascii="方正小标宋_GBK" w:hAnsi="方正小标宋_GBK" w:eastAsia="方正小标宋_GBK" w:cs="方正小标宋_GBK"/>
          <w:b w:val="0"/>
          <w:bCs w:val="0"/>
          <w:kern w:val="0"/>
          <w:sz w:val="44"/>
          <w:szCs w:val="44"/>
          <w:shd w:val="clear" w:fill="FFFFFF"/>
        </w:rPr>
        <w:t>部门整体绩效自评</w:t>
      </w:r>
      <w:r>
        <w:rPr>
          <w:rFonts w:hint="eastAsia" w:ascii="方正小标宋_GBK" w:hAnsi="方正小标宋_GBK" w:eastAsia="方正小标宋_GBK" w:cs="方正小标宋_GBK"/>
          <w:b w:val="0"/>
          <w:bCs w:val="0"/>
          <w:kern w:val="0"/>
          <w:sz w:val="44"/>
          <w:szCs w:val="44"/>
          <w:shd w:val="clear" w:fill="FFFFFF"/>
          <w:lang w:eastAsia="zh-CN"/>
        </w:rPr>
        <w:t>表</w:t>
      </w:r>
    </w:p>
    <w:tbl>
      <w:tblPr>
        <w:tblStyle w:val="6"/>
        <w:tblpPr w:leftFromText="180" w:rightFromText="180" w:vertAnchor="text" w:horzAnchor="page" w:tblpX="1621" w:tblpY="520"/>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87"/>
        <w:gridCol w:w="619"/>
        <w:gridCol w:w="1061"/>
        <w:gridCol w:w="907"/>
        <w:gridCol w:w="714"/>
        <w:gridCol w:w="763"/>
        <w:gridCol w:w="857"/>
        <w:gridCol w:w="619"/>
        <w:gridCol w:w="618"/>
        <w:gridCol w:w="810"/>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ind w:firstLine="800" w:firstLineChars="200"/>
              <w:jc w:val="center"/>
              <w:textAlignment w:val="center"/>
              <w:rPr>
                <w:rFonts w:ascii="Times New Roman" w:hAnsi="Times New Roman" w:eastAsia="微软雅黑" w:cs="微软雅黑"/>
                <w:b w:val="0"/>
                <w:bCs w:val="0"/>
                <w:i w:val="0"/>
                <w:color w:val="000000"/>
                <w:sz w:val="40"/>
                <w:szCs w:val="40"/>
                <w:u w:val="none"/>
              </w:rPr>
            </w:pPr>
            <w:r>
              <w:rPr>
                <w:rFonts w:hint="eastAsia" w:ascii="Times New Roman" w:hAnsi="Times New Roman" w:eastAsia="微软雅黑" w:cs="微软雅黑"/>
                <w:b w:val="0"/>
                <w:bCs w:val="0"/>
                <w:i w:val="0"/>
                <w:color w:val="000000"/>
                <w:kern w:val="0"/>
                <w:sz w:val="40"/>
                <w:szCs w:val="40"/>
                <w:u w:val="none"/>
                <w:lang w:val="en-US" w:eastAsia="zh-CN" w:bidi="ar"/>
              </w:rPr>
              <w:t>2024年度部门整体绩效自评表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ind w:firstLine="440" w:firstLineChars="200"/>
              <w:jc w:val="right"/>
              <w:textAlignment w:val="center"/>
              <w:rPr>
                <w:rFonts w:hint="eastAsia" w:ascii="Times New Roman" w:hAnsi="Times New Roman" w:eastAsia="宋体" w:cs="宋体"/>
                <w:b w:val="0"/>
                <w:bCs w:val="0"/>
                <w:i w:val="0"/>
                <w:color w:val="FF0000"/>
                <w:sz w:val="22"/>
                <w:szCs w:val="22"/>
                <w:u w:val="none"/>
              </w:rPr>
            </w:pPr>
            <w:r>
              <w:rPr>
                <w:rFonts w:hint="eastAsia" w:ascii="Times New Roman" w:hAnsi="Times New Roman" w:eastAsia="宋体" w:cs="宋体"/>
                <w:b w:val="0"/>
                <w:bCs w:val="0"/>
                <w:i w:val="0"/>
                <w:color w:val="FF0000"/>
                <w:kern w:val="0"/>
                <w:sz w:val="22"/>
                <w:szCs w:val="22"/>
                <w:u w:val="none"/>
                <w:lang w:val="en-US" w:eastAsia="zh-CN" w:bidi="ar"/>
              </w:rPr>
              <w:t>状态：业务审核已审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项目名称</w:t>
            </w:r>
          </w:p>
        </w:tc>
        <w:tc>
          <w:tcPr>
            <w:tcW w:w="94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巫溪县社会保险事务中心整体监控</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项目编码：</w:t>
            </w:r>
          </w:p>
        </w:tc>
        <w:tc>
          <w:tcPr>
            <w:tcW w:w="8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50023800024P000058</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自评总分：</w:t>
            </w:r>
          </w:p>
        </w:tc>
        <w:tc>
          <w:tcPr>
            <w:tcW w:w="69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99.78</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line="594" w:lineRule="exact"/>
              <w:ind w:firstLine="440" w:firstLineChars="200"/>
              <w:jc w:val="center"/>
              <w:rPr>
                <w:rFonts w:hint="eastAsia" w:ascii="Times New Roman" w:hAnsi="Times New Roman" w:eastAsia="宋体" w:cs="宋体"/>
                <w:b w:val="0"/>
                <w:bCs w:val="0"/>
                <w:i w:val="0"/>
                <w:color w:val="000000"/>
                <w:sz w:val="22"/>
                <w:szCs w:val="22"/>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line="594" w:lineRule="exact"/>
              <w:ind w:firstLine="440" w:firstLineChars="200"/>
              <w:jc w:val="center"/>
              <w:rPr>
                <w:rFonts w:hint="eastAsia" w:ascii="Times New Roman" w:hAnsi="Times New Roman" w:eastAsia="宋体" w:cs="宋体"/>
                <w:b w:val="0"/>
                <w:bCs w:val="0"/>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项目主管部门</w:t>
            </w:r>
          </w:p>
        </w:tc>
        <w:tc>
          <w:tcPr>
            <w:tcW w:w="94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064-巫溪县社会保险事务中心</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财政归口处室：</w:t>
            </w:r>
          </w:p>
        </w:tc>
        <w:tc>
          <w:tcPr>
            <w:tcW w:w="8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006-社保科</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部门联系人</w:t>
            </w:r>
          </w:p>
        </w:tc>
        <w:tc>
          <w:tcPr>
            <w:tcW w:w="69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唐珍珍</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联系电话</w:t>
            </w:r>
          </w:p>
        </w:tc>
        <w:tc>
          <w:tcPr>
            <w:tcW w:w="4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51811513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ind w:firstLine="560" w:firstLineChars="200"/>
              <w:jc w:val="center"/>
              <w:textAlignment w:val="center"/>
              <w:rPr>
                <w:rFonts w:hint="eastAsia" w:ascii="Times New Roman" w:hAnsi="Times New Roman" w:eastAsia="微软雅黑" w:cs="微软雅黑"/>
                <w:b w:val="0"/>
                <w:bCs w:val="0"/>
                <w:i w:val="0"/>
                <w:color w:val="808080"/>
                <w:sz w:val="28"/>
                <w:szCs w:val="28"/>
                <w:u w:val="none"/>
              </w:rPr>
            </w:pPr>
            <w:r>
              <w:rPr>
                <w:rFonts w:hint="eastAsia" w:ascii="Times New Roman" w:hAnsi="Times New Roman" w:eastAsia="微软雅黑" w:cs="微软雅黑"/>
                <w:b w:val="0"/>
                <w:bCs w:val="0"/>
                <w:i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line="594" w:lineRule="exact"/>
              <w:ind w:firstLine="440" w:firstLineChars="200"/>
              <w:jc w:val="center"/>
              <w:rPr>
                <w:rFonts w:hint="eastAsia" w:ascii="Times New Roman" w:hAnsi="Times New Roman" w:eastAsia="宋体" w:cs="宋体"/>
                <w:b w:val="0"/>
                <w:bCs w:val="0"/>
                <w:i w:val="0"/>
                <w:color w:val="000000"/>
                <w:sz w:val="22"/>
                <w:szCs w:val="22"/>
                <w:u w:val="none"/>
              </w:rPr>
            </w:pPr>
          </w:p>
        </w:tc>
        <w:tc>
          <w:tcPr>
            <w:tcW w:w="110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年初预算数</w:t>
            </w:r>
          </w:p>
        </w:tc>
        <w:tc>
          <w:tcPr>
            <w:tcW w:w="8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全年（调整）预算数</w:t>
            </w:r>
          </w:p>
        </w:tc>
        <w:tc>
          <w:tcPr>
            <w:tcW w:w="83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全年执行数</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执行率</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执行率权重</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668"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年度总金额</w:t>
            </w:r>
          </w:p>
        </w:tc>
        <w:tc>
          <w:tcPr>
            <w:tcW w:w="348"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line="594" w:lineRule="exact"/>
              <w:ind w:firstLine="440" w:firstLineChars="200"/>
              <w:jc w:val="center"/>
              <w:rPr>
                <w:rFonts w:hint="eastAsia" w:ascii="Times New Roman" w:hAnsi="Times New Roman" w:eastAsia="宋体" w:cs="宋体"/>
                <w:b w:val="0"/>
                <w:bCs w:val="0"/>
                <w:i w:val="0"/>
                <w:color w:val="000000"/>
                <w:sz w:val="22"/>
                <w:szCs w:val="22"/>
                <w:u w:val="none"/>
              </w:rPr>
            </w:pPr>
          </w:p>
        </w:tc>
        <w:tc>
          <w:tcPr>
            <w:tcW w:w="110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7,582,031.24</w:t>
            </w:r>
          </w:p>
        </w:tc>
        <w:tc>
          <w:tcPr>
            <w:tcW w:w="8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8,146,033.94</w:t>
            </w:r>
          </w:p>
        </w:tc>
        <w:tc>
          <w:tcPr>
            <w:tcW w:w="83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7,966,033.94</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line="594" w:lineRule="exact"/>
              <w:ind w:firstLine="440" w:firstLineChars="200"/>
              <w:jc w:val="center"/>
              <w:rPr>
                <w:rFonts w:hint="eastAsia" w:ascii="Times New Roman" w:hAnsi="Times New Roman" w:eastAsia="宋体" w:cs="宋体"/>
                <w:b w:val="0"/>
                <w:bCs w:val="0"/>
                <w:i w:val="0"/>
                <w:color w:val="000000"/>
                <w:sz w:val="22"/>
                <w:szCs w:val="22"/>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line="594" w:lineRule="exact"/>
              <w:ind w:firstLine="440" w:firstLineChars="200"/>
              <w:jc w:val="center"/>
              <w:rPr>
                <w:rFonts w:hint="eastAsia" w:ascii="Times New Roman" w:hAnsi="Times New Roman" w:eastAsia="宋体" w:cs="宋体"/>
                <w:b w:val="0"/>
                <w:bCs w:val="0"/>
                <w:i w:val="0"/>
                <w:color w:val="000000"/>
                <w:sz w:val="22"/>
                <w:szCs w:val="22"/>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line="594" w:lineRule="exact"/>
              <w:ind w:firstLine="440" w:firstLineChars="200"/>
              <w:jc w:val="center"/>
              <w:rPr>
                <w:rFonts w:hint="eastAsia" w:ascii="Times New Roman" w:hAnsi="Times New Roman" w:eastAsia="宋体" w:cs="宋体"/>
                <w:b w:val="0"/>
                <w:bCs w:val="0"/>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668"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其中：财政拨款</w:t>
            </w:r>
          </w:p>
        </w:tc>
        <w:tc>
          <w:tcPr>
            <w:tcW w:w="348"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line="594" w:lineRule="exact"/>
              <w:ind w:firstLine="440" w:firstLineChars="200"/>
              <w:jc w:val="center"/>
              <w:rPr>
                <w:rFonts w:hint="eastAsia" w:ascii="Times New Roman" w:hAnsi="Times New Roman" w:eastAsia="宋体" w:cs="宋体"/>
                <w:b w:val="0"/>
                <w:bCs w:val="0"/>
                <w:i w:val="0"/>
                <w:color w:val="000000"/>
                <w:sz w:val="22"/>
                <w:szCs w:val="22"/>
                <w:u w:val="none"/>
              </w:rPr>
            </w:pPr>
          </w:p>
        </w:tc>
        <w:tc>
          <w:tcPr>
            <w:tcW w:w="110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7,582,031.24</w:t>
            </w:r>
          </w:p>
        </w:tc>
        <w:tc>
          <w:tcPr>
            <w:tcW w:w="8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8,146,033.94</w:t>
            </w:r>
          </w:p>
        </w:tc>
        <w:tc>
          <w:tcPr>
            <w:tcW w:w="83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7,966,033.94</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97.79</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10.00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9.78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668"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一般公共预算</w:t>
            </w:r>
          </w:p>
        </w:tc>
        <w:tc>
          <w:tcPr>
            <w:tcW w:w="348"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line="594" w:lineRule="exact"/>
              <w:ind w:firstLine="440" w:firstLineChars="200"/>
              <w:jc w:val="center"/>
              <w:rPr>
                <w:rFonts w:hint="eastAsia" w:ascii="Times New Roman" w:hAnsi="Times New Roman" w:eastAsia="宋体" w:cs="宋体"/>
                <w:b w:val="0"/>
                <w:bCs w:val="0"/>
                <w:i w:val="0"/>
                <w:color w:val="000000"/>
                <w:sz w:val="22"/>
                <w:szCs w:val="22"/>
                <w:u w:val="none"/>
              </w:rPr>
            </w:pPr>
          </w:p>
        </w:tc>
        <w:tc>
          <w:tcPr>
            <w:tcW w:w="110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7,302,031.24</w:t>
            </w:r>
          </w:p>
        </w:tc>
        <w:tc>
          <w:tcPr>
            <w:tcW w:w="8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7,966,033.94</w:t>
            </w:r>
          </w:p>
        </w:tc>
        <w:tc>
          <w:tcPr>
            <w:tcW w:w="83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7,966,033.94</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100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line="594" w:lineRule="exact"/>
              <w:ind w:firstLine="440" w:firstLineChars="200"/>
              <w:jc w:val="center"/>
              <w:rPr>
                <w:rFonts w:hint="eastAsia" w:ascii="Times New Roman" w:hAnsi="Times New Roman" w:eastAsia="宋体" w:cs="宋体"/>
                <w:b w:val="0"/>
                <w:bCs w:val="0"/>
                <w:i w:val="0"/>
                <w:color w:val="000000"/>
                <w:sz w:val="22"/>
                <w:szCs w:val="22"/>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line="594" w:lineRule="exact"/>
              <w:ind w:firstLine="440" w:firstLineChars="200"/>
              <w:jc w:val="center"/>
              <w:rPr>
                <w:rFonts w:hint="eastAsia" w:ascii="Times New Roman" w:hAnsi="Times New Roman" w:eastAsia="宋体" w:cs="宋体"/>
                <w:b w:val="0"/>
                <w:bCs w:val="0"/>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ind w:firstLine="560" w:firstLineChars="200"/>
              <w:jc w:val="center"/>
              <w:textAlignment w:val="center"/>
              <w:rPr>
                <w:rFonts w:hint="eastAsia" w:ascii="Times New Roman" w:hAnsi="Times New Roman" w:eastAsia="微软雅黑" w:cs="微软雅黑"/>
                <w:b w:val="0"/>
                <w:bCs w:val="0"/>
                <w:i w:val="0"/>
                <w:color w:val="808080"/>
                <w:sz w:val="28"/>
                <w:szCs w:val="28"/>
                <w:u w:val="none"/>
              </w:rPr>
            </w:pPr>
            <w:r>
              <w:rPr>
                <w:rFonts w:hint="eastAsia" w:ascii="Times New Roman" w:hAnsi="Times New Roman" w:eastAsia="微软雅黑" w:cs="微软雅黑"/>
                <w:b w:val="0"/>
                <w:bCs w:val="0"/>
                <w:i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2126"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年初绩效目标</w:t>
            </w:r>
          </w:p>
        </w:tc>
        <w:tc>
          <w:tcPr>
            <w:tcW w:w="1663"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全年（调整）绩效目标</w:t>
            </w:r>
          </w:p>
        </w:tc>
        <w:tc>
          <w:tcPr>
            <w:tcW w:w="121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40" w:hRule="atLeast"/>
        </w:trPr>
        <w:tc>
          <w:tcPr>
            <w:tcW w:w="212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N/>
              <w:bidi w:val="0"/>
              <w:adjustRightInd/>
              <w:spacing w:line="594" w:lineRule="exact"/>
              <w:ind w:firstLine="440" w:firstLineChars="200"/>
              <w:jc w:val="left"/>
              <w:textAlignment w:val="top"/>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确保国家和市有关养老、工伤保险法律、法规、政策、制度得到有效贯彻执行。;为全县企业退休人员提供社会化管理服务;按时足额完成我县军转干、企业“三类人员”、建初人员、“九大员”的补贴补助代发工作。;完成2024年全县养老工伤保险参保缴费、待遇发放、政策宣传、账户管理、生存验证等工作任务。</w:t>
            </w:r>
          </w:p>
        </w:tc>
        <w:tc>
          <w:tcPr>
            <w:tcW w:w="1663"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kinsoku/>
              <w:wordWrap/>
              <w:overflowPunct/>
              <w:topLinePunct w:val="0"/>
              <w:autoSpaceDN/>
              <w:bidi w:val="0"/>
              <w:adjustRightInd/>
              <w:spacing w:line="594" w:lineRule="exact"/>
              <w:ind w:firstLine="440" w:firstLineChars="200"/>
              <w:jc w:val="left"/>
              <w:rPr>
                <w:rFonts w:hint="eastAsia" w:ascii="Times New Roman" w:hAnsi="Times New Roman" w:eastAsia="宋体" w:cs="宋体"/>
                <w:b w:val="0"/>
                <w:bCs w:val="0"/>
                <w:i w:val="0"/>
                <w:color w:val="000000"/>
                <w:sz w:val="22"/>
                <w:szCs w:val="22"/>
                <w:u w:val="none"/>
              </w:rPr>
            </w:pPr>
          </w:p>
        </w:tc>
        <w:tc>
          <w:tcPr>
            <w:tcW w:w="121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N/>
              <w:bidi w:val="0"/>
              <w:adjustRightInd/>
              <w:spacing w:line="594" w:lineRule="exact"/>
              <w:ind w:firstLine="440" w:firstLineChars="200"/>
              <w:jc w:val="left"/>
              <w:textAlignment w:val="top"/>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确保国家和市有关养老、工伤保险法律、法规、政策、制度得到有效贯彻执行。为全县企业退休人员提供社会化管理服务;按时足额完成我县军转干、企业“三类人员”、建初人员、“九大员”的补贴补助代发工作。完成2024年全县养老工伤保险参保缴费、待遇发放、政策宣传、账户管理、生存验证等工作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ind w:firstLine="560" w:firstLineChars="200"/>
              <w:jc w:val="center"/>
              <w:textAlignment w:val="center"/>
              <w:rPr>
                <w:rFonts w:hint="eastAsia" w:ascii="Times New Roman" w:hAnsi="Times New Roman" w:eastAsia="微软雅黑" w:cs="微软雅黑"/>
                <w:b w:val="0"/>
                <w:bCs w:val="0"/>
                <w:i w:val="0"/>
                <w:color w:val="808080"/>
                <w:sz w:val="28"/>
                <w:szCs w:val="28"/>
                <w:u w:val="none"/>
              </w:rPr>
            </w:pPr>
            <w:r>
              <w:rPr>
                <w:rFonts w:hint="eastAsia" w:ascii="Times New Roman" w:hAnsi="Times New Roman" w:eastAsia="微软雅黑" w:cs="微软雅黑"/>
                <w:b w:val="0"/>
                <w:bCs w:val="0"/>
                <w:i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指标名称</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计量单位</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指标性质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指标值</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全年完成值</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偏离度（%）</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得分系数（%）</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指标权重</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指标得分</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是否核心指标</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“送温暖”年慰问人数</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人</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3000</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3000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100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20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20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是</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line="594" w:lineRule="exact"/>
              <w:ind w:firstLine="440" w:firstLineChars="200"/>
              <w:jc w:val="center"/>
              <w:rPr>
                <w:rFonts w:hint="eastAsia" w:ascii="Times New Roman" w:hAnsi="Times New Roman" w:eastAsia="宋体" w:cs="宋体"/>
                <w:b w:val="0"/>
                <w:bCs w:val="0"/>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补助合格率</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100</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100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100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20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20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是</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line="594" w:lineRule="exact"/>
              <w:ind w:firstLine="440" w:firstLineChars="200"/>
              <w:jc w:val="center"/>
              <w:rPr>
                <w:rFonts w:hint="eastAsia" w:ascii="Times New Roman" w:hAnsi="Times New Roman" w:eastAsia="宋体" w:cs="宋体"/>
                <w:b w:val="0"/>
                <w:bCs w:val="0"/>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养老金按时足额发放率</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100</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100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100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20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20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是</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line="594" w:lineRule="exact"/>
              <w:ind w:firstLine="440" w:firstLineChars="200"/>
              <w:jc w:val="center"/>
              <w:rPr>
                <w:rFonts w:hint="eastAsia" w:ascii="Times New Roman" w:hAnsi="Times New Roman" w:eastAsia="宋体" w:cs="宋体"/>
                <w:b w:val="0"/>
                <w:bCs w:val="0"/>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补助政策知晓率</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100</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100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100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20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20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是</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line="594" w:lineRule="exact"/>
              <w:ind w:firstLine="440" w:firstLineChars="200"/>
              <w:jc w:val="center"/>
              <w:rPr>
                <w:rFonts w:hint="eastAsia" w:ascii="Times New Roman" w:hAnsi="Times New Roman" w:eastAsia="宋体" w:cs="宋体"/>
                <w:b w:val="0"/>
                <w:bCs w:val="0"/>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6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社会化管理服务满意度</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95</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95</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100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20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20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是</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line="594" w:lineRule="exact"/>
              <w:ind w:firstLine="440" w:firstLineChars="200"/>
              <w:jc w:val="center"/>
              <w:rPr>
                <w:rFonts w:hint="eastAsia" w:ascii="Times New Roman" w:hAnsi="Times New Roman" w:eastAsia="宋体" w:cs="宋体"/>
                <w:b w:val="0"/>
                <w:bCs w:val="0"/>
                <w:i w:val="0"/>
                <w:color w:val="000000"/>
                <w:sz w:val="22"/>
                <w:szCs w:val="22"/>
                <w:u w:val="none"/>
              </w:rPr>
            </w:pPr>
          </w:p>
        </w:tc>
      </w:tr>
    </w:tbl>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jc w:val="both"/>
        <w:textAlignment w:val="auto"/>
        <w:rPr>
          <w:rFonts w:hint="eastAsia" w:ascii="方正小标宋_GBK" w:hAnsi="方正小标宋_GBK" w:eastAsia="方正小标宋_GBK" w:cs="方正小标宋_GBK"/>
          <w:b w:val="0"/>
          <w:bCs w:val="0"/>
          <w:kern w:val="0"/>
          <w:sz w:val="44"/>
          <w:szCs w:val="44"/>
          <w:shd w:val="clear" w:fill="FFFFFF"/>
        </w:rPr>
      </w:pP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jc w:val="center"/>
        <w:textAlignment w:val="auto"/>
        <w:rPr>
          <w:rFonts w:hint="eastAsia" w:ascii="方正小标宋_GBK" w:hAnsi="方正小标宋_GBK" w:eastAsia="方正小标宋_GBK" w:cs="方正小标宋_GBK"/>
          <w:b w:val="0"/>
          <w:bCs w:val="0"/>
          <w:kern w:val="0"/>
          <w:sz w:val="44"/>
          <w:szCs w:val="44"/>
          <w:shd w:val="clear" w:fill="FFFFFF"/>
        </w:rPr>
      </w:pPr>
      <w:r>
        <w:rPr>
          <w:rFonts w:hint="eastAsia" w:ascii="方正小标宋_GBK" w:hAnsi="方正小标宋_GBK" w:eastAsia="方正小标宋_GBK" w:cs="方正小标宋_GBK"/>
          <w:b w:val="0"/>
          <w:bCs w:val="0"/>
          <w:kern w:val="0"/>
          <w:sz w:val="44"/>
          <w:szCs w:val="44"/>
          <w:shd w:val="clear" w:fill="FFFFFF"/>
        </w:rPr>
        <w:t>项目支出绩效自评表</w:t>
      </w:r>
    </w:p>
    <w:tbl>
      <w:tblPr>
        <w:tblStyle w:val="6"/>
        <w:tblpPr w:leftFromText="180" w:rightFromText="180" w:vertAnchor="text" w:horzAnchor="page" w:tblpX="1637" w:tblpY="578"/>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63"/>
        <w:gridCol w:w="964"/>
        <w:gridCol w:w="960"/>
        <w:gridCol w:w="893"/>
        <w:gridCol w:w="647"/>
        <w:gridCol w:w="750"/>
        <w:gridCol w:w="873"/>
        <w:gridCol w:w="523"/>
        <w:gridCol w:w="523"/>
        <w:gridCol w:w="770"/>
        <w:gridCol w:w="7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ind w:firstLine="800" w:firstLineChars="200"/>
              <w:jc w:val="center"/>
              <w:textAlignment w:val="center"/>
              <w:rPr>
                <w:rFonts w:ascii="Times New Roman" w:hAnsi="Times New Roman" w:eastAsia="微软雅黑" w:cs="微软雅黑"/>
                <w:b w:val="0"/>
                <w:bCs w:val="0"/>
                <w:i w:val="0"/>
                <w:color w:val="000000"/>
                <w:sz w:val="40"/>
                <w:szCs w:val="40"/>
                <w:u w:val="none"/>
              </w:rPr>
            </w:pPr>
            <w:r>
              <w:rPr>
                <w:rFonts w:hint="eastAsia" w:ascii="Times New Roman" w:hAnsi="Times New Roman" w:eastAsia="微软雅黑" w:cs="微软雅黑"/>
                <w:b w:val="0"/>
                <w:bCs w:val="0"/>
                <w:i w:val="0"/>
                <w:color w:val="000000"/>
                <w:kern w:val="0"/>
                <w:sz w:val="40"/>
                <w:szCs w:val="40"/>
                <w:u w:val="none"/>
                <w:lang w:val="en-US" w:eastAsia="zh-CN" w:bidi="ar"/>
              </w:rPr>
              <w:t>2024年度二级项目绩效自评表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ind w:firstLine="440" w:firstLineChars="200"/>
              <w:jc w:val="center"/>
              <w:textAlignment w:val="center"/>
              <w:rPr>
                <w:rFonts w:hint="eastAsia" w:ascii="Times New Roman" w:hAnsi="Times New Roman" w:eastAsia="宋体" w:cs="宋体"/>
                <w:b w:val="0"/>
                <w:bCs w:val="0"/>
                <w:i w:val="0"/>
                <w:color w:val="FF0000"/>
                <w:sz w:val="22"/>
                <w:szCs w:val="22"/>
                <w:u w:val="none"/>
              </w:rPr>
            </w:pPr>
            <w:r>
              <w:rPr>
                <w:rFonts w:hint="eastAsia" w:ascii="Times New Roman" w:hAnsi="Times New Roman" w:eastAsia="宋体" w:cs="宋体"/>
                <w:b w:val="0"/>
                <w:bCs w:val="0"/>
                <w:i w:val="0"/>
                <w:color w:val="FF0000"/>
                <w:kern w:val="0"/>
                <w:sz w:val="22"/>
                <w:szCs w:val="22"/>
                <w:u w:val="none"/>
                <w:lang w:val="en-US" w:eastAsia="zh-CN" w:bidi="ar"/>
              </w:rPr>
              <w:t>状态：业务审核已审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7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项目名称：</w:t>
            </w:r>
          </w:p>
        </w:tc>
        <w:tc>
          <w:tcPr>
            <w:tcW w:w="111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2024年城乡居民养老保险工作经费</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项目编码：</w:t>
            </w:r>
          </w:p>
        </w:tc>
        <w:tc>
          <w:tcPr>
            <w:tcW w:w="80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50023824T000004207525</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自评总分：</w:t>
            </w:r>
          </w:p>
        </w:tc>
        <w:tc>
          <w:tcPr>
            <w:tcW w:w="57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100.00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line="594" w:lineRule="exact"/>
              <w:ind w:firstLine="440" w:firstLineChars="200"/>
              <w:jc w:val="center"/>
              <w:rPr>
                <w:rFonts w:hint="eastAsia" w:ascii="Times New Roman" w:hAnsi="Times New Roman" w:eastAsia="宋体" w:cs="宋体"/>
                <w:b w:val="0"/>
                <w:bCs w:val="0"/>
                <w:i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line="594" w:lineRule="exact"/>
              <w:ind w:firstLine="440" w:firstLineChars="200"/>
              <w:jc w:val="center"/>
              <w:rPr>
                <w:rFonts w:hint="eastAsia" w:ascii="Times New Roman" w:hAnsi="Times New Roman" w:eastAsia="宋体" w:cs="宋体"/>
                <w:b w:val="0"/>
                <w:bCs w:val="0"/>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7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项目主管部门：</w:t>
            </w:r>
          </w:p>
        </w:tc>
        <w:tc>
          <w:tcPr>
            <w:tcW w:w="111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064-巫溪县社会保险事务中心</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财政归口处室：</w:t>
            </w:r>
          </w:p>
        </w:tc>
        <w:tc>
          <w:tcPr>
            <w:tcW w:w="80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006-社保科</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部门联系人：</w:t>
            </w:r>
          </w:p>
        </w:tc>
        <w:tc>
          <w:tcPr>
            <w:tcW w:w="57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唐珍珍</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联系电话：</w:t>
            </w:r>
          </w:p>
        </w:tc>
        <w:tc>
          <w:tcPr>
            <w:tcW w:w="3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17749992421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ind w:firstLine="560" w:firstLineChars="200"/>
              <w:jc w:val="center"/>
              <w:textAlignment w:val="center"/>
              <w:rPr>
                <w:rFonts w:hint="eastAsia" w:ascii="Times New Roman" w:hAnsi="Times New Roman" w:eastAsia="微软雅黑" w:cs="微软雅黑"/>
                <w:b w:val="0"/>
                <w:bCs w:val="0"/>
                <w:i w:val="0"/>
                <w:color w:val="808080"/>
                <w:sz w:val="28"/>
                <w:szCs w:val="28"/>
                <w:u w:val="none"/>
              </w:rPr>
            </w:pPr>
            <w:r>
              <w:rPr>
                <w:rFonts w:hint="eastAsia" w:ascii="Times New Roman" w:hAnsi="Times New Roman" w:eastAsia="微软雅黑" w:cs="微软雅黑"/>
                <w:b w:val="0"/>
                <w:bCs w:val="0"/>
                <w:i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31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line="594" w:lineRule="exact"/>
              <w:ind w:firstLine="440" w:firstLineChars="200"/>
              <w:jc w:val="center"/>
              <w:rPr>
                <w:rFonts w:hint="eastAsia" w:ascii="Times New Roman" w:hAnsi="Times New Roman" w:eastAsia="宋体" w:cs="宋体"/>
                <w:b w:val="0"/>
                <w:bCs w:val="0"/>
                <w:i w:val="0"/>
                <w:color w:val="000000"/>
                <w:sz w:val="22"/>
                <w:szCs w:val="22"/>
                <w:u w:val="none"/>
              </w:rPr>
            </w:pPr>
          </w:p>
        </w:tc>
        <w:tc>
          <w:tcPr>
            <w:tcW w:w="104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年初预算数</w:t>
            </w:r>
          </w:p>
        </w:tc>
        <w:tc>
          <w:tcPr>
            <w:tcW w:w="80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全年（调整）预算数</w:t>
            </w:r>
          </w:p>
        </w:tc>
        <w:tc>
          <w:tcPr>
            <w:tcW w:w="74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全年执行数</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执行率</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执行率权重</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759"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年度总金额</w:t>
            </w:r>
          </w:p>
        </w:tc>
        <w:tc>
          <w:tcPr>
            <w:tcW w:w="560"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line="594" w:lineRule="exact"/>
              <w:ind w:firstLine="440" w:firstLineChars="200"/>
              <w:jc w:val="center"/>
              <w:rPr>
                <w:rFonts w:hint="eastAsia" w:ascii="Times New Roman" w:hAnsi="Times New Roman" w:eastAsia="宋体" w:cs="宋体"/>
                <w:b w:val="0"/>
                <w:bCs w:val="0"/>
                <w:i w:val="0"/>
                <w:color w:val="000000"/>
                <w:sz w:val="22"/>
                <w:szCs w:val="22"/>
                <w:u w:val="none"/>
              </w:rPr>
            </w:pPr>
          </w:p>
        </w:tc>
        <w:tc>
          <w:tcPr>
            <w:tcW w:w="104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148,000.00</w:t>
            </w:r>
          </w:p>
        </w:tc>
        <w:tc>
          <w:tcPr>
            <w:tcW w:w="80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148,000.00</w:t>
            </w:r>
          </w:p>
        </w:tc>
        <w:tc>
          <w:tcPr>
            <w:tcW w:w="74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148,000.00</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line="594" w:lineRule="exact"/>
              <w:ind w:firstLine="440" w:firstLineChars="200"/>
              <w:jc w:val="center"/>
              <w:rPr>
                <w:rFonts w:hint="eastAsia" w:ascii="Times New Roman" w:hAnsi="Times New Roman" w:eastAsia="宋体" w:cs="宋体"/>
                <w:b w:val="0"/>
                <w:bCs w:val="0"/>
                <w:i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line="594" w:lineRule="exact"/>
              <w:ind w:firstLine="440" w:firstLineChars="200"/>
              <w:jc w:val="center"/>
              <w:rPr>
                <w:rFonts w:hint="eastAsia" w:ascii="Times New Roman" w:hAnsi="Times New Roman" w:eastAsia="宋体" w:cs="宋体"/>
                <w:b w:val="0"/>
                <w:bCs w:val="0"/>
                <w:i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line="594" w:lineRule="exact"/>
              <w:ind w:firstLine="440" w:firstLineChars="200"/>
              <w:jc w:val="center"/>
              <w:rPr>
                <w:rFonts w:hint="eastAsia" w:ascii="Times New Roman" w:hAnsi="Times New Roman" w:eastAsia="宋体" w:cs="宋体"/>
                <w:b w:val="0"/>
                <w:bCs w:val="0"/>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759"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其中：财政拨款</w:t>
            </w:r>
          </w:p>
        </w:tc>
        <w:tc>
          <w:tcPr>
            <w:tcW w:w="560"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line="594" w:lineRule="exact"/>
              <w:ind w:firstLine="440" w:firstLineChars="200"/>
              <w:jc w:val="center"/>
              <w:rPr>
                <w:rFonts w:hint="eastAsia" w:ascii="Times New Roman" w:hAnsi="Times New Roman" w:eastAsia="宋体" w:cs="宋体"/>
                <w:b w:val="0"/>
                <w:bCs w:val="0"/>
                <w:i w:val="0"/>
                <w:color w:val="000000"/>
                <w:sz w:val="22"/>
                <w:szCs w:val="22"/>
                <w:u w:val="none"/>
              </w:rPr>
            </w:pPr>
          </w:p>
        </w:tc>
        <w:tc>
          <w:tcPr>
            <w:tcW w:w="104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148,000.00</w:t>
            </w:r>
          </w:p>
        </w:tc>
        <w:tc>
          <w:tcPr>
            <w:tcW w:w="80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148,000.00</w:t>
            </w:r>
          </w:p>
        </w:tc>
        <w:tc>
          <w:tcPr>
            <w:tcW w:w="74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148,000.00</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100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10.00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759"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一般公共预算</w:t>
            </w:r>
          </w:p>
        </w:tc>
        <w:tc>
          <w:tcPr>
            <w:tcW w:w="560"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line="594" w:lineRule="exact"/>
              <w:ind w:firstLine="440" w:firstLineChars="200"/>
              <w:jc w:val="center"/>
              <w:rPr>
                <w:rFonts w:hint="eastAsia" w:ascii="Times New Roman" w:hAnsi="Times New Roman" w:eastAsia="宋体" w:cs="宋体"/>
                <w:b w:val="0"/>
                <w:bCs w:val="0"/>
                <w:i w:val="0"/>
                <w:color w:val="000000"/>
                <w:sz w:val="22"/>
                <w:szCs w:val="22"/>
                <w:u w:val="none"/>
              </w:rPr>
            </w:pPr>
          </w:p>
        </w:tc>
        <w:tc>
          <w:tcPr>
            <w:tcW w:w="104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148,000.00</w:t>
            </w:r>
          </w:p>
        </w:tc>
        <w:tc>
          <w:tcPr>
            <w:tcW w:w="80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148,000.00</w:t>
            </w:r>
          </w:p>
        </w:tc>
        <w:tc>
          <w:tcPr>
            <w:tcW w:w="74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148,000.00</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100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line="594" w:lineRule="exact"/>
              <w:ind w:firstLine="440" w:firstLineChars="200"/>
              <w:jc w:val="center"/>
              <w:rPr>
                <w:rFonts w:hint="eastAsia" w:ascii="Times New Roman" w:hAnsi="Times New Roman" w:eastAsia="宋体" w:cs="宋体"/>
                <w:b w:val="0"/>
                <w:bCs w:val="0"/>
                <w:i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line="594" w:lineRule="exact"/>
              <w:ind w:firstLine="440" w:firstLineChars="200"/>
              <w:jc w:val="center"/>
              <w:rPr>
                <w:rFonts w:hint="eastAsia" w:ascii="Times New Roman" w:hAnsi="Times New Roman" w:eastAsia="宋体" w:cs="宋体"/>
                <w:b w:val="0"/>
                <w:bCs w:val="0"/>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ind w:firstLine="560" w:firstLineChars="200"/>
              <w:jc w:val="center"/>
              <w:textAlignment w:val="center"/>
              <w:rPr>
                <w:rFonts w:hint="eastAsia" w:ascii="Times New Roman" w:hAnsi="Times New Roman" w:eastAsia="微软雅黑" w:cs="微软雅黑"/>
                <w:b w:val="0"/>
                <w:bCs w:val="0"/>
                <w:i w:val="0"/>
                <w:color w:val="808080"/>
                <w:sz w:val="28"/>
                <w:szCs w:val="28"/>
                <w:u w:val="none"/>
              </w:rPr>
            </w:pPr>
            <w:r>
              <w:rPr>
                <w:rFonts w:hint="eastAsia" w:ascii="Times New Roman" w:hAnsi="Times New Roman" w:eastAsia="微软雅黑" w:cs="微软雅黑"/>
                <w:b w:val="0"/>
                <w:bCs w:val="0"/>
                <w:i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2365"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年初绩效目标</w:t>
            </w:r>
          </w:p>
        </w:tc>
        <w:tc>
          <w:tcPr>
            <w:tcW w:w="1542"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全年（调整）绩效目标</w:t>
            </w:r>
          </w:p>
        </w:tc>
        <w:tc>
          <w:tcPr>
            <w:tcW w:w="1092"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00" w:hRule="atLeast"/>
        </w:trPr>
        <w:tc>
          <w:tcPr>
            <w:tcW w:w="2365"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N/>
              <w:bidi w:val="0"/>
              <w:adjustRightInd/>
              <w:spacing w:line="594" w:lineRule="exact"/>
              <w:jc w:val="center"/>
              <w:textAlignment w:val="top"/>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保障2024年全县城乡居民养老保险参保缴费、待遇发放、政策宣传、账户管理、生存验证等工作正常开展。</w:t>
            </w:r>
          </w:p>
        </w:tc>
        <w:tc>
          <w:tcPr>
            <w:tcW w:w="154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kinsoku/>
              <w:wordWrap/>
              <w:overflowPunct/>
              <w:topLinePunct w:val="0"/>
              <w:autoSpaceDN/>
              <w:bidi w:val="0"/>
              <w:adjustRightInd/>
              <w:spacing w:line="594" w:lineRule="exact"/>
              <w:ind w:firstLine="440" w:firstLineChars="200"/>
              <w:jc w:val="center"/>
              <w:rPr>
                <w:rFonts w:hint="eastAsia" w:ascii="Times New Roman" w:hAnsi="Times New Roman" w:eastAsia="宋体" w:cs="宋体"/>
                <w:b w:val="0"/>
                <w:bCs w:val="0"/>
                <w:i w:val="0"/>
                <w:color w:val="000000"/>
                <w:sz w:val="22"/>
                <w:szCs w:val="22"/>
                <w:u w:val="none"/>
              </w:rPr>
            </w:pPr>
          </w:p>
        </w:tc>
        <w:tc>
          <w:tcPr>
            <w:tcW w:w="1092"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N/>
              <w:bidi w:val="0"/>
              <w:adjustRightInd/>
              <w:spacing w:line="594" w:lineRule="exact"/>
              <w:jc w:val="center"/>
              <w:textAlignment w:val="top"/>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保障2024年全县城乡居民养老保险参保缴费、待遇发放、政策宣传、账户管理、生存验证等工作正常开展。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ind w:firstLine="560" w:firstLineChars="200"/>
              <w:jc w:val="center"/>
              <w:textAlignment w:val="center"/>
              <w:rPr>
                <w:rFonts w:hint="eastAsia" w:ascii="Times New Roman" w:hAnsi="Times New Roman" w:eastAsia="微软雅黑" w:cs="微软雅黑"/>
                <w:b w:val="0"/>
                <w:bCs w:val="0"/>
                <w:i w:val="0"/>
                <w:color w:val="808080"/>
                <w:sz w:val="28"/>
                <w:szCs w:val="28"/>
                <w:u w:val="none"/>
              </w:rPr>
            </w:pPr>
            <w:r>
              <w:rPr>
                <w:rFonts w:hint="eastAsia" w:ascii="Times New Roman" w:hAnsi="Times New Roman" w:eastAsia="微软雅黑" w:cs="微软雅黑"/>
                <w:b w:val="0"/>
                <w:bCs w:val="0"/>
                <w:i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指标名称</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计量单位</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指标性质</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指标值</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全年完成值</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偏离度（%）</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得分系数（%）</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指标权重</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指标得分</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是否核心指标</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城乡养老保险参保人数</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万人</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28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28</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0</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100</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30</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30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是</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line="594" w:lineRule="exact"/>
              <w:ind w:firstLine="440" w:firstLineChars="200"/>
              <w:jc w:val="center"/>
              <w:rPr>
                <w:rFonts w:hint="eastAsia" w:ascii="Times New Roman" w:hAnsi="Times New Roman" w:eastAsia="宋体" w:cs="宋体"/>
                <w:b w:val="0"/>
                <w:bCs w:val="0"/>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养老金按时足额发放率</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100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100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0</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100</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30</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30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否</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line="594" w:lineRule="exact"/>
              <w:ind w:firstLine="440" w:firstLineChars="200"/>
              <w:jc w:val="center"/>
              <w:rPr>
                <w:rFonts w:hint="eastAsia" w:ascii="Times New Roman" w:hAnsi="Times New Roman" w:eastAsia="宋体" w:cs="宋体"/>
                <w:b w:val="0"/>
                <w:bCs w:val="0"/>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养老金社会化发放率</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100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100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ind w:firstLine="440" w:firstLineChars="200"/>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0</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100</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30</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30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pacing w:line="594" w:lineRule="exact"/>
              <w:jc w:val="center"/>
              <w:textAlignment w:val="center"/>
              <w:rPr>
                <w:rFonts w:hint="eastAsia" w:ascii="Times New Roman" w:hAnsi="Times New Roman" w:eastAsia="宋体" w:cs="宋体"/>
                <w:b w:val="0"/>
                <w:bCs w:val="0"/>
                <w:i w:val="0"/>
                <w:color w:val="000000"/>
                <w:sz w:val="22"/>
                <w:szCs w:val="22"/>
                <w:u w:val="none"/>
              </w:rPr>
            </w:pPr>
            <w:r>
              <w:rPr>
                <w:rFonts w:hint="eastAsia" w:ascii="Times New Roman" w:hAnsi="Times New Roman" w:eastAsia="宋体" w:cs="宋体"/>
                <w:b w:val="0"/>
                <w:bCs w:val="0"/>
                <w:i w:val="0"/>
                <w:color w:val="000000"/>
                <w:kern w:val="0"/>
                <w:sz w:val="22"/>
                <w:szCs w:val="22"/>
                <w:u w:val="none"/>
                <w:lang w:val="en-US" w:eastAsia="zh-CN" w:bidi="ar"/>
              </w:rPr>
              <w:t>否</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N/>
              <w:bidi w:val="0"/>
              <w:adjustRightInd/>
              <w:spacing w:line="594" w:lineRule="exact"/>
              <w:ind w:firstLine="440" w:firstLineChars="200"/>
              <w:jc w:val="center"/>
              <w:rPr>
                <w:rFonts w:hint="eastAsia" w:ascii="Times New Roman" w:hAnsi="Times New Roman" w:eastAsia="宋体" w:cs="宋体"/>
                <w:b w:val="0"/>
                <w:bCs w:val="0"/>
                <w:i w:val="0"/>
                <w:color w:val="000000"/>
                <w:sz w:val="22"/>
                <w:szCs w:val="22"/>
                <w:u w:val="none"/>
              </w:rPr>
            </w:pPr>
          </w:p>
        </w:tc>
      </w:tr>
    </w:tbl>
    <w:p>
      <w:pPr>
        <w:pStyle w:val="12"/>
        <w:keepNext w:val="0"/>
        <w:keepLines w:val="0"/>
        <w:pageBreakBefore w:val="0"/>
        <w:widowControl/>
        <w:numPr>
          <w:ilvl w:val="0"/>
          <w:numId w:val="1"/>
        </w:numPr>
        <w:kinsoku/>
        <w:wordWrap/>
        <w:overflowPunct/>
        <w:topLinePunct w:val="0"/>
        <w:autoSpaceDE w:val="0"/>
        <w:autoSpaceDN/>
        <w:bidi w:val="0"/>
        <w:adjustRightInd/>
        <w:snapToGrid/>
        <w:spacing w:beforeAutospacing="0" w:after="0" w:afterAutospacing="0" w:line="594" w:lineRule="exact"/>
        <w:ind w:left="0" w:leftChars="0" w:firstLine="640" w:firstLineChars="200"/>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部门绩效评价情况</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left="0" w:firstLine="640" w:firstLineChars="200"/>
        <w:jc w:val="left"/>
        <w:textAlignment w:val="auto"/>
        <w:rPr>
          <w:rFonts w:hint="eastAsia" w:ascii="Times New Roman" w:hAnsi="Times New Roman" w:eastAsia="楷体" w:cs="楷体"/>
          <w:b w:val="0"/>
          <w:bCs w:val="0"/>
          <w:kern w:val="0"/>
          <w:sz w:val="32"/>
          <w:szCs w:val="32"/>
          <w:shd w:val="clear" w:fill="FFFFFF"/>
        </w:rPr>
      </w:pPr>
      <w:r>
        <w:rPr>
          <w:rFonts w:hint="eastAsia" w:ascii="Times New Roman" w:hAnsi="Times New Roman" w:eastAsia="方正仿宋_GBK" w:cs="方正仿宋_GBK"/>
          <w:b w:val="0"/>
          <w:bCs w:val="0"/>
          <w:kern w:val="0"/>
          <w:sz w:val="32"/>
          <w:szCs w:val="32"/>
          <w:shd w:val="clear" w:fill="FFFFFF"/>
          <w:lang w:eastAsia="zh-CN"/>
        </w:rPr>
        <w:t>我</w:t>
      </w:r>
      <w:r>
        <w:rPr>
          <w:rFonts w:hint="eastAsia" w:ascii="Times New Roman" w:hAnsi="Times New Roman" w:eastAsia="方正仿宋_GBK" w:cs="方正仿宋_GBK"/>
          <w:b w:val="0"/>
          <w:bCs w:val="0"/>
          <w:kern w:val="0"/>
          <w:sz w:val="32"/>
          <w:szCs w:val="32"/>
          <w:shd w:val="clear" w:fill="FFFFFF"/>
        </w:rPr>
        <w:t>单位未</w:t>
      </w:r>
      <w:r>
        <w:rPr>
          <w:rFonts w:hint="eastAsia" w:ascii="Times New Roman" w:hAnsi="Times New Roman" w:eastAsia="方正仿宋_GBK" w:cs="方正仿宋_GBK"/>
          <w:b w:val="0"/>
          <w:bCs w:val="0"/>
          <w:kern w:val="0"/>
          <w:sz w:val="32"/>
          <w:szCs w:val="32"/>
          <w:shd w:val="clear" w:fill="FFFFFF"/>
          <w:lang w:eastAsia="zh-CN"/>
        </w:rPr>
        <w:t>组织</w:t>
      </w:r>
      <w:r>
        <w:rPr>
          <w:rFonts w:hint="eastAsia" w:ascii="Times New Roman" w:hAnsi="Times New Roman" w:eastAsia="方正仿宋_GBK" w:cs="方正仿宋_GBK"/>
          <w:b w:val="0"/>
          <w:bCs w:val="0"/>
          <w:kern w:val="0"/>
          <w:sz w:val="32"/>
          <w:szCs w:val="32"/>
          <w:shd w:val="clear" w:fill="FFFFFF"/>
        </w:rPr>
        <w:t>开展绩效评价。</w:t>
      </w:r>
    </w:p>
    <w:p>
      <w:pPr>
        <w:pStyle w:val="12"/>
        <w:keepNext w:val="0"/>
        <w:keepLines w:val="0"/>
        <w:pageBreakBefore w:val="0"/>
        <w:widowControl/>
        <w:numPr>
          <w:ilvl w:val="0"/>
          <w:numId w:val="1"/>
        </w:numPr>
        <w:kinsoku/>
        <w:wordWrap/>
        <w:overflowPunct/>
        <w:topLinePunct w:val="0"/>
        <w:autoSpaceDE w:val="0"/>
        <w:autoSpaceDN/>
        <w:bidi w:val="0"/>
        <w:adjustRightInd/>
        <w:snapToGrid/>
        <w:spacing w:beforeAutospacing="0" w:after="0" w:afterAutospacing="0" w:line="594" w:lineRule="exact"/>
        <w:ind w:left="0" w:leftChars="0" w:right="0" w:rightChars="0" w:firstLine="640" w:firstLineChars="200"/>
        <w:textAlignment w:val="auto"/>
        <w:rPr>
          <w:rFonts w:hint="eastAsia" w:ascii="方正楷体_GBK" w:hAnsi="方正楷体_GBK" w:eastAsia="方正楷体_GBK" w:cs="方正楷体_GBK"/>
          <w:b w:val="0"/>
          <w:bCs w:val="0"/>
          <w:kern w:val="0"/>
          <w:sz w:val="32"/>
          <w:szCs w:val="32"/>
          <w:shd w:val="clear" w:fill="FFFFFF"/>
          <w:lang w:val="en-US" w:eastAsia="zh-CN" w:bidi="ar"/>
        </w:rPr>
      </w:pPr>
      <w:r>
        <w:rPr>
          <w:rFonts w:hint="eastAsia" w:ascii="方正楷体_GBK" w:hAnsi="方正楷体_GBK" w:eastAsia="方正楷体_GBK" w:cs="方正楷体_GBK"/>
          <w:b w:val="0"/>
          <w:bCs w:val="0"/>
          <w:kern w:val="0"/>
          <w:sz w:val="32"/>
          <w:szCs w:val="32"/>
          <w:shd w:val="clear" w:fill="FFFFFF"/>
          <w:lang w:val="en-US" w:eastAsia="zh-CN" w:bidi="ar"/>
        </w:rPr>
        <w:t>财政绩效评价情况</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left="0" w:leftChars="0" w:right="0" w:rightChars="0" w:firstLine="640" w:firstLineChars="200"/>
        <w:jc w:val="left"/>
        <w:textAlignment w:val="auto"/>
        <w:rPr>
          <w:rFonts w:hint="eastAsia" w:ascii="Times New Roman" w:hAnsi="Times New Roman" w:eastAsia="楷体" w:cs="楷体"/>
          <w:b w:val="0"/>
          <w:bCs w:val="0"/>
          <w:sz w:val="32"/>
          <w:szCs w:val="32"/>
          <w:highlight w:val="yellow"/>
          <w:shd w:val="clear" w:color="auto" w:fill="FFFFFF"/>
        </w:rPr>
      </w:pPr>
      <w:r>
        <w:rPr>
          <w:rStyle w:val="13"/>
          <w:rFonts w:hint="eastAsia" w:ascii="Times New Roman" w:hAnsi="Times New Roman" w:eastAsia="方正仿宋_GBK" w:cs="方正仿宋_GBK"/>
          <w:b w:val="0"/>
          <w:bCs w:val="0"/>
          <w:sz w:val="32"/>
          <w:szCs w:val="32"/>
          <w:shd w:val="clear" w:fill="FFFFFF"/>
        </w:rPr>
        <w:t>县财政</w:t>
      </w:r>
      <w:r>
        <w:rPr>
          <w:rStyle w:val="13"/>
          <w:rFonts w:hint="eastAsia" w:ascii="Times New Roman" w:hAnsi="Times New Roman" w:eastAsia="方正仿宋_GBK" w:cs="方正仿宋_GBK"/>
          <w:b w:val="0"/>
          <w:bCs w:val="0"/>
          <w:sz w:val="32"/>
          <w:szCs w:val="32"/>
          <w:shd w:val="clear" w:fill="FFFFFF"/>
          <w:lang w:eastAsia="zh-CN"/>
        </w:rPr>
        <w:t>局</w:t>
      </w:r>
      <w:r>
        <w:rPr>
          <w:rStyle w:val="13"/>
          <w:rFonts w:hint="eastAsia" w:ascii="Times New Roman" w:hAnsi="Times New Roman" w:eastAsia="方正仿宋_GBK" w:cs="方正仿宋_GBK"/>
          <w:b w:val="0"/>
          <w:bCs w:val="0"/>
          <w:sz w:val="32"/>
          <w:szCs w:val="32"/>
          <w:shd w:val="clear" w:fill="FFFFFF"/>
        </w:rPr>
        <w:t>未</w:t>
      </w:r>
      <w:r>
        <w:rPr>
          <w:rStyle w:val="13"/>
          <w:rFonts w:hint="eastAsia" w:ascii="Times New Roman" w:hAnsi="Times New Roman" w:eastAsia="方正仿宋_GBK" w:cs="方正仿宋_GBK"/>
          <w:b w:val="0"/>
          <w:bCs w:val="0"/>
          <w:sz w:val="32"/>
          <w:szCs w:val="32"/>
          <w:shd w:val="clear" w:fill="FFFFFF"/>
          <w:lang w:eastAsia="zh-CN"/>
        </w:rPr>
        <w:t>委托第三方</w:t>
      </w:r>
      <w:r>
        <w:rPr>
          <w:rStyle w:val="13"/>
          <w:rFonts w:hint="eastAsia" w:ascii="Times New Roman" w:hAnsi="Times New Roman" w:eastAsia="方正仿宋_GBK" w:cs="方正仿宋_GBK"/>
          <w:b w:val="0"/>
          <w:bCs w:val="0"/>
          <w:sz w:val="32"/>
          <w:szCs w:val="32"/>
          <w:shd w:val="clear" w:fill="FFFFFF"/>
        </w:rPr>
        <w:t>对我单位开展绩效评价。</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0" w:firstLineChars="200"/>
        <w:textAlignment w:val="auto"/>
        <w:rPr>
          <w:rFonts w:hint="eastAsia" w:ascii="方正黑体_GBK" w:hAnsi="方正黑体_GBK" w:eastAsia="方正黑体_GBK" w:cs="方正黑体_GBK"/>
          <w:b w:val="0"/>
          <w:bCs w:val="0"/>
          <w:kern w:val="0"/>
          <w:sz w:val="32"/>
          <w:szCs w:val="32"/>
        </w:rPr>
      </w:pPr>
      <w:r>
        <w:rPr>
          <w:rStyle w:val="8"/>
          <w:rFonts w:hint="eastAsia" w:ascii="方正黑体_GBK" w:hAnsi="方正黑体_GBK" w:eastAsia="方正黑体_GBK" w:cs="方正黑体_GBK"/>
          <w:b w:val="0"/>
          <w:bCs w:val="0"/>
          <w:sz w:val="32"/>
          <w:szCs w:val="32"/>
          <w:shd w:val="clear" w:color="auto" w:fill="FFFFFF"/>
          <w:lang w:val="en-US" w:eastAsia="zh-CN" w:bidi="ar-SA"/>
        </w:rPr>
        <w:t>六、专业名词解释</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（一）财政拨款收入</w:t>
      </w:r>
      <w:r>
        <w:rPr>
          <w:rStyle w:val="8"/>
          <w:rFonts w:hint="eastAsia" w:ascii="Times New Roman" w:hAnsi="Times New Roman" w:eastAsia="楷体" w:cs="楷体"/>
          <w:b w:val="0"/>
          <w:bCs w:val="0"/>
          <w:sz w:val="32"/>
          <w:szCs w:val="32"/>
          <w:shd w:val="clear" w:color="auto" w:fill="FFFFFF"/>
          <w:lang w:val="en-US" w:eastAsia="zh-CN" w:bidi="ar-SA"/>
        </w:rPr>
        <w:t>：</w:t>
      </w:r>
      <w:r>
        <w:rPr>
          <w:rFonts w:hint="eastAsia" w:ascii="Times New Roman" w:hAnsi="Times New Roman" w:eastAsia="方正仿宋_GBK" w:cs="方正仿宋_GBK"/>
          <w:b w:val="0"/>
          <w:bCs w:val="0"/>
          <w:kern w:val="0"/>
          <w:sz w:val="32"/>
          <w:szCs w:val="32"/>
          <w:shd w:val="clear" w:fill="FFFFFF"/>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（二）事业收入</w:t>
      </w:r>
      <w:r>
        <w:rPr>
          <w:rStyle w:val="8"/>
          <w:rFonts w:hint="eastAsia" w:ascii="Times New Roman" w:hAnsi="Times New Roman" w:eastAsia="楷体" w:cs="楷体"/>
          <w:b w:val="0"/>
          <w:bCs w:val="0"/>
          <w:sz w:val="32"/>
          <w:szCs w:val="32"/>
          <w:shd w:val="clear" w:color="auto" w:fill="FFFFFF"/>
          <w:lang w:val="en-US" w:eastAsia="zh-CN" w:bidi="ar-SA"/>
        </w:rPr>
        <w:t>：</w:t>
      </w:r>
      <w:r>
        <w:rPr>
          <w:rFonts w:hint="eastAsia" w:ascii="Times New Roman" w:hAnsi="Times New Roman" w:eastAsia="方正仿宋_GBK" w:cs="方正仿宋_GBK"/>
          <w:b w:val="0"/>
          <w:bCs w:val="0"/>
          <w:kern w:val="0"/>
          <w:sz w:val="32"/>
          <w:szCs w:val="32"/>
          <w:shd w:val="clear" w:fill="FFFFFF"/>
        </w:rPr>
        <w:t>指事业单位开展专业业务活动及其辅助活动取得的现金流入；事业单位收到的财政专户实际核拨的教育收费等资金在此反映。</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（三）经营收入</w:t>
      </w:r>
      <w:r>
        <w:rPr>
          <w:rStyle w:val="8"/>
          <w:rFonts w:hint="eastAsia" w:ascii="Times New Roman" w:hAnsi="Times New Roman" w:eastAsia="楷体" w:cs="楷体"/>
          <w:b w:val="0"/>
          <w:bCs w:val="0"/>
          <w:sz w:val="32"/>
          <w:szCs w:val="32"/>
          <w:shd w:val="clear" w:color="auto" w:fill="FFFFFF"/>
          <w:lang w:val="en-US" w:eastAsia="zh-CN" w:bidi="ar-SA"/>
        </w:rPr>
        <w:t>：</w:t>
      </w:r>
      <w:r>
        <w:rPr>
          <w:rFonts w:hint="eastAsia" w:ascii="Times New Roman" w:hAnsi="Times New Roman" w:eastAsia="方正仿宋_GBK" w:cs="方正仿宋_GBK"/>
          <w:b w:val="0"/>
          <w:bCs w:val="0"/>
          <w:kern w:val="0"/>
          <w:sz w:val="32"/>
          <w:szCs w:val="32"/>
          <w:shd w:val="clear" w:fill="FFFFFF"/>
        </w:rPr>
        <w:t>指事业单位在专业业务活动及其辅助活动之外开展非独立核算经营活动取得的现金流入。</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（四）其他收入</w:t>
      </w:r>
      <w:r>
        <w:rPr>
          <w:rStyle w:val="8"/>
          <w:rFonts w:hint="eastAsia" w:ascii="Times New Roman" w:hAnsi="Times New Roman" w:eastAsia="楷体" w:cs="楷体"/>
          <w:b w:val="0"/>
          <w:bCs w:val="0"/>
          <w:sz w:val="32"/>
          <w:szCs w:val="32"/>
          <w:shd w:val="clear" w:color="auto" w:fill="FFFFFF"/>
          <w:lang w:val="en-US" w:eastAsia="zh-CN" w:bidi="ar-SA"/>
        </w:rPr>
        <w:t>：</w:t>
      </w:r>
      <w:r>
        <w:rPr>
          <w:rFonts w:hint="eastAsia" w:ascii="Times New Roman" w:hAnsi="Times New Roman" w:eastAsia="方正仿宋_GBK" w:cs="方正仿宋_GBK"/>
          <w:b w:val="0"/>
          <w:bCs w:val="0"/>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（五）使用非财政拨款结余</w:t>
      </w:r>
      <w:r>
        <w:rPr>
          <w:rStyle w:val="8"/>
          <w:rFonts w:hint="eastAsia" w:ascii="Times New Roman" w:hAnsi="Times New Roman" w:eastAsia="楷体" w:cs="楷体"/>
          <w:b w:val="0"/>
          <w:bCs w:val="0"/>
          <w:sz w:val="32"/>
          <w:szCs w:val="32"/>
          <w:shd w:val="clear" w:color="auto" w:fill="FFFFFF"/>
          <w:lang w:val="en-US" w:eastAsia="zh-CN" w:bidi="ar-SA"/>
        </w:rPr>
        <w:t>：</w:t>
      </w:r>
      <w:r>
        <w:rPr>
          <w:rFonts w:hint="eastAsia" w:ascii="Times New Roman" w:hAnsi="Times New Roman" w:eastAsia="方正仿宋_GBK" w:cs="方正仿宋_GBK"/>
          <w:b w:val="0"/>
          <w:bCs w:val="0"/>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（六）年初结转和结余</w:t>
      </w:r>
      <w:r>
        <w:rPr>
          <w:rStyle w:val="8"/>
          <w:rFonts w:hint="eastAsia" w:ascii="Times New Roman" w:hAnsi="Times New Roman" w:eastAsia="楷体" w:cs="楷体"/>
          <w:b w:val="0"/>
          <w:bCs w:val="0"/>
          <w:sz w:val="32"/>
          <w:szCs w:val="32"/>
          <w:shd w:val="clear" w:color="auto" w:fill="FFFFFF"/>
          <w:lang w:val="en-US" w:eastAsia="zh-CN" w:bidi="ar-SA"/>
        </w:rPr>
        <w:t>：</w:t>
      </w:r>
      <w:r>
        <w:rPr>
          <w:rFonts w:hint="eastAsia" w:ascii="Times New Roman" w:hAnsi="Times New Roman" w:eastAsia="方正仿宋_GBK" w:cs="方正仿宋_GBK"/>
          <w:b w:val="0"/>
          <w:bCs w:val="0"/>
          <w:kern w:val="0"/>
          <w:sz w:val="32"/>
          <w:szCs w:val="32"/>
          <w:shd w:val="clear" w:fill="FFFFFF"/>
        </w:rPr>
        <w:t>指单位上年结转本年使用的基本支出结转、项目支出结转和结余、经营结余。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（七）结余分配</w:t>
      </w:r>
      <w:r>
        <w:rPr>
          <w:rStyle w:val="8"/>
          <w:rFonts w:hint="eastAsia" w:ascii="Times New Roman" w:hAnsi="Times New Roman" w:eastAsia="楷体" w:cs="楷体"/>
          <w:b w:val="0"/>
          <w:bCs w:val="0"/>
          <w:sz w:val="32"/>
          <w:szCs w:val="32"/>
          <w:shd w:val="clear" w:color="auto" w:fill="FFFFFF"/>
          <w:lang w:val="en-US" w:eastAsia="zh-CN" w:bidi="ar-SA"/>
        </w:rPr>
        <w:t>：</w:t>
      </w:r>
      <w:r>
        <w:rPr>
          <w:rFonts w:hint="eastAsia" w:ascii="Times New Roman" w:hAnsi="Times New Roman" w:eastAsia="方正仿宋_GBK" w:cs="方正仿宋_GBK"/>
          <w:b w:val="0"/>
          <w:bCs w:val="0"/>
          <w:kern w:val="0"/>
          <w:sz w:val="32"/>
          <w:szCs w:val="32"/>
          <w:shd w:val="clear" w:fill="FFFFFF"/>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（八）年末结转和结余</w:t>
      </w:r>
      <w:r>
        <w:rPr>
          <w:rStyle w:val="8"/>
          <w:rFonts w:hint="eastAsia" w:ascii="Times New Roman" w:hAnsi="Times New Roman" w:eastAsia="楷体" w:cs="楷体"/>
          <w:b w:val="0"/>
          <w:bCs w:val="0"/>
          <w:sz w:val="32"/>
          <w:szCs w:val="32"/>
          <w:shd w:val="clear" w:color="auto" w:fill="FFFFFF"/>
          <w:lang w:val="en-US" w:eastAsia="zh-CN" w:bidi="ar-SA"/>
        </w:rPr>
        <w:t>：</w:t>
      </w:r>
      <w:r>
        <w:rPr>
          <w:rFonts w:hint="eastAsia" w:ascii="Times New Roman" w:hAnsi="Times New Roman" w:eastAsia="方正仿宋_GBK" w:cs="方正仿宋_GBK"/>
          <w:b w:val="0"/>
          <w:bCs w:val="0"/>
          <w:kern w:val="0"/>
          <w:sz w:val="32"/>
          <w:szCs w:val="32"/>
          <w:shd w:val="clear" w:fill="FFFFFF"/>
        </w:rPr>
        <w:t>指单位结转下年的基本支出结转、项目支出结转和结余、经营结余。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（九）基本支出</w:t>
      </w:r>
      <w:r>
        <w:rPr>
          <w:rStyle w:val="8"/>
          <w:rFonts w:hint="eastAsia" w:ascii="Times New Roman" w:hAnsi="Times New Roman" w:eastAsia="楷体" w:cs="楷体"/>
          <w:b w:val="0"/>
          <w:bCs w:val="0"/>
          <w:sz w:val="32"/>
          <w:szCs w:val="32"/>
          <w:shd w:val="clear" w:color="auto" w:fill="FFFFFF"/>
          <w:lang w:val="en-US" w:eastAsia="zh-CN" w:bidi="ar-SA"/>
        </w:rPr>
        <w:t>：</w:t>
      </w:r>
      <w:r>
        <w:rPr>
          <w:rFonts w:hint="eastAsia" w:ascii="Times New Roman" w:hAnsi="Times New Roman" w:eastAsia="方正仿宋_GBK" w:cs="方正仿宋_GBK"/>
          <w:b w:val="0"/>
          <w:bCs w:val="0"/>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（十）项目支出</w:t>
      </w:r>
      <w:r>
        <w:rPr>
          <w:rStyle w:val="8"/>
          <w:rFonts w:hint="eastAsia" w:ascii="Times New Roman" w:hAnsi="Times New Roman" w:eastAsia="楷体" w:cs="楷体"/>
          <w:b w:val="0"/>
          <w:bCs w:val="0"/>
          <w:sz w:val="32"/>
          <w:szCs w:val="32"/>
          <w:shd w:val="clear" w:color="auto" w:fill="FFFFFF"/>
          <w:lang w:val="en-US" w:eastAsia="zh-CN" w:bidi="ar-SA"/>
        </w:rPr>
        <w:t>：</w:t>
      </w:r>
      <w:r>
        <w:rPr>
          <w:rFonts w:hint="eastAsia" w:ascii="Times New Roman" w:hAnsi="Times New Roman" w:eastAsia="方正仿宋_GBK" w:cs="方正仿宋_GBK"/>
          <w:b w:val="0"/>
          <w:bCs w:val="0"/>
          <w:kern w:val="0"/>
          <w:sz w:val="32"/>
          <w:szCs w:val="32"/>
          <w:shd w:val="clear" w:fill="FFFFFF"/>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（十一）经营支出</w:t>
      </w:r>
      <w:r>
        <w:rPr>
          <w:rStyle w:val="8"/>
          <w:rFonts w:hint="eastAsia" w:ascii="Times New Roman" w:hAnsi="Times New Roman" w:eastAsia="楷体" w:cs="楷体"/>
          <w:b w:val="0"/>
          <w:bCs w:val="0"/>
          <w:sz w:val="32"/>
          <w:szCs w:val="32"/>
          <w:shd w:val="clear" w:color="auto" w:fill="FFFFFF"/>
          <w:lang w:val="en-US" w:eastAsia="zh-CN" w:bidi="ar-SA"/>
        </w:rPr>
        <w:t>：</w:t>
      </w:r>
      <w:r>
        <w:rPr>
          <w:rFonts w:hint="eastAsia" w:ascii="Times New Roman" w:hAnsi="Times New Roman" w:eastAsia="方正仿宋_GBK" w:cs="方正仿宋_GBK"/>
          <w:b w:val="0"/>
          <w:bCs w:val="0"/>
          <w:kern w:val="0"/>
          <w:sz w:val="32"/>
          <w:szCs w:val="32"/>
          <w:shd w:val="clear" w:fill="FFFFFF"/>
        </w:rPr>
        <w:t>指事业单位在专业业务活动及其辅助活动之外开展非独立核算经营活动发生的支出。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（十二）“三公”经费</w:t>
      </w:r>
      <w:r>
        <w:rPr>
          <w:rStyle w:val="8"/>
          <w:rFonts w:hint="eastAsia" w:ascii="Times New Roman" w:hAnsi="Times New Roman" w:eastAsia="楷体" w:cs="楷体"/>
          <w:b w:val="0"/>
          <w:bCs w:val="0"/>
          <w:sz w:val="32"/>
          <w:szCs w:val="32"/>
          <w:shd w:val="clear" w:color="auto" w:fill="FFFFFF"/>
          <w:lang w:val="en-US" w:eastAsia="zh-CN" w:bidi="ar-SA"/>
        </w:rPr>
        <w:t>：</w:t>
      </w:r>
      <w:r>
        <w:rPr>
          <w:rFonts w:hint="eastAsia" w:ascii="Times New Roman" w:hAnsi="Times New Roman" w:eastAsia="方正仿宋_GBK" w:cs="方正仿宋_GBK"/>
          <w:b w:val="0"/>
          <w:bCs w:val="0"/>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（十三）机关运行经费</w:t>
      </w:r>
      <w:r>
        <w:rPr>
          <w:rStyle w:val="8"/>
          <w:rFonts w:hint="eastAsia" w:ascii="Times New Roman" w:hAnsi="Times New Roman" w:eastAsia="楷体" w:cs="楷体"/>
          <w:b w:val="0"/>
          <w:bCs w:val="0"/>
          <w:sz w:val="32"/>
          <w:szCs w:val="32"/>
          <w:shd w:val="clear" w:color="auto" w:fill="FFFFFF"/>
          <w:lang w:val="en-US" w:eastAsia="zh-CN" w:bidi="ar-SA"/>
        </w:rPr>
        <w:t>：</w:t>
      </w:r>
      <w:r>
        <w:rPr>
          <w:rFonts w:hint="eastAsia" w:ascii="Times New Roman" w:hAnsi="Times New Roman" w:eastAsia="方正仿宋_GBK" w:cs="方正仿宋_GBK"/>
          <w:b w:val="0"/>
          <w:bCs w:val="0"/>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（十四）工资福利支出（支出经济分类科目类级）</w:t>
      </w:r>
      <w:r>
        <w:rPr>
          <w:rStyle w:val="8"/>
          <w:rFonts w:hint="eastAsia" w:ascii="Times New Roman" w:hAnsi="Times New Roman" w:eastAsia="楷体" w:cs="楷体"/>
          <w:b w:val="0"/>
          <w:bCs w:val="0"/>
          <w:sz w:val="32"/>
          <w:szCs w:val="32"/>
          <w:shd w:val="clear" w:color="auto" w:fill="FFFFFF"/>
          <w:lang w:val="en-US" w:eastAsia="zh-CN" w:bidi="ar-SA"/>
        </w:rPr>
        <w:t>：</w:t>
      </w:r>
      <w:r>
        <w:rPr>
          <w:rFonts w:hint="eastAsia" w:ascii="Times New Roman" w:hAnsi="Times New Roman" w:eastAsia="方正仿宋_GBK" w:cs="方正仿宋_GBK"/>
          <w:b w:val="0"/>
          <w:bCs w:val="0"/>
          <w:kern w:val="0"/>
          <w:sz w:val="32"/>
          <w:szCs w:val="32"/>
          <w:shd w:val="clear" w:fill="FFFFFF"/>
        </w:rPr>
        <w:t>反映单位开支的在职职工和编制外长期聘用人员的各类劳动报酬，以及为上述人员缴纳的各项社会保险费等。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（十五）商品和服务支出（支出经济分类科目类级）</w:t>
      </w:r>
      <w:r>
        <w:rPr>
          <w:rStyle w:val="8"/>
          <w:rFonts w:hint="eastAsia" w:ascii="Times New Roman" w:hAnsi="Times New Roman" w:eastAsia="楷体" w:cs="楷体"/>
          <w:b w:val="0"/>
          <w:bCs w:val="0"/>
          <w:sz w:val="32"/>
          <w:szCs w:val="32"/>
          <w:shd w:val="clear" w:color="auto" w:fill="FFFFFF"/>
          <w:lang w:val="en-US" w:eastAsia="zh-CN" w:bidi="ar-SA"/>
        </w:rPr>
        <w:t>：</w:t>
      </w:r>
      <w:r>
        <w:rPr>
          <w:rFonts w:hint="eastAsia" w:ascii="Times New Roman" w:hAnsi="Times New Roman" w:eastAsia="方正仿宋_GBK" w:cs="方正仿宋_GBK"/>
          <w:b w:val="0"/>
          <w:bCs w:val="0"/>
          <w:kern w:val="0"/>
          <w:sz w:val="32"/>
          <w:szCs w:val="32"/>
          <w:shd w:val="clear" w:fill="FFFFFF"/>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（十六）对个人和家庭的补助（支出经济分类科目类级）</w:t>
      </w:r>
      <w:r>
        <w:rPr>
          <w:rStyle w:val="8"/>
          <w:rFonts w:hint="eastAsia" w:ascii="Times New Roman" w:hAnsi="Times New Roman" w:eastAsia="楷体" w:cs="楷体"/>
          <w:b w:val="0"/>
          <w:bCs w:val="0"/>
          <w:sz w:val="32"/>
          <w:szCs w:val="32"/>
          <w:shd w:val="clear" w:color="auto" w:fill="FFFFFF"/>
          <w:lang w:val="en-US" w:eastAsia="zh-CN" w:bidi="ar-SA"/>
        </w:rPr>
        <w:t>：</w:t>
      </w:r>
      <w:r>
        <w:rPr>
          <w:rFonts w:hint="eastAsia" w:ascii="Times New Roman" w:hAnsi="Times New Roman" w:eastAsia="方正仿宋_GBK" w:cs="方正仿宋_GBK"/>
          <w:b w:val="0"/>
          <w:bCs w:val="0"/>
          <w:kern w:val="0"/>
          <w:sz w:val="32"/>
          <w:szCs w:val="32"/>
          <w:shd w:val="clear" w:fill="FFFFFF"/>
        </w:rPr>
        <w:t>反映用于对个人和家庭的补助支出。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（十七）其他资本性支出（支出经济分类科目类级）</w:t>
      </w:r>
      <w:r>
        <w:rPr>
          <w:rStyle w:val="8"/>
          <w:rFonts w:hint="eastAsia" w:ascii="Times New Roman" w:hAnsi="Times New Roman" w:eastAsia="楷体" w:cs="楷体"/>
          <w:b w:val="0"/>
          <w:bCs w:val="0"/>
          <w:sz w:val="32"/>
          <w:szCs w:val="32"/>
          <w:shd w:val="clear" w:color="auto" w:fill="FFFFFF"/>
          <w:lang w:val="en-US" w:eastAsia="zh-CN" w:bidi="ar-SA"/>
        </w:rPr>
        <w:t>：</w:t>
      </w:r>
      <w:r>
        <w:rPr>
          <w:rFonts w:hint="eastAsia" w:ascii="Times New Roman" w:hAnsi="Times New Roman" w:eastAsia="方正仿宋_GBK" w:cs="方正仿宋_GBK"/>
          <w:b w:val="0"/>
          <w:bCs w:val="0"/>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kern w:val="0"/>
          <w:sz w:val="32"/>
          <w:szCs w:val="32"/>
        </w:rPr>
      </w:pPr>
      <w:r>
        <w:rPr>
          <w:rStyle w:val="8"/>
          <w:rFonts w:hint="eastAsia" w:ascii="方正黑体_GBK" w:hAnsi="方正黑体_GBK" w:eastAsia="方正黑体_GBK" w:cs="方正黑体_GBK"/>
          <w:b w:val="0"/>
          <w:bCs w:val="0"/>
          <w:sz w:val="32"/>
          <w:szCs w:val="32"/>
          <w:shd w:val="clear" w:color="auto" w:fill="FFFFFF"/>
          <w:lang w:val="en-US" w:eastAsia="zh-CN" w:bidi="ar-SA"/>
        </w:rPr>
        <w:t>七、决算公开联系方式及信息反馈渠道</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kern w:val="0"/>
          <w:sz w:val="32"/>
          <w:szCs w:val="32"/>
          <w:shd w:val="clear" w:fill="FFFFFF"/>
        </w:rPr>
      </w:pPr>
      <w:r>
        <w:rPr>
          <w:rFonts w:hint="eastAsia" w:ascii="Times New Roman" w:hAnsi="Times New Roman" w:eastAsia="方正仿宋_GBK" w:cs="方正仿宋_GBK"/>
          <w:b w:val="0"/>
          <w:bCs w:val="0"/>
          <w:kern w:val="0"/>
          <w:sz w:val="32"/>
          <w:szCs w:val="32"/>
          <w:shd w:val="clear" w:fill="FFFFFF"/>
        </w:rPr>
        <w:t>本单位决算公开信息反馈和联系方式：</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kern w:val="0"/>
          <w:sz w:val="32"/>
          <w:szCs w:val="32"/>
          <w:shd w:val="clear" w:fill="FFFFFF"/>
          <w:lang w:val="en-US" w:eastAsia="zh-CN"/>
        </w:rPr>
      </w:pPr>
      <w:r>
        <w:rPr>
          <w:rFonts w:hint="eastAsia" w:ascii="Times New Roman" w:hAnsi="Times New Roman" w:eastAsia="方正仿宋_GBK" w:cs="方正仿宋_GBK"/>
          <w:b w:val="0"/>
          <w:bCs w:val="0"/>
          <w:kern w:val="0"/>
          <w:sz w:val="32"/>
          <w:szCs w:val="32"/>
          <w:shd w:val="clear" w:fill="FFFFFF"/>
          <w:lang w:val="en-US" w:eastAsia="zh-CN"/>
        </w:rPr>
        <w:t>023-51811513</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kern w:val="0"/>
          <w:sz w:val="32"/>
          <w:szCs w:val="32"/>
          <w:shd w:val="clear" w:fill="FFFFFF"/>
          <w:lang w:val="en-US" w:eastAsia="zh-CN"/>
        </w:rPr>
      </w:pP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kern w:val="0"/>
          <w:sz w:val="32"/>
          <w:szCs w:val="32"/>
          <w:shd w:val="clear" w:fill="FFFFFF"/>
          <w:lang w:val="en-US" w:eastAsia="zh-CN"/>
        </w:rPr>
      </w:pP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kern w:val="0"/>
          <w:sz w:val="32"/>
          <w:szCs w:val="32"/>
          <w:shd w:val="clear" w:fill="FFFFFF"/>
          <w:lang w:val="en-US" w:eastAsia="zh-CN"/>
        </w:rPr>
      </w:pP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kern w:val="0"/>
          <w:sz w:val="32"/>
          <w:szCs w:val="32"/>
          <w:shd w:val="clear" w:fill="FFFFFF"/>
          <w:lang w:val="en-US" w:eastAsia="zh-CN"/>
        </w:rPr>
      </w:pP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kern w:val="0"/>
          <w:sz w:val="32"/>
          <w:szCs w:val="32"/>
          <w:shd w:val="clear" w:fill="FFFFFF"/>
          <w:lang w:val="en-US" w:eastAsia="zh-CN"/>
        </w:rPr>
      </w:pP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kern w:val="0"/>
          <w:sz w:val="32"/>
          <w:szCs w:val="32"/>
          <w:shd w:val="clear" w:fill="FFFFFF"/>
          <w:lang w:val="en-US" w:eastAsia="zh-CN"/>
        </w:rPr>
      </w:pP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kern w:val="0"/>
          <w:sz w:val="32"/>
          <w:szCs w:val="32"/>
          <w:shd w:val="clear" w:fill="FFFFFF"/>
          <w:lang w:val="en-US" w:eastAsia="zh-CN"/>
        </w:rPr>
      </w:pP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kern w:val="0"/>
          <w:sz w:val="32"/>
          <w:szCs w:val="32"/>
          <w:shd w:val="clear" w:fill="FFFFFF"/>
          <w:lang w:val="en-US" w:eastAsia="zh-CN"/>
        </w:rPr>
      </w:pP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kern w:val="0"/>
          <w:sz w:val="32"/>
          <w:szCs w:val="32"/>
          <w:shd w:val="clear" w:fill="FFFFFF"/>
          <w:lang w:val="en-US" w:eastAsia="zh-CN"/>
        </w:rPr>
      </w:pP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kern w:val="0"/>
          <w:sz w:val="32"/>
          <w:szCs w:val="32"/>
          <w:shd w:val="clear" w:fill="FFFFFF"/>
          <w:lang w:val="en-US" w:eastAsia="zh-CN"/>
        </w:rPr>
      </w:pP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kern w:val="0"/>
          <w:sz w:val="32"/>
          <w:szCs w:val="32"/>
          <w:shd w:val="clear" w:fill="FFFFFF"/>
          <w:lang w:val="en-US" w:eastAsia="zh-CN"/>
        </w:rPr>
      </w:pP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kern w:val="0"/>
          <w:sz w:val="32"/>
          <w:szCs w:val="32"/>
          <w:shd w:val="clear" w:fill="FFFFFF"/>
          <w:lang w:val="en-US" w:eastAsia="zh-CN"/>
        </w:rPr>
      </w:pP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方正仿宋_GBK"/>
          <w:b w:val="0"/>
          <w:bCs w:val="0"/>
          <w:kern w:val="0"/>
          <w:sz w:val="32"/>
          <w:szCs w:val="32"/>
          <w:shd w:val="clear" w:fill="FFFFFF"/>
          <w:lang w:val="en-US" w:eastAsia="zh-CN"/>
        </w:rPr>
      </w:pPr>
    </w:p>
    <w:tbl>
      <w:tblPr>
        <w:tblStyle w:val="6"/>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08"/>
        <w:gridCol w:w="493"/>
        <w:gridCol w:w="2037"/>
        <w:gridCol w:w="2030"/>
        <w:gridCol w:w="498"/>
        <w:gridCol w:w="19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5000" w:type="pct"/>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b w:val="0"/>
                <w:bCs w:val="0"/>
                <w:i w:val="0"/>
                <w:iCs w:val="0"/>
                <w:color w:val="000000"/>
                <w:sz w:val="30"/>
                <w:szCs w:val="30"/>
                <w:u w:val="none"/>
              </w:rPr>
            </w:pPr>
            <w:r>
              <w:rPr>
                <w:rFonts w:hint="eastAsia" w:ascii="方正小标宋_GBK" w:hAnsi="方正小标宋_GBK" w:eastAsia="方正小标宋_GBK" w:cs="方正小标宋_GBK"/>
                <w:b w:val="0"/>
                <w:bCs w:val="0"/>
                <w:i w:val="0"/>
                <w:iCs w:val="0"/>
                <w:color w:val="000000"/>
                <w:kern w:val="0"/>
                <w:sz w:val="44"/>
                <w:szCs w:val="44"/>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3899" w:type="pct"/>
            <w:gridSpan w:val="5"/>
            <w:vMerge w:val="restart"/>
            <w:tcBorders>
              <w:top w:val="nil"/>
              <w:left w:val="nil"/>
              <w:right w:val="nil"/>
            </w:tcBorders>
            <w:shd w:val="clear" w:color="auto" w:fill="auto"/>
            <w:vAlign w:val="bottom"/>
          </w:tcPr>
          <w:p>
            <w:pPr>
              <w:rPr>
                <w:rFonts w:hint="default" w:ascii="Times New Roman" w:hAnsi="Times New Roman" w:eastAsia="宋体" w:cs="Arial"/>
                <w:b w:val="0"/>
                <w:bCs w:val="0"/>
                <w:i w:val="0"/>
                <w:iCs w:val="0"/>
                <w:color w:val="000000"/>
                <w:sz w:val="20"/>
                <w:szCs w:val="20"/>
                <w:u w:val="none"/>
              </w:rPr>
            </w:pPr>
            <w:r>
              <w:rPr>
                <w:rFonts w:hint="eastAsia" w:ascii="Times New Roman" w:hAnsi="Times New Roman" w:cs="宋体"/>
                <w:b w:val="0"/>
                <w:bCs w:val="0"/>
                <w:sz w:val="20"/>
                <w:szCs w:val="20"/>
                <w:lang w:eastAsia="zh-CN"/>
              </w:rPr>
              <w:t>部门</w:t>
            </w:r>
            <w:r>
              <w:rPr>
                <w:rFonts w:ascii="Times New Roman" w:hAnsi="Times New Roman" w:cs="宋体"/>
                <w:b w:val="0"/>
                <w:bCs w:val="0"/>
                <w:sz w:val="20"/>
                <w:szCs w:val="20"/>
              </w:rPr>
              <w:t>：</w:t>
            </w:r>
            <w:r>
              <w:rPr>
                <w:rFonts w:ascii="Times New Roman" w:hAnsi="Times New Roman"/>
                <w:b w:val="0"/>
                <w:bCs w:val="0"/>
                <w:sz w:val="20"/>
                <w:u w:color="auto"/>
              </w:rPr>
              <w:t>巫溪县社会保险事务中心</w:t>
            </w:r>
          </w:p>
        </w:tc>
        <w:tc>
          <w:tcPr>
            <w:tcW w:w="1100" w:type="pct"/>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b w:val="0"/>
                <w:bCs w:val="0"/>
                <w:i w:val="0"/>
                <w:iCs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3899" w:type="pct"/>
            <w:gridSpan w:val="5"/>
            <w:vMerge w:val="continue"/>
            <w:tcBorders>
              <w:left w:val="nil"/>
              <w:bottom w:val="nil"/>
              <w:right w:val="nil"/>
            </w:tcBorders>
            <w:shd w:val="clear" w:color="auto" w:fill="auto"/>
            <w:vAlign w:val="bottom"/>
          </w:tcPr>
          <w:p>
            <w:pPr>
              <w:rPr>
                <w:rFonts w:hint="default" w:ascii="Times New Roman" w:hAnsi="Times New Roman" w:eastAsia="宋体" w:cs="Arial"/>
                <w:b w:val="0"/>
                <w:bCs w:val="0"/>
                <w:i w:val="0"/>
                <w:iCs w:val="0"/>
                <w:color w:val="000000"/>
                <w:sz w:val="20"/>
                <w:szCs w:val="20"/>
                <w:u w:val="none"/>
              </w:rPr>
            </w:pPr>
          </w:p>
        </w:tc>
        <w:tc>
          <w:tcPr>
            <w:tcW w:w="1100" w:type="pct"/>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b w:val="0"/>
                <w:bCs w:val="0"/>
                <w:i w:val="0"/>
                <w:iCs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单位：</w:t>
            </w:r>
            <w:r>
              <w:rPr>
                <w:rFonts w:hint="eastAsia" w:ascii="Times New Roman" w:hAnsi="Times New Roman" w:cs="宋体"/>
                <w:b w:val="0"/>
                <w:bCs w:val="0"/>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25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收入</w:t>
            </w:r>
          </w:p>
        </w:tc>
        <w:tc>
          <w:tcPr>
            <w:tcW w:w="2495"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110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项目</w:t>
            </w:r>
          </w:p>
        </w:tc>
        <w:tc>
          <w:tcPr>
            <w:tcW w:w="27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行次</w:t>
            </w:r>
          </w:p>
        </w:tc>
        <w:tc>
          <w:tcPr>
            <w:tcW w:w="11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金额</w:t>
            </w:r>
          </w:p>
        </w:tc>
        <w:tc>
          <w:tcPr>
            <w:tcW w:w="112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项目</w:t>
            </w:r>
          </w:p>
        </w:tc>
        <w:tc>
          <w:tcPr>
            <w:tcW w:w="2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行次</w:t>
            </w:r>
          </w:p>
        </w:tc>
        <w:tc>
          <w:tcPr>
            <w:tcW w:w="110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0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栏次</w:t>
            </w:r>
          </w:p>
        </w:tc>
        <w:tc>
          <w:tcPr>
            <w:tcW w:w="27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11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1</w:t>
            </w:r>
          </w:p>
        </w:tc>
        <w:tc>
          <w:tcPr>
            <w:tcW w:w="112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栏次</w:t>
            </w:r>
          </w:p>
        </w:tc>
        <w:tc>
          <w:tcPr>
            <w:tcW w:w="2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110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0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一、一般公共预算财政拨款收入</w:t>
            </w:r>
          </w:p>
        </w:tc>
        <w:tc>
          <w:tcPr>
            <w:tcW w:w="27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1</w:t>
            </w:r>
          </w:p>
        </w:tc>
        <w:tc>
          <w:tcPr>
            <w:tcW w:w="11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660" w:firstLineChars="300"/>
              <w:jc w:val="both"/>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796.60 </w:t>
            </w:r>
          </w:p>
        </w:tc>
        <w:tc>
          <w:tcPr>
            <w:tcW w:w="112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一、一般公共服务支出</w:t>
            </w:r>
          </w:p>
        </w:tc>
        <w:tc>
          <w:tcPr>
            <w:tcW w:w="2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w:t>
            </w:r>
            <w:r>
              <w:rPr>
                <w:rFonts w:hint="eastAsia" w:ascii="Times New Roman" w:hAnsi="Times New Roman" w:cs="宋体"/>
                <w:b w:val="0"/>
                <w:bCs w:val="0"/>
                <w:i w:val="0"/>
                <w:iCs w:val="0"/>
                <w:color w:val="000000"/>
                <w:kern w:val="0"/>
                <w:sz w:val="22"/>
                <w:szCs w:val="22"/>
                <w:u w:val="none"/>
                <w:lang w:val="en-US" w:eastAsia="zh-CN" w:bidi="ar"/>
              </w:rPr>
              <w:t>1</w:t>
            </w:r>
          </w:p>
        </w:tc>
        <w:tc>
          <w:tcPr>
            <w:tcW w:w="110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0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二、政府性基金预算财政拨款收入</w:t>
            </w:r>
          </w:p>
        </w:tc>
        <w:tc>
          <w:tcPr>
            <w:tcW w:w="27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2</w:t>
            </w:r>
          </w:p>
        </w:tc>
        <w:tc>
          <w:tcPr>
            <w:tcW w:w="11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112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二、外交支出</w:t>
            </w:r>
          </w:p>
        </w:tc>
        <w:tc>
          <w:tcPr>
            <w:tcW w:w="2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w:t>
            </w:r>
            <w:r>
              <w:rPr>
                <w:rFonts w:hint="eastAsia" w:ascii="Times New Roman" w:hAnsi="Times New Roman" w:cs="宋体"/>
                <w:b w:val="0"/>
                <w:bCs w:val="0"/>
                <w:i w:val="0"/>
                <w:iCs w:val="0"/>
                <w:color w:val="000000"/>
                <w:kern w:val="0"/>
                <w:sz w:val="22"/>
                <w:szCs w:val="22"/>
                <w:u w:val="none"/>
                <w:lang w:val="en-US" w:eastAsia="zh-CN" w:bidi="ar"/>
              </w:rPr>
              <w:t>2</w:t>
            </w:r>
          </w:p>
        </w:tc>
        <w:tc>
          <w:tcPr>
            <w:tcW w:w="110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0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三、国有资本经营预算财政拨款收入</w:t>
            </w:r>
          </w:p>
        </w:tc>
        <w:tc>
          <w:tcPr>
            <w:tcW w:w="27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w:t>
            </w:r>
          </w:p>
        </w:tc>
        <w:tc>
          <w:tcPr>
            <w:tcW w:w="11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112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三、国防支出</w:t>
            </w:r>
          </w:p>
        </w:tc>
        <w:tc>
          <w:tcPr>
            <w:tcW w:w="2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w:t>
            </w:r>
            <w:r>
              <w:rPr>
                <w:rFonts w:hint="eastAsia" w:ascii="Times New Roman" w:hAnsi="Times New Roman" w:cs="宋体"/>
                <w:b w:val="0"/>
                <w:bCs w:val="0"/>
                <w:i w:val="0"/>
                <w:iCs w:val="0"/>
                <w:color w:val="000000"/>
                <w:kern w:val="0"/>
                <w:sz w:val="22"/>
                <w:szCs w:val="22"/>
                <w:u w:val="none"/>
                <w:lang w:val="en-US" w:eastAsia="zh-CN" w:bidi="ar"/>
              </w:rPr>
              <w:t>3</w:t>
            </w:r>
          </w:p>
        </w:tc>
        <w:tc>
          <w:tcPr>
            <w:tcW w:w="110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0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四、上级补助收入</w:t>
            </w:r>
          </w:p>
        </w:tc>
        <w:tc>
          <w:tcPr>
            <w:tcW w:w="27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4</w:t>
            </w:r>
          </w:p>
        </w:tc>
        <w:tc>
          <w:tcPr>
            <w:tcW w:w="11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112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四、公共安全支出</w:t>
            </w:r>
          </w:p>
        </w:tc>
        <w:tc>
          <w:tcPr>
            <w:tcW w:w="2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w:t>
            </w:r>
            <w:r>
              <w:rPr>
                <w:rFonts w:hint="eastAsia" w:ascii="Times New Roman" w:hAnsi="Times New Roman" w:cs="宋体"/>
                <w:b w:val="0"/>
                <w:bCs w:val="0"/>
                <w:i w:val="0"/>
                <w:iCs w:val="0"/>
                <w:color w:val="000000"/>
                <w:kern w:val="0"/>
                <w:sz w:val="22"/>
                <w:szCs w:val="22"/>
                <w:u w:val="none"/>
                <w:lang w:val="en-US" w:eastAsia="zh-CN" w:bidi="ar"/>
              </w:rPr>
              <w:t>4</w:t>
            </w:r>
          </w:p>
        </w:tc>
        <w:tc>
          <w:tcPr>
            <w:tcW w:w="110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0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五、事业收入</w:t>
            </w:r>
          </w:p>
        </w:tc>
        <w:tc>
          <w:tcPr>
            <w:tcW w:w="27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5</w:t>
            </w:r>
          </w:p>
        </w:tc>
        <w:tc>
          <w:tcPr>
            <w:tcW w:w="11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112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五、教育支出</w:t>
            </w:r>
          </w:p>
        </w:tc>
        <w:tc>
          <w:tcPr>
            <w:tcW w:w="2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w:t>
            </w:r>
            <w:r>
              <w:rPr>
                <w:rFonts w:hint="eastAsia" w:ascii="Times New Roman" w:hAnsi="Times New Roman" w:cs="宋体"/>
                <w:b w:val="0"/>
                <w:bCs w:val="0"/>
                <w:i w:val="0"/>
                <w:iCs w:val="0"/>
                <w:color w:val="000000"/>
                <w:kern w:val="0"/>
                <w:sz w:val="22"/>
                <w:szCs w:val="22"/>
                <w:u w:val="none"/>
                <w:lang w:val="en-US" w:eastAsia="zh-CN" w:bidi="ar"/>
              </w:rPr>
              <w:t>5</w:t>
            </w:r>
          </w:p>
        </w:tc>
        <w:tc>
          <w:tcPr>
            <w:tcW w:w="110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0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六、经营收入</w:t>
            </w:r>
          </w:p>
        </w:tc>
        <w:tc>
          <w:tcPr>
            <w:tcW w:w="27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6</w:t>
            </w:r>
          </w:p>
        </w:tc>
        <w:tc>
          <w:tcPr>
            <w:tcW w:w="11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112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六、科学技术支出</w:t>
            </w:r>
          </w:p>
        </w:tc>
        <w:tc>
          <w:tcPr>
            <w:tcW w:w="2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w:t>
            </w:r>
            <w:r>
              <w:rPr>
                <w:rFonts w:hint="eastAsia" w:ascii="Times New Roman" w:hAnsi="Times New Roman" w:cs="宋体"/>
                <w:b w:val="0"/>
                <w:bCs w:val="0"/>
                <w:i w:val="0"/>
                <w:iCs w:val="0"/>
                <w:color w:val="000000"/>
                <w:kern w:val="0"/>
                <w:sz w:val="22"/>
                <w:szCs w:val="22"/>
                <w:u w:val="none"/>
                <w:lang w:val="en-US" w:eastAsia="zh-CN" w:bidi="ar"/>
              </w:rPr>
              <w:t>6</w:t>
            </w:r>
          </w:p>
        </w:tc>
        <w:tc>
          <w:tcPr>
            <w:tcW w:w="110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0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七、附属单位上缴收入</w:t>
            </w:r>
          </w:p>
        </w:tc>
        <w:tc>
          <w:tcPr>
            <w:tcW w:w="27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7</w:t>
            </w:r>
          </w:p>
        </w:tc>
        <w:tc>
          <w:tcPr>
            <w:tcW w:w="11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112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七、文化旅游体育与传媒支出</w:t>
            </w:r>
          </w:p>
        </w:tc>
        <w:tc>
          <w:tcPr>
            <w:tcW w:w="2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w:t>
            </w:r>
            <w:r>
              <w:rPr>
                <w:rFonts w:hint="eastAsia" w:ascii="Times New Roman" w:hAnsi="Times New Roman" w:cs="宋体"/>
                <w:b w:val="0"/>
                <w:bCs w:val="0"/>
                <w:i w:val="0"/>
                <w:iCs w:val="0"/>
                <w:color w:val="000000"/>
                <w:kern w:val="0"/>
                <w:sz w:val="22"/>
                <w:szCs w:val="22"/>
                <w:u w:val="none"/>
                <w:lang w:val="en-US" w:eastAsia="zh-CN" w:bidi="ar"/>
              </w:rPr>
              <w:t>7</w:t>
            </w:r>
          </w:p>
        </w:tc>
        <w:tc>
          <w:tcPr>
            <w:tcW w:w="110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0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八、其他收入</w:t>
            </w:r>
          </w:p>
        </w:tc>
        <w:tc>
          <w:tcPr>
            <w:tcW w:w="27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8</w:t>
            </w:r>
          </w:p>
        </w:tc>
        <w:tc>
          <w:tcPr>
            <w:tcW w:w="1124" w:type="pct"/>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112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八、社会保障和就业支出</w:t>
            </w:r>
          </w:p>
        </w:tc>
        <w:tc>
          <w:tcPr>
            <w:tcW w:w="2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w:t>
            </w:r>
            <w:r>
              <w:rPr>
                <w:rFonts w:hint="eastAsia" w:ascii="Times New Roman" w:hAnsi="Times New Roman" w:cs="宋体"/>
                <w:b w:val="0"/>
                <w:bCs w:val="0"/>
                <w:i w:val="0"/>
                <w:iCs w:val="0"/>
                <w:color w:val="000000"/>
                <w:kern w:val="0"/>
                <w:sz w:val="22"/>
                <w:szCs w:val="22"/>
                <w:u w:val="none"/>
                <w:lang w:val="en-US" w:eastAsia="zh-CN" w:bidi="ar"/>
              </w:rPr>
              <w:t>8</w:t>
            </w:r>
          </w:p>
        </w:tc>
        <w:tc>
          <w:tcPr>
            <w:tcW w:w="110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732.12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0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val="0"/>
                <w:bCs w:val="0"/>
                <w:i w:val="0"/>
                <w:iCs w:val="0"/>
                <w:color w:val="000000"/>
                <w:sz w:val="22"/>
                <w:szCs w:val="22"/>
                <w:u w:val="none"/>
              </w:rPr>
            </w:pPr>
          </w:p>
        </w:tc>
        <w:tc>
          <w:tcPr>
            <w:tcW w:w="272"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9</w:t>
            </w:r>
          </w:p>
        </w:tc>
        <w:tc>
          <w:tcPr>
            <w:tcW w:w="1124"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112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九、卫生健康支出</w:t>
            </w:r>
          </w:p>
        </w:tc>
        <w:tc>
          <w:tcPr>
            <w:tcW w:w="2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cs="宋体"/>
                <w:b w:val="0"/>
                <w:bCs w:val="0"/>
                <w:i w:val="0"/>
                <w:iCs w:val="0"/>
                <w:color w:val="000000"/>
                <w:sz w:val="22"/>
                <w:szCs w:val="22"/>
                <w:u w:val="none"/>
                <w:lang w:val="en-US" w:eastAsia="zh-CN"/>
              </w:rPr>
              <w:t>39</w:t>
            </w:r>
          </w:p>
        </w:tc>
        <w:tc>
          <w:tcPr>
            <w:tcW w:w="110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0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val="0"/>
                <w:bCs w:val="0"/>
                <w:i w:val="0"/>
                <w:iCs w:val="0"/>
                <w:color w:val="000000"/>
                <w:sz w:val="22"/>
                <w:szCs w:val="22"/>
                <w:u w:val="none"/>
              </w:rPr>
            </w:pPr>
          </w:p>
        </w:tc>
        <w:tc>
          <w:tcPr>
            <w:tcW w:w="272"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10</w:t>
            </w:r>
          </w:p>
        </w:tc>
        <w:tc>
          <w:tcPr>
            <w:tcW w:w="1124"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112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十、节能环保支出</w:t>
            </w:r>
          </w:p>
        </w:tc>
        <w:tc>
          <w:tcPr>
            <w:tcW w:w="2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cs="宋体"/>
                <w:b w:val="0"/>
                <w:bCs w:val="0"/>
                <w:i w:val="0"/>
                <w:iCs w:val="0"/>
                <w:color w:val="000000"/>
                <w:kern w:val="0"/>
                <w:sz w:val="22"/>
                <w:szCs w:val="22"/>
                <w:u w:val="none"/>
                <w:lang w:val="en-US" w:eastAsia="zh-CN" w:bidi="ar"/>
              </w:rPr>
              <w:t>40</w:t>
            </w:r>
          </w:p>
        </w:tc>
        <w:tc>
          <w:tcPr>
            <w:tcW w:w="110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0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val="0"/>
                <w:bCs w:val="0"/>
                <w:i w:val="0"/>
                <w:iCs w:val="0"/>
                <w:color w:val="000000"/>
                <w:sz w:val="22"/>
                <w:szCs w:val="22"/>
                <w:u w:val="none"/>
              </w:rPr>
            </w:pPr>
          </w:p>
        </w:tc>
        <w:tc>
          <w:tcPr>
            <w:tcW w:w="272"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11</w:t>
            </w:r>
          </w:p>
        </w:tc>
        <w:tc>
          <w:tcPr>
            <w:tcW w:w="1124"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112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十一、城乡社区支出</w:t>
            </w:r>
          </w:p>
        </w:tc>
        <w:tc>
          <w:tcPr>
            <w:tcW w:w="2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4</w:t>
            </w:r>
            <w:r>
              <w:rPr>
                <w:rFonts w:hint="eastAsia" w:ascii="Times New Roman" w:hAnsi="Times New Roman" w:cs="宋体"/>
                <w:b w:val="0"/>
                <w:bCs w:val="0"/>
                <w:i w:val="0"/>
                <w:iCs w:val="0"/>
                <w:color w:val="000000"/>
                <w:kern w:val="0"/>
                <w:sz w:val="22"/>
                <w:szCs w:val="22"/>
                <w:u w:val="none"/>
                <w:lang w:val="en-US" w:eastAsia="zh-CN" w:bidi="ar"/>
              </w:rPr>
              <w:t>1</w:t>
            </w:r>
          </w:p>
        </w:tc>
        <w:tc>
          <w:tcPr>
            <w:tcW w:w="110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0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val="0"/>
                <w:bCs w:val="0"/>
                <w:i w:val="0"/>
                <w:iCs w:val="0"/>
                <w:color w:val="000000"/>
                <w:sz w:val="22"/>
                <w:szCs w:val="22"/>
                <w:u w:val="none"/>
              </w:rPr>
            </w:pPr>
          </w:p>
        </w:tc>
        <w:tc>
          <w:tcPr>
            <w:tcW w:w="272"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12</w:t>
            </w:r>
          </w:p>
        </w:tc>
        <w:tc>
          <w:tcPr>
            <w:tcW w:w="1124"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112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十二、农林水支出</w:t>
            </w:r>
          </w:p>
        </w:tc>
        <w:tc>
          <w:tcPr>
            <w:tcW w:w="2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4</w:t>
            </w:r>
            <w:r>
              <w:rPr>
                <w:rFonts w:hint="eastAsia" w:ascii="Times New Roman" w:hAnsi="Times New Roman" w:cs="宋体"/>
                <w:b w:val="0"/>
                <w:bCs w:val="0"/>
                <w:i w:val="0"/>
                <w:iCs w:val="0"/>
                <w:color w:val="000000"/>
                <w:kern w:val="0"/>
                <w:sz w:val="22"/>
                <w:szCs w:val="22"/>
                <w:u w:val="none"/>
                <w:lang w:val="en-US" w:eastAsia="zh-CN" w:bidi="ar"/>
              </w:rPr>
              <w:t>2</w:t>
            </w:r>
          </w:p>
        </w:tc>
        <w:tc>
          <w:tcPr>
            <w:tcW w:w="110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0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val="0"/>
                <w:bCs w:val="0"/>
                <w:i w:val="0"/>
                <w:iCs w:val="0"/>
                <w:color w:val="000000"/>
                <w:sz w:val="22"/>
                <w:szCs w:val="22"/>
                <w:u w:val="none"/>
              </w:rPr>
            </w:pPr>
          </w:p>
        </w:tc>
        <w:tc>
          <w:tcPr>
            <w:tcW w:w="272"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13</w:t>
            </w:r>
          </w:p>
        </w:tc>
        <w:tc>
          <w:tcPr>
            <w:tcW w:w="1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112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十三、交通运输支出</w:t>
            </w:r>
          </w:p>
        </w:tc>
        <w:tc>
          <w:tcPr>
            <w:tcW w:w="2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4</w:t>
            </w:r>
            <w:r>
              <w:rPr>
                <w:rFonts w:hint="eastAsia" w:ascii="Times New Roman" w:hAnsi="Times New Roman" w:cs="宋体"/>
                <w:b w:val="0"/>
                <w:bCs w:val="0"/>
                <w:i w:val="0"/>
                <w:iCs w:val="0"/>
                <w:color w:val="000000"/>
                <w:kern w:val="0"/>
                <w:sz w:val="22"/>
                <w:szCs w:val="22"/>
                <w:u w:val="none"/>
                <w:lang w:val="en-US" w:eastAsia="zh-CN" w:bidi="ar"/>
              </w:rPr>
              <w:t>3</w:t>
            </w:r>
          </w:p>
        </w:tc>
        <w:tc>
          <w:tcPr>
            <w:tcW w:w="110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0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val="0"/>
                <w:bCs w:val="0"/>
                <w:i w:val="0"/>
                <w:iCs w:val="0"/>
                <w:color w:val="000000"/>
                <w:sz w:val="22"/>
                <w:szCs w:val="22"/>
                <w:u w:val="none"/>
              </w:rPr>
            </w:pPr>
          </w:p>
        </w:tc>
        <w:tc>
          <w:tcPr>
            <w:tcW w:w="27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14</w:t>
            </w:r>
          </w:p>
        </w:tc>
        <w:tc>
          <w:tcPr>
            <w:tcW w:w="11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112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十四、资源勘探工业信息等支出</w:t>
            </w:r>
          </w:p>
        </w:tc>
        <w:tc>
          <w:tcPr>
            <w:tcW w:w="2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4</w:t>
            </w:r>
            <w:r>
              <w:rPr>
                <w:rFonts w:hint="eastAsia" w:ascii="Times New Roman" w:hAnsi="Times New Roman" w:cs="宋体"/>
                <w:b w:val="0"/>
                <w:bCs w:val="0"/>
                <w:i w:val="0"/>
                <w:iCs w:val="0"/>
                <w:color w:val="000000"/>
                <w:kern w:val="0"/>
                <w:sz w:val="22"/>
                <w:szCs w:val="22"/>
                <w:u w:val="none"/>
                <w:lang w:val="en-US" w:eastAsia="zh-CN" w:bidi="ar"/>
              </w:rPr>
              <w:t>4</w:t>
            </w:r>
          </w:p>
        </w:tc>
        <w:tc>
          <w:tcPr>
            <w:tcW w:w="110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0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val="0"/>
                <w:bCs w:val="0"/>
                <w:i w:val="0"/>
                <w:iCs w:val="0"/>
                <w:color w:val="000000"/>
                <w:sz w:val="22"/>
                <w:szCs w:val="22"/>
                <w:u w:val="none"/>
              </w:rPr>
            </w:pPr>
          </w:p>
        </w:tc>
        <w:tc>
          <w:tcPr>
            <w:tcW w:w="27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15</w:t>
            </w:r>
          </w:p>
        </w:tc>
        <w:tc>
          <w:tcPr>
            <w:tcW w:w="11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112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十五、商业服务业等支出</w:t>
            </w:r>
          </w:p>
        </w:tc>
        <w:tc>
          <w:tcPr>
            <w:tcW w:w="2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4</w:t>
            </w:r>
            <w:r>
              <w:rPr>
                <w:rFonts w:hint="eastAsia" w:ascii="Times New Roman" w:hAnsi="Times New Roman" w:cs="宋体"/>
                <w:b w:val="0"/>
                <w:bCs w:val="0"/>
                <w:i w:val="0"/>
                <w:iCs w:val="0"/>
                <w:color w:val="000000"/>
                <w:kern w:val="0"/>
                <w:sz w:val="22"/>
                <w:szCs w:val="22"/>
                <w:u w:val="none"/>
                <w:lang w:val="en-US" w:eastAsia="zh-CN" w:bidi="ar"/>
              </w:rPr>
              <w:t>5</w:t>
            </w:r>
          </w:p>
        </w:tc>
        <w:tc>
          <w:tcPr>
            <w:tcW w:w="110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0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val="0"/>
                <w:bCs w:val="0"/>
                <w:i w:val="0"/>
                <w:iCs w:val="0"/>
                <w:color w:val="000000"/>
                <w:sz w:val="22"/>
                <w:szCs w:val="22"/>
                <w:u w:val="none"/>
              </w:rPr>
            </w:pPr>
          </w:p>
        </w:tc>
        <w:tc>
          <w:tcPr>
            <w:tcW w:w="27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16</w:t>
            </w:r>
          </w:p>
        </w:tc>
        <w:tc>
          <w:tcPr>
            <w:tcW w:w="11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112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十六、金融支出</w:t>
            </w:r>
          </w:p>
        </w:tc>
        <w:tc>
          <w:tcPr>
            <w:tcW w:w="2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4</w:t>
            </w:r>
            <w:r>
              <w:rPr>
                <w:rFonts w:hint="eastAsia" w:ascii="Times New Roman" w:hAnsi="Times New Roman" w:cs="宋体"/>
                <w:b w:val="0"/>
                <w:bCs w:val="0"/>
                <w:i w:val="0"/>
                <w:iCs w:val="0"/>
                <w:color w:val="000000"/>
                <w:kern w:val="0"/>
                <w:sz w:val="22"/>
                <w:szCs w:val="22"/>
                <w:u w:val="none"/>
                <w:lang w:val="en-US" w:eastAsia="zh-CN" w:bidi="ar"/>
              </w:rPr>
              <w:t>6</w:t>
            </w:r>
          </w:p>
        </w:tc>
        <w:tc>
          <w:tcPr>
            <w:tcW w:w="110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0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val="0"/>
                <w:bCs w:val="0"/>
                <w:i w:val="0"/>
                <w:iCs w:val="0"/>
                <w:color w:val="000000"/>
                <w:sz w:val="22"/>
                <w:szCs w:val="22"/>
                <w:u w:val="none"/>
              </w:rPr>
            </w:pPr>
          </w:p>
        </w:tc>
        <w:tc>
          <w:tcPr>
            <w:tcW w:w="27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17</w:t>
            </w:r>
          </w:p>
        </w:tc>
        <w:tc>
          <w:tcPr>
            <w:tcW w:w="11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112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十七、援助其他地区支出</w:t>
            </w:r>
          </w:p>
        </w:tc>
        <w:tc>
          <w:tcPr>
            <w:tcW w:w="2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4</w:t>
            </w:r>
            <w:r>
              <w:rPr>
                <w:rFonts w:hint="eastAsia" w:ascii="Times New Roman" w:hAnsi="Times New Roman" w:cs="宋体"/>
                <w:b w:val="0"/>
                <w:bCs w:val="0"/>
                <w:i w:val="0"/>
                <w:iCs w:val="0"/>
                <w:color w:val="000000"/>
                <w:kern w:val="0"/>
                <w:sz w:val="22"/>
                <w:szCs w:val="22"/>
                <w:u w:val="none"/>
                <w:lang w:val="en-US" w:eastAsia="zh-CN" w:bidi="ar"/>
              </w:rPr>
              <w:t>7</w:t>
            </w:r>
          </w:p>
        </w:tc>
        <w:tc>
          <w:tcPr>
            <w:tcW w:w="110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0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val="0"/>
                <w:bCs w:val="0"/>
                <w:i w:val="0"/>
                <w:iCs w:val="0"/>
                <w:color w:val="000000"/>
                <w:sz w:val="22"/>
                <w:szCs w:val="22"/>
                <w:u w:val="none"/>
              </w:rPr>
            </w:pPr>
          </w:p>
        </w:tc>
        <w:tc>
          <w:tcPr>
            <w:tcW w:w="27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18</w:t>
            </w:r>
          </w:p>
        </w:tc>
        <w:tc>
          <w:tcPr>
            <w:tcW w:w="11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112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十八、自然资源海洋气象等支出</w:t>
            </w:r>
          </w:p>
        </w:tc>
        <w:tc>
          <w:tcPr>
            <w:tcW w:w="2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4</w:t>
            </w:r>
            <w:r>
              <w:rPr>
                <w:rFonts w:hint="eastAsia" w:ascii="Times New Roman" w:hAnsi="Times New Roman" w:cs="宋体"/>
                <w:b w:val="0"/>
                <w:bCs w:val="0"/>
                <w:i w:val="0"/>
                <w:iCs w:val="0"/>
                <w:color w:val="000000"/>
                <w:kern w:val="0"/>
                <w:sz w:val="22"/>
                <w:szCs w:val="22"/>
                <w:u w:val="none"/>
                <w:lang w:val="en-US" w:eastAsia="zh-CN" w:bidi="ar"/>
              </w:rPr>
              <w:t>8</w:t>
            </w:r>
          </w:p>
        </w:tc>
        <w:tc>
          <w:tcPr>
            <w:tcW w:w="110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0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val="0"/>
                <w:bCs w:val="0"/>
                <w:i w:val="0"/>
                <w:iCs w:val="0"/>
                <w:color w:val="000000"/>
                <w:sz w:val="22"/>
                <w:szCs w:val="22"/>
                <w:u w:val="none"/>
              </w:rPr>
            </w:pPr>
          </w:p>
        </w:tc>
        <w:tc>
          <w:tcPr>
            <w:tcW w:w="27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19</w:t>
            </w:r>
          </w:p>
        </w:tc>
        <w:tc>
          <w:tcPr>
            <w:tcW w:w="11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112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十九、住房保障支出</w:t>
            </w:r>
          </w:p>
        </w:tc>
        <w:tc>
          <w:tcPr>
            <w:tcW w:w="2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cs="宋体"/>
                <w:b w:val="0"/>
                <w:bCs w:val="0"/>
                <w:i w:val="0"/>
                <w:iCs w:val="0"/>
                <w:color w:val="000000"/>
                <w:kern w:val="0"/>
                <w:sz w:val="22"/>
                <w:szCs w:val="22"/>
                <w:u w:val="none"/>
                <w:lang w:val="en-US" w:eastAsia="zh-CN" w:bidi="ar"/>
              </w:rPr>
              <w:t>49</w:t>
            </w:r>
          </w:p>
        </w:tc>
        <w:tc>
          <w:tcPr>
            <w:tcW w:w="110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0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val="0"/>
                <w:bCs w:val="0"/>
                <w:i w:val="0"/>
                <w:iCs w:val="0"/>
                <w:color w:val="000000"/>
                <w:sz w:val="22"/>
                <w:szCs w:val="22"/>
                <w:u w:val="none"/>
              </w:rPr>
            </w:pPr>
          </w:p>
        </w:tc>
        <w:tc>
          <w:tcPr>
            <w:tcW w:w="27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20</w:t>
            </w:r>
          </w:p>
        </w:tc>
        <w:tc>
          <w:tcPr>
            <w:tcW w:w="11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112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二十、粮油物资储备支出</w:t>
            </w:r>
          </w:p>
        </w:tc>
        <w:tc>
          <w:tcPr>
            <w:tcW w:w="2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5</w:t>
            </w:r>
            <w:r>
              <w:rPr>
                <w:rFonts w:hint="eastAsia" w:ascii="Times New Roman" w:hAnsi="Times New Roman" w:cs="宋体"/>
                <w:b w:val="0"/>
                <w:bCs w:val="0"/>
                <w:i w:val="0"/>
                <w:iCs w:val="0"/>
                <w:color w:val="000000"/>
                <w:kern w:val="0"/>
                <w:sz w:val="22"/>
                <w:szCs w:val="22"/>
                <w:u w:val="none"/>
                <w:lang w:val="en-US" w:eastAsia="zh-CN" w:bidi="ar"/>
              </w:rPr>
              <w:t>0</w:t>
            </w:r>
          </w:p>
        </w:tc>
        <w:tc>
          <w:tcPr>
            <w:tcW w:w="110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0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val="0"/>
                <w:bCs w:val="0"/>
                <w:i w:val="0"/>
                <w:iCs w:val="0"/>
                <w:color w:val="000000"/>
                <w:sz w:val="22"/>
                <w:szCs w:val="22"/>
                <w:u w:val="none"/>
              </w:rPr>
            </w:pPr>
          </w:p>
        </w:tc>
        <w:tc>
          <w:tcPr>
            <w:tcW w:w="27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21</w:t>
            </w:r>
          </w:p>
        </w:tc>
        <w:tc>
          <w:tcPr>
            <w:tcW w:w="11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112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二十一、国有资本经营预算支出</w:t>
            </w:r>
          </w:p>
        </w:tc>
        <w:tc>
          <w:tcPr>
            <w:tcW w:w="2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5</w:t>
            </w:r>
            <w:r>
              <w:rPr>
                <w:rFonts w:hint="eastAsia" w:ascii="Times New Roman" w:hAnsi="Times New Roman" w:cs="宋体"/>
                <w:b w:val="0"/>
                <w:bCs w:val="0"/>
                <w:i w:val="0"/>
                <w:iCs w:val="0"/>
                <w:color w:val="000000"/>
                <w:kern w:val="0"/>
                <w:sz w:val="22"/>
                <w:szCs w:val="22"/>
                <w:u w:val="none"/>
                <w:lang w:val="en-US" w:eastAsia="zh-CN" w:bidi="ar"/>
              </w:rPr>
              <w:t>1</w:t>
            </w:r>
          </w:p>
        </w:tc>
        <w:tc>
          <w:tcPr>
            <w:tcW w:w="110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0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val="0"/>
                <w:bCs w:val="0"/>
                <w:i w:val="0"/>
                <w:iCs w:val="0"/>
                <w:color w:val="000000"/>
                <w:sz w:val="22"/>
                <w:szCs w:val="22"/>
                <w:u w:val="none"/>
              </w:rPr>
            </w:pPr>
          </w:p>
        </w:tc>
        <w:tc>
          <w:tcPr>
            <w:tcW w:w="27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22</w:t>
            </w:r>
          </w:p>
        </w:tc>
        <w:tc>
          <w:tcPr>
            <w:tcW w:w="11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112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二十二、灾害防治及应急管理支出</w:t>
            </w:r>
          </w:p>
        </w:tc>
        <w:tc>
          <w:tcPr>
            <w:tcW w:w="2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5</w:t>
            </w:r>
            <w:r>
              <w:rPr>
                <w:rFonts w:hint="eastAsia" w:ascii="Times New Roman" w:hAnsi="Times New Roman" w:cs="宋体"/>
                <w:b w:val="0"/>
                <w:bCs w:val="0"/>
                <w:i w:val="0"/>
                <w:iCs w:val="0"/>
                <w:color w:val="000000"/>
                <w:kern w:val="0"/>
                <w:sz w:val="22"/>
                <w:szCs w:val="22"/>
                <w:u w:val="none"/>
                <w:lang w:val="en-US" w:eastAsia="zh-CN" w:bidi="ar"/>
              </w:rPr>
              <w:t>2</w:t>
            </w:r>
          </w:p>
        </w:tc>
        <w:tc>
          <w:tcPr>
            <w:tcW w:w="110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0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val="0"/>
                <w:bCs w:val="0"/>
                <w:i w:val="0"/>
                <w:iCs w:val="0"/>
                <w:color w:val="000000"/>
                <w:sz w:val="22"/>
                <w:szCs w:val="22"/>
                <w:u w:val="none"/>
              </w:rPr>
            </w:pPr>
          </w:p>
        </w:tc>
        <w:tc>
          <w:tcPr>
            <w:tcW w:w="27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23</w:t>
            </w:r>
          </w:p>
        </w:tc>
        <w:tc>
          <w:tcPr>
            <w:tcW w:w="11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112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二十三、其他支出</w:t>
            </w:r>
          </w:p>
        </w:tc>
        <w:tc>
          <w:tcPr>
            <w:tcW w:w="2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5</w:t>
            </w:r>
            <w:r>
              <w:rPr>
                <w:rFonts w:hint="eastAsia" w:ascii="Times New Roman" w:hAnsi="Times New Roman" w:cs="宋体"/>
                <w:b w:val="0"/>
                <w:bCs w:val="0"/>
                <w:i w:val="0"/>
                <w:iCs w:val="0"/>
                <w:color w:val="000000"/>
                <w:kern w:val="0"/>
                <w:sz w:val="22"/>
                <w:szCs w:val="22"/>
                <w:u w:val="none"/>
                <w:lang w:val="en-US" w:eastAsia="zh-CN" w:bidi="ar"/>
              </w:rPr>
              <w:t>3</w:t>
            </w:r>
          </w:p>
        </w:tc>
        <w:tc>
          <w:tcPr>
            <w:tcW w:w="110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0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27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24</w:t>
            </w:r>
          </w:p>
        </w:tc>
        <w:tc>
          <w:tcPr>
            <w:tcW w:w="11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112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二十四、债务还本支出</w:t>
            </w:r>
          </w:p>
        </w:tc>
        <w:tc>
          <w:tcPr>
            <w:tcW w:w="2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5</w:t>
            </w:r>
            <w:r>
              <w:rPr>
                <w:rFonts w:hint="eastAsia" w:ascii="Times New Roman" w:hAnsi="Times New Roman" w:cs="宋体"/>
                <w:b w:val="0"/>
                <w:bCs w:val="0"/>
                <w:i w:val="0"/>
                <w:iCs w:val="0"/>
                <w:color w:val="000000"/>
                <w:kern w:val="0"/>
                <w:sz w:val="22"/>
                <w:szCs w:val="22"/>
                <w:u w:val="none"/>
                <w:lang w:val="en-US" w:eastAsia="zh-CN" w:bidi="ar"/>
              </w:rPr>
              <w:t>4</w:t>
            </w:r>
          </w:p>
        </w:tc>
        <w:tc>
          <w:tcPr>
            <w:tcW w:w="110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0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val="0"/>
                <w:bCs w:val="0"/>
                <w:i w:val="0"/>
                <w:iCs w:val="0"/>
                <w:color w:val="000000"/>
                <w:sz w:val="22"/>
                <w:szCs w:val="22"/>
                <w:u w:val="none"/>
              </w:rPr>
            </w:pPr>
          </w:p>
        </w:tc>
        <w:tc>
          <w:tcPr>
            <w:tcW w:w="27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25</w:t>
            </w:r>
          </w:p>
        </w:tc>
        <w:tc>
          <w:tcPr>
            <w:tcW w:w="11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112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二十五、债务付息支出</w:t>
            </w:r>
          </w:p>
        </w:tc>
        <w:tc>
          <w:tcPr>
            <w:tcW w:w="2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5</w:t>
            </w:r>
            <w:r>
              <w:rPr>
                <w:rFonts w:hint="eastAsia" w:ascii="Times New Roman" w:hAnsi="Times New Roman" w:cs="宋体"/>
                <w:b w:val="0"/>
                <w:bCs w:val="0"/>
                <w:i w:val="0"/>
                <w:iCs w:val="0"/>
                <w:color w:val="000000"/>
                <w:kern w:val="0"/>
                <w:sz w:val="22"/>
                <w:szCs w:val="22"/>
                <w:u w:val="none"/>
                <w:lang w:val="en-US" w:eastAsia="zh-CN" w:bidi="ar"/>
              </w:rPr>
              <w:t>5</w:t>
            </w:r>
          </w:p>
        </w:tc>
        <w:tc>
          <w:tcPr>
            <w:tcW w:w="110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10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val="0"/>
                <w:bCs w:val="0"/>
                <w:i w:val="0"/>
                <w:iCs w:val="0"/>
                <w:color w:val="000000"/>
                <w:sz w:val="22"/>
                <w:szCs w:val="22"/>
                <w:u w:val="none"/>
              </w:rPr>
            </w:pPr>
          </w:p>
        </w:tc>
        <w:tc>
          <w:tcPr>
            <w:tcW w:w="27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26</w:t>
            </w:r>
          </w:p>
        </w:tc>
        <w:tc>
          <w:tcPr>
            <w:tcW w:w="11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b w:val="0"/>
                <w:bCs w:val="0"/>
                <w:i w:val="0"/>
                <w:iCs w:val="0"/>
                <w:color w:val="000000"/>
                <w:sz w:val="22"/>
                <w:szCs w:val="22"/>
                <w:u w:val="none"/>
              </w:rPr>
            </w:pPr>
          </w:p>
        </w:tc>
        <w:tc>
          <w:tcPr>
            <w:tcW w:w="112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二十六、抗疫特别国债安排的支出</w:t>
            </w:r>
          </w:p>
        </w:tc>
        <w:tc>
          <w:tcPr>
            <w:tcW w:w="2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5</w:t>
            </w:r>
            <w:r>
              <w:rPr>
                <w:rFonts w:hint="eastAsia" w:ascii="Times New Roman" w:hAnsi="Times New Roman" w:cs="宋体"/>
                <w:b w:val="0"/>
                <w:bCs w:val="0"/>
                <w:i w:val="0"/>
                <w:iCs w:val="0"/>
                <w:color w:val="000000"/>
                <w:kern w:val="0"/>
                <w:sz w:val="22"/>
                <w:szCs w:val="22"/>
                <w:u w:val="none"/>
                <w:lang w:val="en-US" w:eastAsia="zh-CN" w:bidi="ar"/>
              </w:rPr>
              <w:t>6</w:t>
            </w:r>
          </w:p>
        </w:tc>
        <w:tc>
          <w:tcPr>
            <w:tcW w:w="110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0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本年收入合计</w:t>
            </w:r>
          </w:p>
        </w:tc>
        <w:tc>
          <w:tcPr>
            <w:tcW w:w="27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27</w:t>
            </w:r>
          </w:p>
        </w:tc>
        <w:tc>
          <w:tcPr>
            <w:tcW w:w="11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796.60 </w:t>
            </w:r>
          </w:p>
        </w:tc>
        <w:tc>
          <w:tcPr>
            <w:tcW w:w="112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本年支出合计</w:t>
            </w:r>
          </w:p>
        </w:tc>
        <w:tc>
          <w:tcPr>
            <w:tcW w:w="2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5</w:t>
            </w:r>
            <w:r>
              <w:rPr>
                <w:rFonts w:hint="eastAsia" w:ascii="Times New Roman" w:hAnsi="Times New Roman" w:cs="宋体"/>
                <w:b w:val="0"/>
                <w:bCs w:val="0"/>
                <w:i w:val="0"/>
                <w:iCs w:val="0"/>
                <w:color w:val="000000"/>
                <w:kern w:val="0"/>
                <w:sz w:val="22"/>
                <w:szCs w:val="22"/>
                <w:u w:val="none"/>
                <w:lang w:val="en-US" w:eastAsia="zh-CN" w:bidi="ar"/>
              </w:rPr>
              <w:t>7</w:t>
            </w:r>
          </w:p>
        </w:tc>
        <w:tc>
          <w:tcPr>
            <w:tcW w:w="110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796.60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0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使用非财政拨款结余（含专用结余）</w:t>
            </w:r>
          </w:p>
        </w:tc>
        <w:tc>
          <w:tcPr>
            <w:tcW w:w="27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28</w:t>
            </w:r>
          </w:p>
        </w:tc>
        <w:tc>
          <w:tcPr>
            <w:tcW w:w="11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112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结余分配</w:t>
            </w:r>
          </w:p>
        </w:tc>
        <w:tc>
          <w:tcPr>
            <w:tcW w:w="27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5</w:t>
            </w:r>
            <w:r>
              <w:rPr>
                <w:rFonts w:hint="eastAsia" w:ascii="Times New Roman" w:hAnsi="Times New Roman" w:cs="宋体"/>
                <w:b w:val="0"/>
                <w:bCs w:val="0"/>
                <w:i w:val="0"/>
                <w:iCs w:val="0"/>
                <w:color w:val="000000"/>
                <w:kern w:val="0"/>
                <w:sz w:val="22"/>
                <w:szCs w:val="22"/>
                <w:u w:val="none"/>
                <w:lang w:val="en-US" w:eastAsia="zh-CN" w:bidi="ar"/>
              </w:rPr>
              <w:t>8</w:t>
            </w:r>
          </w:p>
        </w:tc>
        <w:tc>
          <w:tcPr>
            <w:tcW w:w="1100" w:type="pct"/>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0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年初结转和结余</w:t>
            </w:r>
          </w:p>
        </w:tc>
        <w:tc>
          <w:tcPr>
            <w:tcW w:w="27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29</w:t>
            </w:r>
          </w:p>
        </w:tc>
        <w:tc>
          <w:tcPr>
            <w:tcW w:w="112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112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年末结转和结余</w:t>
            </w:r>
          </w:p>
        </w:tc>
        <w:tc>
          <w:tcPr>
            <w:tcW w:w="274" w:type="pct"/>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cs="宋体"/>
                <w:b w:val="0"/>
                <w:bCs w:val="0"/>
                <w:i w:val="0"/>
                <w:iCs w:val="0"/>
                <w:color w:val="000000"/>
                <w:sz w:val="22"/>
                <w:szCs w:val="22"/>
                <w:u w:val="none"/>
                <w:lang w:val="en-US" w:eastAsia="zh-CN"/>
              </w:rPr>
              <w:t>59</w:t>
            </w:r>
          </w:p>
        </w:tc>
        <w:tc>
          <w:tcPr>
            <w:tcW w:w="11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0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总计</w:t>
            </w:r>
          </w:p>
        </w:tc>
        <w:tc>
          <w:tcPr>
            <w:tcW w:w="272"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w:t>
            </w:r>
            <w:r>
              <w:rPr>
                <w:rFonts w:hint="eastAsia" w:ascii="Times New Roman" w:hAnsi="Times New Roman" w:cs="宋体"/>
                <w:b w:val="0"/>
                <w:bCs w:val="0"/>
                <w:i w:val="0"/>
                <w:iCs w:val="0"/>
                <w:color w:val="000000"/>
                <w:kern w:val="0"/>
                <w:sz w:val="22"/>
                <w:szCs w:val="22"/>
                <w:u w:val="none"/>
                <w:lang w:val="en-US" w:eastAsia="zh-CN" w:bidi="ar"/>
              </w:rPr>
              <w:t>0</w:t>
            </w:r>
          </w:p>
        </w:tc>
        <w:tc>
          <w:tcPr>
            <w:tcW w:w="1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796.60 </w:t>
            </w:r>
          </w:p>
        </w:tc>
        <w:tc>
          <w:tcPr>
            <w:tcW w:w="112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总计</w:t>
            </w:r>
          </w:p>
        </w:tc>
        <w:tc>
          <w:tcPr>
            <w:tcW w:w="274" w:type="pct"/>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6</w:t>
            </w:r>
            <w:r>
              <w:rPr>
                <w:rFonts w:hint="eastAsia" w:ascii="Times New Roman" w:hAnsi="Times New Roman" w:cs="宋体"/>
                <w:b w:val="0"/>
                <w:bCs w:val="0"/>
                <w:i w:val="0"/>
                <w:iCs w:val="0"/>
                <w:color w:val="000000"/>
                <w:kern w:val="0"/>
                <w:sz w:val="22"/>
                <w:szCs w:val="22"/>
                <w:u w:val="none"/>
                <w:lang w:val="en-US" w:eastAsia="zh-CN" w:bidi="ar"/>
              </w:rPr>
              <w:t>0</w:t>
            </w:r>
          </w:p>
        </w:tc>
        <w:tc>
          <w:tcPr>
            <w:tcW w:w="11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796.60</w:t>
            </w:r>
          </w:p>
        </w:tc>
      </w:tr>
    </w:tbl>
    <w:p>
      <w:pPr>
        <w:pStyle w:val="9"/>
        <w:numPr>
          <w:ilvl w:val="0"/>
          <w:numId w:val="0"/>
        </w:numPr>
        <w:autoSpaceDE w:val="0"/>
        <w:rPr>
          <w:rFonts w:hint="eastAsia" w:ascii="Times New Roman" w:hAnsi="Times New Roman" w:eastAsia="宋体" w:cs="宋体"/>
          <w:b w:val="0"/>
          <w:bCs w:val="0"/>
          <w:sz w:val="21"/>
          <w:szCs w:val="21"/>
          <w:lang w:val="en-US" w:eastAsia="zh-CN"/>
        </w:rPr>
        <w:sectPr>
          <w:headerReference r:id="rId3" w:type="default"/>
          <w:footerReference r:id="rId4" w:type="default"/>
          <w:pgSz w:w="11906" w:h="16838"/>
          <w:pgMar w:top="2098" w:right="1474" w:bottom="1984" w:left="1587" w:header="850" w:footer="1474" w:gutter="0"/>
          <w:pgNumType w:fmt="numberInDash"/>
          <w:cols w:space="720" w:num="1"/>
          <w:docGrid w:type="lines" w:linePitch="312" w:charSpace="0"/>
        </w:sectPr>
      </w:pPr>
    </w:p>
    <w:p>
      <w:pPr>
        <w:pStyle w:val="9"/>
        <w:numPr>
          <w:ilvl w:val="0"/>
          <w:numId w:val="0"/>
        </w:numPr>
        <w:autoSpaceDE w:val="0"/>
        <w:rPr>
          <w:rFonts w:hint="eastAsia" w:ascii="Times New Roman" w:hAnsi="Times New Roman" w:eastAsia="宋体" w:cs="宋体"/>
          <w:b w:val="0"/>
          <w:bCs w:val="0"/>
          <w:sz w:val="21"/>
          <w:szCs w:val="21"/>
          <w:lang w:val="en-US" w:eastAsia="zh-CN"/>
        </w:r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436"/>
        <w:gridCol w:w="436"/>
        <w:gridCol w:w="1962"/>
        <w:gridCol w:w="1098"/>
        <w:gridCol w:w="1098"/>
        <w:gridCol w:w="1099"/>
        <w:gridCol w:w="1099"/>
        <w:gridCol w:w="1099"/>
        <w:gridCol w:w="1117"/>
        <w:gridCol w:w="11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b w:val="0"/>
                <w:bCs w:val="0"/>
                <w:i w:val="0"/>
                <w:iCs w:val="0"/>
                <w:color w:val="000000"/>
                <w:sz w:val="30"/>
                <w:szCs w:val="30"/>
                <w:u w:val="none"/>
              </w:rPr>
            </w:pPr>
            <w:r>
              <w:rPr>
                <w:rFonts w:hint="eastAsia" w:ascii="方正小标宋_GBK" w:hAnsi="方正小标宋_GBK" w:eastAsia="方正小标宋_GBK" w:cs="方正小标宋_GBK"/>
                <w:b w:val="0"/>
                <w:bCs w:val="0"/>
                <w:i w:val="0"/>
                <w:iCs w:val="0"/>
                <w:color w:val="000000"/>
                <w:kern w:val="0"/>
                <w:sz w:val="44"/>
                <w:szCs w:val="44"/>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4473" w:type="pct"/>
            <w:gridSpan w:val="10"/>
            <w:tcBorders>
              <w:top w:val="nil"/>
              <w:left w:val="nil"/>
              <w:bottom w:val="nil"/>
              <w:right w:val="nil"/>
            </w:tcBorders>
            <w:shd w:val="clear" w:color="auto" w:fill="auto"/>
            <w:vAlign w:val="bottom"/>
          </w:tcPr>
          <w:p>
            <w:pPr>
              <w:rPr>
                <w:rFonts w:hint="default" w:ascii="Times New Roman" w:hAnsi="Times New Roman" w:eastAsia="宋体" w:cs="Arial"/>
                <w:b w:val="0"/>
                <w:bCs w:val="0"/>
                <w:i w:val="0"/>
                <w:iCs w:val="0"/>
                <w:color w:val="000000"/>
                <w:sz w:val="20"/>
                <w:szCs w:val="20"/>
                <w:u w:val="none"/>
              </w:rPr>
            </w:pPr>
            <w:r>
              <w:rPr>
                <w:rFonts w:hint="eastAsia" w:ascii="Times New Roman" w:hAnsi="Times New Roman" w:cs="宋体"/>
                <w:b w:val="0"/>
                <w:bCs w:val="0"/>
                <w:sz w:val="21"/>
                <w:szCs w:val="21"/>
                <w:lang w:eastAsia="zh-CN"/>
              </w:rPr>
              <w:t>部门</w:t>
            </w:r>
            <w:r>
              <w:rPr>
                <w:rFonts w:ascii="Times New Roman" w:hAnsi="Times New Roman" w:cs="宋体"/>
                <w:b w:val="0"/>
                <w:bCs w:val="0"/>
                <w:sz w:val="20"/>
                <w:szCs w:val="20"/>
              </w:rPr>
              <w:t>：</w:t>
            </w:r>
            <w:r>
              <w:rPr>
                <w:rFonts w:ascii="Times New Roman" w:hAnsi="Times New Roman"/>
                <w:b w:val="0"/>
                <w:bCs w:val="0"/>
                <w:sz w:val="20"/>
                <w:u w:color="auto"/>
              </w:rPr>
              <w:t>巫溪县社会保险事务中心</w:t>
            </w:r>
          </w:p>
        </w:tc>
        <w:tc>
          <w:tcPr>
            <w:tcW w:w="526" w:type="pct"/>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Arial"/>
                <w:b w:val="0"/>
                <w:bCs w:val="0"/>
                <w:i w:val="0"/>
                <w:iCs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Times New Roman" w:hAnsi="Times New Roman" w:eastAsia="宋体" w:cs="宋体"/>
                <w:b w:val="0"/>
                <w:bCs w:val="0"/>
                <w:i w:val="0"/>
                <w:iCs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单位：</w:t>
            </w:r>
            <w:r>
              <w:rPr>
                <w:rFonts w:hint="eastAsia" w:ascii="Times New Roman" w:hAnsi="Times New Roman" w:cs="宋体"/>
                <w:b w:val="0"/>
                <w:bCs w:val="0"/>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11"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科目代码</w:t>
            </w:r>
          </w:p>
        </w:tc>
        <w:tc>
          <w:tcPr>
            <w:tcW w:w="916"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科目名称</w:t>
            </w:r>
          </w:p>
        </w:tc>
        <w:tc>
          <w:tcPr>
            <w:tcW w:w="523"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本年收入合计</w:t>
            </w:r>
          </w:p>
        </w:tc>
        <w:tc>
          <w:tcPr>
            <w:tcW w:w="523"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财政拨款收入</w:t>
            </w:r>
          </w:p>
        </w:tc>
        <w:tc>
          <w:tcPr>
            <w:tcW w:w="523"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上级补助收入</w:t>
            </w:r>
          </w:p>
        </w:tc>
        <w:tc>
          <w:tcPr>
            <w:tcW w:w="523"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事业收入</w:t>
            </w:r>
          </w:p>
        </w:tc>
        <w:tc>
          <w:tcPr>
            <w:tcW w:w="523"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经营收入</w:t>
            </w:r>
          </w:p>
        </w:tc>
        <w:tc>
          <w:tcPr>
            <w:tcW w:w="526"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附属单位上缴收入</w:t>
            </w:r>
          </w:p>
        </w:tc>
        <w:tc>
          <w:tcPr>
            <w:tcW w:w="526"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1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916"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23"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23"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23"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23"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23"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26"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26"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1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916"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23"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23"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23"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23"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23"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26"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26"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1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916"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23"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23"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23"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23"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23"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26"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26"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类</w:t>
            </w:r>
          </w:p>
        </w:tc>
        <w:tc>
          <w:tcPr>
            <w:tcW w:w="137"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款</w:t>
            </w:r>
          </w:p>
        </w:tc>
        <w:tc>
          <w:tcPr>
            <w:tcW w:w="137"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项</w:t>
            </w:r>
          </w:p>
        </w:tc>
        <w:tc>
          <w:tcPr>
            <w:tcW w:w="9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栏次</w:t>
            </w:r>
          </w:p>
        </w:tc>
        <w:tc>
          <w:tcPr>
            <w:tcW w:w="5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1</w:t>
            </w:r>
          </w:p>
        </w:tc>
        <w:tc>
          <w:tcPr>
            <w:tcW w:w="5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2</w:t>
            </w:r>
          </w:p>
        </w:tc>
        <w:tc>
          <w:tcPr>
            <w:tcW w:w="5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w:t>
            </w:r>
          </w:p>
        </w:tc>
        <w:tc>
          <w:tcPr>
            <w:tcW w:w="5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4</w:t>
            </w:r>
          </w:p>
        </w:tc>
        <w:tc>
          <w:tcPr>
            <w:tcW w:w="5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5</w:t>
            </w:r>
          </w:p>
        </w:tc>
        <w:tc>
          <w:tcPr>
            <w:tcW w:w="52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6</w:t>
            </w:r>
          </w:p>
        </w:tc>
        <w:tc>
          <w:tcPr>
            <w:tcW w:w="52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7"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137"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137"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9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合计</w:t>
            </w:r>
          </w:p>
        </w:tc>
        <w:tc>
          <w:tcPr>
            <w:tcW w:w="5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796.60 </w:t>
            </w:r>
          </w:p>
        </w:tc>
        <w:tc>
          <w:tcPr>
            <w:tcW w:w="5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796.60 </w:t>
            </w:r>
          </w:p>
        </w:tc>
        <w:tc>
          <w:tcPr>
            <w:tcW w:w="5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11"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208</w:t>
            </w:r>
          </w:p>
        </w:tc>
        <w:tc>
          <w:tcPr>
            <w:tcW w:w="9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社会保障和就业支出</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732.12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732.12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11"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20801</w:t>
            </w:r>
          </w:p>
        </w:tc>
        <w:tc>
          <w:tcPr>
            <w:tcW w:w="9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人力资源和社会保障管理事务</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542.96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542.96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11"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2080101</w:t>
            </w:r>
          </w:p>
        </w:tc>
        <w:tc>
          <w:tcPr>
            <w:tcW w:w="9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行政运行</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389.85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389.85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11"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2080102</w:t>
            </w:r>
          </w:p>
        </w:tc>
        <w:tc>
          <w:tcPr>
            <w:tcW w:w="9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一般行政管理事务</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89.80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89.80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11"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2080109</w:t>
            </w:r>
          </w:p>
        </w:tc>
        <w:tc>
          <w:tcPr>
            <w:tcW w:w="9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社会保险经办机构</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42.47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42.47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11"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2080199</w:t>
            </w:r>
          </w:p>
        </w:tc>
        <w:tc>
          <w:tcPr>
            <w:tcW w:w="9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其他人力资源和社会保障管理事务支出</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20.85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20.85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11"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20805</w:t>
            </w:r>
          </w:p>
        </w:tc>
        <w:tc>
          <w:tcPr>
            <w:tcW w:w="9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行政事业单位养老支出</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117.16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117.16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11"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2080501</w:t>
            </w:r>
          </w:p>
        </w:tc>
        <w:tc>
          <w:tcPr>
            <w:tcW w:w="9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行政单位离退休</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40.31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40.31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11"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2080505</w:t>
            </w:r>
          </w:p>
        </w:tc>
        <w:tc>
          <w:tcPr>
            <w:tcW w:w="9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机关事业单位基本养老保险缴费支出</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43.88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43.88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11"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2080506</w:t>
            </w:r>
          </w:p>
        </w:tc>
        <w:tc>
          <w:tcPr>
            <w:tcW w:w="9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机关事业单位职业年金缴费支出</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32.97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32.97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11"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20808</w:t>
            </w:r>
          </w:p>
        </w:tc>
        <w:tc>
          <w:tcPr>
            <w:tcW w:w="9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抚恤</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11"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2080803</w:t>
            </w:r>
          </w:p>
        </w:tc>
        <w:tc>
          <w:tcPr>
            <w:tcW w:w="9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在乡复员、退伍军人生活补助</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11"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20899</w:t>
            </w:r>
          </w:p>
        </w:tc>
        <w:tc>
          <w:tcPr>
            <w:tcW w:w="9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其他社会保障和就业支出</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11"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2089999</w:t>
            </w:r>
          </w:p>
        </w:tc>
        <w:tc>
          <w:tcPr>
            <w:tcW w:w="9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其他社会保障和就业支出</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11"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210</w:t>
            </w:r>
          </w:p>
        </w:tc>
        <w:tc>
          <w:tcPr>
            <w:tcW w:w="9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卫生健康支出</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27.43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27.43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11"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21011</w:t>
            </w:r>
          </w:p>
        </w:tc>
        <w:tc>
          <w:tcPr>
            <w:tcW w:w="9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行政事业单位医疗</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27.43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27.43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1"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2101101</w:t>
            </w:r>
          </w:p>
        </w:tc>
        <w:tc>
          <w:tcPr>
            <w:tcW w:w="9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行政单位医疗</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27.43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27.43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1"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221</w:t>
            </w:r>
          </w:p>
        </w:tc>
        <w:tc>
          <w:tcPr>
            <w:tcW w:w="9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住房保障支出</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37.05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37.05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1"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22102</w:t>
            </w:r>
          </w:p>
        </w:tc>
        <w:tc>
          <w:tcPr>
            <w:tcW w:w="9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住房改革支出</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37.05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37.05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1"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2210201</w:t>
            </w:r>
          </w:p>
        </w:tc>
        <w:tc>
          <w:tcPr>
            <w:tcW w:w="9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住房公积金</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37.05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37.05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Times New Roman" w:hAnsi="Times New Roman" w:eastAsia="宋体" w:cs="宋体"/>
          <w:b w:val="0"/>
          <w:bCs w:val="0"/>
          <w:sz w:val="21"/>
          <w:szCs w:val="21"/>
        </w:rPr>
      </w:pPr>
      <w:r>
        <w:rPr>
          <w:rFonts w:hint="eastAsia" w:ascii="Times New Roman" w:hAnsi="Times New Roman" w:eastAsia="宋体" w:cs="宋体"/>
          <w:b w:val="0"/>
          <w:bCs w:val="0"/>
          <w:sz w:val="21"/>
          <w:szCs w:val="21"/>
        </w:rPr>
        <w:br w:type="page"/>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436"/>
        <w:gridCol w:w="439"/>
        <w:gridCol w:w="2041"/>
        <w:gridCol w:w="1267"/>
        <w:gridCol w:w="1268"/>
        <w:gridCol w:w="1268"/>
        <w:gridCol w:w="1268"/>
        <w:gridCol w:w="1288"/>
        <w:gridCol w:w="12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b w:val="0"/>
                <w:bCs w:val="0"/>
                <w:i w:val="0"/>
                <w:iCs w:val="0"/>
                <w:color w:val="000000"/>
                <w:sz w:val="30"/>
                <w:szCs w:val="30"/>
                <w:u w:val="none"/>
              </w:rPr>
            </w:pPr>
            <w:r>
              <w:rPr>
                <w:rFonts w:hint="eastAsia" w:ascii="方正小标宋_GBK" w:hAnsi="方正小标宋_GBK" w:eastAsia="方正小标宋_GBK" w:cs="方正小标宋_GBK"/>
                <w:b w:val="0"/>
                <w:bCs w:val="0"/>
                <w:i w:val="0"/>
                <w:iCs w:val="0"/>
                <w:color w:val="000000"/>
                <w:kern w:val="0"/>
                <w:sz w:val="44"/>
                <w:szCs w:val="44"/>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19" w:type="pct"/>
            <w:gridSpan w:val="9"/>
            <w:vMerge w:val="restart"/>
            <w:tcBorders>
              <w:top w:val="nil"/>
              <w:left w:val="nil"/>
              <w:right w:val="nil"/>
            </w:tcBorders>
            <w:shd w:val="clear" w:color="auto" w:fill="auto"/>
            <w:vAlign w:val="bottom"/>
          </w:tcPr>
          <w:p>
            <w:pPr>
              <w:rPr>
                <w:rFonts w:hint="default" w:ascii="Times New Roman" w:hAnsi="Times New Roman" w:eastAsia="宋体" w:cs="Arial"/>
                <w:b w:val="0"/>
                <w:bCs w:val="0"/>
                <w:i w:val="0"/>
                <w:iCs w:val="0"/>
                <w:color w:val="000000"/>
                <w:sz w:val="20"/>
                <w:szCs w:val="20"/>
                <w:u w:val="none"/>
              </w:rPr>
            </w:pPr>
            <w:r>
              <w:rPr>
                <w:rFonts w:hint="eastAsia" w:ascii="Times New Roman" w:hAnsi="Times New Roman" w:cs="宋体"/>
                <w:b w:val="0"/>
                <w:bCs w:val="0"/>
                <w:sz w:val="20"/>
                <w:szCs w:val="20"/>
                <w:lang w:eastAsia="zh-CN"/>
              </w:rPr>
              <w:t>部门</w:t>
            </w:r>
            <w:r>
              <w:rPr>
                <w:rFonts w:ascii="Times New Roman" w:hAnsi="Times New Roman" w:cs="宋体"/>
                <w:b w:val="0"/>
                <w:bCs w:val="0"/>
                <w:color w:val="000000"/>
                <w:sz w:val="20"/>
                <w:szCs w:val="20"/>
              </w:rPr>
              <w:t>：</w:t>
            </w:r>
            <w:r>
              <w:rPr>
                <w:rFonts w:ascii="Times New Roman" w:hAnsi="Times New Roman"/>
                <w:b w:val="0"/>
                <w:bCs w:val="0"/>
                <w:color w:val="000000"/>
                <w:sz w:val="20"/>
                <w:u w:color="auto"/>
              </w:rPr>
              <w:t xml:space="preserve">巫溪县社会保险事务中心 </w:t>
            </w:r>
          </w:p>
        </w:tc>
        <w:tc>
          <w:tcPr>
            <w:tcW w:w="580" w:type="pct"/>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b w:val="0"/>
                <w:bCs w:val="0"/>
                <w:i w:val="0"/>
                <w:iCs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19" w:type="pct"/>
            <w:gridSpan w:val="9"/>
            <w:vMerge w:val="continue"/>
            <w:tcBorders>
              <w:left w:val="nil"/>
              <w:bottom w:val="nil"/>
              <w:right w:val="nil"/>
            </w:tcBorders>
            <w:shd w:val="clear" w:color="auto" w:fill="auto"/>
            <w:vAlign w:val="bottom"/>
          </w:tcPr>
          <w:p>
            <w:pPr>
              <w:rPr>
                <w:rFonts w:hint="default" w:ascii="Times New Roman" w:hAnsi="Times New Roman" w:eastAsia="宋体" w:cs="Arial"/>
                <w:b w:val="0"/>
                <w:bCs w:val="0"/>
                <w:i w:val="0"/>
                <w:iCs w:val="0"/>
                <w:color w:val="000000"/>
                <w:sz w:val="20"/>
                <w:szCs w:val="20"/>
                <w:u w:val="none"/>
              </w:rPr>
            </w:pPr>
          </w:p>
        </w:tc>
        <w:tc>
          <w:tcPr>
            <w:tcW w:w="580" w:type="pct"/>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b w:val="0"/>
                <w:bCs w:val="0"/>
                <w:i w:val="0"/>
                <w:iCs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单位：</w:t>
            </w:r>
            <w:r>
              <w:rPr>
                <w:rFonts w:hint="eastAsia" w:ascii="Times New Roman" w:hAnsi="Times New Roman" w:cs="宋体"/>
                <w:b w:val="0"/>
                <w:bCs w:val="0"/>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科目代码</w:t>
            </w:r>
          </w:p>
        </w:tc>
        <w:tc>
          <w:tcPr>
            <w:tcW w:w="929"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科目名称</w:t>
            </w:r>
          </w:p>
        </w:tc>
        <w:tc>
          <w:tcPr>
            <w:tcW w:w="577"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本年支出合计</w:t>
            </w:r>
          </w:p>
        </w:tc>
        <w:tc>
          <w:tcPr>
            <w:tcW w:w="577"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基本支出</w:t>
            </w:r>
          </w:p>
        </w:tc>
        <w:tc>
          <w:tcPr>
            <w:tcW w:w="577"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项目支出</w:t>
            </w:r>
          </w:p>
        </w:tc>
        <w:tc>
          <w:tcPr>
            <w:tcW w:w="577"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上缴上级支出</w:t>
            </w:r>
          </w:p>
        </w:tc>
        <w:tc>
          <w:tcPr>
            <w:tcW w:w="582"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经营支出</w:t>
            </w:r>
          </w:p>
        </w:tc>
        <w:tc>
          <w:tcPr>
            <w:tcW w:w="580"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929"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77"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77"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77"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77"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82"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80"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929"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77"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77"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77"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77"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82"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80"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929"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77"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77"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77"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77"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82"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80"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8"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类</w:t>
            </w:r>
          </w:p>
        </w:tc>
        <w:tc>
          <w:tcPr>
            <w:tcW w:w="19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款</w:t>
            </w:r>
          </w:p>
        </w:tc>
        <w:tc>
          <w:tcPr>
            <w:tcW w:w="19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项</w:t>
            </w:r>
          </w:p>
        </w:tc>
        <w:tc>
          <w:tcPr>
            <w:tcW w:w="9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栏次</w:t>
            </w:r>
          </w:p>
        </w:tc>
        <w:tc>
          <w:tcPr>
            <w:tcW w:w="57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1</w:t>
            </w:r>
          </w:p>
        </w:tc>
        <w:tc>
          <w:tcPr>
            <w:tcW w:w="57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2</w:t>
            </w:r>
          </w:p>
        </w:tc>
        <w:tc>
          <w:tcPr>
            <w:tcW w:w="57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w:t>
            </w:r>
          </w:p>
        </w:tc>
        <w:tc>
          <w:tcPr>
            <w:tcW w:w="57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4</w:t>
            </w:r>
          </w:p>
        </w:tc>
        <w:tc>
          <w:tcPr>
            <w:tcW w:w="58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5</w:t>
            </w:r>
          </w:p>
        </w:tc>
        <w:tc>
          <w:tcPr>
            <w:tcW w:w="58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8"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198"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198"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9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合计</w:t>
            </w:r>
          </w:p>
        </w:tc>
        <w:tc>
          <w:tcPr>
            <w:tcW w:w="57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796.60 </w:t>
            </w:r>
          </w:p>
        </w:tc>
        <w:tc>
          <w:tcPr>
            <w:tcW w:w="57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574.11 </w:t>
            </w:r>
          </w:p>
        </w:tc>
        <w:tc>
          <w:tcPr>
            <w:tcW w:w="57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222.50 </w:t>
            </w:r>
          </w:p>
        </w:tc>
        <w:tc>
          <w:tcPr>
            <w:tcW w:w="57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8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8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6"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208</w:t>
            </w:r>
          </w:p>
        </w:tc>
        <w:tc>
          <w:tcPr>
            <w:tcW w:w="9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732.12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509.63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222.50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6"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20801</w:t>
            </w:r>
          </w:p>
        </w:tc>
        <w:tc>
          <w:tcPr>
            <w:tcW w:w="9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人力资源和社会保障管理事务</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542.96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392.47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150.50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6"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2080101</w:t>
            </w:r>
          </w:p>
        </w:tc>
        <w:tc>
          <w:tcPr>
            <w:tcW w:w="9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行政运行</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389.85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389.85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6"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2080102</w:t>
            </w:r>
          </w:p>
        </w:tc>
        <w:tc>
          <w:tcPr>
            <w:tcW w:w="9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一般行政管理事务</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89.80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89.80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6"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2080109</w:t>
            </w:r>
          </w:p>
        </w:tc>
        <w:tc>
          <w:tcPr>
            <w:tcW w:w="9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社会保险经办机构</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42.47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42.47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6"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2080199</w:t>
            </w:r>
          </w:p>
        </w:tc>
        <w:tc>
          <w:tcPr>
            <w:tcW w:w="9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其他人力资源和社会保障管理事务支出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20.85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2.62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18.22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6"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20805</w:t>
            </w:r>
          </w:p>
        </w:tc>
        <w:tc>
          <w:tcPr>
            <w:tcW w:w="9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行政事业单位养老支出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117.16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117.16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6"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2080501</w:t>
            </w:r>
          </w:p>
        </w:tc>
        <w:tc>
          <w:tcPr>
            <w:tcW w:w="9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行政单位离退休</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40.31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40.31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6"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2080505</w:t>
            </w:r>
          </w:p>
        </w:tc>
        <w:tc>
          <w:tcPr>
            <w:tcW w:w="9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机关事业单位基本养老保险缴费支出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43.88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43.88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6"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2080506</w:t>
            </w:r>
          </w:p>
        </w:tc>
        <w:tc>
          <w:tcPr>
            <w:tcW w:w="9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机关事业单位职业年金缴费支出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32.97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32.97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6"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20808</w:t>
            </w:r>
          </w:p>
        </w:tc>
        <w:tc>
          <w:tcPr>
            <w:tcW w:w="9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抚恤</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65.00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65.00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7" w:hRule="atLeast"/>
        </w:trPr>
        <w:tc>
          <w:tcPr>
            <w:tcW w:w="596"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2080803</w:t>
            </w:r>
          </w:p>
        </w:tc>
        <w:tc>
          <w:tcPr>
            <w:tcW w:w="9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在乡复员、退伍军人生活补助</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65.00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65.00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7" w:hRule="atLeast"/>
        </w:trPr>
        <w:tc>
          <w:tcPr>
            <w:tcW w:w="596"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20899</w:t>
            </w:r>
          </w:p>
        </w:tc>
        <w:tc>
          <w:tcPr>
            <w:tcW w:w="9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其他社会保障和就业支出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6"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2089999</w:t>
            </w:r>
          </w:p>
        </w:tc>
        <w:tc>
          <w:tcPr>
            <w:tcW w:w="9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其他社会保障和就业支出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6"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210</w:t>
            </w:r>
          </w:p>
        </w:tc>
        <w:tc>
          <w:tcPr>
            <w:tcW w:w="9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27.43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27.43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6"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21011</w:t>
            </w:r>
          </w:p>
        </w:tc>
        <w:tc>
          <w:tcPr>
            <w:tcW w:w="9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行政事业单位医疗</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27.43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27.43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6"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2101101</w:t>
            </w:r>
          </w:p>
        </w:tc>
        <w:tc>
          <w:tcPr>
            <w:tcW w:w="9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行政单位医疗</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27.43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27.43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6"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221</w:t>
            </w:r>
          </w:p>
        </w:tc>
        <w:tc>
          <w:tcPr>
            <w:tcW w:w="9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37.05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37.05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6"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22102</w:t>
            </w:r>
          </w:p>
        </w:tc>
        <w:tc>
          <w:tcPr>
            <w:tcW w:w="9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住房改革支出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37.05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37.05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6"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2210201</w:t>
            </w:r>
          </w:p>
        </w:tc>
        <w:tc>
          <w:tcPr>
            <w:tcW w:w="92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b w:val="0"/>
                <w:bCs w:val="0"/>
                <w:i w:val="0"/>
                <w:iCs w:val="0"/>
                <w:color w:val="000000"/>
                <w:sz w:val="22"/>
                <w:szCs w:val="22"/>
                <w:u w:val="none"/>
              </w:rPr>
            </w:pPr>
            <w:r>
              <w:rPr>
                <w:rFonts w:ascii="Times New Roman" w:hAnsi="Times New Roman" w:cs="宋体"/>
                <w:b w:val="0"/>
                <w:bCs w:val="0"/>
                <w:color w:val="000000"/>
                <w:sz w:val="22"/>
                <w:szCs w:val="22"/>
              </w:rPr>
              <w:t>住房公积金</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37.05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37.05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Times New Roman" w:hAnsi="Times New Roman" w:eastAsia="宋体" w:cs="宋体"/>
          <w:b w:val="0"/>
          <w:bCs w:val="0"/>
          <w:sz w:val="21"/>
          <w:szCs w:val="21"/>
        </w:rPr>
      </w:pPr>
      <w:r>
        <w:rPr>
          <w:rFonts w:hint="eastAsia" w:ascii="Times New Roman" w:hAnsi="Times New Roman" w:eastAsia="宋体" w:cs="宋体"/>
          <w:b w:val="0"/>
          <w:bCs w:val="0"/>
          <w:sz w:val="21"/>
          <w:szCs w:val="21"/>
        </w:rPr>
        <w:br w:type="page"/>
      </w:r>
    </w:p>
    <w:tbl>
      <w:tblPr>
        <w:tblStyle w:val="6"/>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53"/>
        <w:gridCol w:w="436"/>
        <w:gridCol w:w="1298"/>
        <w:gridCol w:w="1729"/>
        <w:gridCol w:w="436"/>
        <w:gridCol w:w="1382"/>
        <w:gridCol w:w="1382"/>
        <w:gridCol w:w="1388"/>
        <w:gridCol w:w="13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5000" w:type="pct"/>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b w:val="0"/>
                <w:bCs w:val="0"/>
                <w:i w:val="0"/>
                <w:iCs w:val="0"/>
                <w:color w:val="000000"/>
                <w:sz w:val="30"/>
                <w:szCs w:val="30"/>
                <w:u w:val="none"/>
              </w:rPr>
            </w:pPr>
            <w:r>
              <w:rPr>
                <w:rFonts w:hint="eastAsia" w:ascii="方正小标宋_GBK" w:hAnsi="方正小标宋_GBK" w:eastAsia="方正小标宋_GBK" w:cs="方正小标宋_GBK"/>
                <w:b w:val="0"/>
                <w:bCs w:val="0"/>
                <w:i w:val="0"/>
                <w:iCs w:val="0"/>
                <w:color w:val="000000"/>
                <w:kern w:val="0"/>
                <w:sz w:val="44"/>
                <w:szCs w:val="44"/>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4358" w:type="pct"/>
            <w:gridSpan w:val="8"/>
            <w:vMerge w:val="restart"/>
            <w:tcBorders>
              <w:top w:val="nil"/>
              <w:left w:val="nil"/>
              <w:right w:val="nil"/>
            </w:tcBorders>
            <w:shd w:val="clear" w:color="auto" w:fill="auto"/>
            <w:vAlign w:val="bottom"/>
          </w:tcPr>
          <w:p>
            <w:pPr>
              <w:rPr>
                <w:rFonts w:hint="default" w:ascii="Times New Roman" w:hAnsi="Times New Roman" w:eastAsia="宋体" w:cs="Arial"/>
                <w:b w:val="0"/>
                <w:bCs w:val="0"/>
                <w:i w:val="0"/>
                <w:iCs w:val="0"/>
                <w:color w:val="000000"/>
                <w:sz w:val="20"/>
                <w:szCs w:val="20"/>
                <w:u w:val="none"/>
              </w:rPr>
            </w:pPr>
            <w:r>
              <w:rPr>
                <w:rFonts w:hint="eastAsia" w:ascii="Times New Roman" w:hAnsi="Times New Roman" w:cs="宋体"/>
                <w:b w:val="0"/>
                <w:bCs w:val="0"/>
                <w:sz w:val="20"/>
                <w:szCs w:val="20"/>
                <w:lang w:eastAsia="zh-CN"/>
              </w:rPr>
              <w:t>部门</w:t>
            </w:r>
            <w:r>
              <w:rPr>
                <w:rFonts w:ascii="Times New Roman" w:hAnsi="Times New Roman" w:cs="宋体"/>
                <w:b w:val="0"/>
                <w:bCs w:val="0"/>
                <w:color w:val="000000"/>
                <w:sz w:val="20"/>
                <w:szCs w:val="20"/>
              </w:rPr>
              <w:t>：</w:t>
            </w:r>
            <w:r>
              <w:rPr>
                <w:rFonts w:ascii="Times New Roman" w:hAnsi="Times New Roman"/>
                <w:b w:val="0"/>
                <w:bCs w:val="0"/>
                <w:color w:val="000000"/>
                <w:sz w:val="20"/>
                <w:u w:color="auto"/>
              </w:rPr>
              <w:t>巫溪县社会保险事务中心</w:t>
            </w:r>
          </w:p>
        </w:tc>
        <w:tc>
          <w:tcPr>
            <w:tcW w:w="641" w:type="pct"/>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b w:val="0"/>
                <w:bCs w:val="0"/>
                <w:i w:val="0"/>
                <w:iCs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4358" w:type="pct"/>
            <w:gridSpan w:val="8"/>
            <w:vMerge w:val="continue"/>
            <w:tcBorders>
              <w:left w:val="nil"/>
              <w:bottom w:val="nil"/>
              <w:right w:val="nil"/>
            </w:tcBorders>
            <w:shd w:val="clear" w:color="auto" w:fill="auto"/>
            <w:vAlign w:val="bottom"/>
          </w:tcPr>
          <w:p>
            <w:pPr>
              <w:rPr>
                <w:rFonts w:hint="default" w:ascii="Times New Roman" w:hAnsi="Times New Roman" w:eastAsia="宋体" w:cs="Arial"/>
                <w:b w:val="0"/>
                <w:bCs w:val="0"/>
                <w:i w:val="0"/>
                <w:iCs w:val="0"/>
                <w:color w:val="000000"/>
                <w:sz w:val="20"/>
                <w:szCs w:val="20"/>
                <w:u w:val="none"/>
              </w:rPr>
            </w:pPr>
          </w:p>
        </w:tc>
        <w:tc>
          <w:tcPr>
            <w:tcW w:w="641" w:type="pct"/>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b w:val="0"/>
                <w:bCs w:val="0"/>
                <w:i w:val="0"/>
                <w:iCs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单位：</w:t>
            </w:r>
            <w:r>
              <w:rPr>
                <w:rFonts w:hint="eastAsia" w:ascii="Times New Roman" w:hAnsi="Times New Roman" w:cs="宋体"/>
                <w:b w:val="0"/>
                <w:bCs w:val="0"/>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4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收     入</w:t>
            </w:r>
          </w:p>
        </w:tc>
        <w:tc>
          <w:tcPr>
            <w:tcW w:w="352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项目</w:t>
            </w:r>
          </w:p>
        </w:tc>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行次</w:t>
            </w:r>
          </w:p>
        </w:tc>
        <w:tc>
          <w:tcPr>
            <w:tcW w:w="6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金额</w:t>
            </w:r>
          </w:p>
        </w:tc>
        <w:tc>
          <w:tcPr>
            <w:tcW w:w="7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项目</w:t>
            </w:r>
          </w:p>
        </w:tc>
        <w:tc>
          <w:tcPr>
            <w:tcW w:w="1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行次</w:t>
            </w:r>
          </w:p>
        </w:tc>
        <w:tc>
          <w:tcPr>
            <w:tcW w:w="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合计</w:t>
            </w:r>
          </w:p>
        </w:tc>
        <w:tc>
          <w:tcPr>
            <w:tcW w:w="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一般公共预算财政拨款</w:t>
            </w:r>
          </w:p>
        </w:tc>
        <w:tc>
          <w:tcPr>
            <w:tcW w:w="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政府性基金预算财政拨款</w:t>
            </w:r>
          </w:p>
        </w:tc>
        <w:tc>
          <w:tcPr>
            <w:tcW w:w="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7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1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栏次</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imes New Roman" w:hAnsi="Times New Roman" w:eastAsia="宋体" w:cs="宋体"/>
                <w:b w:val="0"/>
                <w:bCs w:val="0"/>
                <w:i w:val="0"/>
                <w:iCs w:val="0"/>
                <w:color w:val="000000"/>
                <w:sz w:val="22"/>
                <w:szCs w:val="22"/>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1</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栏次</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imes New Roman" w:hAnsi="Times New Roman" w:eastAsia="宋体" w:cs="宋体"/>
                <w:b w:val="0"/>
                <w:bCs w:val="0"/>
                <w:i w:val="0"/>
                <w:iCs w:val="0"/>
                <w:color w:val="000000"/>
                <w:sz w:val="22"/>
                <w:szCs w:val="22"/>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2</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4</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一、一般公共预算财政拨款</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1</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796.60 </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一、一般公共服务支出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33</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二、政府性基金预算财政拨款</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2</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二、外交支出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34</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三、国有资本经营预算财政拨款</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三、国防支出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35</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val="0"/>
                <w:bCs w:val="0"/>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4</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b w:val="0"/>
                <w:bCs w:val="0"/>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四、公共安全支出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36</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val="0"/>
                <w:bCs w:val="0"/>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5</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b w:val="0"/>
                <w:bCs w:val="0"/>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五、教育支出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37</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val="0"/>
                <w:bCs w:val="0"/>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6</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b w:val="0"/>
                <w:bCs w:val="0"/>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六、科学技术支出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38</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val="0"/>
                <w:bCs w:val="0"/>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7</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b w:val="0"/>
                <w:bCs w:val="0"/>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七、文化旅游体育与传媒支出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39</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val="0"/>
                <w:bCs w:val="0"/>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8</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b w:val="0"/>
                <w:bCs w:val="0"/>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八、社会保障和就业支出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40</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732.12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732.12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val="0"/>
                <w:bCs w:val="0"/>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9</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b w:val="0"/>
                <w:bCs w:val="0"/>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九、卫生健康支出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41</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27.43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27.43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val="0"/>
                <w:bCs w:val="0"/>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10</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十、节能环保支出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42</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val="0"/>
                <w:bCs w:val="0"/>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11</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十一、城乡社区支出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43</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val="0"/>
                <w:bCs w:val="0"/>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12</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十二、农林水支出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44</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val="0"/>
                <w:bCs w:val="0"/>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13</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十三、交通运输支出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45</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val="0"/>
                <w:bCs w:val="0"/>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14</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十四、资源勘探工业信息等支出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46</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val="0"/>
                <w:bCs w:val="0"/>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15</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十五、商业服务业等支出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47</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val="0"/>
                <w:bCs w:val="0"/>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16</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十六、金融支出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48</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val="0"/>
                <w:bCs w:val="0"/>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17</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十七、援助其他地区支出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49</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val="0"/>
                <w:bCs w:val="0"/>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18</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十八、自然资源海洋气象等支出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50</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val="0"/>
                <w:bCs w:val="0"/>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19</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十九、住房保障支出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51</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37.05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37.05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val="0"/>
                <w:bCs w:val="0"/>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20</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二十、粮油物资储备支出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52</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val="0"/>
                <w:bCs w:val="0"/>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21</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二十一、国有资本经营预算支出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53</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val="0"/>
                <w:bCs w:val="0"/>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22</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二十二、灾害防治及应急管理支出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54</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val="0"/>
                <w:bCs w:val="0"/>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23</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二十三、其他支出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55</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imes New Roman" w:hAnsi="Times New Roman" w:eastAsia="宋体" w:cs="宋体"/>
                <w:b w:val="0"/>
                <w:bCs w:val="0"/>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24</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二十四、债务还本支出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56</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val="0"/>
                <w:bCs w:val="0"/>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25</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二十五、债务付息支出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57</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val="0"/>
                <w:bCs w:val="0"/>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26</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二十六、抗疫特别国债安排的支出</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58</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本年收入合计</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27</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796.60 </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本年支出合计</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59</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796.60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796.60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年初结转和结余</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28</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年末结转和结余</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60</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一般公共预算财政拨款</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29</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val="0"/>
                <w:bCs w:val="0"/>
                <w:i w:val="0"/>
                <w:iCs w:val="0"/>
                <w:color w:val="000000"/>
                <w:sz w:val="20"/>
                <w:szCs w:val="20"/>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61</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b w:val="0"/>
                <w:bCs w:val="0"/>
                <w:i w:val="0"/>
                <w:iCs w:val="0"/>
                <w:color w:val="000000"/>
                <w:sz w:val="22"/>
                <w:szCs w:val="22"/>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b w:val="0"/>
                <w:bCs w:val="0"/>
                <w:i w:val="0"/>
                <w:iCs w:val="0"/>
                <w:color w:val="000000"/>
                <w:sz w:val="22"/>
                <w:szCs w:val="22"/>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b w:val="0"/>
                <w:bCs w:val="0"/>
                <w:i w:val="0"/>
                <w:iCs w:val="0"/>
                <w:color w:val="000000"/>
                <w:sz w:val="22"/>
                <w:szCs w:val="22"/>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政府性基金预算财政拨款</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val="0"/>
                <w:bCs w:val="0"/>
                <w:i w:val="0"/>
                <w:iCs w:val="0"/>
                <w:color w:val="000000"/>
                <w:sz w:val="20"/>
                <w:szCs w:val="20"/>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62</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国有资本经营预算财政拨款</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31</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val="0"/>
                <w:bCs w:val="0"/>
                <w:i w:val="0"/>
                <w:iCs w:val="0"/>
                <w:color w:val="000000"/>
                <w:sz w:val="22"/>
                <w:szCs w:val="22"/>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63</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总计</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32</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796.60 </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总计</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64</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796.60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796.60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r>
    </w:tbl>
    <w:p>
      <w:pPr>
        <w:rPr>
          <w:rFonts w:hint="eastAsia" w:ascii="Times New Roman" w:hAnsi="Times New Roman" w:eastAsia="宋体" w:cs="宋体"/>
          <w:b w:val="0"/>
          <w:bCs w:val="0"/>
          <w:sz w:val="21"/>
          <w:szCs w:val="21"/>
        </w:rPr>
      </w:pPr>
      <w:r>
        <w:rPr>
          <w:rFonts w:hint="eastAsia" w:ascii="Times New Roman" w:hAnsi="Times New Roman" w:eastAsia="宋体" w:cs="宋体"/>
          <w:b w:val="0"/>
          <w:bCs w:val="0"/>
          <w:sz w:val="21"/>
          <w:szCs w:val="21"/>
        </w:rPr>
        <w:br w:type="page"/>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436"/>
        <w:gridCol w:w="436"/>
        <w:gridCol w:w="792"/>
        <w:gridCol w:w="656"/>
        <w:gridCol w:w="586"/>
        <w:gridCol w:w="641"/>
        <w:gridCol w:w="777"/>
        <w:gridCol w:w="766"/>
        <w:gridCol w:w="766"/>
        <w:gridCol w:w="766"/>
        <w:gridCol w:w="766"/>
        <w:gridCol w:w="766"/>
        <w:gridCol w:w="571"/>
        <w:gridCol w:w="566"/>
        <w:gridCol w:w="645"/>
        <w:gridCol w:w="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5000" w:type="pct"/>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b w:val="0"/>
                <w:bCs w:val="0"/>
                <w:i w:val="0"/>
                <w:iCs w:val="0"/>
                <w:color w:val="000000"/>
                <w:sz w:val="30"/>
                <w:szCs w:val="30"/>
                <w:u w:val="none"/>
              </w:rPr>
            </w:pPr>
            <w:r>
              <w:rPr>
                <w:rFonts w:hint="eastAsia" w:ascii="方正小标宋_GBK" w:hAnsi="方正小标宋_GBK" w:eastAsia="方正小标宋_GBK" w:cs="方正小标宋_GBK"/>
                <w:b w:val="0"/>
                <w:bCs w:val="0"/>
                <w:i w:val="0"/>
                <w:iCs w:val="0"/>
                <w:color w:val="000000"/>
                <w:kern w:val="0"/>
                <w:sz w:val="44"/>
                <w:szCs w:val="44"/>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4749" w:type="pct"/>
            <w:gridSpan w:val="16"/>
            <w:vMerge w:val="restart"/>
            <w:tcBorders>
              <w:top w:val="nil"/>
              <w:left w:val="nil"/>
              <w:right w:val="nil"/>
            </w:tcBorders>
            <w:shd w:val="clear" w:color="auto" w:fill="auto"/>
            <w:vAlign w:val="bottom"/>
          </w:tcPr>
          <w:p>
            <w:pPr>
              <w:rPr>
                <w:rFonts w:hint="default" w:ascii="Times New Roman" w:hAnsi="Times New Roman" w:eastAsia="宋体" w:cs="Arial"/>
                <w:b w:val="0"/>
                <w:bCs w:val="0"/>
                <w:i w:val="0"/>
                <w:iCs w:val="0"/>
                <w:color w:val="000000"/>
                <w:sz w:val="20"/>
                <w:szCs w:val="20"/>
                <w:u w:val="none"/>
              </w:rPr>
            </w:pPr>
            <w:r>
              <w:rPr>
                <w:rFonts w:hint="eastAsia" w:ascii="Times New Roman" w:hAnsi="Times New Roman" w:cs="宋体"/>
                <w:b w:val="0"/>
                <w:bCs w:val="0"/>
                <w:sz w:val="20"/>
                <w:szCs w:val="20"/>
                <w:lang w:eastAsia="zh-CN"/>
              </w:rPr>
              <w:t>部门</w:t>
            </w:r>
            <w:r>
              <w:rPr>
                <w:rFonts w:ascii="Times New Roman" w:hAnsi="Times New Roman" w:cs="宋体"/>
                <w:b w:val="0"/>
                <w:bCs w:val="0"/>
                <w:color w:val="000000"/>
                <w:sz w:val="20"/>
                <w:szCs w:val="20"/>
              </w:rPr>
              <w:t>：</w:t>
            </w:r>
            <w:r>
              <w:rPr>
                <w:rFonts w:ascii="Times New Roman" w:hAnsi="Times New Roman"/>
                <w:b w:val="0"/>
                <w:bCs w:val="0"/>
                <w:color w:val="000000"/>
                <w:sz w:val="20"/>
                <w:u w:color="auto"/>
              </w:rPr>
              <w:t>巫溪县社会保险事务中心</w:t>
            </w:r>
          </w:p>
        </w:tc>
        <w:tc>
          <w:tcPr>
            <w:tcW w:w="250" w:type="pct"/>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b w:val="0"/>
                <w:bCs w:val="0"/>
                <w:i w:val="0"/>
                <w:iCs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4749" w:type="pct"/>
            <w:gridSpan w:val="16"/>
            <w:vMerge w:val="continue"/>
            <w:tcBorders>
              <w:left w:val="nil"/>
              <w:bottom w:val="nil"/>
              <w:right w:val="nil"/>
            </w:tcBorders>
            <w:shd w:val="clear" w:color="auto" w:fill="auto"/>
            <w:vAlign w:val="bottom"/>
          </w:tcPr>
          <w:p>
            <w:pPr>
              <w:rPr>
                <w:rFonts w:hint="default" w:ascii="Times New Roman" w:hAnsi="Times New Roman" w:eastAsia="宋体" w:cs="Arial"/>
                <w:b w:val="0"/>
                <w:bCs w:val="0"/>
                <w:i w:val="0"/>
                <w:iCs w:val="0"/>
                <w:color w:val="000000"/>
                <w:sz w:val="20"/>
                <w:szCs w:val="20"/>
                <w:u w:val="none"/>
              </w:rPr>
            </w:pPr>
          </w:p>
        </w:tc>
        <w:tc>
          <w:tcPr>
            <w:tcW w:w="250" w:type="pct"/>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b w:val="0"/>
                <w:bCs w:val="0"/>
                <w:i w:val="0"/>
                <w:iCs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单位：</w:t>
            </w:r>
            <w:r>
              <w:rPr>
                <w:rFonts w:hint="eastAsia" w:ascii="Times New Roman" w:hAnsi="Times New Roman" w:cs="宋体"/>
                <w:b w:val="0"/>
                <w:bCs w:val="0"/>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22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科目代码</w:t>
            </w:r>
          </w:p>
        </w:tc>
        <w:tc>
          <w:tcPr>
            <w:tcW w:w="392"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科目名称</w:t>
            </w:r>
          </w:p>
        </w:tc>
        <w:tc>
          <w:tcPr>
            <w:tcW w:w="951"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年初结转和结余</w:t>
            </w:r>
          </w:p>
        </w:tc>
        <w:tc>
          <w:tcPr>
            <w:tcW w:w="1110"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本年收入</w:t>
            </w:r>
          </w:p>
        </w:tc>
        <w:tc>
          <w:tcPr>
            <w:tcW w:w="1121"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本年支出</w:t>
            </w:r>
          </w:p>
        </w:tc>
        <w:tc>
          <w:tcPr>
            <w:tcW w:w="1200" w:type="pct"/>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22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92"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30"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合计</w:t>
            </w:r>
          </w:p>
        </w:tc>
        <w:tc>
          <w:tcPr>
            <w:tcW w:w="298"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基本支出结转</w:t>
            </w:r>
          </w:p>
        </w:tc>
        <w:tc>
          <w:tcPr>
            <w:tcW w:w="323"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项目支出结转和结余</w:t>
            </w:r>
          </w:p>
        </w:tc>
        <w:tc>
          <w:tcPr>
            <w:tcW w:w="385"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合计</w:t>
            </w:r>
          </w:p>
        </w:tc>
        <w:tc>
          <w:tcPr>
            <w:tcW w:w="360"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基本支出</w:t>
            </w:r>
          </w:p>
        </w:tc>
        <w:tc>
          <w:tcPr>
            <w:tcW w:w="364"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项目支出</w:t>
            </w:r>
          </w:p>
        </w:tc>
        <w:tc>
          <w:tcPr>
            <w:tcW w:w="378"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合计</w:t>
            </w:r>
          </w:p>
        </w:tc>
        <w:tc>
          <w:tcPr>
            <w:tcW w:w="367"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基本支出</w:t>
            </w:r>
          </w:p>
        </w:tc>
        <w:tc>
          <w:tcPr>
            <w:tcW w:w="375"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项目支出</w:t>
            </w:r>
          </w:p>
        </w:tc>
        <w:tc>
          <w:tcPr>
            <w:tcW w:w="342"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合计</w:t>
            </w:r>
          </w:p>
        </w:tc>
        <w:tc>
          <w:tcPr>
            <w:tcW w:w="288"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基本支出结转</w:t>
            </w:r>
          </w:p>
        </w:tc>
        <w:tc>
          <w:tcPr>
            <w:tcW w:w="569" w:type="pct"/>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2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92"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30"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29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23"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85"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60"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64"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7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67"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75"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42"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28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18"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项目支出结转</w:t>
            </w:r>
          </w:p>
        </w:tc>
        <w:tc>
          <w:tcPr>
            <w:tcW w:w="250"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22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92"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30"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29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23"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85"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60"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64"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7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67"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75"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42"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28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1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250"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74"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类</w:t>
            </w:r>
          </w:p>
        </w:tc>
        <w:tc>
          <w:tcPr>
            <w:tcW w:w="74"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款</w:t>
            </w:r>
          </w:p>
        </w:tc>
        <w:tc>
          <w:tcPr>
            <w:tcW w:w="74"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项</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栏次</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1</w:t>
            </w:r>
          </w:p>
        </w:tc>
        <w:tc>
          <w:tcPr>
            <w:tcW w:w="2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2</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4</w:t>
            </w:r>
          </w:p>
        </w:tc>
        <w:tc>
          <w:tcPr>
            <w:tcW w:w="36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5</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6</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7</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8</w:t>
            </w:r>
          </w:p>
        </w:tc>
        <w:tc>
          <w:tcPr>
            <w:tcW w:w="3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9</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10</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11</w:t>
            </w:r>
          </w:p>
        </w:tc>
        <w:tc>
          <w:tcPr>
            <w:tcW w:w="31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12</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4"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val="0"/>
                <w:bCs w:val="0"/>
                <w:i w:val="0"/>
                <w:iCs w:val="0"/>
                <w:color w:val="000000"/>
                <w:sz w:val="22"/>
                <w:szCs w:val="22"/>
                <w:u w:val="none"/>
              </w:rPr>
            </w:pPr>
          </w:p>
        </w:tc>
        <w:tc>
          <w:tcPr>
            <w:tcW w:w="74"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val="0"/>
                <w:bCs w:val="0"/>
                <w:i w:val="0"/>
                <w:iCs w:val="0"/>
                <w:color w:val="000000"/>
                <w:sz w:val="22"/>
                <w:szCs w:val="22"/>
                <w:u w:val="none"/>
              </w:rPr>
            </w:pPr>
          </w:p>
        </w:tc>
        <w:tc>
          <w:tcPr>
            <w:tcW w:w="74"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val="0"/>
                <w:bCs w:val="0"/>
                <w:i w:val="0"/>
                <w:iCs w:val="0"/>
                <w:color w:val="000000"/>
                <w:sz w:val="22"/>
                <w:szCs w:val="22"/>
                <w:u w:val="none"/>
              </w:rPr>
            </w:pP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000000"/>
                <w:sz w:val="20"/>
                <w:szCs w:val="20"/>
                <w:u w:val="none"/>
              </w:rPr>
            </w:pPr>
            <w:r>
              <w:rPr>
                <w:rFonts w:hint="eastAsia" w:ascii="Times New Roman" w:hAnsi="Times New Roman" w:eastAsia="宋体" w:cs="宋体"/>
                <w:b w:val="0"/>
                <w:bCs w:val="0"/>
                <w:i w:val="0"/>
                <w:iCs w:val="0"/>
                <w:color w:val="000000"/>
                <w:kern w:val="0"/>
                <w:sz w:val="22"/>
                <w:szCs w:val="22"/>
                <w:u w:val="none"/>
                <w:lang w:val="en-US" w:eastAsia="zh-CN" w:bidi="ar"/>
              </w:rPr>
              <w:t>合计</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796.60 </w:t>
            </w:r>
          </w:p>
        </w:tc>
        <w:tc>
          <w:tcPr>
            <w:tcW w:w="36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574.11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222.50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796.60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574.11 </w:t>
            </w:r>
          </w:p>
        </w:tc>
        <w:tc>
          <w:tcPr>
            <w:tcW w:w="3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222.50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1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2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b w:val="0"/>
                <w:bCs w:val="0"/>
                <w:i w:val="0"/>
                <w:iCs w:val="0"/>
                <w:color w:val="000000"/>
                <w:sz w:val="20"/>
                <w:szCs w:val="20"/>
                <w:u w:val="none"/>
              </w:rPr>
            </w:pPr>
            <w:r>
              <w:rPr>
                <w:rFonts w:ascii="Times New Roman" w:hAnsi="Times New Roman" w:cs="宋体"/>
                <w:b w:val="0"/>
                <w:bCs w:val="0"/>
                <w:color w:val="000000"/>
                <w:sz w:val="20"/>
                <w:szCs w:val="20"/>
              </w:rPr>
              <w:t>208</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b w:val="0"/>
                <w:bCs w:val="0"/>
                <w:i w:val="0"/>
                <w:iCs w:val="0"/>
                <w:color w:val="000000"/>
                <w:sz w:val="20"/>
                <w:szCs w:val="20"/>
                <w:u w:val="none"/>
              </w:rPr>
            </w:pPr>
            <w:r>
              <w:rPr>
                <w:rFonts w:ascii="Times New Roman" w:hAnsi="Times New Roman" w:cs="宋体"/>
                <w:b w:val="0"/>
                <w:bCs w:val="0"/>
                <w:color w:val="000000"/>
                <w:sz w:val="20"/>
                <w:szCs w:val="20"/>
              </w:rPr>
              <w:t>社会保障和就业支出</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732.12 </w:t>
            </w:r>
          </w:p>
        </w:tc>
        <w:tc>
          <w:tcPr>
            <w:tcW w:w="36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509.63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222.50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732.12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509.63 </w:t>
            </w:r>
          </w:p>
        </w:tc>
        <w:tc>
          <w:tcPr>
            <w:tcW w:w="3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222.50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1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2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b w:val="0"/>
                <w:bCs w:val="0"/>
                <w:i w:val="0"/>
                <w:iCs w:val="0"/>
                <w:color w:val="000000"/>
                <w:sz w:val="20"/>
                <w:szCs w:val="20"/>
                <w:u w:val="none"/>
              </w:rPr>
            </w:pPr>
            <w:r>
              <w:rPr>
                <w:rFonts w:ascii="Times New Roman" w:hAnsi="Times New Roman" w:cs="宋体"/>
                <w:b w:val="0"/>
                <w:bCs w:val="0"/>
                <w:color w:val="000000"/>
                <w:sz w:val="20"/>
                <w:szCs w:val="20"/>
              </w:rPr>
              <w:t>20801</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b w:val="0"/>
                <w:bCs w:val="0"/>
                <w:i w:val="0"/>
                <w:iCs w:val="0"/>
                <w:color w:val="000000"/>
                <w:sz w:val="20"/>
                <w:szCs w:val="20"/>
                <w:u w:val="none"/>
              </w:rPr>
            </w:pPr>
            <w:r>
              <w:rPr>
                <w:rFonts w:ascii="Times New Roman" w:hAnsi="Times New Roman" w:cs="宋体"/>
                <w:b w:val="0"/>
                <w:bCs w:val="0"/>
                <w:color w:val="000000"/>
                <w:sz w:val="20"/>
                <w:szCs w:val="20"/>
              </w:rPr>
              <w:t>人力资源和社会保障管理事务</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542.96 </w:t>
            </w:r>
          </w:p>
        </w:tc>
        <w:tc>
          <w:tcPr>
            <w:tcW w:w="36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392.47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150.50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542.96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392.47 </w:t>
            </w:r>
          </w:p>
        </w:tc>
        <w:tc>
          <w:tcPr>
            <w:tcW w:w="3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150.50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1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2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b w:val="0"/>
                <w:bCs w:val="0"/>
                <w:i w:val="0"/>
                <w:iCs w:val="0"/>
                <w:color w:val="000000"/>
                <w:sz w:val="20"/>
                <w:szCs w:val="20"/>
                <w:u w:val="none"/>
              </w:rPr>
            </w:pPr>
            <w:r>
              <w:rPr>
                <w:rFonts w:ascii="Times New Roman" w:hAnsi="Times New Roman" w:cs="宋体"/>
                <w:b w:val="0"/>
                <w:bCs w:val="0"/>
                <w:color w:val="000000"/>
                <w:sz w:val="20"/>
                <w:szCs w:val="20"/>
              </w:rPr>
              <w:t>2080101</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b w:val="0"/>
                <w:bCs w:val="0"/>
                <w:i w:val="0"/>
                <w:iCs w:val="0"/>
                <w:color w:val="000000"/>
                <w:sz w:val="20"/>
                <w:szCs w:val="20"/>
                <w:u w:val="none"/>
              </w:rPr>
            </w:pPr>
            <w:r>
              <w:rPr>
                <w:rFonts w:ascii="Times New Roman" w:hAnsi="Times New Roman" w:cs="宋体"/>
                <w:b w:val="0"/>
                <w:bCs w:val="0"/>
                <w:color w:val="000000"/>
                <w:sz w:val="20"/>
                <w:szCs w:val="20"/>
              </w:rPr>
              <w:t>行政运行</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389.85 </w:t>
            </w:r>
          </w:p>
        </w:tc>
        <w:tc>
          <w:tcPr>
            <w:tcW w:w="36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389.85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389.85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389.85 </w:t>
            </w:r>
          </w:p>
        </w:tc>
        <w:tc>
          <w:tcPr>
            <w:tcW w:w="3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1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2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b w:val="0"/>
                <w:bCs w:val="0"/>
                <w:i w:val="0"/>
                <w:iCs w:val="0"/>
                <w:color w:val="000000"/>
                <w:sz w:val="20"/>
                <w:szCs w:val="20"/>
                <w:u w:val="none"/>
              </w:rPr>
            </w:pPr>
            <w:r>
              <w:rPr>
                <w:rFonts w:ascii="Times New Roman" w:hAnsi="Times New Roman" w:cs="宋体"/>
                <w:b w:val="0"/>
                <w:bCs w:val="0"/>
                <w:color w:val="000000"/>
                <w:sz w:val="20"/>
                <w:szCs w:val="20"/>
              </w:rPr>
              <w:t>2080102</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b w:val="0"/>
                <w:bCs w:val="0"/>
                <w:i w:val="0"/>
                <w:iCs w:val="0"/>
                <w:color w:val="000000"/>
                <w:sz w:val="20"/>
                <w:szCs w:val="20"/>
                <w:u w:val="none"/>
              </w:rPr>
            </w:pPr>
            <w:r>
              <w:rPr>
                <w:rFonts w:ascii="Times New Roman" w:hAnsi="Times New Roman" w:cs="宋体"/>
                <w:b w:val="0"/>
                <w:bCs w:val="0"/>
                <w:color w:val="000000"/>
                <w:sz w:val="20"/>
                <w:szCs w:val="20"/>
              </w:rPr>
              <w:t>一般行政管理事务</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89.80 </w:t>
            </w:r>
          </w:p>
        </w:tc>
        <w:tc>
          <w:tcPr>
            <w:tcW w:w="36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89.80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89.80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89.80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1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2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b w:val="0"/>
                <w:bCs w:val="0"/>
                <w:i w:val="0"/>
                <w:iCs w:val="0"/>
                <w:color w:val="000000"/>
                <w:sz w:val="20"/>
                <w:szCs w:val="20"/>
                <w:u w:val="none"/>
              </w:rPr>
            </w:pPr>
            <w:r>
              <w:rPr>
                <w:rFonts w:ascii="Times New Roman" w:hAnsi="Times New Roman" w:cs="宋体"/>
                <w:b w:val="0"/>
                <w:bCs w:val="0"/>
                <w:color w:val="000000"/>
                <w:sz w:val="20"/>
                <w:szCs w:val="20"/>
              </w:rPr>
              <w:t>2080109</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b w:val="0"/>
                <w:bCs w:val="0"/>
                <w:i w:val="0"/>
                <w:iCs w:val="0"/>
                <w:color w:val="000000"/>
                <w:sz w:val="20"/>
                <w:szCs w:val="20"/>
                <w:u w:val="none"/>
              </w:rPr>
            </w:pPr>
            <w:r>
              <w:rPr>
                <w:rFonts w:ascii="Times New Roman" w:hAnsi="Times New Roman" w:cs="宋体"/>
                <w:b w:val="0"/>
                <w:bCs w:val="0"/>
                <w:color w:val="000000"/>
                <w:sz w:val="20"/>
                <w:szCs w:val="20"/>
              </w:rPr>
              <w:t>社会保险经办机构</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42.47 </w:t>
            </w:r>
          </w:p>
        </w:tc>
        <w:tc>
          <w:tcPr>
            <w:tcW w:w="36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42.47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42.47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42.47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1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2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b w:val="0"/>
                <w:bCs w:val="0"/>
                <w:i w:val="0"/>
                <w:iCs w:val="0"/>
                <w:color w:val="000000"/>
                <w:sz w:val="20"/>
                <w:szCs w:val="20"/>
                <w:u w:val="none"/>
              </w:rPr>
            </w:pPr>
            <w:r>
              <w:rPr>
                <w:rFonts w:ascii="Times New Roman" w:hAnsi="Times New Roman" w:cs="宋体"/>
                <w:b w:val="0"/>
                <w:bCs w:val="0"/>
                <w:color w:val="000000"/>
                <w:sz w:val="20"/>
                <w:szCs w:val="20"/>
              </w:rPr>
              <w:t>2080199</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b w:val="0"/>
                <w:bCs w:val="0"/>
                <w:i w:val="0"/>
                <w:iCs w:val="0"/>
                <w:color w:val="000000"/>
                <w:sz w:val="20"/>
                <w:szCs w:val="20"/>
                <w:u w:val="none"/>
              </w:rPr>
            </w:pPr>
            <w:r>
              <w:rPr>
                <w:rFonts w:ascii="Times New Roman" w:hAnsi="Times New Roman" w:cs="宋体"/>
                <w:b w:val="0"/>
                <w:bCs w:val="0"/>
                <w:color w:val="000000"/>
                <w:sz w:val="20"/>
                <w:szCs w:val="20"/>
              </w:rPr>
              <w:t>其他人力资源和社会保障管理事务支出</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20.85 </w:t>
            </w:r>
          </w:p>
        </w:tc>
        <w:tc>
          <w:tcPr>
            <w:tcW w:w="36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2.62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18.22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20.85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2.62 </w:t>
            </w:r>
          </w:p>
        </w:tc>
        <w:tc>
          <w:tcPr>
            <w:tcW w:w="3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18.22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1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2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b w:val="0"/>
                <w:bCs w:val="0"/>
                <w:i w:val="0"/>
                <w:iCs w:val="0"/>
                <w:color w:val="000000"/>
                <w:sz w:val="20"/>
                <w:szCs w:val="20"/>
                <w:u w:val="none"/>
              </w:rPr>
            </w:pPr>
            <w:r>
              <w:rPr>
                <w:rFonts w:ascii="Times New Roman" w:hAnsi="Times New Roman" w:cs="宋体"/>
                <w:b w:val="0"/>
                <w:bCs w:val="0"/>
                <w:color w:val="000000"/>
                <w:sz w:val="20"/>
                <w:szCs w:val="20"/>
              </w:rPr>
              <w:t>20805</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b w:val="0"/>
                <w:bCs w:val="0"/>
                <w:i w:val="0"/>
                <w:iCs w:val="0"/>
                <w:color w:val="000000"/>
                <w:sz w:val="20"/>
                <w:szCs w:val="20"/>
                <w:u w:val="none"/>
              </w:rPr>
            </w:pPr>
            <w:r>
              <w:rPr>
                <w:rFonts w:ascii="Times New Roman" w:hAnsi="Times New Roman" w:cs="宋体"/>
                <w:b w:val="0"/>
                <w:bCs w:val="0"/>
                <w:color w:val="000000"/>
                <w:sz w:val="20"/>
                <w:szCs w:val="20"/>
              </w:rPr>
              <w:t>行政事业单位养老支出</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117.16 </w:t>
            </w:r>
          </w:p>
        </w:tc>
        <w:tc>
          <w:tcPr>
            <w:tcW w:w="36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117.16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117.16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117.16 </w:t>
            </w:r>
          </w:p>
        </w:tc>
        <w:tc>
          <w:tcPr>
            <w:tcW w:w="3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1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2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b w:val="0"/>
                <w:bCs w:val="0"/>
                <w:i w:val="0"/>
                <w:iCs w:val="0"/>
                <w:color w:val="000000"/>
                <w:sz w:val="20"/>
                <w:szCs w:val="20"/>
                <w:u w:val="none"/>
              </w:rPr>
            </w:pPr>
            <w:r>
              <w:rPr>
                <w:rFonts w:ascii="Times New Roman" w:hAnsi="Times New Roman" w:cs="宋体"/>
                <w:b w:val="0"/>
                <w:bCs w:val="0"/>
                <w:color w:val="000000"/>
                <w:sz w:val="20"/>
                <w:szCs w:val="20"/>
              </w:rPr>
              <w:t>2080501</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b w:val="0"/>
                <w:bCs w:val="0"/>
                <w:i w:val="0"/>
                <w:iCs w:val="0"/>
                <w:color w:val="000000"/>
                <w:sz w:val="20"/>
                <w:szCs w:val="20"/>
                <w:u w:val="none"/>
              </w:rPr>
            </w:pPr>
            <w:r>
              <w:rPr>
                <w:rFonts w:ascii="Times New Roman" w:hAnsi="Times New Roman" w:cs="宋体"/>
                <w:b w:val="0"/>
                <w:bCs w:val="0"/>
                <w:color w:val="000000"/>
                <w:sz w:val="20"/>
                <w:szCs w:val="20"/>
              </w:rPr>
              <w:t>行政单位离退休</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40.31 </w:t>
            </w:r>
          </w:p>
        </w:tc>
        <w:tc>
          <w:tcPr>
            <w:tcW w:w="36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40.31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40.31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40.31 </w:t>
            </w:r>
          </w:p>
        </w:tc>
        <w:tc>
          <w:tcPr>
            <w:tcW w:w="3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1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2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b w:val="0"/>
                <w:bCs w:val="0"/>
                <w:i w:val="0"/>
                <w:iCs w:val="0"/>
                <w:color w:val="000000"/>
                <w:sz w:val="20"/>
                <w:szCs w:val="20"/>
                <w:u w:val="none"/>
              </w:rPr>
            </w:pPr>
            <w:r>
              <w:rPr>
                <w:rFonts w:ascii="Times New Roman" w:hAnsi="Times New Roman" w:cs="宋体"/>
                <w:b w:val="0"/>
                <w:bCs w:val="0"/>
                <w:color w:val="000000"/>
                <w:sz w:val="20"/>
                <w:szCs w:val="20"/>
              </w:rPr>
              <w:t>2080505</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b w:val="0"/>
                <w:bCs w:val="0"/>
                <w:i w:val="0"/>
                <w:iCs w:val="0"/>
                <w:color w:val="000000"/>
                <w:sz w:val="20"/>
                <w:szCs w:val="20"/>
                <w:u w:val="none"/>
              </w:rPr>
            </w:pPr>
            <w:r>
              <w:rPr>
                <w:rFonts w:ascii="Times New Roman" w:hAnsi="Times New Roman" w:cs="宋体"/>
                <w:b w:val="0"/>
                <w:bCs w:val="0"/>
                <w:color w:val="000000"/>
                <w:sz w:val="20"/>
                <w:szCs w:val="20"/>
              </w:rPr>
              <w:t>机关事业单位基本养老保险缴费支出</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43.88 </w:t>
            </w:r>
          </w:p>
        </w:tc>
        <w:tc>
          <w:tcPr>
            <w:tcW w:w="36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43.88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43.88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43.88 </w:t>
            </w:r>
          </w:p>
        </w:tc>
        <w:tc>
          <w:tcPr>
            <w:tcW w:w="3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1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2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b w:val="0"/>
                <w:bCs w:val="0"/>
                <w:i w:val="0"/>
                <w:iCs w:val="0"/>
                <w:color w:val="000000"/>
                <w:sz w:val="20"/>
                <w:szCs w:val="20"/>
                <w:u w:val="none"/>
              </w:rPr>
            </w:pPr>
            <w:r>
              <w:rPr>
                <w:rFonts w:ascii="Times New Roman" w:hAnsi="Times New Roman" w:cs="宋体"/>
                <w:b w:val="0"/>
                <w:bCs w:val="0"/>
                <w:color w:val="000000"/>
                <w:sz w:val="20"/>
                <w:szCs w:val="20"/>
              </w:rPr>
              <w:t>2080506</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b w:val="0"/>
                <w:bCs w:val="0"/>
                <w:i w:val="0"/>
                <w:iCs w:val="0"/>
                <w:color w:val="000000"/>
                <w:sz w:val="20"/>
                <w:szCs w:val="20"/>
                <w:u w:val="none"/>
              </w:rPr>
            </w:pPr>
            <w:r>
              <w:rPr>
                <w:rFonts w:ascii="Times New Roman" w:hAnsi="Times New Roman" w:cs="宋体"/>
                <w:b w:val="0"/>
                <w:bCs w:val="0"/>
                <w:color w:val="000000"/>
                <w:sz w:val="20"/>
                <w:szCs w:val="20"/>
              </w:rPr>
              <w:t>机关事业单位职业年金缴费支出</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32.97 </w:t>
            </w:r>
          </w:p>
        </w:tc>
        <w:tc>
          <w:tcPr>
            <w:tcW w:w="36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32.97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32.97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32.97 </w:t>
            </w:r>
          </w:p>
        </w:tc>
        <w:tc>
          <w:tcPr>
            <w:tcW w:w="3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1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2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b w:val="0"/>
                <w:bCs w:val="0"/>
                <w:i w:val="0"/>
                <w:iCs w:val="0"/>
                <w:color w:val="000000"/>
                <w:sz w:val="20"/>
                <w:szCs w:val="20"/>
                <w:u w:val="none"/>
              </w:rPr>
            </w:pPr>
            <w:r>
              <w:rPr>
                <w:rFonts w:ascii="Times New Roman" w:hAnsi="Times New Roman" w:cs="宋体"/>
                <w:b w:val="0"/>
                <w:bCs w:val="0"/>
                <w:color w:val="000000"/>
                <w:sz w:val="20"/>
                <w:szCs w:val="20"/>
              </w:rPr>
              <w:t>20808</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b w:val="0"/>
                <w:bCs w:val="0"/>
                <w:i w:val="0"/>
                <w:iCs w:val="0"/>
                <w:color w:val="000000"/>
                <w:sz w:val="20"/>
                <w:szCs w:val="20"/>
                <w:u w:val="none"/>
              </w:rPr>
            </w:pPr>
            <w:r>
              <w:rPr>
                <w:rFonts w:ascii="Times New Roman" w:hAnsi="Times New Roman" w:cs="宋体"/>
                <w:b w:val="0"/>
                <w:bCs w:val="0"/>
                <w:color w:val="000000"/>
                <w:sz w:val="20"/>
                <w:szCs w:val="20"/>
              </w:rPr>
              <w:t>抚恤</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65.00 </w:t>
            </w:r>
          </w:p>
        </w:tc>
        <w:tc>
          <w:tcPr>
            <w:tcW w:w="36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65.00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65.00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1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2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b w:val="0"/>
                <w:bCs w:val="0"/>
                <w:i w:val="0"/>
                <w:iCs w:val="0"/>
                <w:color w:val="000000"/>
                <w:sz w:val="20"/>
                <w:szCs w:val="20"/>
                <w:u w:val="none"/>
              </w:rPr>
            </w:pPr>
            <w:r>
              <w:rPr>
                <w:rFonts w:ascii="Times New Roman" w:hAnsi="Times New Roman" w:cs="宋体"/>
                <w:b w:val="0"/>
                <w:bCs w:val="0"/>
                <w:color w:val="000000"/>
                <w:sz w:val="20"/>
                <w:szCs w:val="20"/>
              </w:rPr>
              <w:t>2080803</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b w:val="0"/>
                <w:bCs w:val="0"/>
                <w:i w:val="0"/>
                <w:iCs w:val="0"/>
                <w:color w:val="000000"/>
                <w:sz w:val="20"/>
                <w:szCs w:val="20"/>
                <w:u w:val="none"/>
              </w:rPr>
            </w:pPr>
            <w:r>
              <w:rPr>
                <w:rFonts w:ascii="Times New Roman" w:hAnsi="Times New Roman" w:cs="宋体"/>
                <w:b w:val="0"/>
                <w:bCs w:val="0"/>
                <w:color w:val="000000"/>
                <w:sz w:val="20"/>
                <w:szCs w:val="20"/>
              </w:rPr>
              <w:t>在乡复员、退伍军人生活补助</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65.00 </w:t>
            </w:r>
          </w:p>
        </w:tc>
        <w:tc>
          <w:tcPr>
            <w:tcW w:w="36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65.00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65.00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1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2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b w:val="0"/>
                <w:bCs w:val="0"/>
                <w:i w:val="0"/>
                <w:iCs w:val="0"/>
                <w:color w:val="000000"/>
                <w:sz w:val="20"/>
                <w:szCs w:val="20"/>
                <w:u w:val="none"/>
              </w:rPr>
            </w:pPr>
            <w:r>
              <w:rPr>
                <w:rFonts w:ascii="Times New Roman" w:hAnsi="Times New Roman" w:cs="宋体"/>
                <w:b w:val="0"/>
                <w:bCs w:val="0"/>
                <w:color w:val="000000"/>
                <w:sz w:val="20"/>
                <w:szCs w:val="20"/>
              </w:rPr>
              <w:t>20899</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b w:val="0"/>
                <w:bCs w:val="0"/>
                <w:i w:val="0"/>
                <w:iCs w:val="0"/>
                <w:color w:val="000000"/>
                <w:sz w:val="20"/>
                <w:szCs w:val="20"/>
                <w:u w:val="none"/>
              </w:rPr>
            </w:pPr>
            <w:r>
              <w:rPr>
                <w:rFonts w:ascii="Times New Roman" w:hAnsi="Times New Roman" w:cs="宋体"/>
                <w:b w:val="0"/>
                <w:bCs w:val="0"/>
                <w:color w:val="000000"/>
                <w:sz w:val="20"/>
                <w:szCs w:val="20"/>
              </w:rPr>
              <w:t>其他社会保障和就业支出</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 </w:t>
            </w:r>
          </w:p>
        </w:tc>
        <w:tc>
          <w:tcPr>
            <w:tcW w:w="36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1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2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b w:val="0"/>
                <w:bCs w:val="0"/>
                <w:i w:val="0"/>
                <w:iCs w:val="0"/>
                <w:color w:val="000000"/>
                <w:sz w:val="20"/>
                <w:szCs w:val="20"/>
                <w:u w:val="none"/>
              </w:rPr>
            </w:pPr>
            <w:r>
              <w:rPr>
                <w:rFonts w:ascii="Times New Roman" w:hAnsi="Times New Roman" w:cs="宋体"/>
                <w:b w:val="0"/>
                <w:bCs w:val="0"/>
                <w:color w:val="000000"/>
                <w:sz w:val="20"/>
                <w:szCs w:val="20"/>
              </w:rPr>
              <w:t>2089999</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b w:val="0"/>
                <w:bCs w:val="0"/>
                <w:i w:val="0"/>
                <w:iCs w:val="0"/>
                <w:color w:val="000000"/>
                <w:sz w:val="20"/>
                <w:szCs w:val="20"/>
                <w:u w:val="none"/>
              </w:rPr>
            </w:pPr>
            <w:r>
              <w:rPr>
                <w:rFonts w:ascii="Times New Roman" w:hAnsi="Times New Roman" w:cs="宋体"/>
                <w:b w:val="0"/>
                <w:bCs w:val="0"/>
                <w:color w:val="000000"/>
                <w:sz w:val="20"/>
                <w:szCs w:val="20"/>
              </w:rPr>
              <w:t>其他社会保障和就业支出</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 </w:t>
            </w:r>
          </w:p>
        </w:tc>
        <w:tc>
          <w:tcPr>
            <w:tcW w:w="36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1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2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b w:val="0"/>
                <w:bCs w:val="0"/>
                <w:i w:val="0"/>
                <w:iCs w:val="0"/>
                <w:color w:val="000000"/>
                <w:sz w:val="20"/>
                <w:szCs w:val="20"/>
                <w:u w:val="none"/>
              </w:rPr>
            </w:pPr>
            <w:r>
              <w:rPr>
                <w:rFonts w:ascii="Times New Roman" w:hAnsi="Times New Roman" w:cs="宋体"/>
                <w:b w:val="0"/>
                <w:bCs w:val="0"/>
                <w:color w:val="000000"/>
                <w:sz w:val="20"/>
                <w:szCs w:val="20"/>
              </w:rPr>
              <w:t>210</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b w:val="0"/>
                <w:bCs w:val="0"/>
                <w:i w:val="0"/>
                <w:iCs w:val="0"/>
                <w:color w:val="000000"/>
                <w:sz w:val="20"/>
                <w:szCs w:val="20"/>
                <w:u w:val="none"/>
              </w:rPr>
            </w:pPr>
            <w:r>
              <w:rPr>
                <w:rFonts w:ascii="Times New Roman" w:hAnsi="Times New Roman" w:cs="宋体"/>
                <w:b w:val="0"/>
                <w:bCs w:val="0"/>
                <w:color w:val="000000"/>
                <w:sz w:val="20"/>
                <w:szCs w:val="20"/>
              </w:rPr>
              <w:t>卫生健康支出</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27.43 </w:t>
            </w:r>
          </w:p>
        </w:tc>
        <w:tc>
          <w:tcPr>
            <w:tcW w:w="36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27.43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27.43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27.43 </w:t>
            </w:r>
          </w:p>
        </w:tc>
        <w:tc>
          <w:tcPr>
            <w:tcW w:w="3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1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2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b w:val="0"/>
                <w:bCs w:val="0"/>
                <w:i w:val="0"/>
                <w:iCs w:val="0"/>
                <w:color w:val="000000"/>
                <w:sz w:val="20"/>
                <w:szCs w:val="20"/>
                <w:u w:val="none"/>
              </w:rPr>
            </w:pPr>
            <w:r>
              <w:rPr>
                <w:rFonts w:ascii="Times New Roman" w:hAnsi="Times New Roman" w:cs="宋体"/>
                <w:b w:val="0"/>
                <w:bCs w:val="0"/>
                <w:color w:val="000000"/>
                <w:sz w:val="20"/>
                <w:szCs w:val="20"/>
              </w:rPr>
              <w:t>21011</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b w:val="0"/>
                <w:bCs w:val="0"/>
                <w:i w:val="0"/>
                <w:iCs w:val="0"/>
                <w:color w:val="000000"/>
                <w:sz w:val="20"/>
                <w:szCs w:val="20"/>
                <w:u w:val="none"/>
              </w:rPr>
            </w:pPr>
            <w:r>
              <w:rPr>
                <w:rFonts w:ascii="Times New Roman" w:hAnsi="Times New Roman" w:cs="宋体"/>
                <w:b w:val="0"/>
                <w:bCs w:val="0"/>
                <w:color w:val="000000"/>
                <w:sz w:val="20"/>
                <w:szCs w:val="20"/>
              </w:rPr>
              <w:t>行政事业单位医疗</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27.43 </w:t>
            </w:r>
          </w:p>
        </w:tc>
        <w:tc>
          <w:tcPr>
            <w:tcW w:w="36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27.43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27.43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27.43 </w:t>
            </w:r>
          </w:p>
        </w:tc>
        <w:tc>
          <w:tcPr>
            <w:tcW w:w="3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1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2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b w:val="0"/>
                <w:bCs w:val="0"/>
                <w:i w:val="0"/>
                <w:iCs w:val="0"/>
                <w:color w:val="000000"/>
                <w:sz w:val="20"/>
                <w:szCs w:val="20"/>
                <w:u w:val="none"/>
              </w:rPr>
            </w:pPr>
            <w:r>
              <w:rPr>
                <w:rFonts w:ascii="Times New Roman" w:hAnsi="Times New Roman" w:cs="宋体"/>
                <w:b w:val="0"/>
                <w:bCs w:val="0"/>
                <w:color w:val="000000"/>
                <w:sz w:val="20"/>
                <w:szCs w:val="20"/>
              </w:rPr>
              <w:t>2101101</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b w:val="0"/>
                <w:bCs w:val="0"/>
                <w:i w:val="0"/>
                <w:iCs w:val="0"/>
                <w:color w:val="000000"/>
                <w:sz w:val="20"/>
                <w:szCs w:val="20"/>
                <w:u w:val="none"/>
              </w:rPr>
            </w:pPr>
            <w:r>
              <w:rPr>
                <w:rFonts w:ascii="Times New Roman" w:hAnsi="Times New Roman" w:cs="宋体"/>
                <w:b w:val="0"/>
                <w:bCs w:val="0"/>
                <w:color w:val="000000"/>
                <w:sz w:val="20"/>
                <w:szCs w:val="20"/>
              </w:rPr>
              <w:t>行政单位医疗</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27.43 </w:t>
            </w:r>
          </w:p>
        </w:tc>
        <w:tc>
          <w:tcPr>
            <w:tcW w:w="36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27.43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27.43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27.43 </w:t>
            </w:r>
          </w:p>
        </w:tc>
        <w:tc>
          <w:tcPr>
            <w:tcW w:w="3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1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2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b w:val="0"/>
                <w:bCs w:val="0"/>
                <w:i w:val="0"/>
                <w:iCs w:val="0"/>
                <w:color w:val="000000"/>
                <w:sz w:val="20"/>
                <w:szCs w:val="20"/>
                <w:u w:val="none"/>
              </w:rPr>
            </w:pPr>
            <w:r>
              <w:rPr>
                <w:rFonts w:ascii="Times New Roman" w:hAnsi="Times New Roman" w:cs="宋体"/>
                <w:b w:val="0"/>
                <w:bCs w:val="0"/>
                <w:color w:val="000000"/>
                <w:sz w:val="20"/>
                <w:szCs w:val="20"/>
              </w:rPr>
              <w:t>221</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b w:val="0"/>
                <w:bCs w:val="0"/>
                <w:i w:val="0"/>
                <w:iCs w:val="0"/>
                <w:color w:val="000000"/>
                <w:sz w:val="20"/>
                <w:szCs w:val="20"/>
                <w:u w:val="none"/>
              </w:rPr>
            </w:pPr>
            <w:r>
              <w:rPr>
                <w:rFonts w:ascii="Times New Roman" w:hAnsi="Times New Roman" w:cs="宋体"/>
                <w:b w:val="0"/>
                <w:bCs w:val="0"/>
                <w:color w:val="000000"/>
                <w:sz w:val="20"/>
                <w:szCs w:val="20"/>
              </w:rPr>
              <w:t>住房保障支出</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37.05 </w:t>
            </w:r>
          </w:p>
        </w:tc>
        <w:tc>
          <w:tcPr>
            <w:tcW w:w="36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37.05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37.05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37.05 </w:t>
            </w:r>
          </w:p>
        </w:tc>
        <w:tc>
          <w:tcPr>
            <w:tcW w:w="3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1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22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b w:val="0"/>
                <w:bCs w:val="0"/>
                <w:i w:val="0"/>
                <w:iCs w:val="0"/>
                <w:color w:val="000000"/>
                <w:sz w:val="20"/>
                <w:szCs w:val="20"/>
                <w:u w:val="none"/>
              </w:rPr>
            </w:pPr>
            <w:r>
              <w:rPr>
                <w:rFonts w:ascii="Times New Roman" w:hAnsi="Times New Roman" w:cs="宋体"/>
                <w:b w:val="0"/>
                <w:bCs w:val="0"/>
                <w:color w:val="000000"/>
                <w:sz w:val="20"/>
                <w:szCs w:val="20"/>
              </w:rPr>
              <w:t>22102</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b w:val="0"/>
                <w:bCs w:val="0"/>
                <w:i w:val="0"/>
                <w:iCs w:val="0"/>
                <w:color w:val="000000"/>
                <w:sz w:val="20"/>
                <w:szCs w:val="20"/>
                <w:u w:val="none"/>
              </w:rPr>
            </w:pPr>
            <w:r>
              <w:rPr>
                <w:rFonts w:ascii="Times New Roman" w:hAnsi="Times New Roman" w:cs="宋体"/>
                <w:b w:val="0"/>
                <w:bCs w:val="0"/>
                <w:color w:val="000000"/>
                <w:sz w:val="20"/>
                <w:szCs w:val="20"/>
              </w:rPr>
              <w:t>住房改革支出</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37.05 </w:t>
            </w:r>
          </w:p>
        </w:tc>
        <w:tc>
          <w:tcPr>
            <w:tcW w:w="36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37.05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37.05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37.05 </w:t>
            </w:r>
          </w:p>
        </w:tc>
        <w:tc>
          <w:tcPr>
            <w:tcW w:w="3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1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22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b w:val="0"/>
                <w:bCs w:val="0"/>
                <w:i w:val="0"/>
                <w:iCs w:val="0"/>
                <w:color w:val="000000"/>
                <w:sz w:val="20"/>
                <w:szCs w:val="20"/>
                <w:u w:val="none"/>
              </w:rPr>
            </w:pPr>
            <w:r>
              <w:rPr>
                <w:rFonts w:ascii="Times New Roman" w:hAnsi="Times New Roman" w:cs="宋体"/>
                <w:b w:val="0"/>
                <w:bCs w:val="0"/>
                <w:color w:val="000000"/>
                <w:sz w:val="20"/>
                <w:szCs w:val="20"/>
              </w:rPr>
              <w:t>2210201</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b w:val="0"/>
                <w:bCs w:val="0"/>
                <w:i w:val="0"/>
                <w:iCs w:val="0"/>
                <w:color w:val="000000"/>
                <w:sz w:val="20"/>
                <w:szCs w:val="20"/>
                <w:u w:val="none"/>
              </w:rPr>
            </w:pPr>
            <w:r>
              <w:rPr>
                <w:rFonts w:ascii="Times New Roman" w:hAnsi="Times New Roman" w:cs="宋体"/>
                <w:b w:val="0"/>
                <w:bCs w:val="0"/>
                <w:color w:val="000000"/>
                <w:sz w:val="20"/>
                <w:szCs w:val="20"/>
              </w:rPr>
              <w:t>住房公积金</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37.05 </w:t>
            </w:r>
          </w:p>
        </w:tc>
        <w:tc>
          <w:tcPr>
            <w:tcW w:w="36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37.05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37.05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37.05 </w:t>
            </w:r>
          </w:p>
        </w:tc>
        <w:tc>
          <w:tcPr>
            <w:tcW w:w="3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1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Times New Roman" w:hAnsi="Times New Roman" w:eastAsia="宋体" w:cs="宋体"/>
          <w:b w:val="0"/>
          <w:bCs w:val="0"/>
          <w:sz w:val="21"/>
          <w:szCs w:val="21"/>
        </w:rPr>
      </w:pPr>
      <w:r>
        <w:rPr>
          <w:rFonts w:hint="eastAsia" w:ascii="Times New Roman" w:hAnsi="Times New Roman" w:eastAsia="宋体" w:cs="宋体"/>
          <w:b w:val="0"/>
          <w:bCs w:val="0"/>
          <w:sz w:val="21"/>
          <w:szCs w:val="21"/>
        </w:rPr>
        <w:br w:type="page"/>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6"/>
        <w:gridCol w:w="1696"/>
        <w:gridCol w:w="1223"/>
        <w:gridCol w:w="766"/>
        <w:gridCol w:w="1326"/>
        <w:gridCol w:w="1081"/>
        <w:gridCol w:w="767"/>
        <w:gridCol w:w="2123"/>
        <w:gridCol w:w="1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b w:val="0"/>
                <w:bCs w:val="0"/>
                <w:i w:val="0"/>
                <w:iCs w:val="0"/>
                <w:color w:val="000000"/>
                <w:sz w:val="30"/>
                <w:szCs w:val="30"/>
                <w:u w:val="none"/>
              </w:rPr>
            </w:pPr>
            <w:r>
              <w:rPr>
                <w:rFonts w:hint="eastAsia" w:ascii="方正小标宋_GBK" w:hAnsi="方正小标宋_GBK" w:eastAsia="方正小标宋_GBK" w:cs="方正小标宋_GBK"/>
                <w:b w:val="0"/>
                <w:bCs w:val="0"/>
                <w:i w:val="0"/>
                <w:iCs w:val="0"/>
                <w:color w:val="000000"/>
                <w:kern w:val="0"/>
                <w:sz w:val="44"/>
                <w:szCs w:val="44"/>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400" w:type="pct"/>
            <w:gridSpan w:val="8"/>
            <w:vMerge w:val="restart"/>
            <w:tcBorders>
              <w:top w:val="nil"/>
              <w:left w:val="nil"/>
              <w:right w:val="nil"/>
            </w:tcBorders>
            <w:shd w:val="clear" w:color="auto" w:fill="auto"/>
            <w:vAlign w:val="bottom"/>
          </w:tcPr>
          <w:p>
            <w:pPr>
              <w:rPr>
                <w:rFonts w:hint="default" w:ascii="Times New Roman" w:hAnsi="Times New Roman" w:eastAsia="宋体" w:cs="Arial"/>
                <w:b w:val="0"/>
                <w:bCs w:val="0"/>
                <w:i w:val="0"/>
                <w:iCs w:val="0"/>
                <w:color w:val="000000"/>
                <w:sz w:val="20"/>
                <w:szCs w:val="20"/>
                <w:u w:val="none"/>
              </w:rPr>
            </w:pPr>
            <w:r>
              <w:rPr>
                <w:rFonts w:hint="eastAsia" w:ascii="Times New Roman" w:hAnsi="Times New Roman" w:cs="宋体"/>
                <w:b w:val="0"/>
                <w:bCs w:val="0"/>
                <w:sz w:val="20"/>
                <w:szCs w:val="20"/>
                <w:lang w:eastAsia="zh-CN"/>
              </w:rPr>
              <w:t>部门</w:t>
            </w:r>
            <w:r>
              <w:rPr>
                <w:rFonts w:ascii="Times New Roman" w:hAnsi="Times New Roman" w:cs="宋体"/>
                <w:b w:val="0"/>
                <w:bCs w:val="0"/>
                <w:color w:val="000000"/>
                <w:sz w:val="20"/>
                <w:szCs w:val="20"/>
              </w:rPr>
              <w:t>：</w:t>
            </w:r>
            <w:r>
              <w:rPr>
                <w:rFonts w:ascii="Times New Roman" w:hAnsi="Times New Roman"/>
                <w:b w:val="0"/>
                <w:bCs w:val="0"/>
                <w:color w:val="000000"/>
                <w:sz w:val="20"/>
                <w:u w:color="auto"/>
              </w:rPr>
              <w:t>巫溪县社会保险事务中心</w:t>
            </w:r>
          </w:p>
        </w:tc>
        <w:tc>
          <w:tcPr>
            <w:tcW w:w="599" w:type="pct"/>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b w:val="0"/>
                <w:bCs w:val="0"/>
                <w:i w:val="0"/>
                <w:iCs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400" w:type="pct"/>
            <w:gridSpan w:val="8"/>
            <w:vMerge w:val="continue"/>
            <w:tcBorders>
              <w:left w:val="nil"/>
              <w:bottom w:val="nil"/>
              <w:right w:val="nil"/>
            </w:tcBorders>
            <w:shd w:val="clear" w:color="auto" w:fill="auto"/>
            <w:vAlign w:val="bottom"/>
          </w:tcPr>
          <w:p>
            <w:pPr>
              <w:rPr>
                <w:rFonts w:hint="default" w:ascii="Times New Roman" w:hAnsi="Times New Roman" w:eastAsia="宋体" w:cs="Arial"/>
                <w:b w:val="0"/>
                <w:bCs w:val="0"/>
                <w:i w:val="0"/>
                <w:iCs w:val="0"/>
                <w:color w:val="000000"/>
                <w:sz w:val="20"/>
                <w:szCs w:val="20"/>
                <w:u w:val="none"/>
              </w:rPr>
            </w:pPr>
          </w:p>
        </w:tc>
        <w:tc>
          <w:tcPr>
            <w:tcW w:w="599" w:type="pct"/>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b w:val="0"/>
                <w:bCs w:val="0"/>
                <w:i w:val="0"/>
                <w:iCs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单位：</w:t>
            </w:r>
            <w:r>
              <w:rPr>
                <w:rFonts w:hint="eastAsia" w:ascii="Times New Roman" w:hAnsi="Times New Roman" w:cs="宋体"/>
                <w:b w:val="0"/>
                <w:bCs w:val="0"/>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0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人员经费</w:t>
            </w:r>
          </w:p>
        </w:tc>
        <w:tc>
          <w:tcPr>
            <w:tcW w:w="3297" w:type="pct"/>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科目代码</w:t>
            </w:r>
          </w:p>
        </w:tc>
        <w:tc>
          <w:tcPr>
            <w:tcW w:w="80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科目名称</w:t>
            </w:r>
          </w:p>
        </w:tc>
        <w:tc>
          <w:tcPr>
            <w:tcW w:w="592"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决算数</w:t>
            </w:r>
          </w:p>
        </w:tc>
        <w:tc>
          <w:tcPr>
            <w:tcW w:w="275"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科目代码</w:t>
            </w:r>
          </w:p>
        </w:tc>
        <w:tc>
          <w:tcPr>
            <w:tcW w:w="640"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科目名称</w:t>
            </w:r>
          </w:p>
        </w:tc>
        <w:tc>
          <w:tcPr>
            <w:tcW w:w="52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决算数</w:t>
            </w:r>
          </w:p>
        </w:tc>
        <w:tc>
          <w:tcPr>
            <w:tcW w:w="25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科目代码</w:t>
            </w:r>
          </w:p>
        </w:tc>
        <w:tc>
          <w:tcPr>
            <w:tcW w:w="999"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科目名称</w:t>
            </w:r>
          </w:p>
        </w:tc>
        <w:tc>
          <w:tcPr>
            <w:tcW w:w="599"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808"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92"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275"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640"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28"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253"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999"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99"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301</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工资福利支出</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452.64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302</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商品和服务支出</w:t>
            </w:r>
          </w:p>
        </w:tc>
        <w:tc>
          <w:tcPr>
            <w:tcW w:w="52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76.54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310</w:t>
            </w:r>
          </w:p>
        </w:tc>
        <w:tc>
          <w:tcPr>
            <w:tcW w:w="9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资本性支出</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30101</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基本工资</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94.37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30201</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办公费</w:t>
            </w:r>
          </w:p>
        </w:tc>
        <w:tc>
          <w:tcPr>
            <w:tcW w:w="52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5.95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31001</w:t>
            </w:r>
          </w:p>
        </w:tc>
        <w:tc>
          <w:tcPr>
            <w:tcW w:w="9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 xml:space="preserve">  房屋建筑物购建</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30102</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津贴补贴</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89.20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30202</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印刷费</w:t>
            </w:r>
          </w:p>
        </w:tc>
        <w:tc>
          <w:tcPr>
            <w:tcW w:w="52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31002</w:t>
            </w:r>
          </w:p>
        </w:tc>
        <w:tc>
          <w:tcPr>
            <w:tcW w:w="9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 xml:space="preserve">  办公设备购置</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30103</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奖金</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126.36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30203</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咨询费</w:t>
            </w:r>
          </w:p>
        </w:tc>
        <w:tc>
          <w:tcPr>
            <w:tcW w:w="52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0.05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31003</w:t>
            </w:r>
          </w:p>
        </w:tc>
        <w:tc>
          <w:tcPr>
            <w:tcW w:w="9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 xml:space="preserve">  专用设备购置</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30106</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伙食补助费</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30204</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手续费</w:t>
            </w:r>
          </w:p>
        </w:tc>
        <w:tc>
          <w:tcPr>
            <w:tcW w:w="52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31005</w:t>
            </w:r>
          </w:p>
        </w:tc>
        <w:tc>
          <w:tcPr>
            <w:tcW w:w="9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 xml:space="preserve">  基础设施建设</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30107</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绩效工资</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30205</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水费</w:t>
            </w:r>
          </w:p>
        </w:tc>
        <w:tc>
          <w:tcPr>
            <w:tcW w:w="52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31006</w:t>
            </w:r>
          </w:p>
        </w:tc>
        <w:tc>
          <w:tcPr>
            <w:tcW w:w="9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 xml:space="preserve">  大型修缮</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30108</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机关事业单位基本养老保险缴费</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43.88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30206</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电费</w:t>
            </w:r>
          </w:p>
        </w:tc>
        <w:tc>
          <w:tcPr>
            <w:tcW w:w="52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31007</w:t>
            </w:r>
          </w:p>
        </w:tc>
        <w:tc>
          <w:tcPr>
            <w:tcW w:w="9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 xml:space="preserve">  信息网络及软件购置更新</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30109</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职业年金缴费</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32.97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30207</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邮电费</w:t>
            </w:r>
          </w:p>
        </w:tc>
        <w:tc>
          <w:tcPr>
            <w:tcW w:w="52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31008</w:t>
            </w:r>
          </w:p>
        </w:tc>
        <w:tc>
          <w:tcPr>
            <w:tcW w:w="9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 xml:space="preserve">  物资储备</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30110</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职工基本医疗保险缴费</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27.43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30208</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取暖费</w:t>
            </w:r>
          </w:p>
        </w:tc>
        <w:tc>
          <w:tcPr>
            <w:tcW w:w="52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31009</w:t>
            </w:r>
          </w:p>
        </w:tc>
        <w:tc>
          <w:tcPr>
            <w:tcW w:w="9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 xml:space="preserve">  土地补偿</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30111</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公务员医疗补助缴费</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30209</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物业管理费</w:t>
            </w:r>
          </w:p>
        </w:tc>
        <w:tc>
          <w:tcPr>
            <w:tcW w:w="52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31010</w:t>
            </w:r>
          </w:p>
        </w:tc>
        <w:tc>
          <w:tcPr>
            <w:tcW w:w="9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 xml:space="preserve">  安置补助</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30112</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其他社会保障缴费</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1.37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30211</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差旅费</w:t>
            </w:r>
          </w:p>
        </w:tc>
        <w:tc>
          <w:tcPr>
            <w:tcW w:w="52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5.39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31011</w:t>
            </w:r>
          </w:p>
        </w:tc>
        <w:tc>
          <w:tcPr>
            <w:tcW w:w="9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 xml:space="preserve">  地上附着物和青苗补偿</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30113</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住房公积金</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37.05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30212</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因公出国（境）费用</w:t>
            </w:r>
          </w:p>
        </w:tc>
        <w:tc>
          <w:tcPr>
            <w:tcW w:w="52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31012</w:t>
            </w:r>
          </w:p>
        </w:tc>
        <w:tc>
          <w:tcPr>
            <w:tcW w:w="9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 xml:space="preserve">  拆迁补偿</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30114</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医疗费</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30213</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维修（护）费</w:t>
            </w:r>
          </w:p>
        </w:tc>
        <w:tc>
          <w:tcPr>
            <w:tcW w:w="52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31013</w:t>
            </w:r>
          </w:p>
        </w:tc>
        <w:tc>
          <w:tcPr>
            <w:tcW w:w="9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 xml:space="preserve">  公务用车购置</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30199</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其他工资福利支出</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30214</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租赁费</w:t>
            </w:r>
          </w:p>
        </w:tc>
        <w:tc>
          <w:tcPr>
            <w:tcW w:w="52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31019</w:t>
            </w:r>
          </w:p>
        </w:tc>
        <w:tc>
          <w:tcPr>
            <w:tcW w:w="9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 xml:space="preserve">  其他交通工具购置</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303</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对个人和家庭的补助</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42.93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30215</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会议费</w:t>
            </w:r>
          </w:p>
        </w:tc>
        <w:tc>
          <w:tcPr>
            <w:tcW w:w="52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1.30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31021</w:t>
            </w:r>
          </w:p>
        </w:tc>
        <w:tc>
          <w:tcPr>
            <w:tcW w:w="9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 xml:space="preserve">  文物和陈列品购置</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30301</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离休费</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30216</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培训费</w:t>
            </w:r>
          </w:p>
        </w:tc>
        <w:tc>
          <w:tcPr>
            <w:tcW w:w="52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3.53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31022</w:t>
            </w:r>
          </w:p>
        </w:tc>
        <w:tc>
          <w:tcPr>
            <w:tcW w:w="9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 xml:space="preserve">  无形资产购置</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30302</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退休费</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30217</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公务接待费</w:t>
            </w:r>
          </w:p>
        </w:tc>
        <w:tc>
          <w:tcPr>
            <w:tcW w:w="52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0.56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31099</w:t>
            </w:r>
          </w:p>
        </w:tc>
        <w:tc>
          <w:tcPr>
            <w:tcW w:w="9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 xml:space="preserve">  其他资本性支出</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30303</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退职（役）费</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30218</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专用材料费</w:t>
            </w:r>
          </w:p>
        </w:tc>
        <w:tc>
          <w:tcPr>
            <w:tcW w:w="52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312</w:t>
            </w:r>
          </w:p>
        </w:tc>
        <w:tc>
          <w:tcPr>
            <w:tcW w:w="9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对企业补助</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30304</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抚恤金</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30224</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被装购置费</w:t>
            </w:r>
          </w:p>
        </w:tc>
        <w:tc>
          <w:tcPr>
            <w:tcW w:w="52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31201</w:t>
            </w:r>
          </w:p>
        </w:tc>
        <w:tc>
          <w:tcPr>
            <w:tcW w:w="9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 xml:space="preserve">  资本金注入</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30305</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生活补助</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42.42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30225</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专用燃料费</w:t>
            </w:r>
          </w:p>
        </w:tc>
        <w:tc>
          <w:tcPr>
            <w:tcW w:w="52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31203</w:t>
            </w:r>
          </w:p>
        </w:tc>
        <w:tc>
          <w:tcPr>
            <w:tcW w:w="9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 xml:space="preserve">  政府投资基金股权投资</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30306</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救济费</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30226</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劳务费</w:t>
            </w:r>
          </w:p>
        </w:tc>
        <w:tc>
          <w:tcPr>
            <w:tcW w:w="52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5.13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31204</w:t>
            </w:r>
          </w:p>
        </w:tc>
        <w:tc>
          <w:tcPr>
            <w:tcW w:w="9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 xml:space="preserve">  费用补贴</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30307</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医疗费补助</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0.51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30227</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委托业务费</w:t>
            </w:r>
          </w:p>
        </w:tc>
        <w:tc>
          <w:tcPr>
            <w:tcW w:w="52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31205</w:t>
            </w:r>
          </w:p>
        </w:tc>
        <w:tc>
          <w:tcPr>
            <w:tcW w:w="9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 xml:space="preserve">  利息补贴</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30308</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助学金</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30228</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工会经费</w:t>
            </w:r>
          </w:p>
        </w:tc>
        <w:tc>
          <w:tcPr>
            <w:tcW w:w="52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4.12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cs="宋体"/>
                <w:b w:val="0"/>
                <w:bCs w:val="0"/>
                <w:i w:val="0"/>
                <w:iCs w:val="0"/>
                <w:color w:val="000000"/>
                <w:kern w:val="0"/>
                <w:sz w:val="22"/>
                <w:szCs w:val="22"/>
                <w:u w:val="none"/>
                <w:lang w:val="en-US" w:eastAsia="zh-CN" w:bidi="ar"/>
              </w:rPr>
              <w:t>31206</w:t>
            </w:r>
          </w:p>
        </w:tc>
        <w:tc>
          <w:tcPr>
            <w:tcW w:w="9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cs="宋体"/>
                <w:b w:val="0"/>
                <w:bCs w:val="0"/>
                <w:i w:val="0"/>
                <w:iCs w:val="0"/>
                <w:color w:val="000000"/>
                <w:kern w:val="0"/>
                <w:sz w:val="22"/>
                <w:szCs w:val="22"/>
                <w:u w:val="none"/>
                <w:lang w:val="en-US" w:eastAsia="zh-CN" w:bidi="ar"/>
              </w:rPr>
              <w:t xml:space="preserve">  其他资本性补助</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30309</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奖励金</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30229</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福利费</w:t>
            </w:r>
          </w:p>
        </w:tc>
        <w:tc>
          <w:tcPr>
            <w:tcW w:w="52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2.32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31299</w:t>
            </w:r>
          </w:p>
        </w:tc>
        <w:tc>
          <w:tcPr>
            <w:tcW w:w="9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 xml:space="preserve">  其他对企业补助</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30310</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个人农业生产补贴</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30231</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公务用车运行维护费</w:t>
            </w:r>
          </w:p>
        </w:tc>
        <w:tc>
          <w:tcPr>
            <w:tcW w:w="52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3.50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399</w:t>
            </w:r>
          </w:p>
        </w:tc>
        <w:tc>
          <w:tcPr>
            <w:tcW w:w="9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其他支出</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30311</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代缴社会保险费</w:t>
            </w:r>
          </w:p>
        </w:tc>
        <w:tc>
          <w:tcPr>
            <w:tcW w:w="5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30239</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其他交通费用</w:t>
            </w:r>
          </w:p>
        </w:tc>
        <w:tc>
          <w:tcPr>
            <w:tcW w:w="52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21.30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39907</w:t>
            </w:r>
          </w:p>
        </w:tc>
        <w:tc>
          <w:tcPr>
            <w:tcW w:w="9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 xml:space="preserve">  国家赔偿费用支出</w:t>
            </w:r>
          </w:p>
        </w:tc>
        <w:tc>
          <w:tcPr>
            <w:tcW w:w="599" w:type="pct"/>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30399</w:t>
            </w:r>
          </w:p>
        </w:tc>
        <w:tc>
          <w:tcPr>
            <w:tcW w:w="80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其他对个人和家庭的补助</w:t>
            </w:r>
          </w:p>
        </w:tc>
        <w:tc>
          <w:tcPr>
            <w:tcW w:w="592" w:type="pct"/>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30240</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税金及附加费用</w:t>
            </w:r>
          </w:p>
        </w:tc>
        <w:tc>
          <w:tcPr>
            <w:tcW w:w="52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39908</w:t>
            </w:r>
          </w:p>
        </w:tc>
        <w:tc>
          <w:tcPr>
            <w:tcW w:w="999"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 xml:space="preserve">  对民间非营利组织和群众性自治组织补贴</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b w:val="0"/>
                <w:bCs w:val="0"/>
                <w:i w:val="0"/>
                <w:iCs w:val="0"/>
                <w:color w:val="000000"/>
                <w:sz w:val="22"/>
                <w:szCs w:val="22"/>
                <w:u w:val="none"/>
              </w:rPr>
            </w:pPr>
          </w:p>
        </w:tc>
        <w:tc>
          <w:tcPr>
            <w:tcW w:w="808" w:type="pct"/>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b w:val="0"/>
                <w:bCs w:val="0"/>
                <w:i w:val="0"/>
                <w:iCs w:val="0"/>
                <w:color w:val="000000"/>
                <w:sz w:val="22"/>
                <w:szCs w:val="22"/>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b w:val="0"/>
                <w:bCs w:val="0"/>
                <w:i w:val="0"/>
                <w:iCs w:val="0"/>
                <w:color w:val="000000"/>
                <w:sz w:val="22"/>
                <w:szCs w:val="22"/>
                <w:u w:val="none"/>
              </w:rPr>
            </w:pP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30299</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 xml:space="preserve">  其他商品和服务支出</w:t>
            </w:r>
          </w:p>
        </w:tc>
        <w:tc>
          <w:tcPr>
            <w:tcW w:w="52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10.39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39909</w:t>
            </w:r>
          </w:p>
        </w:tc>
        <w:tc>
          <w:tcPr>
            <w:tcW w:w="999"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 xml:space="preserve">  经常性赠与</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b w:val="0"/>
                <w:bCs w:val="0"/>
                <w:i w:val="0"/>
                <w:iCs w:val="0"/>
                <w:color w:val="000000"/>
                <w:sz w:val="22"/>
                <w:szCs w:val="22"/>
                <w:u w:val="none"/>
              </w:rPr>
            </w:pPr>
          </w:p>
        </w:tc>
        <w:tc>
          <w:tcPr>
            <w:tcW w:w="808" w:type="pct"/>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b w:val="0"/>
                <w:bCs w:val="0"/>
                <w:i w:val="0"/>
                <w:iCs w:val="0"/>
                <w:color w:val="000000"/>
                <w:sz w:val="22"/>
                <w:szCs w:val="22"/>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b w:val="0"/>
                <w:bCs w:val="0"/>
                <w:i w:val="0"/>
                <w:iCs w:val="0"/>
                <w:color w:val="000000"/>
                <w:sz w:val="22"/>
                <w:szCs w:val="22"/>
                <w:u w:val="none"/>
              </w:rPr>
            </w:pP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307</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债务利息及费用支出</w:t>
            </w:r>
          </w:p>
        </w:tc>
        <w:tc>
          <w:tcPr>
            <w:tcW w:w="52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39910</w:t>
            </w:r>
          </w:p>
        </w:tc>
        <w:tc>
          <w:tcPr>
            <w:tcW w:w="999"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 xml:space="preserve">  资本性赠与</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b w:val="0"/>
                <w:bCs w:val="0"/>
                <w:i w:val="0"/>
                <w:iCs w:val="0"/>
                <w:color w:val="000000"/>
                <w:sz w:val="22"/>
                <w:szCs w:val="22"/>
                <w:u w:val="none"/>
              </w:rPr>
            </w:pPr>
          </w:p>
        </w:tc>
        <w:tc>
          <w:tcPr>
            <w:tcW w:w="808" w:type="pct"/>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b w:val="0"/>
                <w:bCs w:val="0"/>
                <w:i w:val="0"/>
                <w:iCs w:val="0"/>
                <w:color w:val="000000"/>
                <w:sz w:val="22"/>
                <w:szCs w:val="22"/>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b w:val="0"/>
                <w:bCs w:val="0"/>
                <w:i w:val="0"/>
                <w:iCs w:val="0"/>
                <w:color w:val="000000"/>
                <w:sz w:val="22"/>
                <w:szCs w:val="22"/>
                <w:u w:val="none"/>
              </w:rPr>
            </w:pP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30701</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 xml:space="preserve">  国内债务付息</w:t>
            </w:r>
          </w:p>
        </w:tc>
        <w:tc>
          <w:tcPr>
            <w:tcW w:w="52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39999</w:t>
            </w:r>
          </w:p>
        </w:tc>
        <w:tc>
          <w:tcPr>
            <w:tcW w:w="999"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 xml:space="preserve">  其他支出</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b w:val="0"/>
                <w:bCs w:val="0"/>
                <w:i w:val="0"/>
                <w:iCs w:val="0"/>
                <w:color w:val="000000"/>
                <w:sz w:val="22"/>
                <w:szCs w:val="22"/>
                <w:u w:val="none"/>
              </w:rPr>
            </w:pPr>
          </w:p>
        </w:tc>
        <w:tc>
          <w:tcPr>
            <w:tcW w:w="808" w:type="pct"/>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b w:val="0"/>
                <w:bCs w:val="0"/>
                <w:i w:val="0"/>
                <w:iCs w:val="0"/>
                <w:color w:val="000000"/>
                <w:sz w:val="22"/>
                <w:szCs w:val="22"/>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b w:val="0"/>
                <w:bCs w:val="0"/>
                <w:i w:val="0"/>
                <w:iCs w:val="0"/>
                <w:color w:val="000000"/>
                <w:sz w:val="22"/>
                <w:szCs w:val="22"/>
                <w:u w:val="none"/>
              </w:rPr>
            </w:pP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30702</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 xml:space="preserve">  国外债务付息</w:t>
            </w:r>
          </w:p>
        </w:tc>
        <w:tc>
          <w:tcPr>
            <w:tcW w:w="52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b w:val="0"/>
                <w:bCs w:val="0"/>
                <w:i w:val="0"/>
                <w:iCs w:val="0"/>
                <w:color w:val="000000"/>
                <w:sz w:val="22"/>
                <w:szCs w:val="22"/>
                <w:u w:val="none"/>
              </w:rPr>
            </w:pPr>
          </w:p>
        </w:tc>
        <w:tc>
          <w:tcPr>
            <w:tcW w:w="999" w:type="pct"/>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b w:val="0"/>
                <w:bCs w:val="0"/>
                <w:i w:val="0"/>
                <w:iCs w:val="0"/>
                <w:color w:val="000000"/>
                <w:sz w:val="22"/>
                <w:szCs w:val="22"/>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b w:val="0"/>
                <w:bCs w:val="0"/>
                <w:i w:val="0"/>
                <w:iCs w:val="0"/>
                <w:color w:val="000000"/>
                <w:sz w:val="22"/>
                <w:szCs w:val="22"/>
                <w:u w:val="none"/>
              </w:rPr>
            </w:pPr>
          </w:p>
        </w:tc>
        <w:tc>
          <w:tcPr>
            <w:tcW w:w="808" w:type="pct"/>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b w:val="0"/>
                <w:bCs w:val="0"/>
                <w:i w:val="0"/>
                <w:iCs w:val="0"/>
                <w:color w:val="000000"/>
                <w:sz w:val="22"/>
                <w:szCs w:val="22"/>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b w:val="0"/>
                <w:bCs w:val="0"/>
                <w:i w:val="0"/>
                <w:iCs w:val="0"/>
                <w:color w:val="000000"/>
                <w:sz w:val="22"/>
                <w:szCs w:val="22"/>
                <w:u w:val="none"/>
              </w:rPr>
            </w:pP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30703</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 xml:space="preserve">  国内债务发行费用</w:t>
            </w:r>
          </w:p>
        </w:tc>
        <w:tc>
          <w:tcPr>
            <w:tcW w:w="52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b w:val="0"/>
                <w:bCs w:val="0"/>
                <w:i w:val="0"/>
                <w:iCs w:val="0"/>
                <w:color w:val="000000"/>
                <w:sz w:val="22"/>
                <w:szCs w:val="22"/>
                <w:u w:val="none"/>
              </w:rPr>
            </w:pPr>
          </w:p>
        </w:tc>
        <w:tc>
          <w:tcPr>
            <w:tcW w:w="999" w:type="pct"/>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b w:val="0"/>
                <w:bCs w:val="0"/>
                <w:i w:val="0"/>
                <w:iCs w:val="0"/>
                <w:color w:val="000000"/>
                <w:sz w:val="22"/>
                <w:szCs w:val="22"/>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b w:val="0"/>
                <w:bCs w:val="0"/>
                <w:i w:val="0"/>
                <w:iCs w:val="0"/>
                <w:color w:val="000000"/>
                <w:sz w:val="22"/>
                <w:szCs w:val="22"/>
                <w:u w:val="none"/>
              </w:rPr>
            </w:pPr>
          </w:p>
        </w:tc>
        <w:tc>
          <w:tcPr>
            <w:tcW w:w="808" w:type="pct"/>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b w:val="0"/>
                <w:bCs w:val="0"/>
                <w:i w:val="0"/>
                <w:iCs w:val="0"/>
                <w:color w:val="000000"/>
                <w:sz w:val="22"/>
                <w:szCs w:val="22"/>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b w:val="0"/>
                <w:bCs w:val="0"/>
                <w:i w:val="0"/>
                <w:iCs w:val="0"/>
                <w:color w:val="000000"/>
                <w:sz w:val="22"/>
                <w:szCs w:val="22"/>
                <w:u w:val="none"/>
              </w:rPr>
            </w:pPr>
          </w:p>
        </w:tc>
        <w:tc>
          <w:tcPr>
            <w:tcW w:w="2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30704</w:t>
            </w:r>
          </w:p>
        </w:tc>
        <w:tc>
          <w:tcPr>
            <w:tcW w:w="64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 xml:space="preserve">  国外债务发行费用</w:t>
            </w:r>
          </w:p>
        </w:tc>
        <w:tc>
          <w:tcPr>
            <w:tcW w:w="52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cs="Times New Roman"/>
                <w:b w:val="0"/>
                <w:bCs w:val="0"/>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b w:val="0"/>
                <w:bCs w:val="0"/>
                <w:i w:val="0"/>
                <w:iCs w:val="0"/>
                <w:color w:val="000000"/>
                <w:sz w:val="22"/>
                <w:szCs w:val="22"/>
                <w:u w:val="none"/>
              </w:rPr>
            </w:pPr>
          </w:p>
        </w:tc>
        <w:tc>
          <w:tcPr>
            <w:tcW w:w="999" w:type="pct"/>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b w:val="0"/>
                <w:bCs w:val="0"/>
                <w:i w:val="0"/>
                <w:iCs w:val="0"/>
                <w:color w:val="000000"/>
                <w:sz w:val="22"/>
                <w:szCs w:val="22"/>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9"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人员经费合计</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b w:val="0"/>
                <w:bCs w:val="0"/>
                <w:i w:val="0"/>
                <w:iCs w:val="0"/>
                <w:color w:val="000000"/>
                <w:sz w:val="22"/>
                <w:szCs w:val="22"/>
                <w:u w:val="none"/>
              </w:rPr>
            </w:pPr>
            <w:r>
              <w:rPr>
                <w:rFonts w:hint="default" w:ascii="Times New Roman" w:hAnsi="Times New Roman" w:cs="Times New Roman" w:eastAsiaTheme="minorEastAsia"/>
                <w:b w:val="0"/>
                <w:bCs w:val="0"/>
                <w:color w:val="000000"/>
                <w:sz w:val="22"/>
                <w:szCs w:val="22"/>
              </w:rPr>
              <w:t xml:space="preserve">495.57 </w:t>
            </w:r>
          </w:p>
        </w:tc>
        <w:tc>
          <w:tcPr>
            <w:tcW w:w="2697" w:type="pct"/>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公用经费合计</w:t>
            </w:r>
          </w:p>
        </w:tc>
        <w:tc>
          <w:tcPr>
            <w:tcW w:w="59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78.54 </w:t>
            </w:r>
          </w:p>
        </w:tc>
      </w:tr>
    </w:tbl>
    <w:p>
      <w:pPr>
        <w:rPr>
          <w:rFonts w:hint="eastAsia" w:ascii="Times New Roman" w:hAnsi="Times New Roman" w:eastAsia="宋体" w:cs="宋体"/>
          <w:b w:val="0"/>
          <w:bCs w:val="0"/>
          <w:sz w:val="21"/>
          <w:szCs w:val="21"/>
        </w:rPr>
      </w:pPr>
      <w:r>
        <w:rPr>
          <w:rFonts w:hint="eastAsia" w:ascii="Times New Roman" w:hAnsi="Times New Roman" w:eastAsia="宋体" w:cs="宋体"/>
          <w:b w:val="0"/>
          <w:bCs w:val="0"/>
          <w:sz w:val="21"/>
          <w:szCs w:val="21"/>
        </w:rPr>
        <w:br w:type="page"/>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436"/>
        <w:gridCol w:w="436"/>
        <w:gridCol w:w="792"/>
        <w:gridCol w:w="656"/>
        <w:gridCol w:w="586"/>
        <w:gridCol w:w="641"/>
        <w:gridCol w:w="777"/>
        <w:gridCol w:w="723"/>
        <w:gridCol w:w="734"/>
        <w:gridCol w:w="763"/>
        <w:gridCol w:w="739"/>
        <w:gridCol w:w="758"/>
        <w:gridCol w:w="684"/>
        <w:gridCol w:w="566"/>
        <w:gridCol w:w="645"/>
        <w:gridCol w:w="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5000" w:type="pct"/>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b w:val="0"/>
                <w:bCs w:val="0"/>
                <w:i w:val="0"/>
                <w:iCs w:val="0"/>
                <w:color w:val="000000"/>
                <w:sz w:val="30"/>
                <w:szCs w:val="30"/>
                <w:u w:val="none"/>
              </w:rPr>
            </w:pPr>
            <w:r>
              <w:rPr>
                <w:rFonts w:hint="eastAsia" w:ascii="方正小标宋_GBK" w:hAnsi="方正小标宋_GBK" w:eastAsia="方正小标宋_GBK" w:cs="方正小标宋_GBK"/>
                <w:b w:val="0"/>
                <w:bCs w:val="0"/>
                <w:i w:val="0"/>
                <w:iCs w:val="0"/>
                <w:color w:val="000000"/>
                <w:kern w:val="0"/>
                <w:sz w:val="44"/>
                <w:szCs w:val="44"/>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4749" w:type="pct"/>
            <w:gridSpan w:val="16"/>
            <w:vMerge w:val="restart"/>
            <w:tcBorders>
              <w:top w:val="nil"/>
              <w:left w:val="nil"/>
              <w:right w:val="nil"/>
            </w:tcBorders>
            <w:shd w:val="clear" w:color="auto" w:fill="auto"/>
            <w:vAlign w:val="bottom"/>
          </w:tcPr>
          <w:p>
            <w:pPr>
              <w:rPr>
                <w:rFonts w:hint="default" w:ascii="Times New Roman" w:hAnsi="Times New Roman" w:eastAsia="宋体" w:cs="Arial"/>
                <w:b w:val="0"/>
                <w:bCs w:val="0"/>
                <w:i w:val="0"/>
                <w:iCs w:val="0"/>
                <w:color w:val="000000"/>
                <w:sz w:val="20"/>
                <w:szCs w:val="20"/>
                <w:u w:val="none"/>
              </w:rPr>
            </w:pPr>
            <w:r>
              <w:rPr>
                <w:rFonts w:hint="eastAsia" w:ascii="Times New Roman" w:hAnsi="Times New Roman" w:cs="宋体"/>
                <w:b w:val="0"/>
                <w:bCs w:val="0"/>
                <w:sz w:val="20"/>
                <w:szCs w:val="20"/>
                <w:lang w:eastAsia="zh-CN"/>
              </w:rPr>
              <w:t>部门</w:t>
            </w:r>
            <w:r>
              <w:rPr>
                <w:rFonts w:ascii="Times New Roman" w:hAnsi="Times New Roman" w:cs="宋体"/>
                <w:b w:val="0"/>
                <w:bCs w:val="0"/>
                <w:color w:val="000000"/>
                <w:sz w:val="20"/>
                <w:szCs w:val="20"/>
              </w:rPr>
              <w:t>：</w:t>
            </w:r>
            <w:r>
              <w:rPr>
                <w:rFonts w:ascii="Times New Roman" w:hAnsi="Times New Roman"/>
                <w:b w:val="0"/>
                <w:bCs w:val="0"/>
                <w:color w:val="000000"/>
                <w:sz w:val="20"/>
                <w:u w:color="auto"/>
              </w:rPr>
              <w:t>巫溪县社会保险事务中心</w:t>
            </w:r>
          </w:p>
        </w:tc>
        <w:tc>
          <w:tcPr>
            <w:tcW w:w="250" w:type="pct"/>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b w:val="0"/>
                <w:bCs w:val="0"/>
                <w:i w:val="0"/>
                <w:iCs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0</w:t>
            </w:r>
            <w:r>
              <w:rPr>
                <w:rFonts w:hint="eastAsia" w:ascii="Times New Roman" w:hAnsi="Times New Roman" w:cs="宋体"/>
                <w:b w:val="0"/>
                <w:bCs w:val="0"/>
                <w:i w:val="0"/>
                <w:iCs w:val="0"/>
                <w:color w:val="000000"/>
                <w:kern w:val="0"/>
                <w:sz w:val="20"/>
                <w:szCs w:val="20"/>
                <w:u w:val="none"/>
                <w:lang w:val="en-US" w:eastAsia="zh-CN" w:bidi="ar"/>
              </w:rPr>
              <w:t>7</w:t>
            </w:r>
            <w:r>
              <w:rPr>
                <w:rFonts w:hint="eastAsia" w:ascii="Times New Roman" w:hAnsi="Times New Roman" w:eastAsia="宋体" w:cs="宋体"/>
                <w:b w:val="0"/>
                <w:bCs w:val="0"/>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4749" w:type="pct"/>
            <w:gridSpan w:val="16"/>
            <w:vMerge w:val="continue"/>
            <w:tcBorders>
              <w:left w:val="nil"/>
              <w:bottom w:val="nil"/>
              <w:right w:val="nil"/>
            </w:tcBorders>
            <w:shd w:val="clear" w:color="auto" w:fill="auto"/>
            <w:vAlign w:val="bottom"/>
          </w:tcPr>
          <w:p>
            <w:pPr>
              <w:rPr>
                <w:rFonts w:hint="default" w:ascii="Times New Roman" w:hAnsi="Times New Roman" w:eastAsia="宋体" w:cs="Arial"/>
                <w:b w:val="0"/>
                <w:bCs w:val="0"/>
                <w:i w:val="0"/>
                <w:iCs w:val="0"/>
                <w:color w:val="000000"/>
                <w:sz w:val="20"/>
                <w:szCs w:val="20"/>
                <w:u w:val="none"/>
              </w:rPr>
            </w:pPr>
          </w:p>
        </w:tc>
        <w:tc>
          <w:tcPr>
            <w:tcW w:w="250" w:type="pct"/>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b w:val="0"/>
                <w:bCs w:val="0"/>
                <w:i w:val="0"/>
                <w:iCs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单位：</w:t>
            </w:r>
            <w:r>
              <w:rPr>
                <w:rFonts w:hint="eastAsia" w:ascii="Times New Roman" w:hAnsi="Times New Roman" w:cs="宋体"/>
                <w:b w:val="0"/>
                <w:bCs w:val="0"/>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22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科目代码</w:t>
            </w:r>
          </w:p>
        </w:tc>
        <w:tc>
          <w:tcPr>
            <w:tcW w:w="392"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科目名称</w:t>
            </w:r>
          </w:p>
        </w:tc>
        <w:tc>
          <w:tcPr>
            <w:tcW w:w="951"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年初结转和结余</w:t>
            </w:r>
          </w:p>
        </w:tc>
        <w:tc>
          <w:tcPr>
            <w:tcW w:w="1110"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本年收入</w:t>
            </w:r>
          </w:p>
        </w:tc>
        <w:tc>
          <w:tcPr>
            <w:tcW w:w="1121"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本年支出</w:t>
            </w:r>
          </w:p>
        </w:tc>
        <w:tc>
          <w:tcPr>
            <w:tcW w:w="1200" w:type="pct"/>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22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92"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30"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合计</w:t>
            </w:r>
          </w:p>
        </w:tc>
        <w:tc>
          <w:tcPr>
            <w:tcW w:w="298"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基本支出结转</w:t>
            </w:r>
          </w:p>
        </w:tc>
        <w:tc>
          <w:tcPr>
            <w:tcW w:w="323"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项目支出结转和结余</w:t>
            </w:r>
          </w:p>
        </w:tc>
        <w:tc>
          <w:tcPr>
            <w:tcW w:w="385"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合计</w:t>
            </w:r>
          </w:p>
        </w:tc>
        <w:tc>
          <w:tcPr>
            <w:tcW w:w="360"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基本支出</w:t>
            </w:r>
          </w:p>
        </w:tc>
        <w:tc>
          <w:tcPr>
            <w:tcW w:w="364"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项目支出</w:t>
            </w:r>
          </w:p>
        </w:tc>
        <w:tc>
          <w:tcPr>
            <w:tcW w:w="378"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合计</w:t>
            </w:r>
          </w:p>
        </w:tc>
        <w:tc>
          <w:tcPr>
            <w:tcW w:w="367"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基本支出</w:t>
            </w:r>
          </w:p>
        </w:tc>
        <w:tc>
          <w:tcPr>
            <w:tcW w:w="375"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项目支出</w:t>
            </w:r>
          </w:p>
        </w:tc>
        <w:tc>
          <w:tcPr>
            <w:tcW w:w="342"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合计</w:t>
            </w:r>
          </w:p>
        </w:tc>
        <w:tc>
          <w:tcPr>
            <w:tcW w:w="288"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基本支出结转</w:t>
            </w:r>
          </w:p>
        </w:tc>
        <w:tc>
          <w:tcPr>
            <w:tcW w:w="569" w:type="pct"/>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2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92"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30"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29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23"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85"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60"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64"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7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67"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75"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42"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28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18"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项目支出结转</w:t>
            </w:r>
          </w:p>
        </w:tc>
        <w:tc>
          <w:tcPr>
            <w:tcW w:w="250"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22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92"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30"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29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23"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85"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60"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64"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7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67"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75"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42"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28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31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c>
          <w:tcPr>
            <w:tcW w:w="250"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74"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类</w:t>
            </w:r>
          </w:p>
        </w:tc>
        <w:tc>
          <w:tcPr>
            <w:tcW w:w="74"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款</w:t>
            </w:r>
          </w:p>
        </w:tc>
        <w:tc>
          <w:tcPr>
            <w:tcW w:w="74"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项</w:t>
            </w: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栏次</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1</w:t>
            </w:r>
          </w:p>
        </w:tc>
        <w:tc>
          <w:tcPr>
            <w:tcW w:w="2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2</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4</w:t>
            </w:r>
          </w:p>
        </w:tc>
        <w:tc>
          <w:tcPr>
            <w:tcW w:w="36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5</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6</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7</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8</w:t>
            </w:r>
          </w:p>
        </w:tc>
        <w:tc>
          <w:tcPr>
            <w:tcW w:w="3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9</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10</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11</w:t>
            </w:r>
          </w:p>
        </w:tc>
        <w:tc>
          <w:tcPr>
            <w:tcW w:w="31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12</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4"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val="0"/>
                <w:bCs w:val="0"/>
                <w:i w:val="0"/>
                <w:iCs w:val="0"/>
                <w:color w:val="000000"/>
                <w:sz w:val="22"/>
                <w:szCs w:val="22"/>
                <w:u w:val="none"/>
              </w:rPr>
            </w:pPr>
          </w:p>
        </w:tc>
        <w:tc>
          <w:tcPr>
            <w:tcW w:w="74"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val="0"/>
                <w:bCs w:val="0"/>
                <w:i w:val="0"/>
                <w:iCs w:val="0"/>
                <w:color w:val="000000"/>
                <w:sz w:val="22"/>
                <w:szCs w:val="22"/>
                <w:u w:val="none"/>
              </w:rPr>
            </w:pPr>
          </w:p>
        </w:tc>
        <w:tc>
          <w:tcPr>
            <w:tcW w:w="74"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val="0"/>
                <w:bCs w:val="0"/>
                <w:i w:val="0"/>
                <w:iCs w:val="0"/>
                <w:color w:val="000000"/>
                <w:sz w:val="22"/>
                <w:szCs w:val="22"/>
                <w:u w:val="none"/>
              </w:rPr>
            </w:pP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val="0"/>
                <w:bCs w:val="0"/>
                <w:i w:val="0"/>
                <w:iCs w:val="0"/>
                <w:color w:val="000000"/>
                <w:sz w:val="20"/>
                <w:szCs w:val="20"/>
                <w:u w:val="none"/>
              </w:rPr>
            </w:pPr>
            <w:r>
              <w:rPr>
                <w:rFonts w:hint="eastAsia" w:ascii="Times New Roman" w:hAnsi="Times New Roman" w:eastAsia="宋体" w:cs="宋体"/>
                <w:b w:val="0"/>
                <w:bCs w:val="0"/>
                <w:i w:val="0"/>
                <w:iCs w:val="0"/>
                <w:color w:val="000000"/>
                <w:kern w:val="0"/>
                <w:sz w:val="22"/>
                <w:szCs w:val="22"/>
                <w:u w:val="none"/>
                <w:lang w:val="en-US" w:eastAsia="zh-CN" w:bidi="ar"/>
              </w:rPr>
              <w:t>合计</w:t>
            </w: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6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1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222"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b w:val="0"/>
                <w:bCs w:val="0"/>
                <w:i w:val="0"/>
                <w:iCs w:val="0"/>
                <w:color w:val="000000"/>
                <w:sz w:val="20"/>
                <w:szCs w:val="20"/>
                <w:u w:val="none"/>
              </w:rPr>
            </w:pPr>
          </w:p>
        </w:tc>
        <w:tc>
          <w:tcPr>
            <w:tcW w:w="39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b w:val="0"/>
                <w:bCs w:val="0"/>
                <w:i w:val="0"/>
                <w:iCs w:val="0"/>
                <w:color w:val="000000"/>
                <w:sz w:val="20"/>
                <w:szCs w:val="20"/>
                <w:u w:val="none"/>
              </w:rPr>
            </w:pPr>
          </w:p>
        </w:tc>
        <w:tc>
          <w:tcPr>
            <w:tcW w:w="33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9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2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8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6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67"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4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1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Times New Roman" w:hAnsi="Times New Roman" w:eastAsia="宋体" w:cs="宋体"/>
          <w:b w:val="0"/>
          <w:bCs w:val="0"/>
          <w:sz w:val="21"/>
          <w:szCs w:val="21"/>
          <w:lang w:val="en-US" w:eastAsia="zh-CN"/>
        </w:rPr>
      </w:pPr>
      <w:r>
        <w:rPr>
          <w:rFonts w:hint="eastAsia" w:ascii="Times New Roman" w:hAnsi="Times New Roman" w:cs="宋体"/>
          <w:b w:val="0"/>
          <w:bCs w:val="0"/>
          <w:sz w:val="21"/>
          <w:szCs w:val="21"/>
          <w:lang w:eastAsia="zh-CN"/>
        </w:rPr>
        <w:t>备注：</w:t>
      </w:r>
      <w:r>
        <w:rPr>
          <w:rFonts w:hint="eastAsia" w:ascii="Times New Roman" w:hAnsi="Times New Roman" w:eastAsia="宋体" w:cs="宋体"/>
          <w:b w:val="0"/>
          <w:bCs w:val="0"/>
          <w:sz w:val="21"/>
          <w:szCs w:val="21"/>
        </w:rPr>
        <w:t>本年无</w:t>
      </w:r>
      <w:r>
        <w:rPr>
          <w:rFonts w:hint="eastAsia" w:ascii="Times New Roman" w:hAnsi="Times New Roman" w:cs="宋体"/>
          <w:b w:val="0"/>
          <w:bCs w:val="0"/>
          <w:sz w:val="21"/>
          <w:szCs w:val="21"/>
          <w:lang w:eastAsia="zh-CN"/>
        </w:rPr>
        <w:t>政府性基金预算财政拨款</w:t>
      </w:r>
      <w:r>
        <w:rPr>
          <w:rFonts w:hint="eastAsia" w:ascii="Times New Roman" w:hAnsi="Times New Roman" w:eastAsia="宋体" w:cs="宋体"/>
          <w:b w:val="0"/>
          <w:bCs w:val="0"/>
          <w:sz w:val="21"/>
          <w:szCs w:val="21"/>
        </w:rPr>
        <w:t>收支，故本表无数据</w:t>
      </w:r>
      <w:r>
        <w:rPr>
          <w:rFonts w:hint="eastAsia" w:ascii="Times New Roman" w:hAnsi="Times New Roman" w:cs="宋体"/>
          <w:b w:val="0"/>
          <w:bCs w:val="0"/>
          <w:sz w:val="21"/>
          <w:szCs w:val="21"/>
          <w:lang w:eastAsia="zh-CN"/>
        </w:rPr>
        <w:t>。</w:t>
      </w:r>
      <w:r>
        <w:rPr>
          <w:rFonts w:hint="eastAsia" w:ascii="Times New Roman" w:hAnsi="Times New Roman" w:eastAsia="宋体" w:cs="宋体"/>
          <w:b w:val="0"/>
          <w:bCs w:val="0"/>
          <w:sz w:val="21"/>
          <w:szCs w:val="21"/>
          <w:lang w:val="en-US" w:eastAsia="zh-CN"/>
        </w:rPr>
        <w:br w:type="page"/>
      </w:r>
    </w:p>
    <w:tbl>
      <w:tblPr>
        <w:tblStyle w:val="6"/>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436"/>
        <w:gridCol w:w="436"/>
        <w:gridCol w:w="1240"/>
        <w:gridCol w:w="1126"/>
        <w:gridCol w:w="942"/>
        <w:gridCol w:w="1005"/>
        <w:gridCol w:w="1150"/>
        <w:gridCol w:w="1109"/>
        <w:gridCol w:w="1063"/>
        <w:gridCol w:w="1054"/>
        <w:gridCol w:w="21"/>
        <w:gridCol w:w="9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b w:val="0"/>
                <w:bCs w:val="0"/>
                <w:i w:val="0"/>
                <w:iCs w:val="0"/>
                <w:color w:val="000000"/>
                <w:sz w:val="30"/>
                <w:szCs w:val="30"/>
                <w:u w:val="none"/>
              </w:rPr>
            </w:pPr>
            <w:r>
              <w:rPr>
                <w:rFonts w:hint="eastAsia" w:ascii="方正小标宋_GBK" w:hAnsi="方正小标宋_GBK" w:eastAsia="方正小标宋_GBK" w:cs="方正小标宋_GBK"/>
                <w:b w:val="0"/>
                <w:bCs w:val="0"/>
                <w:i w:val="0"/>
                <w:iCs w:val="0"/>
                <w:color w:val="000000"/>
                <w:kern w:val="0"/>
                <w:sz w:val="44"/>
                <w:szCs w:val="44"/>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22" w:type="pct"/>
            <w:gridSpan w:val="12"/>
            <w:vMerge w:val="restart"/>
            <w:tcBorders>
              <w:top w:val="nil"/>
              <w:left w:val="nil"/>
              <w:right w:val="nil"/>
            </w:tcBorders>
            <w:shd w:val="clear" w:color="auto" w:fill="auto"/>
            <w:vAlign w:val="bottom"/>
          </w:tcPr>
          <w:p>
            <w:pPr>
              <w:rPr>
                <w:rFonts w:hint="default" w:ascii="Times New Roman" w:hAnsi="Times New Roman" w:eastAsia="宋体" w:cs="Arial"/>
                <w:b w:val="0"/>
                <w:bCs w:val="0"/>
                <w:i w:val="0"/>
                <w:iCs w:val="0"/>
                <w:color w:val="000000"/>
                <w:sz w:val="20"/>
                <w:szCs w:val="20"/>
                <w:u w:val="none"/>
              </w:rPr>
            </w:pPr>
            <w:r>
              <w:rPr>
                <w:rFonts w:hint="eastAsia" w:ascii="Times New Roman" w:hAnsi="Times New Roman" w:cs="宋体"/>
                <w:b w:val="0"/>
                <w:bCs w:val="0"/>
                <w:color w:val="000000"/>
                <w:sz w:val="20"/>
                <w:szCs w:val="20"/>
                <w:lang w:eastAsia="zh-CN"/>
              </w:rPr>
              <w:t>部门</w:t>
            </w:r>
            <w:r>
              <w:rPr>
                <w:rFonts w:ascii="Times New Roman" w:hAnsi="Times New Roman" w:cs="宋体"/>
                <w:b w:val="0"/>
                <w:bCs w:val="0"/>
                <w:color w:val="000000"/>
                <w:sz w:val="20"/>
                <w:szCs w:val="20"/>
              </w:rPr>
              <w:t>：</w:t>
            </w:r>
            <w:r>
              <w:rPr>
                <w:rFonts w:ascii="Times New Roman" w:hAnsi="Times New Roman"/>
                <w:b w:val="0"/>
                <w:bCs w:val="0"/>
                <w:color w:val="000000"/>
                <w:sz w:val="20"/>
                <w:u w:color="auto"/>
              </w:rPr>
              <w:t>巫溪县社会保险事务中心</w:t>
            </w:r>
          </w:p>
        </w:tc>
        <w:tc>
          <w:tcPr>
            <w:tcW w:w="477" w:type="pct"/>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b w:val="0"/>
                <w:bCs w:val="0"/>
                <w:i w:val="0"/>
                <w:iCs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22" w:type="pct"/>
            <w:gridSpan w:val="12"/>
            <w:vMerge w:val="continue"/>
            <w:tcBorders>
              <w:left w:val="nil"/>
              <w:bottom w:val="nil"/>
              <w:right w:val="nil"/>
            </w:tcBorders>
            <w:shd w:val="clear" w:color="auto" w:fill="auto"/>
            <w:vAlign w:val="bottom"/>
          </w:tcPr>
          <w:p>
            <w:pPr>
              <w:rPr>
                <w:rFonts w:hint="default" w:ascii="Times New Roman" w:hAnsi="Times New Roman" w:eastAsia="宋体" w:cs="Arial"/>
                <w:b w:val="0"/>
                <w:bCs w:val="0"/>
                <w:i w:val="0"/>
                <w:iCs w:val="0"/>
                <w:color w:val="000000"/>
                <w:sz w:val="20"/>
                <w:szCs w:val="20"/>
                <w:u w:val="none"/>
              </w:rPr>
            </w:pPr>
          </w:p>
        </w:tc>
        <w:tc>
          <w:tcPr>
            <w:tcW w:w="477" w:type="pct"/>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b w:val="0"/>
                <w:bCs w:val="0"/>
                <w:i w:val="0"/>
                <w:iCs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单位：</w:t>
            </w:r>
            <w:r>
              <w:rPr>
                <w:rFonts w:hint="eastAsia" w:ascii="Times New Roman" w:hAnsi="Times New Roman" w:cs="宋体"/>
                <w:b w:val="0"/>
                <w:bCs w:val="0"/>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31"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科目代码</w:t>
            </w:r>
          </w:p>
        </w:tc>
        <w:tc>
          <w:tcPr>
            <w:tcW w:w="601"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科目名称</w:t>
            </w:r>
          </w:p>
        </w:tc>
        <w:tc>
          <w:tcPr>
            <w:tcW w:w="1508"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年初结转和结余</w:t>
            </w:r>
          </w:p>
        </w:tc>
        <w:tc>
          <w:tcPr>
            <w:tcW w:w="560"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本年收入</w:t>
            </w:r>
          </w:p>
        </w:tc>
        <w:tc>
          <w:tcPr>
            <w:tcW w:w="541"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本年支出</w:t>
            </w:r>
          </w:p>
        </w:tc>
        <w:tc>
          <w:tcPr>
            <w:tcW w:w="1556" w:type="pct"/>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601"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49"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合计</w:t>
            </w:r>
          </w:p>
        </w:tc>
        <w:tc>
          <w:tcPr>
            <w:tcW w:w="465"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结转</w:t>
            </w:r>
          </w:p>
        </w:tc>
        <w:tc>
          <w:tcPr>
            <w:tcW w:w="4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结余</w:t>
            </w:r>
          </w:p>
        </w:tc>
        <w:tc>
          <w:tcPr>
            <w:tcW w:w="560"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41"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20"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合计</w:t>
            </w:r>
          </w:p>
        </w:tc>
        <w:tc>
          <w:tcPr>
            <w:tcW w:w="516"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结转</w:t>
            </w:r>
          </w:p>
        </w:tc>
        <w:tc>
          <w:tcPr>
            <w:tcW w:w="520" w:type="pct"/>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601"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49"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465"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493"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60"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41"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20"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16"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20" w:type="pct"/>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23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601"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49"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465"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493"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60"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41"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20"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16"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520" w:type="pct"/>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4"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类</w:t>
            </w:r>
          </w:p>
        </w:tc>
        <w:tc>
          <w:tcPr>
            <w:tcW w:w="7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款</w:t>
            </w:r>
          </w:p>
        </w:tc>
        <w:tc>
          <w:tcPr>
            <w:tcW w:w="7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项</w:t>
            </w:r>
          </w:p>
        </w:tc>
        <w:tc>
          <w:tcPr>
            <w:tcW w:w="601"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栏次</w:t>
            </w:r>
          </w:p>
        </w:tc>
        <w:tc>
          <w:tcPr>
            <w:tcW w:w="5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1</w:t>
            </w:r>
          </w:p>
        </w:tc>
        <w:tc>
          <w:tcPr>
            <w:tcW w:w="46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2</w:t>
            </w:r>
          </w:p>
        </w:tc>
        <w:tc>
          <w:tcPr>
            <w:tcW w:w="49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3</w:t>
            </w:r>
          </w:p>
        </w:tc>
        <w:tc>
          <w:tcPr>
            <w:tcW w:w="56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4</w:t>
            </w:r>
          </w:p>
        </w:tc>
        <w:tc>
          <w:tcPr>
            <w:tcW w:w="54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5</w:t>
            </w:r>
          </w:p>
        </w:tc>
        <w:tc>
          <w:tcPr>
            <w:tcW w:w="52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6</w:t>
            </w:r>
          </w:p>
        </w:tc>
        <w:tc>
          <w:tcPr>
            <w:tcW w:w="5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7</w:t>
            </w:r>
          </w:p>
        </w:tc>
        <w:tc>
          <w:tcPr>
            <w:tcW w:w="520" w:type="pct"/>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4"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78"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78"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val="0"/>
                <w:bCs w:val="0"/>
                <w:i w:val="0"/>
                <w:iCs w:val="0"/>
                <w:color w:val="000000"/>
                <w:sz w:val="22"/>
                <w:szCs w:val="22"/>
                <w:u w:val="none"/>
              </w:rPr>
            </w:pPr>
          </w:p>
        </w:tc>
        <w:tc>
          <w:tcPr>
            <w:tcW w:w="601"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2"/>
                <w:szCs w:val="22"/>
                <w:u w:val="none"/>
              </w:rPr>
            </w:pPr>
            <w:r>
              <w:rPr>
                <w:rFonts w:hint="eastAsia" w:ascii="Times New Roman" w:hAnsi="Times New Roman" w:eastAsia="宋体" w:cs="宋体"/>
                <w:b w:val="0"/>
                <w:bCs w:val="0"/>
                <w:i w:val="0"/>
                <w:iCs w:val="0"/>
                <w:color w:val="000000"/>
                <w:kern w:val="0"/>
                <w:sz w:val="22"/>
                <w:szCs w:val="22"/>
                <w:u w:val="none"/>
                <w:lang w:val="en-US" w:eastAsia="zh-CN" w:bidi="ar"/>
              </w:rPr>
              <w:t>合计</w:t>
            </w:r>
          </w:p>
        </w:tc>
        <w:tc>
          <w:tcPr>
            <w:tcW w:w="5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46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49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6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4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0" w:type="pct"/>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1" w:type="pct"/>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b w:val="0"/>
                <w:bCs w:val="0"/>
                <w:i w:val="0"/>
                <w:iCs w:val="0"/>
                <w:color w:val="000000"/>
                <w:sz w:val="22"/>
                <w:szCs w:val="22"/>
                <w:u w:val="none"/>
              </w:rPr>
            </w:pPr>
          </w:p>
        </w:tc>
        <w:tc>
          <w:tcPr>
            <w:tcW w:w="601" w:type="pct"/>
            <w:tcBorders>
              <w:top w:val="nil"/>
              <w:left w:val="nil"/>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b w:val="0"/>
                <w:bCs w:val="0"/>
                <w:i w:val="0"/>
                <w:iCs w:val="0"/>
                <w:color w:val="000000"/>
                <w:sz w:val="22"/>
                <w:szCs w:val="22"/>
                <w:u w:val="none"/>
              </w:rPr>
            </w:pPr>
          </w:p>
        </w:tc>
        <w:tc>
          <w:tcPr>
            <w:tcW w:w="54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46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49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6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4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1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0" w:type="pct"/>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Times New Roman" w:hAnsi="Times New Roman" w:eastAsia="宋体" w:cs="宋体"/>
          <w:b w:val="0"/>
          <w:bCs w:val="0"/>
          <w:sz w:val="21"/>
          <w:szCs w:val="21"/>
        </w:rPr>
      </w:pPr>
      <w:r>
        <w:rPr>
          <w:rFonts w:hint="eastAsia" w:ascii="Times New Roman" w:hAnsi="Times New Roman" w:cs="宋体"/>
          <w:b w:val="0"/>
          <w:bCs w:val="0"/>
          <w:sz w:val="21"/>
          <w:szCs w:val="21"/>
          <w:lang w:eastAsia="zh-CN"/>
        </w:rPr>
        <w:t>备注：</w:t>
      </w:r>
      <w:r>
        <w:rPr>
          <w:rFonts w:hint="eastAsia" w:ascii="Times New Roman" w:hAnsi="Times New Roman" w:eastAsia="宋体" w:cs="宋体"/>
          <w:b w:val="0"/>
          <w:bCs w:val="0"/>
          <w:sz w:val="21"/>
          <w:szCs w:val="21"/>
        </w:rPr>
        <w:t>本年无</w:t>
      </w:r>
      <w:r>
        <w:rPr>
          <w:rFonts w:hint="eastAsia" w:ascii="Times New Roman" w:hAnsi="Times New Roman" w:cs="宋体"/>
          <w:b w:val="0"/>
          <w:bCs w:val="0"/>
          <w:sz w:val="21"/>
          <w:szCs w:val="21"/>
          <w:lang w:eastAsia="zh-CN"/>
        </w:rPr>
        <w:t>国有资本经营预算财政拨款</w:t>
      </w:r>
      <w:r>
        <w:rPr>
          <w:rFonts w:hint="eastAsia" w:ascii="Times New Roman" w:hAnsi="Times New Roman" w:eastAsia="宋体" w:cs="宋体"/>
          <w:b w:val="0"/>
          <w:bCs w:val="0"/>
          <w:sz w:val="21"/>
          <w:szCs w:val="21"/>
        </w:rPr>
        <w:t>收支，故本表无数据</w:t>
      </w:r>
      <w:r>
        <w:rPr>
          <w:rFonts w:hint="eastAsia" w:ascii="Times New Roman" w:hAnsi="Times New Roman" w:cs="宋体"/>
          <w:b w:val="0"/>
          <w:bCs w:val="0"/>
          <w:sz w:val="21"/>
          <w:szCs w:val="21"/>
          <w:lang w:eastAsia="zh-CN"/>
        </w:rPr>
        <w:t>。</w:t>
      </w:r>
      <w:r>
        <w:rPr>
          <w:rFonts w:hint="eastAsia" w:ascii="Times New Roman" w:hAnsi="Times New Roman" w:eastAsia="宋体" w:cs="宋体"/>
          <w:b w:val="0"/>
          <w:bCs w:val="0"/>
          <w:sz w:val="21"/>
          <w:szCs w:val="21"/>
        </w:rPr>
        <w:br w:type="page"/>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19"/>
        <w:gridCol w:w="556"/>
        <w:gridCol w:w="2200"/>
        <w:gridCol w:w="2967"/>
        <w:gridCol w:w="578"/>
        <w:gridCol w:w="22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b w:val="0"/>
                <w:bCs w:val="0"/>
                <w:i w:val="0"/>
                <w:iCs w:val="0"/>
                <w:color w:val="000000"/>
                <w:sz w:val="44"/>
                <w:szCs w:val="44"/>
                <w:u w:val="none"/>
              </w:rPr>
            </w:pPr>
            <w:r>
              <w:rPr>
                <w:rFonts w:hint="eastAsia" w:ascii="方正小标宋_GBK" w:hAnsi="方正小标宋_GBK" w:eastAsia="方正小标宋_GBK" w:cs="方正小标宋_GBK"/>
                <w:b w:val="0"/>
                <w:bCs w:val="0"/>
                <w:i w:val="0"/>
                <w:iCs w:val="0"/>
                <w:color w:val="000000"/>
                <w:kern w:val="0"/>
                <w:sz w:val="44"/>
                <w:szCs w:val="44"/>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968" w:type="pct"/>
            <w:gridSpan w:val="5"/>
            <w:vMerge w:val="restart"/>
            <w:tcBorders>
              <w:top w:val="nil"/>
              <w:left w:val="nil"/>
              <w:right w:val="nil"/>
            </w:tcBorders>
            <w:shd w:val="clear" w:color="auto" w:fill="auto"/>
            <w:vAlign w:val="bottom"/>
          </w:tcPr>
          <w:p>
            <w:pPr>
              <w:rPr>
                <w:rFonts w:hint="eastAsia" w:ascii="方正仿宋_GBK" w:hAnsi="方正仿宋_GBK" w:eastAsia="方正仿宋_GBK" w:cs="方正仿宋_GBK"/>
                <w:b w:val="0"/>
                <w:bCs w:val="0"/>
                <w:i w:val="0"/>
                <w:iCs w:val="0"/>
                <w:color w:val="000000"/>
                <w:sz w:val="20"/>
                <w:szCs w:val="20"/>
                <w:u w:val="none"/>
              </w:rPr>
            </w:pPr>
            <w:r>
              <w:rPr>
                <w:rFonts w:hint="eastAsia" w:ascii="方正仿宋_GBK" w:hAnsi="方正仿宋_GBK" w:eastAsia="方正仿宋_GBK" w:cs="方正仿宋_GBK"/>
                <w:b w:val="0"/>
                <w:bCs w:val="0"/>
                <w:color w:val="000000"/>
                <w:sz w:val="20"/>
                <w:szCs w:val="20"/>
                <w:lang w:eastAsia="zh-CN"/>
              </w:rPr>
              <w:t>部门</w:t>
            </w:r>
            <w:r>
              <w:rPr>
                <w:rFonts w:hint="eastAsia" w:ascii="方正仿宋_GBK" w:hAnsi="方正仿宋_GBK" w:eastAsia="方正仿宋_GBK" w:cs="方正仿宋_GBK"/>
                <w:b w:val="0"/>
                <w:bCs w:val="0"/>
                <w:color w:val="000000"/>
                <w:sz w:val="20"/>
                <w:szCs w:val="20"/>
              </w:rPr>
              <w:t>：</w:t>
            </w:r>
            <w:r>
              <w:rPr>
                <w:rFonts w:hint="eastAsia" w:ascii="方正仿宋_GBK" w:hAnsi="方正仿宋_GBK" w:eastAsia="方正仿宋_GBK" w:cs="方正仿宋_GBK"/>
                <w:b w:val="0"/>
                <w:bCs w:val="0"/>
                <w:color w:val="000000"/>
                <w:sz w:val="20"/>
                <w:u w:color="auto"/>
              </w:rPr>
              <w:t>巫溪县社会保险事务中心</w:t>
            </w:r>
          </w:p>
        </w:tc>
        <w:tc>
          <w:tcPr>
            <w:tcW w:w="1031" w:type="pct"/>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方正仿宋_GBK" w:hAnsi="方正仿宋_GBK" w:eastAsia="方正仿宋_GBK" w:cs="方正仿宋_GBK"/>
                <w:b w:val="0"/>
                <w:bCs w:val="0"/>
                <w:i w:val="0"/>
                <w:iCs w:val="0"/>
                <w:color w:val="000000"/>
                <w:sz w:val="20"/>
                <w:szCs w:val="20"/>
                <w:u w:val="none"/>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968" w:type="pct"/>
            <w:gridSpan w:val="5"/>
            <w:vMerge w:val="continue"/>
            <w:tcBorders>
              <w:left w:val="nil"/>
              <w:bottom w:val="nil"/>
              <w:right w:val="nil"/>
            </w:tcBorders>
            <w:shd w:val="clear" w:color="auto" w:fill="auto"/>
            <w:vAlign w:val="bottom"/>
          </w:tcPr>
          <w:p>
            <w:pPr>
              <w:rPr>
                <w:rFonts w:hint="eastAsia" w:ascii="方正仿宋_GBK" w:hAnsi="方正仿宋_GBK" w:eastAsia="方正仿宋_GBK" w:cs="方正仿宋_GBK"/>
                <w:b w:val="0"/>
                <w:bCs w:val="0"/>
                <w:i w:val="0"/>
                <w:iCs w:val="0"/>
                <w:color w:val="000000"/>
                <w:sz w:val="20"/>
                <w:szCs w:val="20"/>
                <w:u w:val="none"/>
              </w:rPr>
            </w:pPr>
          </w:p>
        </w:tc>
        <w:tc>
          <w:tcPr>
            <w:tcW w:w="1031" w:type="pct"/>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方正仿宋_GBK" w:hAnsi="方正仿宋_GBK" w:eastAsia="方正仿宋_GBK" w:cs="方正仿宋_GBK"/>
                <w:b w:val="0"/>
                <w:bCs w:val="0"/>
                <w:i w:val="0"/>
                <w:iCs w:val="0"/>
                <w:color w:val="000000"/>
                <w:sz w:val="20"/>
                <w:szCs w:val="20"/>
                <w:u w:val="none"/>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项  目</w:t>
            </w:r>
          </w:p>
        </w:tc>
        <w:tc>
          <w:tcPr>
            <w:tcW w:w="25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行次</w:t>
            </w:r>
          </w:p>
        </w:tc>
        <w:tc>
          <w:tcPr>
            <w:tcW w:w="1001" w:type="pct"/>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决算数</w:t>
            </w:r>
          </w:p>
        </w:tc>
        <w:tc>
          <w:tcPr>
            <w:tcW w:w="135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项  目</w:t>
            </w:r>
          </w:p>
        </w:tc>
        <w:tc>
          <w:tcPr>
            <w:tcW w:w="262"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行次</w:t>
            </w:r>
          </w:p>
        </w:tc>
        <w:tc>
          <w:tcPr>
            <w:tcW w:w="1031" w:type="pct"/>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一、“三公”经费支出</w:t>
            </w:r>
          </w:p>
        </w:tc>
        <w:tc>
          <w:tcPr>
            <w:tcW w:w="25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1</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w:t>
            </w:r>
          </w:p>
        </w:tc>
        <w:tc>
          <w:tcPr>
            <w:tcW w:w="13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五、机关运行经费</w:t>
            </w:r>
          </w:p>
        </w:tc>
        <w:tc>
          <w:tcPr>
            <w:tcW w:w="262"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25</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color w:val="000000"/>
                <w:sz w:val="22"/>
                <w:szCs w:val="22"/>
              </w:rPr>
              <w:t xml:space="preserve">78.54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 xml:space="preserve">  （一）支出合计</w:t>
            </w:r>
          </w:p>
        </w:tc>
        <w:tc>
          <w:tcPr>
            <w:tcW w:w="25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2</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color w:val="000000"/>
                <w:sz w:val="22"/>
                <w:szCs w:val="22"/>
              </w:rPr>
              <w:t xml:space="preserve">4.06 </w:t>
            </w:r>
          </w:p>
        </w:tc>
        <w:tc>
          <w:tcPr>
            <w:tcW w:w="13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 xml:space="preserve">  （一）行政单位</w:t>
            </w:r>
          </w:p>
        </w:tc>
        <w:tc>
          <w:tcPr>
            <w:tcW w:w="262"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26</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 xml:space="preserve">     1．因公出国（境）费</w:t>
            </w:r>
          </w:p>
        </w:tc>
        <w:tc>
          <w:tcPr>
            <w:tcW w:w="25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3</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color w:val="000000"/>
                <w:sz w:val="22"/>
                <w:szCs w:val="22"/>
              </w:rPr>
              <w:t xml:space="preserve"> </w:t>
            </w:r>
          </w:p>
        </w:tc>
        <w:tc>
          <w:tcPr>
            <w:tcW w:w="13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 xml:space="preserve">  （二）参照公务员法管理事业单位</w:t>
            </w:r>
          </w:p>
        </w:tc>
        <w:tc>
          <w:tcPr>
            <w:tcW w:w="262"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27</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color w:val="000000"/>
                <w:sz w:val="22"/>
                <w:szCs w:val="22"/>
              </w:rPr>
              <w:t xml:space="preserve">78.54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 xml:space="preserve">     2．公务用车购置及运行维护费</w:t>
            </w:r>
          </w:p>
        </w:tc>
        <w:tc>
          <w:tcPr>
            <w:tcW w:w="25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4</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both"/>
              <w:textAlignment w:val="bottom"/>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color w:val="000000"/>
                <w:sz w:val="22"/>
                <w:szCs w:val="22"/>
              </w:rPr>
              <w:t xml:space="preserve">3.50 </w:t>
            </w:r>
          </w:p>
        </w:tc>
        <w:tc>
          <w:tcPr>
            <w:tcW w:w="13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六、资产信息</w:t>
            </w:r>
          </w:p>
        </w:tc>
        <w:tc>
          <w:tcPr>
            <w:tcW w:w="262"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28</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 xml:space="preserve">      （1）公务用车购置费</w:t>
            </w:r>
          </w:p>
        </w:tc>
        <w:tc>
          <w:tcPr>
            <w:tcW w:w="25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5</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color w:val="000000"/>
                <w:sz w:val="22"/>
                <w:szCs w:val="22"/>
              </w:rPr>
              <w:t xml:space="preserve"> </w:t>
            </w:r>
          </w:p>
        </w:tc>
        <w:tc>
          <w:tcPr>
            <w:tcW w:w="13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 xml:space="preserve">  （一）车辆数合计（辆）</w:t>
            </w:r>
          </w:p>
        </w:tc>
        <w:tc>
          <w:tcPr>
            <w:tcW w:w="262"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29</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color w:val="000000"/>
                <w:sz w:val="22"/>
                <w:szCs w:val="22"/>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 xml:space="preserve">      （2）公务用车运行维护费</w:t>
            </w:r>
          </w:p>
        </w:tc>
        <w:tc>
          <w:tcPr>
            <w:tcW w:w="25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6</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color w:val="000000"/>
                <w:sz w:val="22"/>
                <w:szCs w:val="22"/>
              </w:rPr>
              <w:t xml:space="preserve">3.50 </w:t>
            </w:r>
          </w:p>
        </w:tc>
        <w:tc>
          <w:tcPr>
            <w:tcW w:w="13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 xml:space="preserve">     1．副部（省）级及以上领导用车</w:t>
            </w:r>
          </w:p>
        </w:tc>
        <w:tc>
          <w:tcPr>
            <w:tcW w:w="262"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30</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 xml:space="preserve">     3．公务接待费</w:t>
            </w:r>
          </w:p>
        </w:tc>
        <w:tc>
          <w:tcPr>
            <w:tcW w:w="25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7</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color w:val="000000"/>
                <w:sz w:val="22"/>
                <w:szCs w:val="22"/>
              </w:rPr>
              <w:t xml:space="preserve">0.56 </w:t>
            </w:r>
          </w:p>
        </w:tc>
        <w:tc>
          <w:tcPr>
            <w:tcW w:w="13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 xml:space="preserve">     2．主要领导干部用车</w:t>
            </w:r>
          </w:p>
        </w:tc>
        <w:tc>
          <w:tcPr>
            <w:tcW w:w="262"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31</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 xml:space="preserve">      （1）国内接待费</w:t>
            </w:r>
          </w:p>
        </w:tc>
        <w:tc>
          <w:tcPr>
            <w:tcW w:w="25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8</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color w:val="000000"/>
                <w:sz w:val="22"/>
                <w:szCs w:val="22"/>
              </w:rPr>
              <w:t xml:space="preserve">0.56 </w:t>
            </w:r>
          </w:p>
        </w:tc>
        <w:tc>
          <w:tcPr>
            <w:tcW w:w="13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 xml:space="preserve">     3．机要通信用车</w:t>
            </w:r>
          </w:p>
        </w:tc>
        <w:tc>
          <w:tcPr>
            <w:tcW w:w="262"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32</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 xml:space="preserve">           其中：外事接待费</w:t>
            </w:r>
          </w:p>
        </w:tc>
        <w:tc>
          <w:tcPr>
            <w:tcW w:w="25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9</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color w:val="000000"/>
                <w:sz w:val="22"/>
                <w:szCs w:val="22"/>
              </w:rPr>
              <w:t xml:space="preserve"> </w:t>
            </w:r>
          </w:p>
        </w:tc>
        <w:tc>
          <w:tcPr>
            <w:tcW w:w="13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 xml:space="preserve">     4．应急保障用车</w:t>
            </w:r>
          </w:p>
        </w:tc>
        <w:tc>
          <w:tcPr>
            <w:tcW w:w="262"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33</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color w:val="000000"/>
                <w:sz w:val="22"/>
                <w:szCs w:val="22"/>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 xml:space="preserve">      （2）国（境）外接待费</w:t>
            </w:r>
          </w:p>
        </w:tc>
        <w:tc>
          <w:tcPr>
            <w:tcW w:w="25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10</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color w:val="000000"/>
                <w:sz w:val="22"/>
                <w:szCs w:val="22"/>
              </w:rPr>
              <w:t xml:space="preserve"> </w:t>
            </w:r>
          </w:p>
        </w:tc>
        <w:tc>
          <w:tcPr>
            <w:tcW w:w="13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 xml:space="preserve">     5．执法执勤用车</w:t>
            </w:r>
          </w:p>
        </w:tc>
        <w:tc>
          <w:tcPr>
            <w:tcW w:w="262"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34</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 xml:space="preserve">  （二）相关统计数</w:t>
            </w:r>
          </w:p>
        </w:tc>
        <w:tc>
          <w:tcPr>
            <w:tcW w:w="25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11</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w:t>
            </w:r>
          </w:p>
        </w:tc>
        <w:tc>
          <w:tcPr>
            <w:tcW w:w="13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 xml:space="preserve">     6．特种专业技术用车</w:t>
            </w:r>
          </w:p>
        </w:tc>
        <w:tc>
          <w:tcPr>
            <w:tcW w:w="262"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35</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 xml:space="preserve">     1．因公出国（境）团组数（个）</w:t>
            </w:r>
          </w:p>
        </w:tc>
        <w:tc>
          <w:tcPr>
            <w:tcW w:w="25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12</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eastAsia" w:ascii="方正仿宋_GBK" w:hAnsi="方正仿宋_GBK" w:eastAsia="方正仿宋_GBK" w:cs="方正仿宋_GBK"/>
                <w:b w:val="0"/>
                <w:bCs w:val="0"/>
                <w:i w:val="0"/>
                <w:iCs w:val="0"/>
                <w:color w:val="000000"/>
                <w:sz w:val="22"/>
                <w:szCs w:val="22"/>
                <w:u w:val="none"/>
              </w:rPr>
            </w:pPr>
          </w:p>
        </w:tc>
        <w:tc>
          <w:tcPr>
            <w:tcW w:w="13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 xml:space="preserve">     7．离退休干部用车</w:t>
            </w:r>
          </w:p>
        </w:tc>
        <w:tc>
          <w:tcPr>
            <w:tcW w:w="262"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36</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 xml:space="preserve">     2．因公出国（境）人次数（人）</w:t>
            </w:r>
          </w:p>
        </w:tc>
        <w:tc>
          <w:tcPr>
            <w:tcW w:w="25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13</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eastAsia" w:ascii="方正仿宋_GBK" w:hAnsi="方正仿宋_GBK" w:eastAsia="方正仿宋_GBK" w:cs="方正仿宋_GBK"/>
                <w:b w:val="0"/>
                <w:bCs w:val="0"/>
                <w:i w:val="0"/>
                <w:iCs w:val="0"/>
                <w:color w:val="000000"/>
                <w:sz w:val="22"/>
                <w:szCs w:val="22"/>
                <w:u w:val="none"/>
              </w:rPr>
            </w:pPr>
          </w:p>
        </w:tc>
        <w:tc>
          <w:tcPr>
            <w:tcW w:w="13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 xml:space="preserve">     8．其他用车</w:t>
            </w:r>
          </w:p>
        </w:tc>
        <w:tc>
          <w:tcPr>
            <w:tcW w:w="262"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37</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 xml:space="preserve">     3．公务用车购置数（辆）</w:t>
            </w:r>
          </w:p>
        </w:tc>
        <w:tc>
          <w:tcPr>
            <w:tcW w:w="25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14</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eastAsia" w:ascii="方正仿宋_GBK" w:hAnsi="方正仿宋_GBK" w:eastAsia="方正仿宋_GBK" w:cs="方正仿宋_GBK"/>
                <w:b w:val="0"/>
                <w:bCs w:val="0"/>
                <w:i w:val="0"/>
                <w:iCs w:val="0"/>
                <w:color w:val="000000"/>
                <w:sz w:val="22"/>
                <w:szCs w:val="22"/>
                <w:u w:val="none"/>
              </w:rPr>
            </w:pPr>
          </w:p>
        </w:tc>
        <w:tc>
          <w:tcPr>
            <w:tcW w:w="13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 xml:space="preserve">  （二）单价100万元（含）以上设备（不含车辆）</w:t>
            </w:r>
          </w:p>
        </w:tc>
        <w:tc>
          <w:tcPr>
            <w:tcW w:w="262"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38</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 xml:space="preserve">     4．公务用车保有量（辆）</w:t>
            </w:r>
          </w:p>
        </w:tc>
        <w:tc>
          <w:tcPr>
            <w:tcW w:w="25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15</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color w:val="000000"/>
                <w:sz w:val="22"/>
                <w:szCs w:val="22"/>
              </w:rPr>
              <w:t>1</w:t>
            </w:r>
          </w:p>
        </w:tc>
        <w:tc>
          <w:tcPr>
            <w:tcW w:w="13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七、政府采购支出信息</w:t>
            </w:r>
          </w:p>
        </w:tc>
        <w:tc>
          <w:tcPr>
            <w:tcW w:w="262"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39</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 xml:space="preserve">     5．国内公务接待批次（个）</w:t>
            </w:r>
          </w:p>
        </w:tc>
        <w:tc>
          <w:tcPr>
            <w:tcW w:w="25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16</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color w:val="000000"/>
                <w:sz w:val="22"/>
                <w:szCs w:val="22"/>
              </w:rPr>
              <w:t>4</w:t>
            </w:r>
          </w:p>
        </w:tc>
        <w:tc>
          <w:tcPr>
            <w:tcW w:w="13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 xml:space="preserve">  （一）政府采购支出合计</w:t>
            </w:r>
          </w:p>
        </w:tc>
        <w:tc>
          <w:tcPr>
            <w:tcW w:w="262"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40</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color w:val="000000"/>
                <w:sz w:val="22"/>
                <w:szCs w:val="22"/>
              </w:rPr>
              <w:t xml:space="preserve">2.47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 xml:space="preserve">        其中：外事接待批次（个）</w:t>
            </w:r>
          </w:p>
        </w:tc>
        <w:tc>
          <w:tcPr>
            <w:tcW w:w="25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17</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eastAsia" w:ascii="方正仿宋_GBK" w:hAnsi="方正仿宋_GBK" w:eastAsia="方正仿宋_GBK" w:cs="方正仿宋_GBK"/>
                <w:b w:val="0"/>
                <w:bCs w:val="0"/>
                <w:i w:val="0"/>
                <w:iCs w:val="0"/>
                <w:color w:val="000000"/>
                <w:sz w:val="22"/>
                <w:szCs w:val="22"/>
                <w:u w:val="none"/>
              </w:rPr>
            </w:pPr>
          </w:p>
        </w:tc>
        <w:tc>
          <w:tcPr>
            <w:tcW w:w="13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 xml:space="preserve">     1．政府采购货物支出</w:t>
            </w:r>
          </w:p>
        </w:tc>
        <w:tc>
          <w:tcPr>
            <w:tcW w:w="262"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41</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color w:val="000000"/>
                <w:sz w:val="22"/>
                <w:szCs w:val="22"/>
              </w:rPr>
              <w:t xml:space="preserve">2.47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 xml:space="preserve">     6．国内公务接待人次（人）</w:t>
            </w:r>
          </w:p>
        </w:tc>
        <w:tc>
          <w:tcPr>
            <w:tcW w:w="25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18</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color w:val="000000"/>
                <w:sz w:val="22"/>
                <w:szCs w:val="22"/>
              </w:rPr>
              <w:t>128</w:t>
            </w:r>
          </w:p>
        </w:tc>
        <w:tc>
          <w:tcPr>
            <w:tcW w:w="13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 xml:space="preserve">     2．政府采购工程支出</w:t>
            </w:r>
          </w:p>
        </w:tc>
        <w:tc>
          <w:tcPr>
            <w:tcW w:w="262"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42</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 xml:space="preserve">        其中：外事接待人次（人）</w:t>
            </w:r>
          </w:p>
        </w:tc>
        <w:tc>
          <w:tcPr>
            <w:tcW w:w="25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19</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eastAsia" w:ascii="方正仿宋_GBK" w:hAnsi="方正仿宋_GBK" w:eastAsia="方正仿宋_GBK" w:cs="方正仿宋_GBK"/>
                <w:b w:val="0"/>
                <w:bCs w:val="0"/>
                <w:i w:val="0"/>
                <w:iCs w:val="0"/>
                <w:color w:val="000000"/>
                <w:sz w:val="22"/>
                <w:szCs w:val="22"/>
                <w:u w:val="none"/>
              </w:rPr>
            </w:pPr>
          </w:p>
        </w:tc>
        <w:tc>
          <w:tcPr>
            <w:tcW w:w="13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 xml:space="preserve">     3．政府采购服务支出</w:t>
            </w:r>
          </w:p>
        </w:tc>
        <w:tc>
          <w:tcPr>
            <w:tcW w:w="262"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43</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 xml:space="preserve">     7．国（境）外公务接待批次（个）</w:t>
            </w:r>
          </w:p>
        </w:tc>
        <w:tc>
          <w:tcPr>
            <w:tcW w:w="25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20</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eastAsia" w:ascii="方正仿宋_GBK" w:hAnsi="方正仿宋_GBK" w:eastAsia="方正仿宋_GBK" w:cs="方正仿宋_GBK"/>
                <w:b w:val="0"/>
                <w:bCs w:val="0"/>
                <w:i w:val="0"/>
                <w:iCs w:val="0"/>
                <w:color w:val="000000"/>
                <w:sz w:val="22"/>
                <w:szCs w:val="22"/>
                <w:u w:val="none"/>
              </w:rPr>
            </w:pPr>
          </w:p>
        </w:tc>
        <w:tc>
          <w:tcPr>
            <w:tcW w:w="13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 xml:space="preserve">  （二）政府采购授予中小企业合同金额</w:t>
            </w:r>
          </w:p>
        </w:tc>
        <w:tc>
          <w:tcPr>
            <w:tcW w:w="262"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44</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color w:val="000000"/>
                <w:sz w:val="22"/>
                <w:szCs w:val="22"/>
              </w:rPr>
              <w:t xml:space="preserve">2.47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 xml:space="preserve">     8．国（境）外公务接待人次（人）</w:t>
            </w:r>
          </w:p>
        </w:tc>
        <w:tc>
          <w:tcPr>
            <w:tcW w:w="253"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21</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eastAsia" w:ascii="方正仿宋_GBK" w:hAnsi="方正仿宋_GBK" w:eastAsia="方正仿宋_GBK" w:cs="方正仿宋_GBK"/>
                <w:b w:val="0"/>
                <w:bCs w:val="0"/>
                <w:i w:val="0"/>
                <w:iCs w:val="0"/>
                <w:color w:val="000000"/>
                <w:sz w:val="22"/>
                <w:szCs w:val="22"/>
                <w:u w:val="none"/>
              </w:rPr>
            </w:pPr>
          </w:p>
        </w:tc>
        <w:tc>
          <w:tcPr>
            <w:tcW w:w="1350"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 xml:space="preserve">        其中：授予小微企业合同金额</w:t>
            </w:r>
          </w:p>
        </w:tc>
        <w:tc>
          <w:tcPr>
            <w:tcW w:w="262"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45</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color w:val="000000"/>
                <w:sz w:val="22"/>
                <w:szCs w:val="22"/>
              </w:rPr>
              <w:t xml:space="preserve">2.47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1" w:type="pct"/>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二、会议费</w:t>
            </w:r>
          </w:p>
        </w:tc>
        <w:tc>
          <w:tcPr>
            <w:tcW w:w="253" w:type="pct"/>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22</w:t>
            </w:r>
          </w:p>
        </w:tc>
        <w:tc>
          <w:tcPr>
            <w:tcW w:w="1001" w:type="pct"/>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color w:val="000000"/>
                <w:sz w:val="22"/>
                <w:szCs w:val="22"/>
              </w:rPr>
              <w:t>1.30</w:t>
            </w:r>
          </w:p>
        </w:tc>
        <w:tc>
          <w:tcPr>
            <w:tcW w:w="1350" w:type="pct"/>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方正仿宋_GBK" w:hAnsi="方正仿宋_GBK" w:eastAsia="方正仿宋_GBK" w:cs="方正仿宋_GBK"/>
                <w:b w:val="0"/>
                <w:bCs w:val="0"/>
                <w:i w:val="0"/>
                <w:iCs w:val="0"/>
                <w:color w:val="000000"/>
                <w:sz w:val="22"/>
                <w:szCs w:val="22"/>
                <w:u w:val="none"/>
              </w:rPr>
            </w:pPr>
          </w:p>
        </w:tc>
        <w:tc>
          <w:tcPr>
            <w:tcW w:w="262" w:type="pct"/>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eastAsia" w:ascii="方正仿宋_GBK" w:hAnsi="方正仿宋_GBK" w:eastAsia="方正仿宋_GBK" w:cs="方正仿宋_GBK"/>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三、培训费</w:t>
            </w:r>
          </w:p>
        </w:tc>
        <w:tc>
          <w:tcPr>
            <w:tcW w:w="2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23</w:t>
            </w:r>
          </w:p>
        </w:tc>
        <w:tc>
          <w:tcPr>
            <w:tcW w:w="1001" w:type="pct"/>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color w:val="000000"/>
                <w:sz w:val="22"/>
                <w:szCs w:val="22"/>
              </w:rPr>
              <w:t>6.43</w:t>
            </w:r>
          </w:p>
        </w:tc>
        <w:tc>
          <w:tcPr>
            <w:tcW w:w="13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方正仿宋_GBK" w:hAnsi="方正仿宋_GBK" w:eastAsia="方正仿宋_GBK" w:cs="方正仿宋_GBK"/>
                <w:b w:val="0"/>
                <w:bCs w:val="0"/>
                <w:i w:val="0"/>
                <w:iCs w:val="0"/>
                <w:color w:val="000000"/>
                <w:sz w:val="22"/>
                <w:szCs w:val="22"/>
                <w:u w:val="none"/>
              </w:rPr>
            </w:pPr>
          </w:p>
        </w:tc>
        <w:tc>
          <w:tcPr>
            <w:tcW w:w="2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p>
        </w:tc>
        <w:tc>
          <w:tcPr>
            <w:tcW w:w="1031" w:type="pct"/>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eastAsia" w:ascii="方正仿宋_GBK" w:hAnsi="方正仿宋_GBK" w:eastAsia="方正仿宋_GBK" w:cs="方正仿宋_GBK"/>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val="0"/>
                <w:bCs w:val="0"/>
                <w:i w:val="0"/>
                <w:color w:val="000000"/>
                <w:kern w:val="2"/>
                <w:sz w:val="22"/>
                <w:szCs w:val="22"/>
                <w:u w:val="none"/>
                <w:lang w:val="en-US" w:eastAsia="zh-CN" w:bidi="ar-SA"/>
              </w:rPr>
            </w:pPr>
            <w:r>
              <w:rPr>
                <w:rFonts w:hint="eastAsia" w:ascii="方正仿宋_GBK" w:hAnsi="方正仿宋_GBK" w:eastAsia="方正仿宋_GBK" w:cs="方正仿宋_GBK"/>
                <w:b w:val="0"/>
                <w:bCs w:val="0"/>
                <w:i w:val="0"/>
                <w:color w:val="000000"/>
                <w:kern w:val="0"/>
                <w:sz w:val="22"/>
                <w:szCs w:val="22"/>
                <w:u w:val="none"/>
                <w:lang w:val="en-US" w:eastAsia="zh-CN" w:bidi="ar"/>
              </w:rPr>
              <w:t>四、差旅费</w:t>
            </w:r>
          </w:p>
        </w:tc>
        <w:tc>
          <w:tcPr>
            <w:tcW w:w="2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color w:val="000000"/>
                <w:kern w:val="2"/>
                <w:sz w:val="22"/>
                <w:szCs w:val="22"/>
                <w:u w:val="none"/>
                <w:lang w:val="en-US" w:eastAsia="zh-CN" w:bidi="ar-SA"/>
              </w:rPr>
            </w:pPr>
            <w:r>
              <w:rPr>
                <w:rFonts w:hint="eastAsia" w:ascii="方正仿宋_GBK" w:hAnsi="方正仿宋_GBK" w:eastAsia="方正仿宋_GBK" w:cs="方正仿宋_GBK"/>
                <w:b w:val="0"/>
                <w:bCs w:val="0"/>
                <w:i w:val="0"/>
                <w:color w:val="000000"/>
                <w:kern w:val="0"/>
                <w:sz w:val="22"/>
                <w:szCs w:val="22"/>
                <w:u w:val="none"/>
                <w:lang w:val="en-US" w:eastAsia="zh-CN" w:bidi="ar"/>
              </w:rPr>
              <w:t>24</w:t>
            </w:r>
          </w:p>
        </w:tc>
        <w:tc>
          <w:tcPr>
            <w:tcW w:w="1001" w:type="pct"/>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方正仿宋_GBK" w:hAnsi="方正仿宋_GBK" w:eastAsia="方正仿宋_GBK" w:cs="方正仿宋_GBK"/>
                <w:b w:val="0"/>
                <w:bCs w:val="0"/>
                <w:i w:val="0"/>
                <w:color w:val="000000"/>
                <w:kern w:val="2"/>
                <w:sz w:val="22"/>
                <w:szCs w:val="22"/>
                <w:u w:val="none"/>
                <w:lang w:val="en-US" w:eastAsia="zh-CN" w:bidi="ar-SA"/>
              </w:rPr>
            </w:pPr>
            <w:r>
              <w:rPr>
                <w:rFonts w:hint="eastAsia" w:ascii="方正仿宋_GBK" w:hAnsi="方正仿宋_GBK" w:eastAsia="方正仿宋_GBK" w:cs="方正仿宋_GBK"/>
                <w:b w:val="0"/>
                <w:bCs w:val="0"/>
                <w:color w:val="000000"/>
                <w:sz w:val="22"/>
                <w:szCs w:val="22"/>
              </w:rPr>
              <w:t>7.17</w:t>
            </w:r>
          </w:p>
        </w:tc>
        <w:tc>
          <w:tcPr>
            <w:tcW w:w="13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方正仿宋_GBK" w:hAnsi="方正仿宋_GBK" w:eastAsia="方正仿宋_GBK" w:cs="方正仿宋_GBK"/>
                <w:b w:val="0"/>
                <w:bCs w:val="0"/>
                <w:i w:val="0"/>
                <w:iCs w:val="0"/>
                <w:color w:val="000000"/>
                <w:sz w:val="22"/>
                <w:szCs w:val="22"/>
                <w:u w:val="none"/>
              </w:rPr>
            </w:pPr>
          </w:p>
        </w:tc>
        <w:tc>
          <w:tcPr>
            <w:tcW w:w="2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val="0"/>
                <w:bCs w:val="0"/>
                <w:i w:val="0"/>
                <w:iCs w:val="0"/>
                <w:color w:val="000000"/>
                <w:kern w:val="0"/>
                <w:sz w:val="22"/>
                <w:szCs w:val="22"/>
                <w:u w:val="none"/>
                <w:lang w:val="en-US" w:eastAsia="zh-CN" w:bidi="ar"/>
              </w:rPr>
            </w:pPr>
          </w:p>
        </w:tc>
        <w:tc>
          <w:tcPr>
            <w:tcW w:w="1031" w:type="pct"/>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eastAsia" w:ascii="方正仿宋_GBK" w:hAnsi="方正仿宋_GBK" w:eastAsia="方正仿宋_GBK" w:cs="方正仿宋_GBK"/>
                <w:b w:val="0"/>
                <w:bCs w:val="0"/>
                <w:i w:val="0"/>
                <w:iCs w:val="0"/>
                <w:color w:val="000000"/>
                <w:sz w:val="20"/>
                <w:szCs w:val="20"/>
                <w:u w:val="none"/>
              </w:rPr>
            </w:pPr>
          </w:p>
        </w:tc>
      </w:tr>
    </w:tbl>
    <w:p>
      <w:pPr>
        <w:rPr>
          <w:rFonts w:hint="eastAsia" w:ascii="Times New Roman" w:hAnsi="Times New Roman" w:eastAsia="宋体" w:cs="宋体"/>
          <w:b w:val="0"/>
          <w:bCs w:val="0"/>
          <w:color w:val="000000"/>
          <w:sz w:val="21"/>
          <w:szCs w:val="21"/>
          <w:lang w:bidi="ar"/>
        </w:rPr>
      </w:pPr>
    </w:p>
    <w:p>
      <w:pPr>
        <w:rPr>
          <w:rFonts w:hint="eastAsia" w:ascii="Times New Roman" w:hAnsi="Times New Roman" w:eastAsia="宋体" w:cs="宋体"/>
          <w:b w:val="0"/>
          <w:bCs w:val="0"/>
          <w:color w:val="000000"/>
          <w:sz w:val="21"/>
          <w:szCs w:val="21"/>
          <w:lang w:bidi="ar"/>
        </w:rPr>
      </w:pPr>
    </w:p>
    <w:p>
      <w:pPr>
        <w:rPr>
          <w:rFonts w:hint="eastAsia" w:ascii="Times New Roman" w:hAnsi="Times New Roman" w:eastAsia="宋体" w:cs="宋体"/>
          <w:b w:val="0"/>
          <w:bCs w:val="0"/>
          <w:color w:val="000000"/>
          <w:sz w:val="21"/>
          <w:szCs w:val="21"/>
          <w:lang w:bidi="ar"/>
        </w:rPr>
      </w:pPr>
    </w:p>
    <w:p>
      <w:pPr>
        <w:rPr>
          <w:rFonts w:hint="eastAsia" w:ascii="Times New Roman" w:hAnsi="Times New Roman" w:eastAsia="宋体" w:cs="宋体"/>
          <w:b w:val="0"/>
          <w:bCs w:val="0"/>
          <w:color w:val="000000"/>
          <w:sz w:val="21"/>
          <w:szCs w:val="21"/>
          <w:lang w:bidi="ar"/>
        </w:rPr>
      </w:pPr>
    </w:p>
    <w:p>
      <w:pPr>
        <w:rPr>
          <w:rFonts w:hint="eastAsia" w:ascii="Times New Roman" w:hAnsi="Times New Roman" w:eastAsia="宋体" w:cs="宋体"/>
          <w:b w:val="0"/>
          <w:bCs w:val="0"/>
          <w:color w:val="000000"/>
          <w:sz w:val="21"/>
          <w:szCs w:val="21"/>
          <w:lang w:bidi="ar"/>
        </w:rPr>
      </w:pPr>
    </w:p>
    <w:p>
      <w:pPr>
        <w:rPr>
          <w:rFonts w:hint="eastAsia" w:ascii="Times New Roman" w:hAnsi="Times New Roman" w:eastAsia="宋体" w:cs="宋体"/>
          <w:b w:val="0"/>
          <w:bCs w:val="0"/>
          <w:color w:val="000000"/>
          <w:sz w:val="21"/>
          <w:szCs w:val="21"/>
          <w:lang w:bidi="ar"/>
        </w:rPr>
      </w:pPr>
    </w:p>
    <w:p>
      <w:pPr>
        <w:rPr>
          <w:rFonts w:hint="eastAsia" w:ascii="Times New Roman" w:hAnsi="Times New Roman" w:eastAsia="宋体" w:cs="宋体"/>
          <w:b w:val="0"/>
          <w:bCs w:val="0"/>
          <w:color w:val="000000"/>
          <w:sz w:val="21"/>
          <w:szCs w:val="21"/>
          <w:lang w:bidi="ar"/>
        </w:rPr>
      </w:pPr>
    </w:p>
    <w:p>
      <w:pPr>
        <w:rPr>
          <w:rFonts w:hint="eastAsia" w:ascii="Times New Roman" w:hAnsi="Times New Roman" w:eastAsia="宋体" w:cs="宋体"/>
          <w:b w:val="0"/>
          <w:bCs w:val="0"/>
          <w:color w:val="000000"/>
          <w:sz w:val="21"/>
          <w:szCs w:val="21"/>
          <w:lang w:bidi="ar"/>
        </w:rPr>
      </w:pPr>
    </w:p>
    <w:p>
      <w:pPr>
        <w:rPr>
          <w:rFonts w:hint="eastAsia" w:ascii="Times New Roman" w:hAnsi="Times New Roman" w:eastAsia="宋体" w:cs="宋体"/>
          <w:b w:val="0"/>
          <w:bCs w:val="0"/>
          <w:color w:val="000000"/>
          <w:sz w:val="21"/>
          <w:szCs w:val="21"/>
          <w:lang w:bidi="ar"/>
        </w:rPr>
      </w:pPr>
    </w:p>
    <w:p>
      <w:pPr>
        <w:pStyle w:val="9"/>
        <w:autoSpaceDE w:val="0"/>
        <w:ind w:firstLine="0" w:firstLineChars="0"/>
        <w:rPr>
          <w:rFonts w:hint="default" w:ascii="Times New Roman" w:hAnsi="Times New Roman" w:eastAsia="宋体" w:cs="宋体"/>
          <w:b w:val="0"/>
          <w:bCs w:val="0"/>
          <w:sz w:val="21"/>
          <w:szCs w:val="21"/>
        </w:rPr>
      </w:pPr>
    </w:p>
    <w:sectPr>
      <w:pgSz w:w="11906" w:h="16838"/>
      <w:pgMar w:top="454" w:right="567" w:bottom="1037" w:left="56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粗黑宋简体">
    <w:panose1 w:val="02000000000000000000"/>
    <w:charset w:val="86"/>
    <w:family w:val="auto"/>
    <w:pitch w:val="default"/>
    <w:sig w:usb0="A00002BF" w:usb1="184F6CFA" w:usb2="00000012" w:usb3="00000000" w:csb0="00040001" w:csb1="00000000"/>
  </w:font>
  <w:font w:name="方正楷体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方正黑体_GBK">
    <w:panose1 w:val="03000509000000000000"/>
    <w:charset w:val="86"/>
    <w:family w:val="auto"/>
    <w:pitch w:val="default"/>
    <w:sig w:usb0="00000001" w:usb1="080E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方正超粗黑_GBK">
    <w:panose1 w:val="03000509000000000000"/>
    <w:charset w:val="86"/>
    <w:family w:val="auto"/>
    <w:pitch w:val="default"/>
    <w:sig w:usb0="00000001" w:usb1="080E0000" w:usb2="00000000" w:usb3="00000000" w:csb0="00040000" w:csb1="00000000"/>
  </w:font>
  <w:font w:name="方正魏碑_GBK">
    <w:panose1 w:val="03000509000000000000"/>
    <w:charset w:val="86"/>
    <w:family w:val="auto"/>
    <w:pitch w:val="default"/>
    <w:sig w:usb0="00000001" w:usb1="080E0000" w:usb2="00000000" w:usb3="00000000" w:csb0="00040000" w:csb1="00000000"/>
  </w:font>
  <w:font w:name="方正隶书_GBK">
    <w:panose1 w:val="03000509000000000000"/>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华文新魏">
    <w:panose1 w:val="02010800040101010101"/>
    <w:charset w:val="86"/>
    <w:family w:val="auto"/>
    <w:pitch w:val="default"/>
    <w:sig w:usb0="00000001" w:usb1="080F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BEE331"/>
    <w:multiLevelType w:val="singleLevel"/>
    <w:tmpl w:val="92BEE33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4"/>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2ZTM0ZGIwMzVjY2Y2YzVjNjA3NjMyYTEzY2ZjYjUifQ=="/>
  </w:docVars>
  <w:rsids>
    <w:rsidRoot w:val="00B03CCD"/>
    <w:rsid w:val="000D7BCC"/>
    <w:rsid w:val="002774CC"/>
    <w:rsid w:val="00550ABE"/>
    <w:rsid w:val="007B419D"/>
    <w:rsid w:val="009B67B8"/>
    <w:rsid w:val="00B03CCD"/>
    <w:rsid w:val="01474EBF"/>
    <w:rsid w:val="01F3521E"/>
    <w:rsid w:val="03E3214F"/>
    <w:rsid w:val="04446191"/>
    <w:rsid w:val="044C50BA"/>
    <w:rsid w:val="046844D6"/>
    <w:rsid w:val="0536621F"/>
    <w:rsid w:val="059D5363"/>
    <w:rsid w:val="05E71467"/>
    <w:rsid w:val="06247E33"/>
    <w:rsid w:val="06A2550B"/>
    <w:rsid w:val="06F80EE2"/>
    <w:rsid w:val="07001CCA"/>
    <w:rsid w:val="075321D2"/>
    <w:rsid w:val="075678DB"/>
    <w:rsid w:val="07932335"/>
    <w:rsid w:val="08051BCA"/>
    <w:rsid w:val="080A21BB"/>
    <w:rsid w:val="08BA052C"/>
    <w:rsid w:val="08D542E6"/>
    <w:rsid w:val="08DB07BA"/>
    <w:rsid w:val="098305D0"/>
    <w:rsid w:val="09B72B6E"/>
    <w:rsid w:val="0A0C7F04"/>
    <w:rsid w:val="0A227275"/>
    <w:rsid w:val="0A5C4B69"/>
    <w:rsid w:val="0B9335CE"/>
    <w:rsid w:val="0B971EC2"/>
    <w:rsid w:val="0BA10C97"/>
    <w:rsid w:val="0C554661"/>
    <w:rsid w:val="0C7927C4"/>
    <w:rsid w:val="0C9B098C"/>
    <w:rsid w:val="0CE80A8F"/>
    <w:rsid w:val="0D472B48"/>
    <w:rsid w:val="0D673E11"/>
    <w:rsid w:val="0DB50EFE"/>
    <w:rsid w:val="0DDA54E4"/>
    <w:rsid w:val="0E3A5F83"/>
    <w:rsid w:val="0E656028"/>
    <w:rsid w:val="0E9478E1"/>
    <w:rsid w:val="0F836721"/>
    <w:rsid w:val="103645A3"/>
    <w:rsid w:val="107B59E5"/>
    <w:rsid w:val="10AA219D"/>
    <w:rsid w:val="11003CB0"/>
    <w:rsid w:val="11124E18"/>
    <w:rsid w:val="111445C7"/>
    <w:rsid w:val="1158083A"/>
    <w:rsid w:val="117C63FE"/>
    <w:rsid w:val="11F03528"/>
    <w:rsid w:val="12C921C4"/>
    <w:rsid w:val="12DA353E"/>
    <w:rsid w:val="13850DCB"/>
    <w:rsid w:val="13871C70"/>
    <w:rsid w:val="13A71CB4"/>
    <w:rsid w:val="13AF1D43"/>
    <w:rsid w:val="13CE1647"/>
    <w:rsid w:val="14200702"/>
    <w:rsid w:val="144F3F11"/>
    <w:rsid w:val="1580711B"/>
    <w:rsid w:val="16D80EBF"/>
    <w:rsid w:val="1719530E"/>
    <w:rsid w:val="189B0D0B"/>
    <w:rsid w:val="18E03A42"/>
    <w:rsid w:val="19313430"/>
    <w:rsid w:val="194A1770"/>
    <w:rsid w:val="19B906A4"/>
    <w:rsid w:val="19BC4734"/>
    <w:rsid w:val="1A1F744B"/>
    <w:rsid w:val="1AB10093"/>
    <w:rsid w:val="1ADC0E61"/>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D8332EB"/>
    <w:rsid w:val="2FE029D7"/>
    <w:rsid w:val="2FF06E00"/>
    <w:rsid w:val="315F0B22"/>
    <w:rsid w:val="31BE24D6"/>
    <w:rsid w:val="31D84415"/>
    <w:rsid w:val="32285F6F"/>
    <w:rsid w:val="32770556"/>
    <w:rsid w:val="329C0913"/>
    <w:rsid w:val="3337290D"/>
    <w:rsid w:val="34C92D5A"/>
    <w:rsid w:val="352930DB"/>
    <w:rsid w:val="35573069"/>
    <w:rsid w:val="358C217E"/>
    <w:rsid w:val="359E7284"/>
    <w:rsid w:val="359F188C"/>
    <w:rsid w:val="35EC7E4A"/>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CF2600C"/>
    <w:rsid w:val="3D2757A1"/>
    <w:rsid w:val="3D3D4FC4"/>
    <w:rsid w:val="3DDF3AB1"/>
    <w:rsid w:val="3DE60B7E"/>
    <w:rsid w:val="3E1D0952"/>
    <w:rsid w:val="3E42660A"/>
    <w:rsid w:val="3E7555B1"/>
    <w:rsid w:val="3EA72472"/>
    <w:rsid w:val="3EDE1208"/>
    <w:rsid w:val="3F0527E5"/>
    <w:rsid w:val="3F16459E"/>
    <w:rsid w:val="3F4A6687"/>
    <w:rsid w:val="4004000C"/>
    <w:rsid w:val="410B7187"/>
    <w:rsid w:val="411B6CE5"/>
    <w:rsid w:val="412070D7"/>
    <w:rsid w:val="41314E40"/>
    <w:rsid w:val="415C674B"/>
    <w:rsid w:val="423806B9"/>
    <w:rsid w:val="426C1EA8"/>
    <w:rsid w:val="42E86A87"/>
    <w:rsid w:val="42FC05E0"/>
    <w:rsid w:val="43136432"/>
    <w:rsid w:val="443A3B12"/>
    <w:rsid w:val="44487B36"/>
    <w:rsid w:val="44EF6BE8"/>
    <w:rsid w:val="45A30364"/>
    <w:rsid w:val="465B470D"/>
    <w:rsid w:val="469D6AD4"/>
    <w:rsid w:val="46C027C2"/>
    <w:rsid w:val="47674801"/>
    <w:rsid w:val="48225EF7"/>
    <w:rsid w:val="48A36D47"/>
    <w:rsid w:val="49563549"/>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B151F33"/>
    <w:rsid w:val="5C1336B7"/>
    <w:rsid w:val="5C263CE4"/>
    <w:rsid w:val="5C5D2777"/>
    <w:rsid w:val="5C722D7F"/>
    <w:rsid w:val="5D290C69"/>
    <w:rsid w:val="5EFA176D"/>
    <w:rsid w:val="5F0247F9"/>
    <w:rsid w:val="5F2D4A41"/>
    <w:rsid w:val="601C34ED"/>
    <w:rsid w:val="60A511FB"/>
    <w:rsid w:val="61025A59"/>
    <w:rsid w:val="613D5BBC"/>
    <w:rsid w:val="61536C39"/>
    <w:rsid w:val="616D60F9"/>
    <w:rsid w:val="61BA4EFE"/>
    <w:rsid w:val="62944DD7"/>
    <w:rsid w:val="62ED4ABF"/>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64660D"/>
    <w:rsid w:val="6BC27679"/>
    <w:rsid w:val="6BC54EFE"/>
    <w:rsid w:val="6C560CAE"/>
    <w:rsid w:val="6CD15296"/>
    <w:rsid w:val="6D903FF5"/>
    <w:rsid w:val="6DA955B8"/>
    <w:rsid w:val="6DE346AB"/>
    <w:rsid w:val="6FFB2E76"/>
    <w:rsid w:val="70AB70D6"/>
    <w:rsid w:val="70DE5507"/>
    <w:rsid w:val="71786674"/>
    <w:rsid w:val="718C12E2"/>
    <w:rsid w:val="71C34D91"/>
    <w:rsid w:val="71ED38AA"/>
    <w:rsid w:val="72DB435C"/>
    <w:rsid w:val="74ED1B1B"/>
    <w:rsid w:val="750837F0"/>
    <w:rsid w:val="762A73EF"/>
    <w:rsid w:val="7631412E"/>
    <w:rsid w:val="764F62AB"/>
    <w:rsid w:val="765C45EC"/>
    <w:rsid w:val="767832B8"/>
    <w:rsid w:val="768A7619"/>
    <w:rsid w:val="7714640F"/>
    <w:rsid w:val="77EA362A"/>
    <w:rsid w:val="7875383E"/>
    <w:rsid w:val="78EE3FC4"/>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13">
    <w:name w:val="15"/>
    <w:basedOn w:val="7"/>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7711</Words>
  <Characters>21008</Characters>
  <Lines>161</Lines>
  <Paragraphs>45</Paragraphs>
  <TotalTime>42</TotalTime>
  <ScaleCrop>false</ScaleCrop>
  <LinksUpToDate>false</LinksUpToDate>
  <CharactersWithSpaces>21460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 </cp:lastModifiedBy>
  <dcterms:modified xsi:type="dcterms:W3CDTF">2025-09-22T01:51:59Z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C5BD5F0625CB4063A2AF428359372995_13</vt:lpwstr>
  </property>
  <property fmtid="{D5CDD505-2E9C-101B-9397-08002B2CF9AE}" pid="4" name="KSOTemplateDocerSaveRecord">
    <vt:lpwstr>eyJoZGlkIjoiMDU3MWJmYTkyOWUwYmVjYzNjYzA0MjQzM2QyZGU1MzMifQ==</vt:lpwstr>
  </property>
</Properties>
</file>