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方正小标宋_GBK" w:hAnsi="宋体" w:eastAsia="方正小标宋_GBK" w:cs="宋体"/>
          <w:bCs/>
          <w:sz w:val="44"/>
          <w:szCs w:val="44"/>
        </w:rPr>
      </w:pPr>
      <w:r>
        <w:rPr>
          <w:rFonts w:hint="eastAsia" w:ascii="方正小标宋_GBK" w:hAnsi="宋体" w:eastAsia="方正小标宋_GBK" w:cs="宋体"/>
          <w:bCs/>
          <w:sz w:val="44"/>
          <w:szCs w:val="44"/>
        </w:rPr>
        <w:t>巫溪县市场监督管理局</w:t>
      </w:r>
    </w:p>
    <w:p>
      <w:pPr>
        <w:spacing w:line="240" w:lineRule="auto"/>
        <w:jc w:val="center"/>
        <w:rPr>
          <w:rFonts w:hint="eastAsia" w:ascii="方正小标宋_GBK" w:hAnsi="宋体" w:eastAsia="方正小标宋_GBK" w:cs="宋体"/>
          <w:bCs/>
          <w:sz w:val="44"/>
          <w:szCs w:val="44"/>
        </w:rPr>
      </w:pPr>
      <w:r>
        <w:rPr>
          <w:rFonts w:hint="eastAsia" w:ascii="方正小标宋_GBK" w:hAnsi="宋体" w:eastAsia="方正小标宋_GBK" w:cs="宋体"/>
          <w:bCs/>
          <w:sz w:val="44"/>
          <w:szCs w:val="44"/>
        </w:rPr>
        <w:t>行政处罚决定书</w:t>
      </w:r>
    </w:p>
    <w:p>
      <w:pPr>
        <w:spacing w:line="520" w:lineRule="exact"/>
        <w:jc w:val="center"/>
        <w:rPr>
          <w:rFonts w:hint="eastAsia"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14:textFill>
            <w14:solidFill>
              <w14:schemeClr w14:val="tx1"/>
            </w14:solidFill>
          </w14:textFill>
        </w:rPr>
        <w:t>渝巫溪市监处字〔202</w:t>
      </w:r>
      <w:r>
        <w:rPr>
          <w:rFonts w:hint="eastAsia" w:ascii="方正仿宋_GBK" w:hAnsi="宋体" w:eastAsia="方正仿宋_GBK" w:cs="宋体"/>
          <w:color w:val="000000" w:themeColor="text1"/>
          <w:sz w:val="32"/>
          <w:szCs w:val="32"/>
          <w:lang w:val="en-US" w:eastAsia="zh-CN"/>
          <w14:textFill>
            <w14:solidFill>
              <w14:schemeClr w14:val="tx1"/>
            </w14:solidFill>
          </w14:textFill>
        </w:rPr>
        <w:t>3</w:t>
      </w:r>
      <w:r>
        <w:rPr>
          <w:rFonts w:hint="eastAsia" w:ascii="方正仿宋_GBK" w:hAnsi="宋体" w:eastAsia="方正仿宋_GBK" w:cs="宋体"/>
          <w:color w:val="000000" w:themeColor="text1"/>
          <w:sz w:val="32"/>
          <w:szCs w:val="32"/>
          <w14:textFill>
            <w14:solidFill>
              <w14:schemeClr w14:val="tx1"/>
            </w14:solidFill>
          </w14:textFill>
        </w:rPr>
        <w:t>〕</w:t>
      </w:r>
      <w:r>
        <w:rPr>
          <w:rFonts w:hint="eastAsia" w:ascii="方正仿宋_GBK" w:hAnsi="宋体" w:eastAsia="方正仿宋_GBK" w:cs="宋体"/>
          <w:color w:val="000000" w:themeColor="text1"/>
          <w:sz w:val="32"/>
          <w:szCs w:val="32"/>
          <w:lang w:val="en-US" w:eastAsia="zh-CN"/>
          <w14:textFill>
            <w14:solidFill>
              <w14:schemeClr w14:val="tx1"/>
            </w14:solidFill>
          </w14:textFill>
        </w:rPr>
        <w:t>119</w:t>
      </w:r>
      <w:r>
        <w:rPr>
          <w:rFonts w:hint="eastAsia" w:ascii="方正仿宋_GBK" w:hAnsi="宋体" w:eastAsia="方正仿宋_GBK" w:cs="宋体"/>
          <w:color w:val="000000" w:themeColor="text1"/>
          <w:sz w:val="32"/>
          <w:szCs w:val="32"/>
          <w14:textFill>
            <w14:solidFill>
              <w14:schemeClr w14:val="tx1"/>
            </w14:solidFill>
          </w14:textFill>
        </w:rPr>
        <w:t>号</w:t>
      </w:r>
    </w:p>
    <w:p>
      <w:pPr>
        <w:spacing w:line="520" w:lineRule="exact"/>
        <w:jc w:val="center"/>
        <w:rPr>
          <w:rFonts w:hint="eastAsia" w:ascii="宋体" w:hAnsi="宋体" w:cs="宋体"/>
          <w:color w:val="000000" w:themeColor="text1"/>
          <w:sz w:val="32"/>
          <w:szCs w:val="32"/>
          <w14:textFill>
            <w14:solidFill>
              <w14:schemeClr w14:val="tx1"/>
            </w14:solidFill>
          </w14:textFill>
        </w:rPr>
      </w:pPr>
    </w:p>
    <w:p>
      <w:pPr>
        <w:keepNext w:val="0"/>
        <w:keepLines w:val="0"/>
        <w:pageBreakBefore w:val="0"/>
        <w:wordWrap/>
        <w:overflowPunct/>
        <w:topLinePunct w:val="0"/>
        <w:bidi w:val="0"/>
        <w:adjustRightInd w:val="0"/>
        <w:spacing w:line="480" w:lineRule="atLeast"/>
        <w:ind w:firstLine="640" w:firstLineChars="200"/>
        <w:textAlignment w:val="baseline"/>
        <w:rPr>
          <w:rFonts w:hint="default"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color w:val="353535"/>
          <w:sz w:val="32"/>
          <w:szCs w:val="32"/>
          <w:shd w:val="clear" w:color="auto" w:fill="FFFFFF"/>
        </w:rPr>
        <w:t>当事</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人</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 xml:space="preserve">：巫溪县下堡镇邱梅芳农副产品经营部         </w:t>
      </w:r>
    </w:p>
    <w:p>
      <w:pPr>
        <w:keepNext w:val="0"/>
        <w:keepLines w:val="0"/>
        <w:pageBreakBefore w:val="0"/>
        <w:wordWrap/>
        <w:overflowPunct/>
        <w:topLinePunct w:val="0"/>
        <w:bidi w:val="0"/>
        <w:adjustRightInd w:val="0"/>
        <w:spacing w:line="480" w:lineRule="atLeast"/>
        <w:ind w:firstLine="640" w:firstLineChars="200"/>
        <w:textAlignment w:val="baseline"/>
        <w:rPr>
          <w:rFonts w:hint="default"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 xml:space="preserve">主体资格证照名称：营业执照                         </w:t>
      </w:r>
    </w:p>
    <w:p>
      <w:pPr>
        <w:keepNext w:val="0"/>
        <w:keepLines w:val="0"/>
        <w:pageBreakBefore w:val="0"/>
        <w:wordWrap/>
        <w:overflowPunct/>
        <w:topLinePunct w:val="0"/>
        <w:bidi w:val="0"/>
        <w:adjustRightInd w:val="0"/>
        <w:spacing w:line="480" w:lineRule="atLeast"/>
        <w:ind w:firstLine="640" w:firstLineChars="200"/>
        <w:textAlignment w:val="baseline"/>
        <w:rPr>
          <w:rFonts w:hint="default"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 xml:space="preserve">统一社会信用代码：92500238MA5UT0H0XR             </w:t>
      </w:r>
    </w:p>
    <w:p>
      <w:pPr>
        <w:keepNext w:val="0"/>
        <w:keepLines w:val="0"/>
        <w:pageBreakBefore w:val="0"/>
        <w:wordWrap/>
        <w:overflowPunct/>
        <w:topLinePunct w:val="0"/>
        <w:bidi w:val="0"/>
        <w:adjustRightInd w:val="0"/>
        <w:spacing w:line="480" w:lineRule="atLeast"/>
        <w:ind w:firstLine="640" w:firstLineChars="200"/>
        <w:textAlignment w:val="baseline"/>
        <w:rPr>
          <w:rFonts w:hint="default"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 xml:space="preserve">住所：重庆市巫溪县下堡镇金泉街               </w:t>
      </w:r>
    </w:p>
    <w:p>
      <w:pPr>
        <w:keepNext w:val="0"/>
        <w:keepLines w:val="0"/>
        <w:pageBreakBefore w:val="0"/>
        <w:wordWrap/>
        <w:overflowPunct/>
        <w:topLinePunct w:val="0"/>
        <w:bidi w:val="0"/>
        <w:adjustRightInd w:val="0"/>
        <w:spacing w:line="480" w:lineRule="atLeast"/>
        <w:ind w:firstLine="640" w:firstLineChars="200"/>
        <w:textAlignment w:val="baseline"/>
        <w:rPr>
          <w:rFonts w:hint="default"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 xml:space="preserve">法定代表人（负责人、经营者）：邱梅芳             </w:t>
      </w:r>
    </w:p>
    <w:p>
      <w:pPr>
        <w:keepNext w:val="0"/>
        <w:keepLines w:val="0"/>
        <w:pageBreakBefore w:val="0"/>
        <w:wordWrap/>
        <w:overflowPunct/>
        <w:topLinePunct w:val="0"/>
        <w:bidi w:val="0"/>
        <w:adjustRightInd w:val="0"/>
        <w:spacing w:line="480" w:lineRule="atLeast"/>
        <w:ind w:firstLine="640" w:firstLineChars="200"/>
        <w:textAlignment w:val="baseline"/>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 xml:space="preserve">联系地址：重庆市巫溪县下堡镇金泉街          </w:t>
      </w:r>
    </w:p>
    <w:p>
      <w:pPr>
        <w:keepNext w:val="0"/>
        <w:keepLines w:val="0"/>
        <w:pageBreakBefore w:val="0"/>
        <w:wordWrap/>
        <w:overflowPunct/>
        <w:topLinePunct w:val="0"/>
        <w:bidi w:val="0"/>
        <w:adjustRightInd w:val="0"/>
        <w:spacing w:line="480" w:lineRule="atLeast"/>
        <w:ind w:firstLine="640" w:firstLineChars="200"/>
        <w:textAlignment w:val="baseline"/>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2023年7月25日，我局执法人员到位于重庆市巫溪县下堡镇金泉街的巫溪县下堡镇邱梅芳农副产品经营部经营的店招为“乐我家”副食百货超市进行检查。执法人员在该超市生鲜区里侧靠墙货架转角处发现有“海带”3袋（白色塑料袋包装，包装外部未见标识标签），在货架第二层发现有“枣切片（枣圈）”6罐（标签上标有生产日期：2023.02.08，保质期至2023.06.09），发现有“红薯粉皮”2袋（包装日期：2022.10.03，包装外部未见保质期标识）以及“孜然”21袋（其中10袋包装日期：2023.01.13，保质期至2023.07.01，11袋包装日期：2023.01.01，保质期至2023.07.01），“散装脱水海带丝”8袋（其中1袋包装日期：2022.09.04，保质期：2022.11.23，1袋包装日期：2022.12.27，保质期：2023.06.26，6袋标签被撕毁），“草果（小）”19袋（包装日期：2023.03.12，保质期：2023.05.12），“沙仁”8袋（包装日期：2023.01.13，保质期：2023.07.13），在里侧靠墙货架上第一层发现“好豆腐节”14罐（其中1罐包装日期：2022.10.09，保质期：2023.04.08,另外13罐外包装无任何标签标识）。经本局负责人批准，执法人员现场对上述食品实施扣押行政强制措施（文书编号：巫溪市监强制【2023】175号）。</w:t>
      </w:r>
    </w:p>
    <w:p>
      <w:pPr>
        <w:keepNext w:val="0"/>
        <w:keepLines w:val="0"/>
        <w:pageBreakBefore w:val="0"/>
        <w:wordWrap/>
        <w:overflowPunct/>
        <w:topLinePunct w:val="0"/>
        <w:bidi w:val="0"/>
        <w:adjustRightInd w:val="0"/>
        <w:spacing w:line="480" w:lineRule="atLeast"/>
        <w:ind w:firstLine="640" w:firstLineChars="200"/>
        <w:textAlignment w:val="baseline"/>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2023年8月8日，经本局负责人批准，本局对当事人立案调查。</w:t>
      </w:r>
    </w:p>
    <w:p>
      <w:pPr>
        <w:keepNext w:val="0"/>
        <w:keepLines w:val="0"/>
        <w:pageBreakBefore w:val="0"/>
        <w:wordWrap/>
        <w:overflowPunct/>
        <w:topLinePunct w:val="0"/>
        <w:bidi w:val="0"/>
        <w:adjustRightInd w:val="0"/>
        <w:spacing w:line="480" w:lineRule="atLeast"/>
        <w:ind w:firstLine="640" w:firstLineChars="200"/>
        <w:textAlignment w:val="baseline"/>
        <w:rPr>
          <w:rFonts w:hint="eastAsia" w:ascii="方正仿宋_GBK" w:hAnsi="方正仿宋_GBK" w:eastAsia="方正仿宋_GBK" w:cs="方正仿宋_GBK"/>
          <w:b w:val="0"/>
          <w:bCs w:val="0"/>
          <w:color w:val="353535"/>
          <w:sz w:val="32"/>
          <w:szCs w:val="32"/>
          <w:shd w:val="clear" w:color="auto" w:fill="FFFFFF"/>
          <w:lang w:val="en-US" w:eastAsia="zh-CN"/>
        </w:rPr>
      </w:pPr>
      <w:r>
        <w:rPr>
          <w:rFonts w:hint="eastAsia" w:ascii="方正仿宋_GBK" w:hAnsi="方正仿宋_GBK" w:eastAsia="方正仿宋_GBK" w:cs="方正仿宋_GBK"/>
          <w:b w:val="0"/>
          <w:bCs w:val="0"/>
          <w:color w:val="353535"/>
          <w:sz w:val="32"/>
          <w:szCs w:val="32"/>
          <w:shd w:val="clear" w:color="auto" w:fill="FFFFFF"/>
          <w:lang w:val="en-US" w:eastAsia="zh-CN"/>
        </w:rPr>
        <w:t>经查，当事人于2017年8月28日经巫溪县市场监督管理局登记注册依法取得营业执照，具有《食品经营许可证》，在重庆市巫溪县下堡镇金泉街从事食品经营至今。</w:t>
      </w:r>
    </w:p>
    <w:p>
      <w:pPr>
        <w:keepNext w:val="0"/>
        <w:keepLines w:val="0"/>
        <w:pageBreakBefore w:val="0"/>
        <w:wordWrap/>
        <w:overflowPunct/>
        <w:topLinePunct w:val="0"/>
        <w:bidi w:val="0"/>
        <w:adjustRightInd w:val="0"/>
        <w:spacing w:line="480" w:lineRule="atLeast"/>
        <w:ind w:firstLine="640" w:firstLineChars="200"/>
        <w:textAlignment w:val="baseline"/>
        <w:rPr>
          <w:rFonts w:hint="eastAsia" w:ascii="方正仿宋_GBK" w:hAnsi="方正仿宋_GBK" w:eastAsia="方正仿宋_GBK" w:cs="方正仿宋_GBK"/>
          <w:b w:val="0"/>
          <w:bCs w:val="0"/>
          <w:color w:val="353535"/>
          <w:sz w:val="32"/>
          <w:szCs w:val="32"/>
          <w:shd w:val="clear" w:color="auto" w:fill="FFFFFF"/>
          <w:lang w:val="en-US" w:eastAsia="zh-CN"/>
        </w:rPr>
      </w:pPr>
      <w:r>
        <w:rPr>
          <w:rFonts w:hint="eastAsia" w:ascii="方正仿宋_GBK" w:hAnsi="方正仿宋_GBK" w:eastAsia="方正仿宋_GBK" w:cs="方正仿宋_GBK"/>
          <w:b w:val="0"/>
          <w:bCs w:val="0"/>
          <w:color w:val="353535"/>
          <w:sz w:val="32"/>
          <w:szCs w:val="32"/>
          <w:shd w:val="clear" w:color="auto" w:fill="FFFFFF"/>
          <w:lang w:val="en-US" w:eastAsia="zh-CN"/>
        </w:rPr>
        <w:t xml:space="preserve">2023年7月25日，我局执法人员对当事人的经营场所进行现场检查，发现经营场所内有如下食品已超过保质期：      </w:t>
      </w:r>
    </w:p>
    <w:p>
      <w:pPr>
        <w:keepNext w:val="0"/>
        <w:keepLines w:val="0"/>
        <w:pageBreakBefore w:val="0"/>
        <w:wordWrap/>
        <w:overflowPunct/>
        <w:topLinePunct w:val="0"/>
        <w:bidi w:val="0"/>
        <w:adjustRightInd w:val="0"/>
        <w:spacing w:line="480" w:lineRule="atLeast"/>
        <w:ind w:firstLine="640" w:firstLineChars="200"/>
        <w:textAlignment w:val="baseline"/>
        <w:rPr>
          <w:rFonts w:hint="eastAsia" w:ascii="方正仿宋_GBK" w:hAnsi="方正仿宋_GBK" w:eastAsia="方正仿宋_GBK" w:cs="方正仿宋_GBK"/>
          <w:b w:val="0"/>
          <w:bCs w:val="0"/>
          <w:color w:val="353535"/>
          <w:sz w:val="32"/>
          <w:szCs w:val="32"/>
          <w:shd w:val="clear" w:color="auto" w:fill="FFFFFF"/>
          <w:lang w:val="en-US" w:eastAsia="zh-CN"/>
        </w:rPr>
      </w:pPr>
      <w:r>
        <w:rPr>
          <w:rFonts w:hint="eastAsia" w:ascii="方正仿宋_GBK" w:hAnsi="方正仿宋_GBK" w:eastAsia="方正仿宋_GBK" w:cs="方正仿宋_GBK"/>
          <w:b w:val="0"/>
          <w:bCs w:val="0"/>
          <w:color w:val="353535"/>
          <w:sz w:val="32"/>
          <w:szCs w:val="32"/>
          <w:shd w:val="clear" w:color="auto" w:fill="FFFFFF"/>
          <w:lang w:val="en-US" w:eastAsia="zh-CN"/>
        </w:rPr>
        <w:t>1.“枣切片（枣圈）”6罐（标签上标有生产日期：2023.02.08，保质期至2023.06.09，供货商：重庆市观农贸彭书琼，购进日期：2023.01.15，购进数量：1件，零售价格：36元/kg）；</w:t>
      </w:r>
    </w:p>
    <w:p>
      <w:pPr>
        <w:keepNext w:val="0"/>
        <w:keepLines w:val="0"/>
        <w:pageBreakBefore w:val="0"/>
        <w:wordWrap/>
        <w:overflowPunct/>
        <w:topLinePunct w:val="0"/>
        <w:bidi w:val="0"/>
        <w:adjustRightInd w:val="0"/>
        <w:spacing w:line="480" w:lineRule="atLeast"/>
        <w:ind w:firstLine="640" w:firstLineChars="200"/>
        <w:textAlignment w:val="baseline"/>
        <w:rPr>
          <w:rFonts w:hint="eastAsia" w:ascii="方正仿宋_GBK" w:hAnsi="方正仿宋_GBK" w:eastAsia="方正仿宋_GBK" w:cs="方正仿宋_GBK"/>
          <w:b w:val="0"/>
          <w:bCs w:val="0"/>
          <w:color w:val="353535"/>
          <w:sz w:val="32"/>
          <w:szCs w:val="32"/>
          <w:shd w:val="clear" w:color="auto" w:fill="FFFFFF"/>
          <w:lang w:val="en-US" w:eastAsia="zh-CN"/>
        </w:rPr>
      </w:pPr>
      <w:r>
        <w:rPr>
          <w:rFonts w:hint="eastAsia" w:ascii="方正仿宋_GBK" w:hAnsi="方正仿宋_GBK" w:eastAsia="方正仿宋_GBK" w:cs="方正仿宋_GBK"/>
          <w:b w:val="0"/>
          <w:bCs w:val="0"/>
          <w:color w:val="353535"/>
          <w:sz w:val="32"/>
          <w:szCs w:val="32"/>
          <w:shd w:val="clear" w:color="auto" w:fill="FFFFFF"/>
          <w:lang w:val="en-US" w:eastAsia="zh-CN"/>
        </w:rPr>
        <w:t>2.“孜然”21袋（其中10袋包装日期：2023.01.13，保质期至2023.07.01，11袋包装日期：2023.01.01，保质期至2023.07.01，供货商：宜昌泽恩农产品有限公司，购进数量：1kg，零售价格：20元/kg）；</w:t>
      </w:r>
    </w:p>
    <w:p>
      <w:pPr>
        <w:keepNext w:val="0"/>
        <w:keepLines w:val="0"/>
        <w:pageBreakBefore w:val="0"/>
        <w:wordWrap/>
        <w:overflowPunct/>
        <w:topLinePunct w:val="0"/>
        <w:bidi w:val="0"/>
        <w:adjustRightInd w:val="0"/>
        <w:spacing w:line="480" w:lineRule="atLeast"/>
        <w:ind w:firstLine="640" w:firstLineChars="200"/>
        <w:textAlignment w:val="baseline"/>
        <w:rPr>
          <w:rFonts w:hint="eastAsia" w:ascii="方正仿宋_GBK" w:hAnsi="方正仿宋_GBK" w:eastAsia="方正仿宋_GBK" w:cs="方正仿宋_GBK"/>
          <w:b w:val="0"/>
          <w:bCs w:val="0"/>
          <w:color w:val="353535"/>
          <w:sz w:val="32"/>
          <w:szCs w:val="32"/>
          <w:shd w:val="clear" w:color="auto" w:fill="FFFFFF"/>
          <w:lang w:val="en-US" w:eastAsia="zh-CN"/>
        </w:rPr>
      </w:pPr>
      <w:r>
        <w:rPr>
          <w:rFonts w:hint="eastAsia" w:ascii="方正仿宋_GBK" w:hAnsi="方正仿宋_GBK" w:eastAsia="方正仿宋_GBK" w:cs="方正仿宋_GBK"/>
          <w:b w:val="0"/>
          <w:bCs w:val="0"/>
          <w:color w:val="353535"/>
          <w:sz w:val="32"/>
          <w:szCs w:val="32"/>
          <w:shd w:val="clear" w:color="auto" w:fill="FFFFFF"/>
          <w:lang w:val="en-US" w:eastAsia="zh-CN"/>
        </w:rPr>
        <w:t>3“散装脱水海带丝”2袋（其中1袋包装日期：2022.09.04，保质期：2022.11.23，1袋包装日期：2022.12.27，保质期：2023.06.26，供货商：金华干副食批发部，购进数量：1件，零售价格：30元/kg）；</w:t>
      </w:r>
    </w:p>
    <w:p>
      <w:pPr>
        <w:keepNext w:val="0"/>
        <w:keepLines w:val="0"/>
        <w:pageBreakBefore w:val="0"/>
        <w:wordWrap/>
        <w:overflowPunct/>
        <w:topLinePunct w:val="0"/>
        <w:bidi w:val="0"/>
        <w:adjustRightInd w:val="0"/>
        <w:spacing w:line="480" w:lineRule="atLeast"/>
        <w:ind w:firstLine="640" w:firstLineChars="200"/>
        <w:textAlignment w:val="baseline"/>
        <w:rPr>
          <w:rFonts w:hint="eastAsia" w:ascii="方正仿宋_GBK" w:hAnsi="方正仿宋_GBK" w:eastAsia="方正仿宋_GBK" w:cs="方正仿宋_GBK"/>
          <w:b w:val="0"/>
          <w:bCs w:val="0"/>
          <w:color w:val="353535"/>
          <w:sz w:val="32"/>
          <w:szCs w:val="32"/>
          <w:shd w:val="clear" w:color="auto" w:fill="FFFFFF"/>
          <w:lang w:val="en-US" w:eastAsia="zh-CN"/>
        </w:rPr>
      </w:pPr>
      <w:r>
        <w:rPr>
          <w:rFonts w:hint="eastAsia" w:ascii="方正仿宋_GBK" w:hAnsi="方正仿宋_GBK" w:eastAsia="方正仿宋_GBK" w:cs="方正仿宋_GBK"/>
          <w:b w:val="0"/>
          <w:bCs w:val="0"/>
          <w:color w:val="353535"/>
          <w:sz w:val="32"/>
          <w:szCs w:val="32"/>
          <w:shd w:val="clear" w:color="auto" w:fill="FFFFFF"/>
          <w:lang w:val="en-US" w:eastAsia="zh-CN"/>
        </w:rPr>
        <w:t>4.“草果（小）”19袋（包装日期：2023.03.12，保质期：2023.05.12，供货商：宜昌泽恩农产品有限公司，购进数量：1kg，零售价格：48元/kg）；</w:t>
      </w:r>
    </w:p>
    <w:p>
      <w:pPr>
        <w:keepNext w:val="0"/>
        <w:keepLines w:val="0"/>
        <w:pageBreakBefore w:val="0"/>
        <w:wordWrap/>
        <w:overflowPunct/>
        <w:topLinePunct w:val="0"/>
        <w:bidi w:val="0"/>
        <w:adjustRightInd w:val="0"/>
        <w:spacing w:line="480" w:lineRule="atLeast"/>
        <w:ind w:firstLine="640" w:firstLineChars="200"/>
        <w:textAlignment w:val="baseline"/>
        <w:rPr>
          <w:rFonts w:hint="eastAsia" w:ascii="方正仿宋_GBK" w:hAnsi="方正仿宋_GBK" w:eastAsia="方正仿宋_GBK" w:cs="方正仿宋_GBK"/>
          <w:b w:val="0"/>
          <w:bCs w:val="0"/>
          <w:color w:val="353535"/>
          <w:sz w:val="32"/>
          <w:szCs w:val="32"/>
          <w:shd w:val="clear" w:color="auto" w:fill="FFFFFF"/>
          <w:lang w:val="en-US" w:eastAsia="zh-CN"/>
        </w:rPr>
      </w:pPr>
      <w:r>
        <w:rPr>
          <w:rFonts w:hint="eastAsia" w:ascii="方正仿宋_GBK" w:hAnsi="方正仿宋_GBK" w:eastAsia="方正仿宋_GBK" w:cs="方正仿宋_GBK"/>
          <w:b w:val="0"/>
          <w:bCs w:val="0"/>
          <w:color w:val="353535"/>
          <w:sz w:val="32"/>
          <w:szCs w:val="32"/>
          <w:shd w:val="clear" w:color="auto" w:fill="FFFFFF"/>
          <w:lang w:val="en-US" w:eastAsia="zh-CN"/>
        </w:rPr>
        <w:t>5.“沙仁”8袋（包装日期：2023.01.13，保质期：2023.07.13，供货商：宜昌泽恩农产品有限公司，购进数量：1kg，零售价格：43元/kg）</w:t>
      </w:r>
    </w:p>
    <w:p>
      <w:pPr>
        <w:keepNext w:val="0"/>
        <w:keepLines w:val="0"/>
        <w:pageBreakBefore w:val="0"/>
        <w:wordWrap/>
        <w:overflowPunct/>
        <w:topLinePunct w:val="0"/>
        <w:bidi w:val="0"/>
        <w:adjustRightInd w:val="0"/>
        <w:spacing w:line="480" w:lineRule="atLeast"/>
        <w:ind w:firstLine="640" w:firstLineChars="200"/>
        <w:textAlignment w:val="baseline"/>
        <w:rPr>
          <w:rFonts w:hint="eastAsia" w:ascii="方正仿宋_GBK" w:hAnsi="方正仿宋_GBK" w:eastAsia="方正仿宋_GBK" w:cs="方正仿宋_GBK"/>
          <w:b w:val="0"/>
          <w:bCs w:val="0"/>
          <w:color w:val="353535"/>
          <w:sz w:val="32"/>
          <w:szCs w:val="32"/>
          <w:shd w:val="clear" w:color="auto" w:fill="FFFFFF"/>
          <w:lang w:val="en-US" w:eastAsia="zh-CN"/>
        </w:rPr>
      </w:pPr>
      <w:r>
        <w:rPr>
          <w:rFonts w:hint="eastAsia" w:ascii="方正仿宋_GBK" w:hAnsi="方正仿宋_GBK" w:eastAsia="方正仿宋_GBK" w:cs="方正仿宋_GBK"/>
          <w:b w:val="0"/>
          <w:bCs w:val="0"/>
          <w:color w:val="353535"/>
          <w:sz w:val="32"/>
          <w:szCs w:val="32"/>
          <w:shd w:val="clear" w:color="auto" w:fill="FFFFFF"/>
          <w:lang w:val="en-US" w:eastAsia="zh-CN"/>
        </w:rPr>
        <w:t>6.“好豆腐节”1罐（其中1罐包装日期：2022.10.09，保质期：2023.04.08）。</w:t>
      </w:r>
    </w:p>
    <w:p>
      <w:pPr>
        <w:keepNext w:val="0"/>
        <w:keepLines w:val="0"/>
        <w:pageBreakBefore w:val="0"/>
        <w:wordWrap/>
        <w:overflowPunct/>
        <w:topLinePunct w:val="0"/>
        <w:bidi w:val="0"/>
        <w:adjustRightInd w:val="0"/>
        <w:spacing w:line="480" w:lineRule="atLeast"/>
        <w:ind w:firstLine="640" w:firstLineChars="200"/>
        <w:textAlignment w:val="baseline"/>
        <w:rPr>
          <w:rFonts w:hint="eastAsia" w:ascii="方正仿宋_GBK" w:hAnsi="方正仿宋_GBK" w:eastAsia="方正仿宋_GBK" w:cs="方正仿宋_GBK"/>
          <w:b w:val="0"/>
          <w:bCs w:val="0"/>
          <w:color w:val="353535"/>
          <w:sz w:val="32"/>
          <w:szCs w:val="32"/>
          <w:shd w:val="clear" w:color="auto" w:fill="FFFFFF"/>
          <w:lang w:val="en-US" w:eastAsia="zh-CN"/>
        </w:rPr>
      </w:pPr>
      <w:r>
        <w:rPr>
          <w:rFonts w:hint="eastAsia" w:ascii="方正仿宋_GBK" w:hAnsi="方正仿宋_GBK" w:eastAsia="方正仿宋_GBK" w:cs="方正仿宋_GBK"/>
          <w:b w:val="0"/>
          <w:bCs w:val="0"/>
          <w:color w:val="353535"/>
          <w:sz w:val="32"/>
          <w:szCs w:val="32"/>
          <w:shd w:val="clear" w:color="auto" w:fill="FFFFFF"/>
          <w:lang w:val="en-US" w:eastAsia="zh-CN"/>
        </w:rPr>
        <w:t>2023年7月25日，我局执法人员对当事人的经营场所进行现场检查，发现经营场所内有如下食品外包装上无标识标签或标识标签不符合规定：</w:t>
      </w:r>
    </w:p>
    <w:p>
      <w:pPr>
        <w:keepNext w:val="0"/>
        <w:keepLines w:val="0"/>
        <w:pageBreakBefore w:val="0"/>
        <w:wordWrap/>
        <w:overflowPunct/>
        <w:topLinePunct w:val="0"/>
        <w:bidi w:val="0"/>
        <w:adjustRightInd w:val="0"/>
        <w:spacing w:line="480" w:lineRule="atLeast"/>
        <w:ind w:firstLine="640" w:firstLineChars="200"/>
        <w:textAlignment w:val="baseline"/>
        <w:rPr>
          <w:rFonts w:hint="eastAsia" w:ascii="方正仿宋_GBK" w:hAnsi="方正仿宋_GBK" w:eastAsia="方正仿宋_GBK" w:cs="方正仿宋_GBK"/>
          <w:b w:val="0"/>
          <w:bCs w:val="0"/>
          <w:color w:val="353535"/>
          <w:sz w:val="32"/>
          <w:szCs w:val="32"/>
          <w:shd w:val="clear" w:color="auto" w:fill="FFFFFF"/>
          <w:lang w:val="en-US" w:eastAsia="zh-CN"/>
        </w:rPr>
      </w:pPr>
      <w:r>
        <w:rPr>
          <w:rFonts w:hint="eastAsia" w:ascii="方正仿宋_GBK" w:hAnsi="方正仿宋_GBK" w:eastAsia="方正仿宋_GBK" w:cs="方正仿宋_GBK"/>
          <w:b w:val="0"/>
          <w:bCs w:val="0"/>
          <w:color w:val="353535"/>
          <w:sz w:val="32"/>
          <w:szCs w:val="32"/>
          <w:shd w:val="clear" w:color="auto" w:fill="FFFFFF"/>
          <w:lang w:val="en-US" w:eastAsia="zh-CN"/>
        </w:rPr>
        <w:t>1. “海带”3袋（白色塑料袋包装，包装外部未见标识标签）；</w:t>
      </w:r>
    </w:p>
    <w:p>
      <w:pPr>
        <w:keepNext w:val="0"/>
        <w:keepLines w:val="0"/>
        <w:pageBreakBefore w:val="0"/>
        <w:wordWrap/>
        <w:overflowPunct/>
        <w:topLinePunct w:val="0"/>
        <w:bidi w:val="0"/>
        <w:adjustRightInd w:val="0"/>
        <w:spacing w:line="480" w:lineRule="atLeast"/>
        <w:ind w:firstLine="640" w:firstLineChars="200"/>
        <w:textAlignment w:val="baseline"/>
        <w:rPr>
          <w:rFonts w:hint="eastAsia" w:ascii="方正仿宋_GBK" w:hAnsi="方正仿宋_GBK" w:eastAsia="方正仿宋_GBK" w:cs="方正仿宋_GBK"/>
          <w:b w:val="0"/>
          <w:bCs w:val="0"/>
          <w:color w:val="353535"/>
          <w:sz w:val="32"/>
          <w:szCs w:val="32"/>
          <w:shd w:val="clear" w:color="auto" w:fill="FFFFFF"/>
          <w:lang w:val="en-US" w:eastAsia="zh-CN"/>
        </w:rPr>
      </w:pPr>
      <w:r>
        <w:rPr>
          <w:rFonts w:hint="eastAsia" w:ascii="方正仿宋_GBK" w:hAnsi="方正仿宋_GBK" w:eastAsia="方正仿宋_GBK" w:cs="方正仿宋_GBK"/>
          <w:b w:val="0"/>
          <w:bCs w:val="0"/>
          <w:color w:val="353535"/>
          <w:sz w:val="32"/>
          <w:szCs w:val="32"/>
          <w:shd w:val="clear" w:color="auto" w:fill="FFFFFF"/>
          <w:lang w:val="en-US" w:eastAsia="zh-CN"/>
        </w:rPr>
        <w:t>2.“红薯粉皮”2袋（包装日期：2022.10.03，包装外部未见保质期标识）；</w:t>
      </w:r>
    </w:p>
    <w:p>
      <w:pPr>
        <w:keepNext w:val="0"/>
        <w:keepLines w:val="0"/>
        <w:pageBreakBefore w:val="0"/>
        <w:wordWrap/>
        <w:overflowPunct/>
        <w:topLinePunct w:val="0"/>
        <w:bidi w:val="0"/>
        <w:adjustRightInd w:val="0"/>
        <w:spacing w:line="480" w:lineRule="atLeast"/>
        <w:ind w:firstLine="640" w:firstLineChars="200"/>
        <w:textAlignment w:val="baseline"/>
        <w:rPr>
          <w:rFonts w:hint="eastAsia" w:ascii="方正仿宋_GBK" w:hAnsi="方正仿宋_GBK" w:eastAsia="方正仿宋_GBK" w:cs="方正仿宋_GBK"/>
          <w:b w:val="0"/>
          <w:bCs w:val="0"/>
          <w:color w:val="353535"/>
          <w:sz w:val="32"/>
          <w:szCs w:val="32"/>
          <w:shd w:val="clear" w:color="auto" w:fill="FFFFFF"/>
          <w:lang w:val="en-US" w:eastAsia="zh-CN"/>
        </w:rPr>
      </w:pPr>
      <w:r>
        <w:rPr>
          <w:rFonts w:hint="eastAsia" w:ascii="方正仿宋_GBK" w:hAnsi="方正仿宋_GBK" w:eastAsia="方正仿宋_GBK" w:cs="方正仿宋_GBK"/>
          <w:b w:val="0"/>
          <w:bCs w:val="0"/>
          <w:color w:val="353535"/>
          <w:sz w:val="32"/>
          <w:szCs w:val="32"/>
          <w:shd w:val="clear" w:color="auto" w:fill="FFFFFF"/>
          <w:lang w:val="en-US" w:eastAsia="zh-CN"/>
        </w:rPr>
        <w:t>3.“好豆腐节”13罐（外包装无任何标签标识）。</w:t>
      </w:r>
    </w:p>
    <w:p>
      <w:pPr>
        <w:keepNext w:val="0"/>
        <w:keepLines w:val="0"/>
        <w:pageBreakBefore w:val="0"/>
        <w:wordWrap/>
        <w:overflowPunct/>
        <w:topLinePunct w:val="0"/>
        <w:bidi w:val="0"/>
        <w:adjustRightInd w:val="0"/>
        <w:spacing w:line="480" w:lineRule="atLeast"/>
        <w:ind w:firstLine="640" w:firstLineChars="200"/>
        <w:textAlignment w:val="baseline"/>
        <w:rPr>
          <w:rFonts w:hint="eastAsia" w:ascii="方正仿宋_GBK" w:hAnsi="方正仿宋_GBK" w:eastAsia="方正仿宋_GBK" w:cs="方正仿宋_GBK"/>
          <w:b w:val="0"/>
          <w:bCs w:val="0"/>
          <w:color w:val="353535"/>
          <w:sz w:val="32"/>
          <w:szCs w:val="32"/>
          <w:shd w:val="clear" w:color="auto" w:fill="FFFFFF"/>
          <w:lang w:val="en-US" w:eastAsia="zh-CN"/>
        </w:rPr>
      </w:pPr>
      <w:r>
        <w:rPr>
          <w:rFonts w:hint="eastAsia" w:ascii="方正仿宋_GBK" w:hAnsi="方正仿宋_GBK" w:eastAsia="方正仿宋_GBK" w:cs="方正仿宋_GBK"/>
          <w:b w:val="0"/>
          <w:bCs w:val="0"/>
          <w:color w:val="353535"/>
          <w:sz w:val="32"/>
          <w:szCs w:val="32"/>
          <w:shd w:val="clear" w:color="auto" w:fill="FFFFFF"/>
          <w:lang w:val="en-US" w:eastAsia="zh-CN"/>
        </w:rPr>
        <w:t>本案中，经执法人员和当事人共同进进行现场称重，货值金额为1.195kg x36元/kg+1.14kg x20元/kg+0.635kg x20元/kg+0.24kg x9.8元/kg+1.15kg x30元/kg+0.98kg x48元/kg+0.255kg x43元/kg+2.47kg x15.8元/kg =212.403元，因当事人在经营过程中更换了销售系统，导致无法查询2023年3月以前的销售记录，故执法人员认为当事人违法所得无法计算。</w:t>
      </w:r>
    </w:p>
    <w:p>
      <w:pPr>
        <w:keepNext w:val="0"/>
        <w:keepLines w:val="0"/>
        <w:pageBreakBefore w:val="0"/>
        <w:wordWrap/>
        <w:overflowPunct/>
        <w:topLinePunct w:val="0"/>
        <w:bidi w:val="0"/>
        <w:adjustRightInd w:val="0"/>
        <w:spacing w:line="480" w:lineRule="atLeast"/>
        <w:ind w:firstLine="643" w:firstLineChars="200"/>
        <w:textAlignment w:val="baseline"/>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
          <w:bCs/>
          <w:color w:val="353535"/>
          <w:sz w:val="32"/>
          <w:szCs w:val="32"/>
          <w:shd w:val="clear" w:color="auto" w:fill="FFFFFF"/>
          <w:lang w:val="en-US" w:eastAsia="zh-CN"/>
        </w:rPr>
        <w:t>上述事实，主要有以下证据证明：</w:t>
      </w:r>
    </w:p>
    <w:p>
      <w:pPr>
        <w:keepNext w:val="0"/>
        <w:keepLines w:val="0"/>
        <w:pageBreakBefore w:val="0"/>
        <w:wordWrap/>
        <w:overflowPunct/>
        <w:topLinePunct w:val="0"/>
        <w:bidi w:val="0"/>
        <w:adjustRightInd w:val="0"/>
        <w:spacing w:line="480" w:lineRule="atLeast"/>
        <w:ind w:firstLine="640" w:firstLineChars="200"/>
        <w:textAlignment w:val="baseline"/>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1.当事人的《营业执照》和《食品经营许可证》复印件各1张，当事人的身份证复印件1张，证明当事人的主体资格。</w:t>
      </w:r>
    </w:p>
    <w:p>
      <w:pPr>
        <w:keepNext w:val="0"/>
        <w:keepLines w:val="0"/>
        <w:pageBreakBefore w:val="0"/>
        <w:wordWrap/>
        <w:overflowPunct/>
        <w:topLinePunct w:val="0"/>
        <w:bidi w:val="0"/>
        <w:adjustRightInd w:val="0"/>
        <w:spacing w:line="480" w:lineRule="atLeast"/>
        <w:ind w:firstLine="640" w:firstLineChars="200"/>
        <w:textAlignment w:val="baseline"/>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2.当事人邱梅芳出具的委托书，证明委托的事实；</w:t>
      </w:r>
    </w:p>
    <w:p>
      <w:pPr>
        <w:keepNext w:val="0"/>
        <w:keepLines w:val="0"/>
        <w:pageBreakBefore w:val="0"/>
        <w:wordWrap/>
        <w:overflowPunct/>
        <w:topLinePunct w:val="0"/>
        <w:bidi w:val="0"/>
        <w:adjustRightInd w:val="0"/>
        <w:spacing w:line="480" w:lineRule="atLeast"/>
        <w:ind w:firstLine="640" w:firstLineChars="200"/>
        <w:textAlignment w:val="baseline"/>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3.当事人提供的进货票据6张，证明当事人购进食品从事食品经营的事实；</w:t>
      </w:r>
    </w:p>
    <w:p>
      <w:pPr>
        <w:keepNext w:val="0"/>
        <w:keepLines w:val="0"/>
        <w:pageBreakBefore w:val="0"/>
        <w:wordWrap/>
        <w:overflowPunct/>
        <w:topLinePunct w:val="0"/>
        <w:bidi w:val="0"/>
        <w:adjustRightInd w:val="0"/>
        <w:spacing w:line="480" w:lineRule="atLeast"/>
        <w:ind w:firstLine="640" w:firstLineChars="200"/>
        <w:textAlignment w:val="baseline"/>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4.现场笔录3份，财务清单1份，行政强制措施决定书1份，当事人店长的询问笔录3份证明当事人销售超过保质期食品及货值金额的事实。</w:t>
      </w:r>
    </w:p>
    <w:p>
      <w:pPr>
        <w:keepNext w:val="0"/>
        <w:keepLines w:val="0"/>
        <w:pageBreakBefore w:val="0"/>
        <w:wordWrap/>
        <w:overflowPunct/>
        <w:topLinePunct w:val="0"/>
        <w:bidi w:val="0"/>
        <w:adjustRightInd w:val="0"/>
        <w:spacing w:line="480" w:lineRule="atLeast"/>
        <w:ind w:firstLine="640" w:firstLineChars="200"/>
        <w:textAlignment w:val="baseline"/>
        <w:rPr>
          <w:rFonts w:hint="default"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2023年10月16日，本局向当事人送达了《行政处罚告知书》（文书编号：渝巫溪市监告字</w:t>
      </w:r>
      <w:r>
        <w:rPr>
          <w:rFonts w:hint="eastAsia" w:ascii="方正仿宋_GBK" w:hAnsi="宋体" w:eastAsia="方正仿宋_GBK" w:cs="宋体"/>
          <w:color w:val="000000" w:themeColor="text1"/>
          <w:sz w:val="32"/>
          <w:szCs w:val="32"/>
          <w14:textFill>
            <w14:solidFill>
              <w14:schemeClr w14:val="tx1"/>
            </w14:solidFill>
          </w14:textFill>
        </w:rPr>
        <w:t>〔202</w:t>
      </w:r>
      <w:r>
        <w:rPr>
          <w:rFonts w:hint="eastAsia" w:ascii="方正仿宋_GBK" w:hAnsi="宋体" w:eastAsia="方正仿宋_GBK" w:cs="宋体"/>
          <w:color w:val="000000" w:themeColor="text1"/>
          <w:sz w:val="32"/>
          <w:szCs w:val="32"/>
          <w:lang w:val="en-US" w:eastAsia="zh-CN"/>
          <w14:textFill>
            <w14:solidFill>
              <w14:schemeClr w14:val="tx1"/>
            </w14:solidFill>
          </w14:textFill>
        </w:rPr>
        <w:t>3</w:t>
      </w:r>
      <w:r>
        <w:rPr>
          <w:rFonts w:hint="eastAsia" w:ascii="方正仿宋_GBK" w:hAnsi="宋体" w:eastAsia="方正仿宋_GBK" w:cs="宋体"/>
          <w:color w:val="000000" w:themeColor="text1"/>
          <w:sz w:val="32"/>
          <w:szCs w:val="32"/>
          <w14:textFill>
            <w14:solidFill>
              <w14:schemeClr w14:val="tx1"/>
            </w14:solidFill>
          </w14:textFill>
        </w:rPr>
        <w:t>〕</w:t>
      </w:r>
      <w:r>
        <w:rPr>
          <w:rFonts w:hint="eastAsia" w:ascii="方正仿宋_GBK" w:hAnsi="宋体" w:eastAsia="方正仿宋_GBK" w:cs="宋体"/>
          <w:color w:val="000000" w:themeColor="text1"/>
          <w:sz w:val="32"/>
          <w:szCs w:val="32"/>
          <w:lang w:val="en-US" w:eastAsia="zh-CN"/>
          <w14:textFill>
            <w14:solidFill>
              <w14:schemeClr w14:val="tx1"/>
            </w14:solidFill>
          </w14:textFill>
        </w:rPr>
        <w:t>125号</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），在规定期限内当事人未提出陈述和申辩意见。</w:t>
      </w:r>
    </w:p>
    <w:p>
      <w:pPr>
        <w:keepNext w:val="0"/>
        <w:keepLines w:val="0"/>
        <w:pageBreakBefore w:val="0"/>
        <w:widowControl/>
        <w:tabs>
          <w:tab w:val="left" w:pos="4380"/>
        </w:tabs>
        <w:kinsoku w:val="0"/>
        <w:wordWrap/>
        <w:overflowPunct/>
        <w:topLinePunct w:val="0"/>
        <w:autoSpaceDE w:val="0"/>
        <w:autoSpaceDN w:val="0"/>
        <w:bidi w:val="0"/>
        <w:adjustRightInd w:val="0"/>
        <w:snapToGrid w:val="0"/>
        <w:spacing w:line="480" w:lineRule="atLeast"/>
        <w:ind w:right="0" w:firstLine="640" w:firstLineChars="200"/>
        <w:textAlignment w:val="baseline"/>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本局认为:食品经营者应当对食品安全负责，对他人健康负责，当事人经营过期食品违反了《中华人民共和国食品安全法》第三十四条第十项“禁止生产经营下列食品、食品添加剂、食品相关产品:（十）标注虚假生产日期、保质期或者超过保质期的食品、食品添加剂；”的规定，属经营超过保质期的食品的行为。依据《中华人民共和国食品安全法》第一百二十四条第一款第五项规定“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应当给予当事人没收违法所得和违法生产经营的食品，并处罚款的行政处罚。</w:t>
      </w:r>
    </w:p>
    <w:p>
      <w:pPr>
        <w:keepNext w:val="0"/>
        <w:keepLines w:val="0"/>
        <w:pageBreakBefore w:val="0"/>
        <w:widowControl/>
        <w:tabs>
          <w:tab w:val="left" w:pos="4380"/>
        </w:tabs>
        <w:kinsoku w:val="0"/>
        <w:wordWrap/>
        <w:overflowPunct/>
        <w:topLinePunct w:val="0"/>
        <w:autoSpaceDE w:val="0"/>
        <w:autoSpaceDN w:val="0"/>
        <w:bidi w:val="0"/>
        <w:adjustRightInd w:val="0"/>
        <w:snapToGrid w:val="0"/>
        <w:spacing w:line="480" w:lineRule="atLeast"/>
        <w:ind w:right="0" w:firstLine="640" w:firstLineChars="200"/>
        <w:textAlignment w:val="baseline"/>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当事人经营无标签或者标签不符合规定的食品违反了《中华人民共和国食品安全法》第六十八条“食品经营者销售散装食品，应当在散装食品的容器、外包装上标明食品的名称、生产日期或者生产批号、保质期以及生产经营者名称、地址、联系方式等内容。”的规定，根据《中华人民共和国食品安全法》第一百二十五条第一款第二项“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之规定，应当给予当事人没收违法所得和违法生产经营的食品，并处罚款的行政处罚。</w:t>
      </w:r>
    </w:p>
    <w:p>
      <w:pPr>
        <w:keepNext w:val="0"/>
        <w:keepLines w:val="0"/>
        <w:pageBreakBefore w:val="0"/>
        <w:widowControl/>
        <w:tabs>
          <w:tab w:val="left" w:pos="4380"/>
        </w:tabs>
        <w:kinsoku w:val="0"/>
        <w:wordWrap/>
        <w:overflowPunct/>
        <w:topLinePunct w:val="0"/>
        <w:autoSpaceDE w:val="0"/>
        <w:autoSpaceDN w:val="0"/>
        <w:bidi w:val="0"/>
        <w:adjustRightInd w:val="0"/>
        <w:snapToGrid w:val="0"/>
        <w:spacing w:line="480" w:lineRule="atLeast"/>
        <w:ind w:right="0" w:firstLine="640" w:firstLineChars="200"/>
        <w:textAlignment w:val="baseline"/>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自由裁量理由等其他需要说明的事项：在本案调查过程中，当事人积极配合本局调查取证，如实陈述违法行为，且货值金额较少，未造成人体健康或人身、财产损害。符合《重庆市规范行政处罚裁量权办法》第十四条第二款第三项“当事人有下列情形之一的，可以从轻或者减轻处罚：（三）涉案财物或者违法所得较少的；”及《重庆市市场监督管理行政处罚裁量基准》（2023版）中，食品安全类行政处罚裁量基准，1.《中华人民共和国食品安全法》行政裁量基准中关于“生产经营禁止生产经营的食品、食品添加剂”的裁量因素M00100501以及“生产经营标签、说明书、标示不符合法律法规规定的食品、食品添加剂的裁量因素M00100701”“产品未销售且货值金额不足1000元，未造成人体健康或人身财产损害”，综合裁量后，本着过罚相当、处罚与教育相结合的原则，本局决定对当事人进行减轻处罚。</w:t>
      </w:r>
    </w:p>
    <w:p>
      <w:pPr>
        <w:keepNext w:val="0"/>
        <w:keepLines w:val="0"/>
        <w:pageBreakBefore w:val="0"/>
        <w:widowControl/>
        <w:tabs>
          <w:tab w:val="left" w:pos="4380"/>
        </w:tabs>
        <w:kinsoku w:val="0"/>
        <w:wordWrap/>
        <w:overflowPunct/>
        <w:topLinePunct w:val="0"/>
        <w:autoSpaceDE w:val="0"/>
        <w:autoSpaceDN w:val="0"/>
        <w:bidi w:val="0"/>
        <w:adjustRightInd w:val="0"/>
        <w:snapToGrid w:val="0"/>
        <w:spacing w:line="480" w:lineRule="atLeast"/>
        <w:ind w:right="0" w:firstLine="640" w:firstLineChars="200"/>
        <w:textAlignment w:val="baseline"/>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处罚意见及依据：当事人销售超过保质期的食品的行为，依据《中华人民共和国食品安全法》第一百二十四条第一款第五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和《中华人民共和国行政处罚法》第二十八条第一款“行政机关实施行政处罚时，应当责令当事人改正或者限期改正违法行为。”之规定，本局决定责令当事人停止经营超过保质期的食品的违法行为，并给予当事人如下处罚：1.没收超过保质期的食品（巫溪市监强制【2023】177号）；2.罚款3000.00元。</w:t>
      </w:r>
    </w:p>
    <w:p>
      <w:pPr>
        <w:keepNext w:val="0"/>
        <w:keepLines w:val="0"/>
        <w:pageBreakBefore w:val="0"/>
        <w:widowControl/>
        <w:tabs>
          <w:tab w:val="left" w:pos="4380"/>
        </w:tabs>
        <w:kinsoku w:val="0"/>
        <w:wordWrap/>
        <w:overflowPunct/>
        <w:topLinePunct w:val="0"/>
        <w:autoSpaceDE w:val="0"/>
        <w:autoSpaceDN w:val="0"/>
        <w:bidi w:val="0"/>
        <w:adjustRightInd w:val="0"/>
        <w:snapToGrid w:val="0"/>
        <w:spacing w:line="480" w:lineRule="atLeast"/>
        <w:ind w:right="0" w:firstLine="640" w:firstLineChars="200"/>
        <w:textAlignment w:val="baseline"/>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当事人经营无标签或者标签不符合规定的食品的行为，根据《中华人民共和国食品安全法》第一百二十五条第一款第二项“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之规定，本局决定责令当事人停止经营无标签或者标签不符合规定的食品的违法行为，并给予当事人如下处罚：1.罚款1000.00元。</w:t>
      </w:r>
    </w:p>
    <w:p>
      <w:pPr>
        <w:keepNext w:val="0"/>
        <w:keepLines w:val="0"/>
        <w:pageBreakBefore w:val="0"/>
        <w:widowControl/>
        <w:tabs>
          <w:tab w:val="left" w:pos="4380"/>
        </w:tabs>
        <w:kinsoku w:val="0"/>
        <w:wordWrap/>
        <w:overflowPunct/>
        <w:topLinePunct w:val="0"/>
        <w:autoSpaceDE w:val="0"/>
        <w:autoSpaceDN w:val="0"/>
        <w:bidi w:val="0"/>
        <w:adjustRightInd w:val="0"/>
        <w:snapToGrid w:val="0"/>
        <w:spacing w:line="480" w:lineRule="atLeast"/>
        <w:ind w:right="0" w:firstLine="640" w:firstLineChars="200"/>
        <w:textAlignment w:val="baseline"/>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综上，当事人的行为违反了《中华人民共和国食品安全法》第三十四条第十项、第六十八条，依据《中华人民共和国食品安全法》第一百二十四条第一款第五项、第一百二十五条第一款第二项和《中华人民共和国行政处罚法》第二十八条第一款之规定，本局决定责令当事人停止违法行为，并给予当事人如下处罚：</w:t>
      </w:r>
    </w:p>
    <w:p>
      <w:pPr>
        <w:keepNext w:val="0"/>
        <w:keepLines w:val="0"/>
        <w:pageBreakBefore w:val="0"/>
        <w:widowControl/>
        <w:tabs>
          <w:tab w:val="left" w:pos="4380"/>
        </w:tabs>
        <w:kinsoku w:val="0"/>
        <w:wordWrap/>
        <w:overflowPunct/>
        <w:topLinePunct w:val="0"/>
        <w:autoSpaceDE w:val="0"/>
        <w:autoSpaceDN w:val="0"/>
        <w:bidi w:val="0"/>
        <w:adjustRightInd w:val="0"/>
        <w:snapToGrid w:val="0"/>
        <w:spacing w:line="480" w:lineRule="atLeast"/>
        <w:ind w:right="0" w:firstLine="636" w:firstLineChars="200"/>
        <w:textAlignment w:val="baseline"/>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color w:val="000000" w:themeColor="text1"/>
          <w:spacing w:val="1"/>
          <w:w w:val="99"/>
          <w:kern w:val="0"/>
          <w:sz w:val="32"/>
          <w:szCs w:val="32"/>
          <w:shd w:val="clear" w:color="auto" w:fill="FFFFFF"/>
          <w:fitText w:val="8320" w:id="1066620552"/>
          <w:lang w:val="en-US" w:eastAsia="zh-CN"/>
          <w14:textFill>
            <w14:solidFill>
              <w14:schemeClr w14:val="tx1"/>
            </w14:solidFill>
          </w14:textFill>
        </w:rPr>
        <w:t>1.没收超过保质期的食品（巫溪市监强制【2023】175号）</w:t>
      </w:r>
      <w:r>
        <w:rPr>
          <w:rFonts w:hint="eastAsia" w:ascii="方正仿宋_GBK" w:hAnsi="方正仿宋_GBK" w:eastAsia="方正仿宋_GBK" w:cs="方正仿宋_GBK"/>
          <w:color w:val="000000" w:themeColor="text1"/>
          <w:spacing w:val="-2"/>
          <w:w w:val="99"/>
          <w:kern w:val="0"/>
          <w:sz w:val="32"/>
          <w:szCs w:val="32"/>
          <w:shd w:val="clear" w:color="auto" w:fill="FFFFFF"/>
          <w:fitText w:val="8320" w:id="1066620552"/>
          <w:lang w:val="en-US" w:eastAsia="zh-CN"/>
          <w14:textFill>
            <w14:solidFill>
              <w14:schemeClr w14:val="tx1"/>
            </w14:solidFill>
          </w14:textFill>
        </w:rPr>
        <w:t>；</w:t>
      </w:r>
    </w:p>
    <w:p>
      <w:pPr>
        <w:keepNext w:val="0"/>
        <w:keepLines w:val="0"/>
        <w:pageBreakBefore w:val="0"/>
        <w:widowControl/>
        <w:tabs>
          <w:tab w:val="left" w:pos="4380"/>
        </w:tabs>
        <w:kinsoku w:val="0"/>
        <w:wordWrap/>
        <w:overflowPunct/>
        <w:topLinePunct w:val="0"/>
        <w:autoSpaceDE w:val="0"/>
        <w:autoSpaceDN w:val="0"/>
        <w:bidi w:val="0"/>
        <w:adjustRightInd w:val="0"/>
        <w:snapToGrid w:val="0"/>
        <w:spacing w:line="480" w:lineRule="atLeast"/>
        <w:ind w:right="0" w:firstLine="640" w:firstLineChars="200"/>
        <w:textAlignment w:val="baseline"/>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2.罚款4000.00元。</w:t>
      </w:r>
    </w:p>
    <w:p>
      <w:pPr>
        <w:keepNext w:val="0"/>
        <w:keepLines w:val="0"/>
        <w:pageBreakBefore w:val="0"/>
        <w:widowControl/>
        <w:tabs>
          <w:tab w:val="left" w:pos="4380"/>
        </w:tabs>
        <w:kinsoku w:val="0"/>
        <w:wordWrap/>
        <w:overflowPunct/>
        <w:topLinePunct w:val="0"/>
        <w:autoSpaceDE w:val="0"/>
        <w:autoSpaceDN w:val="0"/>
        <w:bidi w:val="0"/>
        <w:adjustRightInd w:val="0"/>
        <w:snapToGrid w:val="0"/>
        <w:spacing w:line="480" w:lineRule="atLeast"/>
        <w:ind w:right="0" w:firstLine="640" w:firstLineChars="200"/>
        <w:textAlignment w:val="baseline"/>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依据《中华人民共和国行政处罚法》第六十七条的规定，当事人自接到本处罚决定书之日起15日内，凭本局开具的《重庆市政府非税收入缴款订单》到银行柜台或用微信、支付宝扫描缴款订单上二维码缴纳罚款。逾期不缴纳罚款的，本局依据《中华人民共和国行政处罚法》第七十二条第一款的规定，可以每日按罚款数额的百分之三加处罚款，并依法申请人民法院强制执行。</w:t>
      </w:r>
    </w:p>
    <w:p>
      <w:pPr>
        <w:keepNext w:val="0"/>
        <w:keepLines w:val="0"/>
        <w:pageBreakBefore w:val="0"/>
        <w:widowControl/>
        <w:tabs>
          <w:tab w:val="left" w:pos="4380"/>
        </w:tabs>
        <w:kinsoku w:val="0"/>
        <w:wordWrap/>
        <w:overflowPunct/>
        <w:topLinePunct w:val="0"/>
        <w:autoSpaceDE w:val="0"/>
        <w:autoSpaceDN w:val="0"/>
        <w:bidi w:val="0"/>
        <w:adjustRightInd w:val="0"/>
        <w:snapToGrid w:val="0"/>
        <w:spacing w:before="105" w:line="480" w:lineRule="atLeast"/>
        <w:ind w:right="16" w:firstLine="640" w:firstLineChars="200"/>
        <w:textAlignment w:val="baseline"/>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如你（单位）对上述行政处罚决定不服，可以自收到本行政处罚决定书之日起六十日内向巫溪县人民政府申请行政复议；或者自收到本行政处罚决定书之日起六个月内依法向巫溪县人民法院提起行政诉讼。行政复议或者行政诉讼期间，本行政处罚决定不停止执行。</w:t>
      </w:r>
    </w:p>
    <w:p>
      <w:pPr>
        <w:keepNext w:val="0"/>
        <w:keepLines w:val="0"/>
        <w:pageBreakBefore w:val="0"/>
        <w:widowControl/>
        <w:tabs>
          <w:tab w:val="left" w:pos="4380"/>
        </w:tabs>
        <w:kinsoku w:val="0"/>
        <w:wordWrap/>
        <w:overflowPunct/>
        <w:topLinePunct w:val="0"/>
        <w:autoSpaceDE w:val="0"/>
        <w:autoSpaceDN w:val="0"/>
        <w:bidi w:val="0"/>
        <w:adjustRightInd w:val="0"/>
        <w:snapToGrid w:val="0"/>
        <w:spacing w:before="105" w:line="480" w:lineRule="atLeast"/>
        <w:ind w:right="16"/>
        <w:textAlignment w:val="baseline"/>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tabs>
          <w:tab w:val="left" w:pos="4380"/>
        </w:tabs>
        <w:kinsoku w:val="0"/>
        <w:wordWrap/>
        <w:overflowPunct/>
        <w:topLinePunct w:val="0"/>
        <w:autoSpaceDE w:val="0"/>
        <w:autoSpaceDN w:val="0"/>
        <w:bidi w:val="0"/>
        <w:adjustRightInd w:val="0"/>
        <w:snapToGrid w:val="0"/>
        <w:spacing w:before="105" w:line="480" w:lineRule="atLeast"/>
        <w:ind w:right="16" w:firstLine="4160" w:firstLineChars="1300"/>
        <w:textAlignment w:val="baseline"/>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巫溪县市场监督管理局</w:t>
      </w:r>
    </w:p>
    <w:p>
      <w:pPr>
        <w:keepNext w:val="0"/>
        <w:keepLines w:val="0"/>
        <w:pageBreakBefore w:val="0"/>
        <w:widowControl/>
        <w:tabs>
          <w:tab w:val="left" w:pos="4380"/>
        </w:tabs>
        <w:kinsoku w:val="0"/>
        <w:wordWrap/>
        <w:overflowPunct/>
        <w:topLinePunct w:val="0"/>
        <w:autoSpaceDE w:val="0"/>
        <w:autoSpaceDN w:val="0"/>
        <w:bidi w:val="0"/>
        <w:adjustRightInd w:val="0"/>
        <w:snapToGrid w:val="0"/>
        <w:spacing w:before="105" w:line="480" w:lineRule="atLeast"/>
        <w:ind w:right="16"/>
        <w:textAlignment w:val="baseline"/>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2023年 10 月 27 日</w:t>
      </w:r>
    </w:p>
    <w:p>
      <w:pPr>
        <w:snapToGrid w:val="0"/>
        <w:spacing w:line="324" w:lineRule="auto"/>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rPr>
        <w:t> </w:t>
      </w:r>
    </w:p>
    <w:p>
      <w:pPr>
        <w:snapToGrid w:val="0"/>
        <w:spacing w:line="324" w:lineRule="auto"/>
        <w:rPr>
          <w:rFonts w:hint="default" w:ascii="宋体" w:hAnsi="宋体" w:eastAsia="宋体" w:cs="宋体"/>
          <w:i w:val="0"/>
          <w:caps w:val="0"/>
          <w:color w:val="000000"/>
          <w:spacing w:val="0"/>
          <w:sz w:val="31"/>
          <w:szCs w:val="31"/>
        </w:rPr>
      </w:pPr>
    </w:p>
    <w:p>
      <w:pPr>
        <w:snapToGrid w:val="0"/>
        <w:spacing w:line="324" w:lineRule="auto"/>
        <w:rPr>
          <w:rFonts w:hint="default" w:ascii="宋体" w:hAnsi="宋体" w:eastAsia="宋体" w:cs="宋体"/>
          <w:i w:val="0"/>
          <w:caps w:val="0"/>
          <w:color w:val="000000"/>
          <w:spacing w:val="0"/>
          <w:sz w:val="31"/>
          <w:szCs w:val="31"/>
        </w:rPr>
      </w:pPr>
    </w:p>
    <w:p>
      <w:pPr>
        <w:snapToGrid w:val="0"/>
        <w:spacing w:line="324" w:lineRule="auto"/>
        <w:rPr>
          <w:rFonts w:hint="default" w:ascii="宋体" w:hAnsi="宋体" w:eastAsia="宋体" w:cs="宋体"/>
          <w:i w:val="0"/>
          <w:caps w:val="0"/>
          <w:color w:val="000000"/>
          <w:spacing w:val="0"/>
          <w:sz w:val="31"/>
          <w:szCs w:val="31"/>
        </w:rPr>
      </w:pPr>
    </w:p>
    <w:p>
      <w:pPr>
        <w:snapToGrid w:val="0"/>
        <w:spacing w:line="324" w:lineRule="auto"/>
        <w:rPr>
          <w:rFonts w:hint="default" w:ascii="宋体" w:hAnsi="宋体" w:eastAsia="宋体" w:cs="宋体"/>
          <w:i w:val="0"/>
          <w:caps w:val="0"/>
          <w:color w:val="000000"/>
          <w:spacing w:val="0"/>
          <w:sz w:val="31"/>
          <w:szCs w:val="31"/>
        </w:rPr>
      </w:pPr>
    </w:p>
    <w:p>
      <w:pPr>
        <w:snapToGrid w:val="0"/>
        <w:spacing w:line="324" w:lineRule="auto"/>
        <w:rPr>
          <w:rFonts w:hint="default" w:ascii="宋体" w:hAnsi="宋体" w:eastAsia="宋体" w:cs="宋体"/>
          <w:i w:val="0"/>
          <w:caps w:val="0"/>
          <w:color w:val="000000"/>
          <w:spacing w:val="0"/>
          <w:sz w:val="31"/>
          <w:szCs w:val="31"/>
        </w:rPr>
      </w:pPr>
    </w:p>
    <w:p>
      <w:pPr>
        <w:pStyle w:val="4"/>
        <w:keepNext w:val="0"/>
        <w:keepLines w:val="0"/>
        <w:widowControl/>
        <w:suppressLineNumbers w:val="0"/>
        <w:spacing w:before="75" w:beforeAutospacing="0" w:after="75" w:afterAutospacing="0" w:line="240" w:lineRule="auto"/>
        <w:ind w:left="0" w:right="0" w:firstLine="0"/>
        <w:jc w:val="center"/>
        <w:rPr>
          <w:rFonts w:hint="default" w:ascii="sans-serif" w:hAnsi="sans-serif" w:eastAsia="sans-serif" w:cs="sans-serif"/>
          <w:i w:val="0"/>
          <w:caps w:val="0"/>
          <w:color w:val="000000"/>
          <w:spacing w:val="0"/>
          <w:sz w:val="32"/>
          <w:szCs w:val="32"/>
        </w:rPr>
      </w:pPr>
      <w:r>
        <w:rPr>
          <w:rStyle w:val="7"/>
          <w:rFonts w:hint="eastAsia" w:ascii="宋体" w:hAnsi="宋体" w:eastAsia="宋体" w:cs="宋体"/>
          <w:i w:val="0"/>
          <w:caps w:val="0"/>
          <w:color w:val="000000"/>
          <w:spacing w:val="0"/>
          <w:sz w:val="32"/>
          <w:szCs w:val="32"/>
        </w:rPr>
        <w:t>（市场监督管理部门将依法向社会公示本行政处罚决定信息）</w:t>
      </w:r>
    </w:p>
    <w:p>
      <w:pPr>
        <w:spacing w:line="500" w:lineRule="exact"/>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w:t>
      </w:r>
    </w:p>
    <w:p/>
    <w:p/>
    <w:p/>
    <w:p/>
    <w:p/>
    <w:p/>
    <w:p/>
    <w:p/>
    <w:p/>
    <w:p/>
    <w:p>
      <w:pPr>
        <w:spacing w:line="560" w:lineRule="exact"/>
        <w:rPr>
          <w:rFonts w:hint="default"/>
          <w:u w:val="single"/>
          <w:lang w:val="en-US" w:eastAsia="zh-CN"/>
        </w:rPr>
      </w:pPr>
      <w:r>
        <w:rPr>
          <w:rFonts w:hint="eastAsia" w:ascii="仿宋" w:hAnsi="仿宋" w:eastAsia="仿宋" w:cs="仿宋"/>
          <w:color w:val="000000"/>
          <w:sz w:val="30"/>
          <w:szCs w:val="30"/>
        </w:rPr>
        <w:t xml:space="preserve">       </w:t>
      </w:r>
      <w:r>
        <w:rPr>
          <w:rFonts w:hint="eastAsia" w:ascii="宋体" w:hAnsi="宋体" w:cs="宋体"/>
          <w:sz w:val="30"/>
          <w:szCs w:val="30"/>
        </w:rPr>
        <w:t xml:space="preserve">             </w:t>
      </w:r>
      <w:bookmarkStart w:id="0" w:name="_GoBack"/>
      <w:bookmarkEnd w:id="0"/>
      <w:r>
        <w:rPr>
          <w:rFonts w:hint="eastAsia" w:ascii="宋体" w:hAnsi="宋体" w:cs="宋体"/>
          <w:sz w:val="30"/>
          <w:szCs w:val="30"/>
        </w:rPr>
        <w:t xml:space="preserve">                                </w:t>
      </w:r>
    </w:p>
    <w:sectPr>
      <w:pgSz w:w="11906" w:h="16838"/>
      <w:pgMar w:top="1440" w:right="1758" w:bottom="1440" w:left="1758" w:header="851" w:footer="992"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mNGViNGFiZGI3MGJiMjk2NWJiOTI0ZmUzODc0NWUifQ=="/>
  </w:docVars>
  <w:rsids>
    <w:rsidRoot w:val="00000000"/>
    <w:rsid w:val="04780630"/>
    <w:rsid w:val="059A3878"/>
    <w:rsid w:val="0A9D063E"/>
    <w:rsid w:val="108B2B62"/>
    <w:rsid w:val="131121DE"/>
    <w:rsid w:val="19D5240A"/>
    <w:rsid w:val="2D5D5648"/>
    <w:rsid w:val="30187EBC"/>
    <w:rsid w:val="3101774D"/>
    <w:rsid w:val="395912EB"/>
    <w:rsid w:val="3CF140D2"/>
    <w:rsid w:val="3E3B78FC"/>
    <w:rsid w:val="44CA28A6"/>
    <w:rsid w:val="47A75ED7"/>
    <w:rsid w:val="4A823630"/>
    <w:rsid w:val="4B451B5F"/>
    <w:rsid w:val="5B3F741F"/>
    <w:rsid w:val="605400B9"/>
    <w:rsid w:val="6D86669E"/>
    <w:rsid w:val="6F754581"/>
    <w:rsid w:val="71470A35"/>
    <w:rsid w:val="796445B9"/>
    <w:rsid w:val="7D951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Calibri" w:hAnsi="Calibri" w:eastAsia="宋体" w:cs="Times New Roman"/>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pacing w:line="240" w:lineRule="atLeast"/>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75" w:after="75"/>
      <w:jc w:val="left"/>
    </w:pPr>
    <w:rPr>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2495</Words>
  <Characters>2780</Characters>
  <Lines>0</Lines>
  <Paragraphs>0</Paragraphs>
  <TotalTime>6</TotalTime>
  <ScaleCrop>false</ScaleCrop>
  <LinksUpToDate>false</LinksUpToDate>
  <CharactersWithSpaces>2997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2022-08-01T03:08:00Z</dcterms:created>
  <dc:creator>Administrator</dc:creator>
  <cp:lastModifiedBy>郑燕</cp:lastModifiedBy>
  <cp:lastPrinted>2022-08-02T06:53:00Z</cp:lastPrinted>
  <dcterms:modified xsi:type="dcterms:W3CDTF">2024-04-03T03:15:50Z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92A7AE0C8DF648C99AC6C5D65806E800</vt:lpwstr>
  </property>
</Properties>
</file>