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3518"/>
        </w:tabs>
        <w:suppressAutoHyphens/>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sz w:val="44"/>
          <w:szCs w:val="44"/>
          <w:u w:val="none"/>
        </w:rPr>
      </w:pPr>
      <w:bookmarkStart w:id="0" w:name="_GoBack"/>
      <w:bookmarkEnd w:id="0"/>
      <w:r>
        <w:rPr>
          <w:rFonts w:hint="eastAsia" w:ascii="方正小标宋_GBK" w:hAnsi="方正小标宋_GBK" w:eastAsia="方正小标宋_GBK" w:cs="方正小标宋_GBK"/>
          <w:sz w:val="44"/>
          <w:szCs w:val="44"/>
          <w:u w:val="none"/>
        </w:rPr>
        <w:t>巫溪县市场监督管理局</w:t>
      </w:r>
    </w:p>
    <w:p>
      <w:pPr>
        <w:keepNext w:val="0"/>
        <w:keepLines w:val="0"/>
        <w:pageBreakBefore w:val="0"/>
        <w:widowControl w:val="0"/>
        <w:tabs>
          <w:tab w:val="left" w:pos="3518"/>
        </w:tabs>
        <w:suppressAutoHyphens/>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sz w:val="44"/>
          <w:szCs w:val="44"/>
          <w:u w:val="none"/>
        </w:rPr>
      </w:pPr>
      <w:r>
        <w:rPr>
          <w:rFonts w:hint="eastAsia" w:ascii="方正小标宋_GBK" w:hAnsi="方正小标宋_GBK" w:eastAsia="方正小标宋_GBK" w:cs="方正小标宋_GBK"/>
          <w:sz w:val="44"/>
          <w:szCs w:val="44"/>
          <w:u w:val="none"/>
        </w:rPr>
        <w:t>行政处罚决定书</w:t>
      </w:r>
    </w:p>
    <w:p>
      <w:pPr>
        <w:pStyle w:val="5"/>
        <w:keepNext w:val="0"/>
        <w:keepLines w:val="0"/>
        <w:pageBreakBefore w:val="0"/>
        <w:widowControl/>
        <w:kinsoku/>
        <w:wordWrap/>
        <w:overflowPunct/>
        <w:topLinePunct w:val="0"/>
        <w:autoSpaceDE/>
        <w:autoSpaceDN/>
        <w:bidi w:val="0"/>
        <w:adjustRightInd/>
        <w:snapToGrid/>
        <w:spacing w:beforeAutospacing="0" w:afterAutospacing="0" w:line="594" w:lineRule="exact"/>
        <w:jc w:val="center"/>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渝巫溪市监</w:t>
      </w:r>
      <w:r>
        <w:rPr>
          <w:rFonts w:hint="eastAsia" w:ascii="方正仿宋_GBK" w:hAnsi="方正仿宋_GBK" w:eastAsia="方正仿宋_GBK" w:cs="方正仿宋_GBK"/>
          <w:color w:val="auto"/>
          <w:sz w:val="30"/>
          <w:szCs w:val="30"/>
          <w:lang w:eastAsia="zh-CN"/>
        </w:rPr>
        <w:t>处罚</w:t>
      </w:r>
      <w:r>
        <w:rPr>
          <w:rFonts w:hint="eastAsia" w:ascii="方正仿宋_GBK" w:hAnsi="方正仿宋_GBK" w:eastAsia="方正仿宋_GBK" w:cs="方正仿宋_GBK"/>
          <w:color w:val="auto"/>
          <w:sz w:val="30"/>
          <w:szCs w:val="30"/>
        </w:rPr>
        <w:t>〔202</w:t>
      </w:r>
      <w:r>
        <w:rPr>
          <w:rFonts w:hint="eastAsia" w:ascii="方正仿宋_GBK" w:hAnsi="方正仿宋_GBK" w:eastAsia="方正仿宋_GBK" w:cs="方正仿宋_GBK"/>
          <w:color w:val="auto"/>
          <w:sz w:val="30"/>
          <w:szCs w:val="30"/>
          <w:lang w:val="en-US" w:eastAsia="zh-CN"/>
        </w:rPr>
        <w:t>5</w:t>
      </w:r>
      <w:r>
        <w:rPr>
          <w:rFonts w:hint="eastAsia" w:ascii="方正仿宋_GBK" w:hAnsi="方正仿宋_GBK" w:eastAsia="方正仿宋_GBK" w:cs="方正仿宋_GBK"/>
          <w:color w:val="auto"/>
          <w:sz w:val="30"/>
          <w:szCs w:val="30"/>
        </w:rPr>
        <w:t>〕</w:t>
      </w:r>
      <w:r>
        <w:rPr>
          <w:rFonts w:hint="eastAsia" w:ascii="方正仿宋_GBK" w:hAnsi="方正仿宋_GBK" w:eastAsia="方正仿宋_GBK" w:cs="方正仿宋_GBK"/>
          <w:color w:val="auto"/>
          <w:sz w:val="30"/>
          <w:szCs w:val="30"/>
          <w:lang w:val="en-US" w:eastAsia="zh-CN"/>
        </w:rPr>
        <w:t>47</w:t>
      </w:r>
      <w:r>
        <w:rPr>
          <w:rFonts w:hint="eastAsia" w:ascii="方正仿宋_GBK" w:hAnsi="方正仿宋_GBK" w:eastAsia="方正仿宋_GBK" w:cs="方正仿宋_GBK"/>
          <w:color w:val="auto"/>
          <w:sz w:val="30"/>
          <w:szCs w:val="30"/>
        </w:rPr>
        <w:t>号</w:t>
      </w:r>
    </w:p>
    <w:p>
      <w:pPr>
        <w:pStyle w:val="5"/>
        <w:keepNext w:val="0"/>
        <w:keepLines w:val="0"/>
        <w:pageBreakBefore w:val="0"/>
        <w:widowControl/>
        <w:kinsoku/>
        <w:wordWrap/>
        <w:overflowPunct/>
        <w:topLinePunct w:val="0"/>
        <w:autoSpaceDE/>
        <w:autoSpaceDN/>
        <w:bidi w:val="0"/>
        <w:adjustRightInd/>
        <w:snapToGrid/>
        <w:spacing w:beforeAutospacing="0" w:afterAutospacing="0" w:line="594" w:lineRule="exact"/>
        <w:ind w:firstLine="602" w:firstLineChars="200"/>
        <w:jc w:val="left"/>
        <w:textAlignment w:val="auto"/>
        <w:rPr>
          <w:rFonts w:hint="eastAsia" w:ascii="方正仿宋_GBK" w:hAnsi="方正仿宋_GBK" w:eastAsia="方正仿宋_GBK" w:cs="方正仿宋_GBK"/>
          <w:b/>
          <w:bCs/>
          <w:color w:val="auto"/>
          <w:sz w:val="30"/>
          <w:szCs w:val="30"/>
          <w:lang w:val="en-US" w:eastAsia="zh-CN"/>
        </w:rPr>
      </w:pPr>
    </w:p>
    <w:p>
      <w:pPr>
        <w:pStyle w:val="5"/>
        <w:keepNext w:val="0"/>
        <w:keepLines w:val="0"/>
        <w:pageBreakBefore w:val="0"/>
        <w:widowControl/>
        <w:kinsoku/>
        <w:wordWrap/>
        <w:overflowPunct/>
        <w:topLinePunct w:val="0"/>
        <w:autoSpaceDE/>
        <w:autoSpaceDN/>
        <w:bidi w:val="0"/>
        <w:adjustRightInd/>
        <w:snapToGrid/>
        <w:spacing w:beforeAutospacing="0" w:afterAutospacing="0" w:line="594" w:lineRule="exact"/>
        <w:ind w:firstLine="600" w:firstLineChars="200"/>
        <w:jc w:val="left"/>
        <w:textAlignment w:val="auto"/>
        <w:rPr>
          <w:rFonts w:hint="eastAsia" w:ascii="方正黑体_GBK" w:hAnsi="方正黑体_GBK" w:eastAsia="方正黑体_GBK" w:cs="方正黑体_GBK"/>
          <w:b w:val="0"/>
          <w:bCs w:val="0"/>
          <w:color w:val="auto"/>
          <w:sz w:val="30"/>
          <w:szCs w:val="30"/>
          <w:lang w:val="en-US" w:eastAsia="zh-CN"/>
        </w:rPr>
      </w:pPr>
      <w:r>
        <w:rPr>
          <w:rFonts w:hint="eastAsia" w:ascii="方正黑体_GBK" w:hAnsi="方正黑体_GBK" w:eastAsia="方正黑体_GBK" w:cs="方正黑体_GBK"/>
          <w:b w:val="0"/>
          <w:bCs w:val="0"/>
          <w:color w:val="auto"/>
          <w:sz w:val="30"/>
          <w:szCs w:val="30"/>
          <w:lang w:val="en-US" w:eastAsia="zh-CN"/>
        </w:rPr>
        <w:t>一、当事人的情况</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94" w:lineRule="exact"/>
        <w:ind w:right="0" w:firstLine="600" w:firstLineChars="200"/>
        <w:jc w:val="left"/>
        <w:textAlignment w:val="auto"/>
        <w:rPr>
          <w:rFonts w:hint="default" w:ascii="方正仿宋_GBK" w:hAnsi="方正仿宋_GBK" w:eastAsia="方正仿宋_GBK" w:cs="方正仿宋_GBK"/>
          <w:b w:val="0"/>
          <w:bCs w:val="0"/>
          <w:i w:val="0"/>
          <w:caps w:val="0"/>
          <w:color w:val="000000"/>
          <w:spacing w:val="0"/>
          <w:sz w:val="30"/>
          <w:szCs w:val="30"/>
          <w:highlight w:val="none"/>
          <w:lang w:val="en-US" w:eastAsia="zh-CN"/>
        </w:rPr>
      </w:pPr>
      <w:r>
        <w:rPr>
          <w:rFonts w:hint="default" w:ascii="方正仿宋_GBK" w:hAnsi="方正仿宋_GBK" w:eastAsia="方正仿宋_GBK" w:cs="方正仿宋_GBK"/>
          <w:b w:val="0"/>
          <w:bCs w:val="0"/>
          <w:i w:val="0"/>
          <w:caps w:val="0"/>
          <w:color w:val="000000"/>
          <w:spacing w:val="0"/>
          <w:sz w:val="30"/>
          <w:szCs w:val="30"/>
          <w:highlight w:val="none"/>
          <w:lang w:val="en-US" w:eastAsia="zh-CN"/>
        </w:rPr>
        <w:t>当事人：</w:t>
      </w:r>
      <w:r>
        <w:rPr>
          <w:rFonts w:hint="eastAsia" w:ascii="方正仿宋_GBK" w:hAnsi="方正仿宋_GBK" w:eastAsia="方正仿宋_GBK" w:cs="方正仿宋_GBK"/>
          <w:b w:val="0"/>
          <w:bCs w:val="0"/>
          <w:i w:val="0"/>
          <w:caps w:val="0"/>
          <w:color w:val="000000"/>
          <w:spacing w:val="0"/>
          <w:sz w:val="30"/>
          <w:szCs w:val="30"/>
          <w:lang w:eastAsia="zh-CN"/>
        </w:rPr>
        <w:t>巫溪县金馃果水果店</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94" w:lineRule="exact"/>
        <w:ind w:right="0" w:firstLine="600" w:firstLineChars="200"/>
        <w:jc w:val="left"/>
        <w:textAlignment w:val="auto"/>
        <w:rPr>
          <w:rFonts w:hint="default" w:ascii="方正仿宋_GBK" w:hAnsi="方正仿宋_GBK" w:eastAsia="方正仿宋_GBK" w:cs="方正仿宋_GBK"/>
          <w:b w:val="0"/>
          <w:bCs w:val="0"/>
          <w:i w:val="0"/>
          <w:caps w:val="0"/>
          <w:color w:val="000000"/>
          <w:spacing w:val="0"/>
          <w:sz w:val="30"/>
          <w:szCs w:val="30"/>
          <w:lang w:val="en-US" w:eastAsia="zh-CN"/>
        </w:rPr>
      </w:pPr>
      <w:r>
        <w:rPr>
          <w:rFonts w:hint="default" w:ascii="方正仿宋_GBK" w:hAnsi="方正仿宋_GBK" w:eastAsia="方正仿宋_GBK" w:cs="方正仿宋_GBK"/>
          <w:b w:val="0"/>
          <w:bCs w:val="0"/>
          <w:i w:val="0"/>
          <w:caps w:val="0"/>
          <w:color w:val="000000"/>
          <w:spacing w:val="0"/>
          <w:sz w:val="30"/>
          <w:szCs w:val="30"/>
          <w:highlight w:val="none"/>
          <w:lang w:val="en-US" w:eastAsia="zh-CN"/>
        </w:rPr>
        <w:t>统一社会信用代码：</w:t>
      </w:r>
      <w:r>
        <w:rPr>
          <w:rFonts w:hint="eastAsia" w:ascii="方正仿宋_GBK" w:hAnsi="方正仿宋_GBK" w:eastAsia="方正仿宋_GBK" w:cs="方正仿宋_GBK"/>
          <w:b w:val="0"/>
          <w:bCs w:val="0"/>
          <w:i w:val="0"/>
          <w:caps w:val="0"/>
          <w:color w:val="000000"/>
          <w:spacing w:val="0"/>
          <w:sz w:val="30"/>
          <w:szCs w:val="30"/>
          <w:lang w:eastAsia="zh-CN"/>
        </w:rPr>
        <w:t>9</w:t>
      </w:r>
      <w:r>
        <w:rPr>
          <w:rFonts w:hint="eastAsia" w:ascii="方正仿宋_GBK" w:hAnsi="方正仿宋_GBK" w:eastAsia="方正仿宋_GBK" w:cs="方正仿宋_GBK"/>
          <w:b w:val="0"/>
          <w:bCs w:val="0"/>
          <w:i w:val="0"/>
          <w:caps w:val="0"/>
          <w:color w:val="000000"/>
          <w:spacing w:val="0"/>
          <w:sz w:val="30"/>
          <w:szCs w:val="30"/>
          <w:lang w:val="en-US" w:eastAsia="zh-CN"/>
        </w:rPr>
        <w:t>2</w:t>
      </w:r>
      <w:r>
        <w:rPr>
          <w:rFonts w:hint="eastAsia" w:ascii="方正仿宋_GBK" w:hAnsi="方正仿宋_GBK" w:eastAsia="方正仿宋_GBK" w:cs="方正仿宋_GBK"/>
          <w:b w:val="0"/>
          <w:bCs w:val="0"/>
          <w:i w:val="0"/>
          <w:caps w:val="0"/>
          <w:color w:val="000000"/>
          <w:spacing w:val="0"/>
          <w:sz w:val="30"/>
          <w:szCs w:val="30"/>
          <w:lang w:eastAsia="zh-CN"/>
        </w:rPr>
        <w:t>500238</w:t>
      </w:r>
      <w:r>
        <w:rPr>
          <w:rFonts w:hint="eastAsia" w:ascii="方正仿宋_GBK" w:hAnsi="方正仿宋_GBK" w:eastAsia="方正仿宋_GBK" w:cs="方正仿宋_GBK"/>
          <w:b w:val="0"/>
          <w:bCs w:val="0"/>
          <w:i w:val="0"/>
          <w:caps w:val="0"/>
          <w:color w:val="000000"/>
          <w:spacing w:val="0"/>
          <w:sz w:val="30"/>
          <w:szCs w:val="30"/>
          <w:lang w:val="en-US" w:eastAsia="zh-CN"/>
        </w:rPr>
        <w:t>MA5XL5EW56</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94" w:lineRule="exact"/>
        <w:ind w:right="0" w:firstLine="600" w:firstLineChars="200"/>
        <w:jc w:val="left"/>
        <w:textAlignment w:val="auto"/>
        <w:rPr>
          <w:rFonts w:hint="eastAsia" w:ascii="方正仿宋_GBK" w:hAnsi="方正仿宋_GBK" w:eastAsia="方正仿宋_GBK" w:cs="方正仿宋_GBK"/>
          <w:b w:val="0"/>
          <w:bCs w:val="0"/>
          <w:i w:val="0"/>
          <w:caps w:val="0"/>
          <w:color w:val="000000"/>
          <w:spacing w:val="0"/>
          <w:sz w:val="30"/>
          <w:szCs w:val="30"/>
          <w:highlight w:val="none"/>
          <w:lang w:val="en-US" w:eastAsia="zh-CN"/>
        </w:rPr>
      </w:pPr>
      <w:r>
        <w:rPr>
          <w:rFonts w:hint="default" w:ascii="方正仿宋_GBK" w:hAnsi="方正仿宋_GBK" w:eastAsia="方正仿宋_GBK" w:cs="方正仿宋_GBK"/>
          <w:b w:val="0"/>
          <w:bCs w:val="0"/>
          <w:i w:val="0"/>
          <w:caps w:val="0"/>
          <w:color w:val="000000"/>
          <w:spacing w:val="0"/>
          <w:sz w:val="30"/>
          <w:szCs w:val="30"/>
          <w:highlight w:val="none"/>
          <w:lang w:val="en-US" w:eastAsia="zh-CN"/>
        </w:rPr>
        <w:t>类型：</w:t>
      </w:r>
      <w:r>
        <w:rPr>
          <w:rFonts w:hint="eastAsia" w:ascii="方正仿宋_GBK" w:hAnsi="方正仿宋_GBK" w:eastAsia="方正仿宋_GBK" w:cs="方正仿宋_GBK"/>
          <w:b w:val="0"/>
          <w:bCs w:val="0"/>
          <w:i w:val="0"/>
          <w:caps w:val="0"/>
          <w:color w:val="000000"/>
          <w:spacing w:val="0"/>
          <w:sz w:val="30"/>
          <w:szCs w:val="30"/>
          <w:highlight w:val="none"/>
          <w:lang w:val="en-US" w:eastAsia="zh-CN"/>
        </w:rPr>
        <w:t>个体工商户</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94" w:lineRule="exact"/>
        <w:ind w:right="0" w:firstLine="600" w:firstLineChars="200"/>
        <w:jc w:val="left"/>
        <w:textAlignment w:val="auto"/>
        <w:rPr>
          <w:rFonts w:hint="default" w:ascii="方正仿宋_GBK" w:hAnsi="方正仿宋_GBK" w:eastAsia="方正仿宋_GBK" w:cs="方正仿宋_GBK"/>
          <w:b w:val="0"/>
          <w:bCs w:val="0"/>
          <w:i w:val="0"/>
          <w:caps w:val="0"/>
          <w:color w:val="000000"/>
          <w:spacing w:val="0"/>
          <w:sz w:val="30"/>
          <w:szCs w:val="30"/>
          <w:highlight w:val="none"/>
          <w:lang w:val="en-US" w:eastAsia="zh-CN"/>
        </w:rPr>
      </w:pPr>
      <w:r>
        <w:rPr>
          <w:rFonts w:hint="default" w:ascii="方正仿宋_GBK" w:hAnsi="方正仿宋_GBK" w:eastAsia="方正仿宋_GBK" w:cs="方正仿宋_GBK"/>
          <w:b w:val="0"/>
          <w:bCs w:val="0"/>
          <w:i w:val="0"/>
          <w:caps w:val="0"/>
          <w:color w:val="000000"/>
          <w:spacing w:val="0"/>
          <w:sz w:val="30"/>
          <w:szCs w:val="30"/>
          <w:highlight w:val="none"/>
          <w:lang w:val="en-US" w:eastAsia="zh-CN"/>
        </w:rPr>
        <w:t>经营场所：重庆市巫溪县宁河街道白马大道</w:t>
      </w:r>
      <w:r>
        <w:rPr>
          <w:rFonts w:hint="eastAsia" w:ascii="方正仿宋_GBK" w:hAnsi="方正仿宋_GBK" w:eastAsia="方正仿宋_GBK" w:cs="方正仿宋_GBK"/>
          <w:b w:val="0"/>
          <w:bCs w:val="0"/>
          <w:i w:val="0"/>
          <w:caps w:val="0"/>
          <w:color w:val="000000"/>
          <w:spacing w:val="0"/>
          <w:sz w:val="30"/>
          <w:szCs w:val="30"/>
          <w:highlight w:val="none"/>
          <w:lang w:val="en-US" w:eastAsia="zh-CN"/>
        </w:rPr>
        <w:t>*</w:t>
      </w:r>
      <w:r>
        <w:rPr>
          <w:rFonts w:hint="default" w:ascii="方正仿宋_GBK" w:hAnsi="方正仿宋_GBK" w:eastAsia="方正仿宋_GBK" w:cs="方正仿宋_GBK"/>
          <w:b w:val="0"/>
          <w:bCs w:val="0"/>
          <w:i w:val="0"/>
          <w:caps w:val="0"/>
          <w:color w:val="000000"/>
          <w:spacing w:val="0"/>
          <w:sz w:val="30"/>
          <w:szCs w:val="30"/>
          <w:highlight w:val="none"/>
          <w:lang w:val="en-US" w:eastAsia="zh-CN"/>
        </w:rPr>
        <w:t>号前进桥农贸市场</w:t>
      </w:r>
      <w:r>
        <w:rPr>
          <w:rFonts w:hint="eastAsia" w:ascii="方正仿宋_GBK" w:hAnsi="方正仿宋_GBK" w:eastAsia="方正仿宋_GBK" w:cs="方正仿宋_GBK"/>
          <w:b w:val="0"/>
          <w:bCs w:val="0"/>
          <w:i w:val="0"/>
          <w:caps w:val="0"/>
          <w:color w:val="000000"/>
          <w:spacing w:val="0"/>
          <w:sz w:val="30"/>
          <w:szCs w:val="30"/>
          <w:highlight w:val="none"/>
          <w:lang w:val="en-US" w:eastAsia="zh-CN"/>
        </w:rPr>
        <w:t>*</w:t>
      </w:r>
      <w:r>
        <w:rPr>
          <w:rFonts w:hint="default" w:ascii="方正仿宋_GBK" w:hAnsi="方正仿宋_GBK" w:eastAsia="方正仿宋_GBK" w:cs="方正仿宋_GBK"/>
          <w:b w:val="0"/>
          <w:bCs w:val="0"/>
          <w:i w:val="0"/>
          <w:caps w:val="0"/>
          <w:color w:val="000000"/>
          <w:spacing w:val="0"/>
          <w:sz w:val="30"/>
          <w:szCs w:val="30"/>
          <w:highlight w:val="none"/>
          <w:lang w:val="en-US" w:eastAsia="zh-CN"/>
        </w:rPr>
        <w:t>区</w:t>
      </w:r>
      <w:r>
        <w:rPr>
          <w:rFonts w:hint="eastAsia" w:ascii="方正仿宋_GBK" w:hAnsi="方正仿宋_GBK" w:eastAsia="方正仿宋_GBK" w:cs="方正仿宋_GBK"/>
          <w:b w:val="0"/>
          <w:bCs w:val="0"/>
          <w:i w:val="0"/>
          <w:caps w:val="0"/>
          <w:color w:val="000000"/>
          <w:spacing w:val="0"/>
          <w:sz w:val="30"/>
          <w:szCs w:val="30"/>
          <w:highlight w:val="none"/>
          <w:lang w:val="en-US" w:eastAsia="zh-CN"/>
        </w:rPr>
        <w:t>**</w:t>
      </w:r>
      <w:r>
        <w:rPr>
          <w:rFonts w:hint="default" w:ascii="方正仿宋_GBK" w:hAnsi="方正仿宋_GBK" w:eastAsia="方正仿宋_GBK" w:cs="方正仿宋_GBK"/>
          <w:b w:val="0"/>
          <w:bCs w:val="0"/>
          <w:i w:val="0"/>
          <w:caps w:val="0"/>
          <w:color w:val="000000"/>
          <w:spacing w:val="0"/>
          <w:sz w:val="30"/>
          <w:szCs w:val="30"/>
          <w:highlight w:val="none"/>
          <w:lang w:val="en-US" w:eastAsia="zh-CN"/>
        </w:rPr>
        <w:t>号门市</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94" w:lineRule="exact"/>
        <w:ind w:right="0" w:firstLine="600" w:firstLineChars="200"/>
        <w:jc w:val="left"/>
        <w:textAlignment w:val="auto"/>
        <w:rPr>
          <w:rFonts w:hint="default" w:ascii="方正仿宋_GBK" w:hAnsi="方正仿宋_GBK" w:eastAsia="方正仿宋_GBK" w:cs="方正仿宋_GBK"/>
          <w:b w:val="0"/>
          <w:bCs w:val="0"/>
          <w:i w:val="0"/>
          <w:caps w:val="0"/>
          <w:color w:val="000000"/>
          <w:spacing w:val="0"/>
          <w:sz w:val="30"/>
          <w:szCs w:val="30"/>
          <w:highlight w:val="none"/>
          <w:lang w:val="en-US" w:eastAsia="zh-CN"/>
        </w:rPr>
      </w:pPr>
      <w:r>
        <w:rPr>
          <w:rFonts w:hint="default" w:ascii="方正仿宋_GBK" w:hAnsi="方正仿宋_GBK" w:eastAsia="方正仿宋_GBK" w:cs="方正仿宋_GBK"/>
          <w:b w:val="0"/>
          <w:bCs w:val="0"/>
          <w:i w:val="0"/>
          <w:caps w:val="0"/>
          <w:color w:val="000000"/>
          <w:spacing w:val="0"/>
          <w:sz w:val="30"/>
          <w:szCs w:val="30"/>
          <w:highlight w:val="none"/>
          <w:lang w:val="en-US" w:eastAsia="zh-CN"/>
        </w:rPr>
        <w:t>经营者：王**，联系电话：139****8343</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94" w:lineRule="exact"/>
        <w:ind w:right="0" w:firstLine="600" w:firstLineChars="200"/>
        <w:jc w:val="left"/>
        <w:textAlignment w:val="auto"/>
        <w:rPr>
          <w:rFonts w:hint="default" w:ascii="方正仿宋_GBK" w:hAnsi="方正仿宋_GBK" w:eastAsia="方正仿宋_GBK" w:cs="方正仿宋_GBK"/>
          <w:b w:val="0"/>
          <w:bCs w:val="0"/>
          <w:i w:val="0"/>
          <w:caps w:val="0"/>
          <w:color w:val="000000"/>
          <w:spacing w:val="0"/>
          <w:sz w:val="30"/>
          <w:szCs w:val="30"/>
          <w:highlight w:val="none"/>
          <w:lang w:val="en-US" w:eastAsia="zh-CN"/>
        </w:rPr>
      </w:pPr>
      <w:r>
        <w:rPr>
          <w:rFonts w:hint="default" w:ascii="方正仿宋_GBK" w:hAnsi="方正仿宋_GBK" w:eastAsia="方正仿宋_GBK" w:cs="方正仿宋_GBK"/>
          <w:b w:val="0"/>
          <w:bCs w:val="0"/>
          <w:i w:val="0"/>
          <w:caps w:val="0"/>
          <w:color w:val="000000"/>
          <w:spacing w:val="0"/>
          <w:sz w:val="30"/>
          <w:szCs w:val="30"/>
          <w:highlight w:val="none"/>
          <w:lang w:val="en-US" w:eastAsia="zh-CN"/>
        </w:rPr>
        <w:t>经营范围：</w:t>
      </w:r>
      <w:r>
        <w:rPr>
          <w:rFonts w:hint="eastAsia" w:ascii="方正仿宋_GBK" w:hAnsi="方正仿宋_GBK" w:eastAsia="方正仿宋_GBK" w:cs="方正仿宋_GBK"/>
          <w:b w:val="0"/>
          <w:bCs w:val="0"/>
          <w:i w:val="0"/>
          <w:caps w:val="0"/>
          <w:color w:val="000000"/>
          <w:spacing w:val="0"/>
          <w:sz w:val="30"/>
          <w:szCs w:val="30"/>
          <w:highlight w:val="none"/>
          <w:lang w:val="en-US" w:eastAsia="zh-CN"/>
        </w:rPr>
        <w:t>一般项目：新鲜水果批发；新鲜水果零售；新鲜蔬菜批发；新鲜蔬菜零售；日用百货销售；食品销售（仅销售预包装食品）；水果、农副产品、百货零售。（以上经营范围：不含法律、法规规定需前置许可或审批的项目）。</w:t>
      </w:r>
      <w:r>
        <w:rPr>
          <w:rFonts w:hint="default" w:ascii="方正仿宋_GBK" w:hAnsi="方正仿宋_GBK" w:eastAsia="方正仿宋_GBK" w:cs="方正仿宋_GBK"/>
          <w:b w:val="0"/>
          <w:bCs w:val="0"/>
          <w:i w:val="0"/>
          <w:caps w:val="0"/>
          <w:color w:val="000000"/>
          <w:spacing w:val="0"/>
          <w:sz w:val="30"/>
          <w:szCs w:val="30"/>
          <w:highlight w:val="none"/>
          <w:lang w:val="en-US" w:eastAsia="zh-CN"/>
        </w:rPr>
        <w:t>（</w:t>
      </w:r>
      <w:r>
        <w:rPr>
          <w:rFonts w:hint="eastAsia" w:ascii="方正仿宋_GBK" w:hAnsi="方正仿宋_GBK" w:eastAsia="方正仿宋_GBK" w:cs="方正仿宋_GBK"/>
          <w:b w:val="0"/>
          <w:bCs w:val="0"/>
          <w:i w:val="0"/>
          <w:caps w:val="0"/>
          <w:color w:val="000000"/>
          <w:spacing w:val="0"/>
          <w:sz w:val="30"/>
          <w:szCs w:val="30"/>
          <w:highlight w:val="none"/>
          <w:lang w:val="en-US" w:eastAsia="zh-CN"/>
        </w:rPr>
        <w:t>除依法须经批准的项目外，凭营业执照依法自主开展经营活动</w:t>
      </w:r>
      <w:r>
        <w:rPr>
          <w:rFonts w:hint="default" w:ascii="方正仿宋_GBK" w:hAnsi="方正仿宋_GBK" w:eastAsia="方正仿宋_GBK" w:cs="方正仿宋_GBK"/>
          <w:b w:val="0"/>
          <w:bCs w:val="0"/>
          <w:i w:val="0"/>
          <w:caps w:val="0"/>
          <w:color w:val="000000"/>
          <w:spacing w:val="0"/>
          <w:sz w:val="30"/>
          <w:szCs w:val="30"/>
          <w:highlight w:val="none"/>
          <w:lang w:val="en-US" w:eastAsia="zh-CN"/>
        </w:rPr>
        <w:t>）</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94" w:lineRule="exact"/>
        <w:ind w:right="0" w:firstLine="600" w:firstLineChars="200"/>
        <w:jc w:val="left"/>
        <w:textAlignment w:val="auto"/>
        <w:rPr>
          <w:rFonts w:hint="default" w:ascii="方正仿宋_GBK" w:hAnsi="方正仿宋_GBK" w:eastAsia="方正仿宋_GBK" w:cs="方正仿宋_GBK"/>
          <w:b w:val="0"/>
          <w:bCs w:val="0"/>
          <w:i w:val="0"/>
          <w:caps w:val="0"/>
          <w:color w:val="000000"/>
          <w:spacing w:val="0"/>
          <w:sz w:val="30"/>
          <w:szCs w:val="30"/>
          <w:highlight w:val="none"/>
          <w:lang w:val="en-US" w:eastAsia="zh-CN"/>
        </w:rPr>
      </w:pPr>
      <w:r>
        <w:rPr>
          <w:rFonts w:hint="eastAsia" w:ascii="方正仿宋_GBK" w:hAnsi="方正仿宋_GBK" w:eastAsia="方正仿宋_GBK" w:cs="方正仿宋_GBK"/>
          <w:b w:val="0"/>
          <w:bCs w:val="0"/>
          <w:i w:val="0"/>
          <w:caps w:val="0"/>
          <w:color w:val="000000"/>
          <w:spacing w:val="0"/>
          <w:sz w:val="30"/>
          <w:szCs w:val="30"/>
          <w:highlight w:val="none"/>
          <w:lang w:val="en-US" w:eastAsia="zh-CN"/>
        </w:rPr>
        <w:t>注册</w:t>
      </w:r>
      <w:r>
        <w:rPr>
          <w:rFonts w:hint="default" w:ascii="方正仿宋_GBK" w:hAnsi="方正仿宋_GBK" w:eastAsia="方正仿宋_GBK" w:cs="方正仿宋_GBK"/>
          <w:b w:val="0"/>
          <w:bCs w:val="0"/>
          <w:i w:val="0"/>
          <w:caps w:val="0"/>
          <w:color w:val="000000"/>
          <w:spacing w:val="0"/>
          <w:sz w:val="30"/>
          <w:szCs w:val="30"/>
          <w:highlight w:val="none"/>
          <w:lang w:val="en-US" w:eastAsia="zh-CN"/>
        </w:rPr>
        <w:t>日期：20</w:t>
      </w:r>
      <w:r>
        <w:rPr>
          <w:rFonts w:hint="eastAsia" w:ascii="方正仿宋_GBK" w:hAnsi="方正仿宋_GBK" w:eastAsia="方正仿宋_GBK" w:cs="方正仿宋_GBK"/>
          <w:b w:val="0"/>
          <w:bCs w:val="0"/>
          <w:i w:val="0"/>
          <w:caps w:val="0"/>
          <w:color w:val="000000"/>
          <w:spacing w:val="0"/>
          <w:sz w:val="30"/>
          <w:szCs w:val="30"/>
          <w:highlight w:val="none"/>
          <w:lang w:val="en-US" w:eastAsia="zh-CN"/>
        </w:rPr>
        <w:t>03</w:t>
      </w:r>
      <w:r>
        <w:rPr>
          <w:rFonts w:hint="default" w:ascii="方正仿宋_GBK" w:hAnsi="方正仿宋_GBK" w:eastAsia="方正仿宋_GBK" w:cs="方正仿宋_GBK"/>
          <w:b w:val="0"/>
          <w:bCs w:val="0"/>
          <w:i w:val="0"/>
          <w:caps w:val="0"/>
          <w:color w:val="000000"/>
          <w:spacing w:val="0"/>
          <w:sz w:val="30"/>
          <w:szCs w:val="30"/>
          <w:highlight w:val="none"/>
          <w:lang w:val="en-US" w:eastAsia="zh-CN"/>
        </w:rPr>
        <w:t>年</w:t>
      </w:r>
      <w:r>
        <w:rPr>
          <w:rFonts w:hint="eastAsia" w:ascii="方正仿宋_GBK" w:hAnsi="方正仿宋_GBK" w:eastAsia="方正仿宋_GBK" w:cs="方正仿宋_GBK"/>
          <w:b w:val="0"/>
          <w:bCs w:val="0"/>
          <w:i w:val="0"/>
          <w:caps w:val="0"/>
          <w:color w:val="000000"/>
          <w:spacing w:val="0"/>
          <w:sz w:val="30"/>
          <w:szCs w:val="30"/>
          <w:highlight w:val="none"/>
          <w:lang w:val="en-US" w:eastAsia="zh-CN"/>
        </w:rPr>
        <w:t>03</w:t>
      </w:r>
      <w:r>
        <w:rPr>
          <w:rFonts w:hint="default" w:ascii="方正仿宋_GBK" w:hAnsi="方正仿宋_GBK" w:eastAsia="方正仿宋_GBK" w:cs="方正仿宋_GBK"/>
          <w:b w:val="0"/>
          <w:bCs w:val="0"/>
          <w:i w:val="0"/>
          <w:caps w:val="0"/>
          <w:color w:val="000000"/>
          <w:spacing w:val="0"/>
          <w:sz w:val="30"/>
          <w:szCs w:val="30"/>
          <w:highlight w:val="none"/>
          <w:lang w:val="en-US" w:eastAsia="zh-CN"/>
        </w:rPr>
        <w:t>月</w:t>
      </w:r>
      <w:r>
        <w:rPr>
          <w:rFonts w:hint="eastAsia" w:ascii="方正仿宋_GBK" w:hAnsi="方正仿宋_GBK" w:eastAsia="方正仿宋_GBK" w:cs="方正仿宋_GBK"/>
          <w:b w:val="0"/>
          <w:bCs w:val="0"/>
          <w:i w:val="0"/>
          <w:caps w:val="0"/>
          <w:color w:val="000000"/>
          <w:spacing w:val="0"/>
          <w:sz w:val="30"/>
          <w:szCs w:val="30"/>
          <w:highlight w:val="none"/>
          <w:lang w:val="en-US" w:eastAsia="zh-CN"/>
        </w:rPr>
        <w:t>13</w:t>
      </w:r>
      <w:r>
        <w:rPr>
          <w:rFonts w:hint="default" w:ascii="方正仿宋_GBK" w:hAnsi="方正仿宋_GBK" w:eastAsia="方正仿宋_GBK" w:cs="方正仿宋_GBK"/>
          <w:b w:val="0"/>
          <w:bCs w:val="0"/>
          <w:i w:val="0"/>
          <w:caps w:val="0"/>
          <w:color w:val="000000"/>
          <w:spacing w:val="0"/>
          <w:sz w:val="30"/>
          <w:szCs w:val="30"/>
          <w:highlight w:val="none"/>
          <w:lang w:val="en-US" w:eastAsia="zh-CN"/>
        </w:rPr>
        <w:t>日</w:t>
      </w:r>
    </w:p>
    <w:p>
      <w:pPr>
        <w:pStyle w:val="5"/>
        <w:keepNext w:val="0"/>
        <w:keepLines w:val="0"/>
        <w:pageBreakBefore w:val="0"/>
        <w:widowControl/>
        <w:kinsoku/>
        <w:wordWrap/>
        <w:overflowPunct/>
        <w:topLinePunct w:val="0"/>
        <w:autoSpaceDE/>
        <w:autoSpaceDN/>
        <w:bidi w:val="0"/>
        <w:adjustRightInd/>
        <w:snapToGrid/>
        <w:spacing w:beforeAutospacing="0" w:afterAutospacing="0" w:line="594" w:lineRule="exact"/>
        <w:ind w:firstLine="600" w:firstLineChars="200"/>
        <w:jc w:val="left"/>
        <w:textAlignment w:val="auto"/>
        <w:rPr>
          <w:rFonts w:hint="eastAsia" w:ascii="方正黑体_GBK" w:hAnsi="方正黑体_GBK" w:eastAsia="方正黑体_GBK" w:cs="方正黑体_GBK"/>
          <w:b w:val="0"/>
          <w:bCs w:val="0"/>
          <w:color w:val="auto"/>
          <w:sz w:val="30"/>
          <w:szCs w:val="30"/>
        </w:rPr>
      </w:pPr>
      <w:r>
        <w:rPr>
          <w:rFonts w:hint="eastAsia" w:ascii="方正黑体_GBK" w:hAnsi="方正黑体_GBK" w:eastAsia="方正黑体_GBK" w:cs="方正黑体_GBK"/>
          <w:b w:val="0"/>
          <w:bCs w:val="0"/>
          <w:color w:val="auto"/>
          <w:sz w:val="30"/>
          <w:szCs w:val="30"/>
          <w:lang w:eastAsia="zh-CN"/>
        </w:rPr>
        <w:t>二、</w:t>
      </w:r>
      <w:r>
        <w:rPr>
          <w:rFonts w:hint="eastAsia" w:ascii="方正黑体_GBK" w:hAnsi="方正黑体_GBK" w:eastAsia="方正黑体_GBK" w:cs="方正黑体_GBK"/>
          <w:b w:val="0"/>
          <w:bCs w:val="0"/>
          <w:color w:val="auto"/>
          <w:sz w:val="30"/>
          <w:szCs w:val="30"/>
        </w:rPr>
        <w:t>案件来源、调查经过及采取行政强制措施的情况</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94" w:lineRule="exact"/>
        <w:ind w:left="0" w:right="0" w:firstLine="600" w:firstLineChars="200"/>
        <w:jc w:val="left"/>
        <w:textAlignment w:val="auto"/>
        <w:rPr>
          <w:rFonts w:hint="eastAsia" w:ascii="方正仿宋_GBK" w:hAnsi="方正仿宋_GBK" w:eastAsia="方正仿宋_GBK" w:cs="方正仿宋_GBK"/>
          <w:i w:val="0"/>
          <w:caps w:val="0"/>
          <w:color w:val="000000"/>
          <w:spacing w:val="0"/>
          <w:sz w:val="30"/>
          <w:szCs w:val="30"/>
          <w:u w:val="none"/>
        </w:rPr>
      </w:pPr>
      <w:r>
        <w:rPr>
          <w:rFonts w:hint="eastAsia" w:ascii="方正仿宋_GBK" w:hAnsi="方正仿宋_GBK" w:eastAsia="方正仿宋_GBK" w:cs="方正仿宋_GBK"/>
          <w:i w:val="0"/>
          <w:caps w:val="0"/>
          <w:color w:val="000000"/>
          <w:spacing w:val="0"/>
          <w:sz w:val="30"/>
          <w:szCs w:val="30"/>
          <w:u w:val="none"/>
        </w:rPr>
        <w:t>2025年2月10日，本局执法人员对当事人经营的购进日期为2025年2月10日的龙眼进行了食品安全监督抽检，2025年2月26日，我局收到重庆市食品药品检验检测研究院出具的《检验报告》（No：A25SR01807），当事人经营的龙眼经抽样检验，二氧化硫残留量项目不符合GB 2760-2024《食品安全国家标准 食品添加剂使用标准》要求，检验结论为不合格。2025年2月27日，本局执法人员对当事人送达了检验报告（No：A25SR01807），和食品安全抽样检验结果通知书（A25SR01807）并进行了现场检查，当事人经营的购进日期为2025年2月10日的龙眼已全部销售完毕，当事人在法定期限内未申请复检，对检验结论无异议。因当事人经营超限量使用食品添加剂的食用农产品，2025年3月10日，经报请局领导批准立案调查。办案人员询问了当事人，收集了相关证据材料，本案于2025年4月23日调查终结，未采取行政强制措施。</w:t>
      </w:r>
    </w:p>
    <w:p>
      <w:pPr>
        <w:pStyle w:val="5"/>
        <w:keepNext w:val="0"/>
        <w:keepLines w:val="0"/>
        <w:pageBreakBefore w:val="0"/>
        <w:widowControl/>
        <w:kinsoku/>
        <w:wordWrap/>
        <w:overflowPunct/>
        <w:topLinePunct w:val="0"/>
        <w:autoSpaceDE/>
        <w:autoSpaceDN/>
        <w:bidi w:val="0"/>
        <w:adjustRightInd/>
        <w:snapToGrid/>
        <w:spacing w:beforeAutospacing="0" w:afterAutospacing="0" w:line="594" w:lineRule="exact"/>
        <w:ind w:firstLine="600" w:firstLineChars="200"/>
        <w:jc w:val="left"/>
        <w:textAlignment w:val="auto"/>
        <w:rPr>
          <w:rFonts w:hint="eastAsia" w:ascii="方正黑体_GBK" w:hAnsi="方正黑体_GBK" w:eastAsia="方正黑体_GBK" w:cs="方正黑体_GBK"/>
          <w:b w:val="0"/>
          <w:bCs w:val="0"/>
          <w:color w:val="auto"/>
          <w:sz w:val="30"/>
          <w:szCs w:val="30"/>
        </w:rPr>
      </w:pPr>
      <w:r>
        <w:rPr>
          <w:rFonts w:hint="eastAsia" w:ascii="方正黑体_GBK" w:hAnsi="方正黑体_GBK" w:eastAsia="方正黑体_GBK" w:cs="方正黑体_GBK"/>
          <w:b w:val="0"/>
          <w:bCs w:val="0"/>
          <w:color w:val="auto"/>
          <w:sz w:val="30"/>
          <w:szCs w:val="30"/>
          <w:lang w:eastAsia="zh-CN"/>
        </w:rPr>
        <w:t>三、</w:t>
      </w:r>
      <w:r>
        <w:rPr>
          <w:rFonts w:hint="eastAsia" w:ascii="方正黑体_GBK" w:hAnsi="方正黑体_GBK" w:eastAsia="方正黑体_GBK" w:cs="方正黑体_GBK"/>
          <w:b w:val="0"/>
          <w:bCs w:val="0"/>
          <w:color w:val="auto"/>
          <w:sz w:val="30"/>
          <w:szCs w:val="30"/>
        </w:rPr>
        <w:t>调查认定的事实</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94" w:lineRule="exact"/>
        <w:ind w:left="0" w:right="0" w:firstLine="600" w:firstLineChars="200"/>
        <w:jc w:val="left"/>
        <w:textAlignment w:val="auto"/>
        <w:rPr>
          <w:rFonts w:hint="eastAsia" w:ascii="方正仿宋_GBK" w:hAnsi="方正仿宋_GBK" w:eastAsia="方正仿宋_GBK" w:cs="方正仿宋_GBK"/>
          <w:i w:val="0"/>
          <w:caps w:val="0"/>
          <w:color w:val="000000"/>
          <w:spacing w:val="0"/>
          <w:sz w:val="30"/>
          <w:szCs w:val="30"/>
        </w:rPr>
      </w:pPr>
      <w:r>
        <w:rPr>
          <w:rFonts w:hint="eastAsia" w:ascii="方正仿宋_GBK" w:hAnsi="方正仿宋_GBK" w:eastAsia="方正仿宋_GBK" w:cs="方正仿宋_GBK"/>
          <w:i w:val="0"/>
          <w:caps w:val="0"/>
          <w:color w:val="000000"/>
          <w:spacing w:val="0"/>
          <w:sz w:val="30"/>
          <w:szCs w:val="30"/>
          <w:highlight w:val="none"/>
        </w:rPr>
        <w:t>现查明，</w:t>
      </w:r>
      <w:r>
        <w:rPr>
          <w:rFonts w:hint="eastAsia" w:ascii="方正仿宋_GBK" w:hAnsi="方正仿宋_GBK" w:eastAsia="方正仿宋_GBK" w:cs="方正仿宋_GBK"/>
          <w:b w:val="0"/>
          <w:bCs w:val="0"/>
          <w:i w:val="0"/>
          <w:caps w:val="0"/>
          <w:color w:val="000000"/>
          <w:spacing w:val="0"/>
          <w:sz w:val="30"/>
          <w:szCs w:val="30"/>
          <w:lang w:eastAsia="zh-CN"/>
        </w:rPr>
        <w:t>巫溪县金馃果水果店</w:t>
      </w:r>
      <w:r>
        <w:rPr>
          <w:rFonts w:hint="eastAsia" w:ascii="方正仿宋_GBK" w:hAnsi="方正仿宋_GBK" w:eastAsia="方正仿宋_GBK" w:cs="方正仿宋_GBK"/>
          <w:b w:val="0"/>
          <w:bCs w:val="0"/>
          <w:i w:val="0"/>
          <w:caps w:val="0"/>
          <w:color w:val="000000"/>
          <w:spacing w:val="0"/>
          <w:sz w:val="30"/>
          <w:szCs w:val="30"/>
          <w:highlight w:val="none"/>
        </w:rPr>
        <w:t>依法取得营业执照</w:t>
      </w:r>
      <w:r>
        <w:rPr>
          <w:rFonts w:hint="eastAsia" w:ascii="方正仿宋_GBK" w:hAnsi="方正仿宋_GBK" w:eastAsia="方正仿宋_GBK" w:cs="方正仿宋_GBK"/>
          <w:b w:val="0"/>
          <w:bCs w:val="0"/>
          <w:i w:val="0"/>
          <w:caps w:val="0"/>
          <w:color w:val="000000"/>
          <w:spacing w:val="0"/>
          <w:sz w:val="30"/>
          <w:szCs w:val="30"/>
          <w:highlight w:val="none"/>
          <w:lang w:eastAsia="zh-CN"/>
        </w:rPr>
        <w:t>，</w:t>
      </w:r>
      <w:r>
        <w:rPr>
          <w:rFonts w:hint="default" w:ascii="方正仿宋_GBK" w:hAnsi="方正仿宋_GBK" w:eastAsia="方正仿宋_GBK" w:cs="方正仿宋_GBK"/>
          <w:b w:val="0"/>
          <w:bCs w:val="0"/>
          <w:i w:val="0"/>
          <w:caps w:val="0"/>
          <w:color w:val="000000"/>
          <w:spacing w:val="0"/>
          <w:sz w:val="30"/>
          <w:szCs w:val="30"/>
          <w:highlight w:val="none"/>
          <w:lang w:val="en-US" w:eastAsia="zh-CN"/>
        </w:rPr>
        <w:t>20</w:t>
      </w:r>
      <w:r>
        <w:rPr>
          <w:rFonts w:hint="eastAsia" w:ascii="方正仿宋_GBK" w:hAnsi="方正仿宋_GBK" w:eastAsia="方正仿宋_GBK" w:cs="方正仿宋_GBK"/>
          <w:b w:val="0"/>
          <w:bCs w:val="0"/>
          <w:i w:val="0"/>
          <w:caps w:val="0"/>
          <w:color w:val="000000"/>
          <w:spacing w:val="0"/>
          <w:sz w:val="30"/>
          <w:szCs w:val="30"/>
          <w:highlight w:val="none"/>
          <w:lang w:val="en-US" w:eastAsia="zh-CN"/>
        </w:rPr>
        <w:t>03</w:t>
      </w:r>
      <w:r>
        <w:rPr>
          <w:rFonts w:hint="default" w:ascii="方正仿宋_GBK" w:hAnsi="方正仿宋_GBK" w:eastAsia="方正仿宋_GBK" w:cs="方正仿宋_GBK"/>
          <w:b w:val="0"/>
          <w:bCs w:val="0"/>
          <w:i w:val="0"/>
          <w:caps w:val="0"/>
          <w:color w:val="000000"/>
          <w:spacing w:val="0"/>
          <w:sz w:val="30"/>
          <w:szCs w:val="30"/>
          <w:highlight w:val="none"/>
          <w:lang w:val="en-US" w:eastAsia="zh-CN"/>
        </w:rPr>
        <w:t>年</w:t>
      </w:r>
      <w:r>
        <w:rPr>
          <w:rFonts w:hint="eastAsia" w:ascii="方正仿宋_GBK" w:hAnsi="方正仿宋_GBK" w:eastAsia="方正仿宋_GBK" w:cs="方正仿宋_GBK"/>
          <w:b w:val="0"/>
          <w:bCs w:val="0"/>
          <w:i w:val="0"/>
          <w:caps w:val="0"/>
          <w:color w:val="000000"/>
          <w:spacing w:val="0"/>
          <w:sz w:val="30"/>
          <w:szCs w:val="30"/>
          <w:highlight w:val="none"/>
          <w:lang w:val="en-US" w:eastAsia="zh-CN"/>
        </w:rPr>
        <w:t>03</w:t>
      </w:r>
      <w:r>
        <w:rPr>
          <w:rFonts w:hint="default" w:ascii="方正仿宋_GBK" w:hAnsi="方正仿宋_GBK" w:eastAsia="方正仿宋_GBK" w:cs="方正仿宋_GBK"/>
          <w:b w:val="0"/>
          <w:bCs w:val="0"/>
          <w:i w:val="0"/>
          <w:caps w:val="0"/>
          <w:color w:val="000000"/>
          <w:spacing w:val="0"/>
          <w:sz w:val="30"/>
          <w:szCs w:val="30"/>
          <w:highlight w:val="none"/>
          <w:lang w:val="en-US" w:eastAsia="zh-CN"/>
        </w:rPr>
        <w:t>月</w:t>
      </w:r>
      <w:r>
        <w:rPr>
          <w:rFonts w:hint="eastAsia" w:ascii="方正仿宋_GBK" w:hAnsi="方正仿宋_GBK" w:eastAsia="方正仿宋_GBK" w:cs="方正仿宋_GBK"/>
          <w:b w:val="0"/>
          <w:bCs w:val="0"/>
          <w:i w:val="0"/>
          <w:caps w:val="0"/>
          <w:color w:val="000000"/>
          <w:spacing w:val="0"/>
          <w:sz w:val="30"/>
          <w:szCs w:val="30"/>
          <w:highlight w:val="none"/>
          <w:lang w:val="en-US" w:eastAsia="zh-CN"/>
        </w:rPr>
        <w:t>13</w:t>
      </w:r>
      <w:r>
        <w:rPr>
          <w:rFonts w:hint="default" w:ascii="方正仿宋_GBK" w:hAnsi="方正仿宋_GBK" w:eastAsia="方正仿宋_GBK" w:cs="方正仿宋_GBK"/>
          <w:b w:val="0"/>
          <w:bCs w:val="0"/>
          <w:i w:val="0"/>
          <w:caps w:val="0"/>
          <w:color w:val="000000"/>
          <w:spacing w:val="0"/>
          <w:sz w:val="30"/>
          <w:szCs w:val="30"/>
          <w:highlight w:val="none"/>
          <w:lang w:val="en-US" w:eastAsia="zh-CN"/>
        </w:rPr>
        <w:t>日</w:t>
      </w:r>
      <w:r>
        <w:rPr>
          <w:rFonts w:hint="eastAsia" w:ascii="方正仿宋_GBK" w:hAnsi="方正仿宋_GBK" w:eastAsia="方正仿宋_GBK" w:cs="方正仿宋_GBK"/>
          <w:b w:val="0"/>
          <w:bCs w:val="0"/>
          <w:i w:val="0"/>
          <w:caps w:val="0"/>
          <w:color w:val="000000"/>
          <w:spacing w:val="0"/>
          <w:sz w:val="30"/>
          <w:szCs w:val="30"/>
          <w:highlight w:val="none"/>
          <w:lang w:eastAsia="zh-CN"/>
        </w:rPr>
        <w:t>经本局核准注册，在</w:t>
      </w:r>
      <w:r>
        <w:rPr>
          <w:rFonts w:hint="eastAsia" w:ascii="方正仿宋_GBK" w:hAnsi="方正仿宋_GBK" w:eastAsia="方正仿宋_GBK" w:cs="方正仿宋_GBK"/>
          <w:b w:val="0"/>
          <w:bCs w:val="0"/>
          <w:i w:val="0"/>
          <w:caps w:val="0"/>
          <w:color w:val="000000"/>
          <w:spacing w:val="0"/>
          <w:sz w:val="30"/>
          <w:szCs w:val="30"/>
        </w:rPr>
        <w:t>重庆市巫溪县宁河街道白马大道</w:t>
      </w:r>
      <w:r>
        <w:rPr>
          <w:rFonts w:hint="eastAsia" w:ascii="方正仿宋_GBK" w:hAnsi="方正仿宋_GBK" w:eastAsia="方正仿宋_GBK" w:cs="方正仿宋_GBK"/>
          <w:b w:val="0"/>
          <w:bCs w:val="0"/>
          <w:i w:val="0"/>
          <w:caps w:val="0"/>
          <w:color w:val="000000"/>
          <w:spacing w:val="0"/>
          <w:sz w:val="30"/>
          <w:szCs w:val="30"/>
          <w:lang w:val="en-US" w:eastAsia="zh-CN"/>
        </w:rPr>
        <w:t>*</w:t>
      </w:r>
      <w:r>
        <w:rPr>
          <w:rFonts w:hint="eastAsia" w:ascii="方正仿宋_GBK" w:hAnsi="方正仿宋_GBK" w:eastAsia="方正仿宋_GBK" w:cs="方正仿宋_GBK"/>
          <w:b w:val="0"/>
          <w:bCs w:val="0"/>
          <w:i w:val="0"/>
          <w:caps w:val="0"/>
          <w:color w:val="000000"/>
          <w:spacing w:val="0"/>
          <w:sz w:val="30"/>
          <w:szCs w:val="30"/>
        </w:rPr>
        <w:t>号前进桥农贸市场</w:t>
      </w:r>
      <w:r>
        <w:rPr>
          <w:rFonts w:hint="eastAsia" w:ascii="方正仿宋_GBK" w:hAnsi="方正仿宋_GBK" w:eastAsia="方正仿宋_GBK" w:cs="方正仿宋_GBK"/>
          <w:b w:val="0"/>
          <w:bCs w:val="0"/>
          <w:i w:val="0"/>
          <w:caps w:val="0"/>
          <w:color w:val="000000"/>
          <w:spacing w:val="0"/>
          <w:sz w:val="30"/>
          <w:szCs w:val="30"/>
          <w:lang w:val="en-US" w:eastAsia="zh-CN"/>
        </w:rPr>
        <w:t>*</w:t>
      </w:r>
      <w:r>
        <w:rPr>
          <w:rFonts w:hint="eastAsia" w:ascii="方正仿宋_GBK" w:hAnsi="方正仿宋_GBK" w:eastAsia="方正仿宋_GBK" w:cs="方正仿宋_GBK"/>
          <w:b w:val="0"/>
          <w:bCs w:val="0"/>
          <w:i w:val="0"/>
          <w:caps w:val="0"/>
          <w:color w:val="000000"/>
          <w:spacing w:val="0"/>
          <w:sz w:val="30"/>
          <w:szCs w:val="30"/>
        </w:rPr>
        <w:t>区</w:t>
      </w:r>
      <w:r>
        <w:rPr>
          <w:rFonts w:hint="eastAsia" w:ascii="方正仿宋_GBK" w:hAnsi="方正仿宋_GBK" w:eastAsia="方正仿宋_GBK" w:cs="方正仿宋_GBK"/>
          <w:b w:val="0"/>
          <w:bCs w:val="0"/>
          <w:i w:val="0"/>
          <w:caps w:val="0"/>
          <w:color w:val="000000"/>
          <w:spacing w:val="0"/>
          <w:sz w:val="30"/>
          <w:szCs w:val="30"/>
          <w:lang w:val="en-US" w:eastAsia="zh-CN"/>
        </w:rPr>
        <w:t>**</w:t>
      </w:r>
      <w:r>
        <w:rPr>
          <w:rFonts w:hint="eastAsia" w:ascii="方正仿宋_GBK" w:hAnsi="方正仿宋_GBK" w:eastAsia="方正仿宋_GBK" w:cs="方正仿宋_GBK"/>
          <w:b w:val="0"/>
          <w:bCs w:val="0"/>
          <w:i w:val="0"/>
          <w:caps w:val="0"/>
          <w:color w:val="000000"/>
          <w:spacing w:val="0"/>
          <w:sz w:val="30"/>
          <w:szCs w:val="30"/>
        </w:rPr>
        <w:t>号门市</w:t>
      </w:r>
      <w:r>
        <w:rPr>
          <w:rFonts w:hint="eastAsia" w:ascii="方正仿宋_GBK" w:hAnsi="方正仿宋_GBK" w:eastAsia="方正仿宋_GBK" w:cs="方正仿宋_GBK"/>
          <w:b w:val="0"/>
          <w:bCs w:val="0"/>
          <w:i w:val="0"/>
          <w:caps w:val="0"/>
          <w:color w:val="000000"/>
          <w:spacing w:val="0"/>
          <w:sz w:val="30"/>
          <w:szCs w:val="30"/>
          <w:highlight w:val="none"/>
          <w:lang w:eastAsia="zh-CN"/>
        </w:rPr>
        <w:t>从事经营活动，持有《营业执照》（统一社会信用代码：</w:t>
      </w:r>
      <w:r>
        <w:rPr>
          <w:rFonts w:hint="eastAsia" w:ascii="方正仿宋_GBK" w:hAnsi="方正仿宋_GBK" w:eastAsia="方正仿宋_GBK" w:cs="方正仿宋_GBK"/>
          <w:b w:val="0"/>
          <w:bCs w:val="0"/>
          <w:i w:val="0"/>
          <w:caps w:val="0"/>
          <w:color w:val="000000"/>
          <w:spacing w:val="0"/>
          <w:sz w:val="30"/>
          <w:szCs w:val="30"/>
          <w:lang w:eastAsia="zh-CN"/>
        </w:rPr>
        <w:t>9</w:t>
      </w:r>
      <w:r>
        <w:rPr>
          <w:rFonts w:hint="eastAsia" w:ascii="方正仿宋_GBK" w:hAnsi="方正仿宋_GBK" w:eastAsia="方正仿宋_GBK" w:cs="方正仿宋_GBK"/>
          <w:b w:val="0"/>
          <w:bCs w:val="0"/>
          <w:i w:val="0"/>
          <w:caps w:val="0"/>
          <w:color w:val="000000"/>
          <w:spacing w:val="0"/>
          <w:sz w:val="30"/>
          <w:szCs w:val="30"/>
          <w:lang w:val="en-US" w:eastAsia="zh-CN"/>
        </w:rPr>
        <w:t>2</w:t>
      </w:r>
      <w:r>
        <w:rPr>
          <w:rFonts w:hint="eastAsia" w:ascii="方正仿宋_GBK" w:hAnsi="方正仿宋_GBK" w:eastAsia="方正仿宋_GBK" w:cs="方正仿宋_GBK"/>
          <w:b w:val="0"/>
          <w:bCs w:val="0"/>
          <w:i w:val="0"/>
          <w:caps w:val="0"/>
          <w:color w:val="000000"/>
          <w:spacing w:val="0"/>
          <w:sz w:val="30"/>
          <w:szCs w:val="30"/>
          <w:lang w:eastAsia="zh-CN"/>
        </w:rPr>
        <w:t>500238</w:t>
      </w:r>
      <w:r>
        <w:rPr>
          <w:rFonts w:hint="eastAsia" w:ascii="方正仿宋_GBK" w:hAnsi="方正仿宋_GBK" w:eastAsia="方正仿宋_GBK" w:cs="方正仿宋_GBK"/>
          <w:b w:val="0"/>
          <w:bCs w:val="0"/>
          <w:i w:val="0"/>
          <w:caps w:val="0"/>
          <w:color w:val="000000"/>
          <w:spacing w:val="0"/>
          <w:sz w:val="30"/>
          <w:szCs w:val="30"/>
          <w:lang w:val="en-US" w:eastAsia="zh-CN"/>
        </w:rPr>
        <w:t>MA5XL5EW56</w:t>
      </w:r>
      <w:r>
        <w:rPr>
          <w:rFonts w:hint="eastAsia" w:ascii="方正仿宋_GBK" w:hAnsi="方正仿宋_GBK" w:eastAsia="方正仿宋_GBK" w:cs="方正仿宋_GBK"/>
          <w:b w:val="0"/>
          <w:bCs w:val="0"/>
          <w:i w:val="0"/>
          <w:caps w:val="0"/>
          <w:color w:val="000000"/>
          <w:spacing w:val="0"/>
          <w:sz w:val="30"/>
          <w:szCs w:val="30"/>
          <w:highlight w:val="none"/>
          <w:lang w:eastAsia="zh-CN"/>
        </w:rPr>
        <w:t>）。</w:t>
      </w:r>
      <w:r>
        <w:rPr>
          <w:rFonts w:hint="eastAsia" w:ascii="方正仿宋_GBK" w:hAnsi="方正仿宋_GBK" w:eastAsia="方正仿宋_GBK" w:cs="方正仿宋_GBK"/>
          <w:i w:val="0"/>
          <w:caps w:val="0"/>
          <w:color w:val="000000"/>
          <w:spacing w:val="0"/>
          <w:sz w:val="30"/>
          <w:szCs w:val="30"/>
          <w:highlight w:val="none"/>
          <w:lang w:val="en-US" w:eastAsia="zh-CN"/>
        </w:rPr>
        <w:t>2025年2月</w:t>
      </w:r>
      <w:r>
        <w:rPr>
          <w:rFonts w:hint="eastAsia" w:ascii="方正仿宋_GBK" w:hAnsi="方正仿宋_GBK" w:eastAsia="方正仿宋_GBK" w:cs="方正仿宋_GBK"/>
          <w:i w:val="0"/>
          <w:caps w:val="0"/>
          <w:color w:val="000000"/>
          <w:spacing w:val="0"/>
          <w:sz w:val="30"/>
          <w:szCs w:val="30"/>
          <w:lang w:val="en-US" w:eastAsia="zh-CN"/>
        </w:rPr>
        <w:t>10日，当事人从</w:t>
      </w:r>
      <w:r>
        <w:rPr>
          <w:rFonts w:hint="eastAsia" w:ascii="方正仿宋_GBK" w:hAnsi="方正仿宋_GBK" w:eastAsia="方正仿宋_GBK" w:cs="方正仿宋_GBK"/>
          <w:i w:val="0"/>
          <w:caps w:val="0"/>
          <w:color w:val="000000"/>
          <w:spacing w:val="0"/>
          <w:sz w:val="30"/>
          <w:szCs w:val="30"/>
          <w:highlight w:val="none"/>
          <w:lang w:val="en-US" w:eastAsia="zh-CN"/>
        </w:rPr>
        <w:t>吴**处</w:t>
      </w:r>
      <w:r>
        <w:rPr>
          <w:rFonts w:hint="eastAsia" w:ascii="方正仿宋_GBK" w:hAnsi="方正仿宋_GBK" w:eastAsia="方正仿宋_GBK" w:cs="方正仿宋_GBK"/>
          <w:i w:val="0"/>
          <w:caps w:val="0"/>
          <w:color w:val="000000"/>
          <w:spacing w:val="0"/>
          <w:sz w:val="30"/>
          <w:szCs w:val="30"/>
          <w:lang w:val="en-US" w:eastAsia="zh-CN"/>
        </w:rPr>
        <w:t>购进龙眼5箱共50kg</w:t>
      </w:r>
      <w:r>
        <w:rPr>
          <w:rFonts w:hint="eastAsia" w:ascii="方正仿宋_GBK" w:hAnsi="方正仿宋_GBK" w:eastAsia="方正仿宋_GBK" w:cs="方正仿宋_GBK"/>
          <w:i w:val="0"/>
          <w:caps w:val="0"/>
          <w:color w:val="000000"/>
          <w:spacing w:val="0"/>
          <w:sz w:val="30"/>
          <w:szCs w:val="30"/>
        </w:rPr>
        <w:t>，</w:t>
      </w:r>
      <w:r>
        <w:rPr>
          <w:rFonts w:hint="eastAsia" w:ascii="方正仿宋_GBK" w:hAnsi="方正仿宋_GBK" w:eastAsia="方正仿宋_GBK" w:cs="方正仿宋_GBK"/>
          <w:i w:val="0"/>
          <w:caps w:val="0"/>
          <w:color w:val="000000"/>
          <w:spacing w:val="0"/>
          <w:sz w:val="30"/>
          <w:szCs w:val="30"/>
          <w:lang w:eastAsia="zh-CN"/>
        </w:rPr>
        <w:t>一箱</w:t>
      </w:r>
      <w:r>
        <w:rPr>
          <w:rFonts w:hint="eastAsia" w:ascii="方正仿宋_GBK" w:hAnsi="方正仿宋_GBK" w:eastAsia="方正仿宋_GBK" w:cs="方正仿宋_GBK"/>
          <w:i w:val="0"/>
          <w:caps w:val="0"/>
          <w:color w:val="000000"/>
          <w:spacing w:val="0"/>
          <w:sz w:val="30"/>
          <w:szCs w:val="30"/>
          <w:lang w:val="en-US" w:eastAsia="zh-CN"/>
        </w:rPr>
        <w:t>130元，</w:t>
      </w:r>
      <w:r>
        <w:rPr>
          <w:rFonts w:hint="eastAsia" w:ascii="方正仿宋_GBK" w:hAnsi="方正仿宋_GBK" w:eastAsia="方正仿宋_GBK" w:cs="方正仿宋_GBK"/>
          <w:i w:val="0"/>
          <w:caps w:val="0"/>
          <w:color w:val="000000"/>
          <w:spacing w:val="0"/>
          <w:sz w:val="30"/>
          <w:szCs w:val="30"/>
        </w:rPr>
        <w:t>合计金额</w:t>
      </w:r>
      <w:r>
        <w:rPr>
          <w:rFonts w:hint="eastAsia" w:ascii="方正仿宋_GBK" w:hAnsi="方正仿宋_GBK" w:eastAsia="方正仿宋_GBK" w:cs="方正仿宋_GBK"/>
          <w:i w:val="0"/>
          <w:caps w:val="0"/>
          <w:color w:val="000000"/>
          <w:spacing w:val="0"/>
          <w:sz w:val="30"/>
          <w:szCs w:val="30"/>
          <w:lang w:val="en-US" w:eastAsia="zh-CN"/>
        </w:rPr>
        <w:t>650</w:t>
      </w:r>
      <w:r>
        <w:rPr>
          <w:rFonts w:hint="eastAsia" w:ascii="方正仿宋_GBK" w:hAnsi="方正仿宋_GBK" w:eastAsia="方正仿宋_GBK" w:cs="方正仿宋_GBK"/>
          <w:i w:val="0"/>
          <w:caps w:val="0"/>
          <w:color w:val="000000"/>
          <w:spacing w:val="0"/>
          <w:sz w:val="30"/>
          <w:szCs w:val="30"/>
        </w:rPr>
        <w:t>元</w:t>
      </w:r>
      <w:r>
        <w:rPr>
          <w:rFonts w:hint="eastAsia" w:ascii="方正仿宋_GBK" w:hAnsi="方正仿宋_GBK" w:eastAsia="方正仿宋_GBK" w:cs="方正仿宋_GBK"/>
          <w:i w:val="0"/>
          <w:caps w:val="0"/>
          <w:color w:val="000000"/>
          <w:spacing w:val="0"/>
          <w:sz w:val="30"/>
          <w:szCs w:val="30"/>
          <w:lang w:eastAsia="zh-CN"/>
        </w:rPr>
        <w:t>，</w:t>
      </w:r>
      <w:r>
        <w:rPr>
          <w:rFonts w:hint="eastAsia" w:ascii="方正仿宋_GBK" w:hAnsi="方正仿宋_GBK" w:eastAsia="方正仿宋_GBK" w:cs="方正仿宋_GBK"/>
          <w:i w:val="0"/>
          <w:caps w:val="0"/>
          <w:color w:val="000000"/>
          <w:spacing w:val="0"/>
          <w:sz w:val="30"/>
          <w:szCs w:val="30"/>
        </w:rPr>
        <w:t>在其</w:t>
      </w:r>
      <w:r>
        <w:rPr>
          <w:rFonts w:hint="eastAsia" w:ascii="方正仿宋_GBK" w:hAnsi="方正仿宋_GBK" w:eastAsia="方正仿宋_GBK" w:cs="方正仿宋_GBK"/>
          <w:i w:val="0"/>
          <w:caps w:val="0"/>
          <w:color w:val="000000"/>
          <w:spacing w:val="0"/>
          <w:sz w:val="30"/>
          <w:szCs w:val="30"/>
          <w:lang w:eastAsia="zh-CN"/>
        </w:rPr>
        <w:t>营业场所</w:t>
      </w:r>
      <w:r>
        <w:rPr>
          <w:rFonts w:hint="eastAsia" w:ascii="方正仿宋_GBK" w:hAnsi="方正仿宋_GBK" w:eastAsia="方正仿宋_GBK" w:cs="方正仿宋_GBK"/>
          <w:i w:val="0"/>
          <w:caps w:val="0"/>
          <w:color w:val="000000"/>
          <w:spacing w:val="0"/>
          <w:sz w:val="30"/>
          <w:szCs w:val="30"/>
        </w:rPr>
        <w:t>进行销售，</w:t>
      </w:r>
      <w:r>
        <w:rPr>
          <w:rFonts w:hint="eastAsia" w:ascii="方正仿宋_GBK" w:hAnsi="方正仿宋_GBK" w:eastAsia="方正仿宋_GBK" w:cs="方正仿宋_GBK"/>
          <w:i w:val="0"/>
          <w:caps w:val="0"/>
          <w:color w:val="000000"/>
          <w:spacing w:val="0"/>
          <w:sz w:val="30"/>
          <w:szCs w:val="30"/>
          <w:lang w:eastAsia="zh-CN"/>
        </w:rPr>
        <w:t>整箱</w:t>
      </w:r>
      <w:r>
        <w:rPr>
          <w:rFonts w:hint="eastAsia" w:ascii="方正仿宋_GBK" w:hAnsi="方正仿宋_GBK" w:eastAsia="方正仿宋_GBK" w:cs="方正仿宋_GBK"/>
          <w:i w:val="0"/>
          <w:caps w:val="0"/>
          <w:color w:val="000000"/>
          <w:spacing w:val="0"/>
          <w:sz w:val="30"/>
          <w:szCs w:val="30"/>
          <w:highlight w:val="none"/>
        </w:rPr>
        <w:t>销售价格</w:t>
      </w:r>
      <w:r>
        <w:rPr>
          <w:rFonts w:hint="eastAsia" w:ascii="方正仿宋_GBK" w:hAnsi="方正仿宋_GBK" w:eastAsia="方正仿宋_GBK" w:cs="方正仿宋_GBK"/>
          <w:i w:val="0"/>
          <w:caps w:val="0"/>
          <w:color w:val="000000"/>
          <w:spacing w:val="0"/>
          <w:sz w:val="30"/>
          <w:szCs w:val="30"/>
          <w:highlight w:val="none"/>
          <w:u w:val="none"/>
        </w:rPr>
        <w:t>为</w:t>
      </w:r>
      <w:r>
        <w:rPr>
          <w:rFonts w:hint="eastAsia" w:ascii="方正仿宋_GBK" w:hAnsi="方正仿宋_GBK" w:eastAsia="方正仿宋_GBK" w:cs="方正仿宋_GBK"/>
          <w:i w:val="0"/>
          <w:caps w:val="0"/>
          <w:color w:val="000000"/>
          <w:spacing w:val="0"/>
          <w:sz w:val="30"/>
          <w:szCs w:val="30"/>
          <w:highlight w:val="none"/>
          <w:u w:val="none"/>
          <w:lang w:val="en-US" w:eastAsia="zh-CN"/>
        </w:rPr>
        <w:t>140元/箱，零售价</w:t>
      </w:r>
      <w:r>
        <w:rPr>
          <w:rFonts w:hint="eastAsia" w:ascii="方正仿宋_GBK" w:hAnsi="方正仿宋_GBK" w:eastAsia="方正仿宋_GBK" w:cs="方正仿宋_GBK"/>
          <w:color w:val="000000"/>
          <w:sz w:val="30"/>
          <w:szCs w:val="30"/>
          <w:u w:val="none"/>
          <w:lang w:val="en-US" w:eastAsia="zh-CN"/>
        </w:rPr>
        <w:t>20元/kg</w:t>
      </w:r>
      <w:r>
        <w:rPr>
          <w:rFonts w:hint="eastAsia" w:ascii="方正仿宋_GBK" w:hAnsi="方正仿宋_GBK" w:eastAsia="方正仿宋_GBK" w:cs="方正仿宋_GBK"/>
          <w:i w:val="0"/>
          <w:caps w:val="0"/>
          <w:color w:val="000000"/>
          <w:spacing w:val="0"/>
          <w:sz w:val="30"/>
          <w:szCs w:val="30"/>
        </w:rPr>
        <w:t>。</w:t>
      </w:r>
      <w:r>
        <w:rPr>
          <w:rFonts w:hint="eastAsia" w:ascii="方正仿宋_GBK" w:hAnsi="方正仿宋_GBK" w:eastAsia="方正仿宋_GBK" w:cs="方正仿宋_GBK"/>
          <w:i w:val="0"/>
          <w:caps w:val="0"/>
          <w:color w:val="000000"/>
          <w:spacing w:val="0"/>
          <w:sz w:val="30"/>
          <w:szCs w:val="30"/>
          <w:shd w:val="clear" w:fill="auto"/>
        </w:rPr>
        <w:t>202</w:t>
      </w:r>
      <w:r>
        <w:rPr>
          <w:rFonts w:hint="eastAsia" w:ascii="方正仿宋_GBK" w:hAnsi="方正仿宋_GBK" w:eastAsia="方正仿宋_GBK" w:cs="方正仿宋_GBK"/>
          <w:i w:val="0"/>
          <w:caps w:val="0"/>
          <w:color w:val="000000"/>
          <w:spacing w:val="0"/>
          <w:sz w:val="30"/>
          <w:szCs w:val="30"/>
          <w:shd w:val="clear"/>
          <w:lang w:val="en-US" w:eastAsia="zh-CN"/>
        </w:rPr>
        <w:t>5</w:t>
      </w:r>
      <w:r>
        <w:rPr>
          <w:rFonts w:hint="eastAsia" w:ascii="方正仿宋_GBK" w:hAnsi="方正仿宋_GBK" w:eastAsia="方正仿宋_GBK" w:cs="方正仿宋_GBK"/>
          <w:i w:val="0"/>
          <w:caps w:val="0"/>
          <w:color w:val="000000"/>
          <w:spacing w:val="0"/>
          <w:sz w:val="30"/>
          <w:szCs w:val="30"/>
          <w:shd w:val="clear" w:fill="auto"/>
        </w:rPr>
        <w:t>年</w:t>
      </w:r>
      <w:r>
        <w:rPr>
          <w:rFonts w:hint="eastAsia" w:ascii="方正仿宋_GBK" w:hAnsi="方正仿宋_GBK" w:eastAsia="方正仿宋_GBK" w:cs="方正仿宋_GBK"/>
          <w:i w:val="0"/>
          <w:caps w:val="0"/>
          <w:color w:val="000000"/>
          <w:spacing w:val="0"/>
          <w:sz w:val="30"/>
          <w:szCs w:val="30"/>
          <w:shd w:val="clear"/>
          <w:lang w:val="en-US" w:eastAsia="zh-CN"/>
        </w:rPr>
        <w:t>2</w:t>
      </w:r>
      <w:r>
        <w:rPr>
          <w:rFonts w:hint="eastAsia" w:ascii="方正仿宋_GBK" w:hAnsi="方正仿宋_GBK" w:eastAsia="方正仿宋_GBK" w:cs="方正仿宋_GBK"/>
          <w:i w:val="0"/>
          <w:caps w:val="0"/>
          <w:color w:val="000000"/>
          <w:spacing w:val="0"/>
          <w:sz w:val="30"/>
          <w:szCs w:val="30"/>
          <w:shd w:val="clear" w:fill="auto"/>
        </w:rPr>
        <w:t>月</w:t>
      </w:r>
      <w:r>
        <w:rPr>
          <w:rFonts w:hint="eastAsia" w:ascii="方正仿宋_GBK" w:hAnsi="方正仿宋_GBK" w:eastAsia="方正仿宋_GBK" w:cs="方正仿宋_GBK"/>
          <w:i w:val="0"/>
          <w:caps w:val="0"/>
          <w:color w:val="000000"/>
          <w:spacing w:val="0"/>
          <w:sz w:val="30"/>
          <w:szCs w:val="30"/>
          <w:shd w:val="clear"/>
          <w:lang w:val="en-US" w:eastAsia="zh-CN"/>
        </w:rPr>
        <w:t>10</w:t>
      </w:r>
      <w:r>
        <w:rPr>
          <w:rFonts w:hint="eastAsia" w:ascii="方正仿宋_GBK" w:hAnsi="方正仿宋_GBK" w:eastAsia="方正仿宋_GBK" w:cs="方正仿宋_GBK"/>
          <w:i w:val="0"/>
          <w:caps w:val="0"/>
          <w:color w:val="000000"/>
          <w:spacing w:val="0"/>
          <w:sz w:val="30"/>
          <w:szCs w:val="30"/>
          <w:shd w:val="clear" w:fill="auto"/>
        </w:rPr>
        <w:t>日，</w:t>
      </w:r>
      <w:r>
        <w:rPr>
          <w:rFonts w:hint="eastAsia" w:ascii="方正仿宋_GBK" w:hAnsi="方正仿宋_GBK" w:eastAsia="方正仿宋_GBK" w:cs="方正仿宋_GBK"/>
          <w:i w:val="0"/>
          <w:caps w:val="0"/>
          <w:color w:val="000000"/>
          <w:spacing w:val="0"/>
          <w:sz w:val="30"/>
          <w:szCs w:val="30"/>
          <w:shd w:val="clear" w:fill="auto"/>
          <w:lang w:eastAsia="zh-CN"/>
        </w:rPr>
        <w:t>我局</w:t>
      </w:r>
      <w:r>
        <w:rPr>
          <w:rFonts w:hint="eastAsia" w:ascii="方正仿宋_GBK" w:hAnsi="方正仿宋_GBK" w:eastAsia="方正仿宋_GBK" w:cs="方正仿宋_GBK"/>
          <w:i w:val="0"/>
          <w:caps w:val="0"/>
          <w:color w:val="000000"/>
          <w:spacing w:val="0"/>
          <w:sz w:val="30"/>
          <w:szCs w:val="30"/>
        </w:rPr>
        <w:t>对当事人</w:t>
      </w:r>
      <w:r>
        <w:rPr>
          <w:rFonts w:hint="eastAsia" w:ascii="方正仿宋_GBK" w:hAnsi="方正仿宋_GBK" w:eastAsia="方正仿宋_GBK" w:cs="方正仿宋_GBK"/>
          <w:i w:val="0"/>
          <w:caps w:val="0"/>
          <w:color w:val="000000"/>
          <w:spacing w:val="0"/>
          <w:sz w:val="30"/>
          <w:szCs w:val="30"/>
          <w:lang w:eastAsia="zh-CN"/>
        </w:rPr>
        <w:t>经营的龙眼进行了</w:t>
      </w:r>
      <w:r>
        <w:rPr>
          <w:rFonts w:hint="eastAsia" w:ascii="方正仿宋_GBK" w:hAnsi="方正仿宋_GBK" w:eastAsia="方正仿宋_GBK" w:cs="方正仿宋_GBK"/>
          <w:i w:val="0"/>
          <w:caps w:val="0"/>
          <w:color w:val="000000"/>
          <w:spacing w:val="0"/>
          <w:sz w:val="30"/>
          <w:szCs w:val="30"/>
        </w:rPr>
        <w:t>食品安全监督抽检</w:t>
      </w:r>
      <w:r>
        <w:rPr>
          <w:rFonts w:hint="eastAsia" w:ascii="方正仿宋_GBK" w:hAnsi="方正仿宋_GBK" w:eastAsia="方正仿宋_GBK" w:cs="方正仿宋_GBK"/>
          <w:i w:val="0"/>
          <w:caps w:val="0"/>
          <w:color w:val="000000"/>
          <w:spacing w:val="0"/>
          <w:sz w:val="30"/>
          <w:szCs w:val="30"/>
          <w:lang w:eastAsia="zh-CN"/>
        </w:rPr>
        <w:t>。</w:t>
      </w:r>
      <w:r>
        <w:rPr>
          <w:rFonts w:hint="eastAsia" w:ascii="方正仿宋_GBK" w:hAnsi="方正仿宋_GBK" w:eastAsia="方正仿宋_GBK" w:cs="方正仿宋_GBK"/>
          <w:i w:val="0"/>
          <w:caps w:val="0"/>
          <w:color w:val="000000"/>
          <w:spacing w:val="0"/>
          <w:sz w:val="30"/>
          <w:szCs w:val="30"/>
        </w:rPr>
        <w:t>202</w:t>
      </w:r>
      <w:r>
        <w:rPr>
          <w:rFonts w:hint="eastAsia" w:ascii="方正仿宋_GBK" w:hAnsi="方正仿宋_GBK" w:eastAsia="方正仿宋_GBK" w:cs="方正仿宋_GBK"/>
          <w:i w:val="0"/>
          <w:caps w:val="0"/>
          <w:color w:val="000000"/>
          <w:spacing w:val="0"/>
          <w:sz w:val="30"/>
          <w:szCs w:val="30"/>
          <w:lang w:val="en-US" w:eastAsia="zh-CN"/>
        </w:rPr>
        <w:t>5</w:t>
      </w:r>
      <w:r>
        <w:rPr>
          <w:rFonts w:hint="eastAsia" w:ascii="方正仿宋_GBK" w:hAnsi="方正仿宋_GBK" w:eastAsia="方正仿宋_GBK" w:cs="方正仿宋_GBK"/>
          <w:i w:val="0"/>
          <w:caps w:val="0"/>
          <w:color w:val="000000"/>
          <w:spacing w:val="0"/>
          <w:sz w:val="30"/>
          <w:szCs w:val="30"/>
        </w:rPr>
        <w:t>年</w:t>
      </w:r>
      <w:r>
        <w:rPr>
          <w:rFonts w:hint="eastAsia" w:ascii="方正仿宋_GBK" w:hAnsi="方正仿宋_GBK" w:eastAsia="方正仿宋_GBK" w:cs="方正仿宋_GBK"/>
          <w:i w:val="0"/>
          <w:caps w:val="0"/>
          <w:color w:val="000000"/>
          <w:spacing w:val="0"/>
          <w:sz w:val="30"/>
          <w:szCs w:val="30"/>
          <w:lang w:val="en-US" w:eastAsia="zh-CN"/>
        </w:rPr>
        <w:t>2</w:t>
      </w:r>
      <w:r>
        <w:rPr>
          <w:rFonts w:hint="eastAsia" w:ascii="方正仿宋_GBK" w:hAnsi="方正仿宋_GBK" w:eastAsia="方正仿宋_GBK" w:cs="方正仿宋_GBK"/>
          <w:i w:val="0"/>
          <w:caps w:val="0"/>
          <w:color w:val="000000"/>
          <w:spacing w:val="0"/>
          <w:sz w:val="30"/>
          <w:szCs w:val="30"/>
        </w:rPr>
        <w:t>月</w:t>
      </w:r>
      <w:r>
        <w:rPr>
          <w:rFonts w:hint="eastAsia" w:ascii="方正仿宋_GBK" w:hAnsi="方正仿宋_GBK" w:eastAsia="方正仿宋_GBK" w:cs="方正仿宋_GBK"/>
          <w:i w:val="0"/>
          <w:caps w:val="0"/>
          <w:color w:val="000000"/>
          <w:spacing w:val="0"/>
          <w:sz w:val="30"/>
          <w:szCs w:val="30"/>
          <w:lang w:val="en-US" w:eastAsia="zh-CN"/>
        </w:rPr>
        <w:t>25</w:t>
      </w:r>
      <w:r>
        <w:rPr>
          <w:rFonts w:hint="eastAsia" w:ascii="方正仿宋_GBK" w:hAnsi="方正仿宋_GBK" w:eastAsia="方正仿宋_GBK" w:cs="方正仿宋_GBK"/>
          <w:i w:val="0"/>
          <w:caps w:val="0"/>
          <w:color w:val="000000"/>
          <w:spacing w:val="0"/>
          <w:sz w:val="30"/>
          <w:szCs w:val="30"/>
        </w:rPr>
        <w:t>日，经重庆市食品药品检验检测研究院检测，被抽检的</w:t>
      </w:r>
      <w:r>
        <w:rPr>
          <w:rFonts w:hint="eastAsia" w:ascii="方正仿宋_GBK" w:hAnsi="方正仿宋_GBK" w:eastAsia="方正仿宋_GBK" w:cs="方正仿宋_GBK"/>
          <w:i w:val="0"/>
          <w:caps w:val="0"/>
          <w:color w:val="000000"/>
          <w:spacing w:val="0"/>
          <w:sz w:val="30"/>
          <w:szCs w:val="30"/>
          <w:lang w:eastAsia="zh-CN"/>
        </w:rPr>
        <w:t>龙眼的</w:t>
      </w:r>
      <w:r>
        <w:rPr>
          <w:rFonts w:hint="eastAsia" w:ascii="方正仿宋_GBK" w:hAnsi="方正仿宋_GBK" w:eastAsia="方正仿宋_GBK" w:cs="方正仿宋_GBK"/>
          <w:color w:val="000000"/>
          <w:sz w:val="30"/>
          <w:szCs w:val="30"/>
          <w:u w:val="none"/>
          <w:lang w:val="en-US" w:eastAsia="zh-CN"/>
        </w:rPr>
        <w:t>二氧化硫残留量项目实测值0.152，不符合GB 2760-2024《食品安全国家标准 食品添加剂使用标准》项目标准指标应≤0.05的要求，检验结论为不合格</w:t>
      </w:r>
      <w:r>
        <w:rPr>
          <w:rFonts w:hint="eastAsia" w:ascii="方正仿宋_GBK" w:hAnsi="方正仿宋_GBK" w:eastAsia="方正仿宋_GBK" w:cs="方正仿宋_GBK"/>
          <w:i w:val="0"/>
          <w:caps w:val="0"/>
          <w:color w:val="000000"/>
          <w:spacing w:val="0"/>
          <w:sz w:val="30"/>
          <w:szCs w:val="30"/>
        </w:rPr>
        <w:t>。</w:t>
      </w:r>
      <w:r>
        <w:rPr>
          <w:rFonts w:hint="eastAsia" w:ascii="方正仿宋_GBK" w:hAnsi="方正仿宋_GBK" w:eastAsia="方正仿宋_GBK" w:cs="方正仿宋_GBK"/>
          <w:i w:val="0"/>
          <w:caps w:val="0"/>
          <w:color w:val="000000"/>
          <w:spacing w:val="0"/>
          <w:sz w:val="30"/>
          <w:szCs w:val="30"/>
          <w:lang w:eastAsia="zh-CN"/>
        </w:rPr>
        <w:t>截至</w:t>
      </w:r>
      <w:r>
        <w:rPr>
          <w:rFonts w:hint="eastAsia" w:ascii="方正仿宋_GBK" w:hAnsi="方正仿宋_GBK" w:eastAsia="方正仿宋_GBK" w:cs="方正仿宋_GBK"/>
          <w:i w:val="0"/>
          <w:caps w:val="0"/>
          <w:color w:val="000000"/>
          <w:spacing w:val="0"/>
          <w:sz w:val="30"/>
          <w:szCs w:val="30"/>
        </w:rPr>
        <w:t>202</w:t>
      </w:r>
      <w:r>
        <w:rPr>
          <w:rFonts w:hint="eastAsia" w:ascii="方正仿宋_GBK" w:hAnsi="方正仿宋_GBK" w:eastAsia="方正仿宋_GBK" w:cs="方正仿宋_GBK"/>
          <w:i w:val="0"/>
          <w:caps w:val="0"/>
          <w:color w:val="000000"/>
          <w:spacing w:val="0"/>
          <w:sz w:val="30"/>
          <w:szCs w:val="30"/>
          <w:lang w:val="en-US" w:eastAsia="zh-CN"/>
        </w:rPr>
        <w:t>5</w:t>
      </w:r>
      <w:r>
        <w:rPr>
          <w:rFonts w:hint="eastAsia" w:ascii="方正仿宋_GBK" w:hAnsi="方正仿宋_GBK" w:eastAsia="方正仿宋_GBK" w:cs="方正仿宋_GBK"/>
          <w:i w:val="0"/>
          <w:caps w:val="0"/>
          <w:color w:val="000000"/>
          <w:spacing w:val="0"/>
          <w:sz w:val="30"/>
          <w:szCs w:val="30"/>
        </w:rPr>
        <w:t>年</w:t>
      </w:r>
      <w:r>
        <w:rPr>
          <w:rFonts w:hint="eastAsia" w:ascii="方正仿宋_GBK" w:hAnsi="方正仿宋_GBK" w:eastAsia="方正仿宋_GBK" w:cs="方正仿宋_GBK"/>
          <w:i w:val="0"/>
          <w:caps w:val="0"/>
          <w:color w:val="000000"/>
          <w:spacing w:val="0"/>
          <w:sz w:val="30"/>
          <w:szCs w:val="30"/>
          <w:highlight w:val="none"/>
          <w:lang w:val="en-US" w:eastAsia="zh-CN"/>
        </w:rPr>
        <w:t>2</w:t>
      </w:r>
      <w:r>
        <w:rPr>
          <w:rFonts w:hint="eastAsia" w:ascii="方正仿宋_GBK" w:hAnsi="方正仿宋_GBK" w:eastAsia="方正仿宋_GBK" w:cs="方正仿宋_GBK"/>
          <w:i w:val="0"/>
          <w:caps w:val="0"/>
          <w:color w:val="000000"/>
          <w:spacing w:val="0"/>
          <w:sz w:val="30"/>
          <w:szCs w:val="30"/>
          <w:highlight w:val="none"/>
        </w:rPr>
        <w:t>月</w:t>
      </w:r>
      <w:r>
        <w:rPr>
          <w:rFonts w:hint="eastAsia" w:ascii="方正仿宋_GBK" w:hAnsi="方正仿宋_GBK" w:eastAsia="方正仿宋_GBK" w:cs="方正仿宋_GBK"/>
          <w:i w:val="0"/>
          <w:caps w:val="0"/>
          <w:color w:val="000000"/>
          <w:spacing w:val="0"/>
          <w:sz w:val="30"/>
          <w:szCs w:val="30"/>
          <w:highlight w:val="none"/>
          <w:lang w:val="en-US" w:eastAsia="zh-CN"/>
        </w:rPr>
        <w:t>12</w:t>
      </w:r>
      <w:r>
        <w:rPr>
          <w:rFonts w:hint="eastAsia" w:ascii="方正仿宋_GBK" w:hAnsi="方正仿宋_GBK" w:eastAsia="方正仿宋_GBK" w:cs="方正仿宋_GBK"/>
          <w:i w:val="0"/>
          <w:caps w:val="0"/>
          <w:color w:val="000000"/>
          <w:spacing w:val="0"/>
          <w:sz w:val="30"/>
          <w:szCs w:val="30"/>
          <w:highlight w:val="none"/>
        </w:rPr>
        <w:t>日</w:t>
      </w:r>
      <w:r>
        <w:rPr>
          <w:rFonts w:hint="eastAsia" w:ascii="方正仿宋_GBK" w:hAnsi="方正仿宋_GBK" w:eastAsia="方正仿宋_GBK" w:cs="方正仿宋_GBK"/>
          <w:i w:val="0"/>
          <w:caps w:val="0"/>
          <w:color w:val="000000"/>
          <w:spacing w:val="0"/>
          <w:sz w:val="30"/>
          <w:szCs w:val="30"/>
        </w:rPr>
        <w:t>，当事人购进的</w:t>
      </w:r>
      <w:r>
        <w:rPr>
          <w:rFonts w:hint="eastAsia" w:ascii="方正仿宋_GBK" w:hAnsi="方正仿宋_GBK" w:eastAsia="方正仿宋_GBK" w:cs="方正仿宋_GBK"/>
          <w:i w:val="0"/>
          <w:caps w:val="0"/>
          <w:color w:val="000000"/>
          <w:spacing w:val="0"/>
          <w:sz w:val="30"/>
          <w:szCs w:val="30"/>
          <w:lang w:eastAsia="zh-CN"/>
        </w:rPr>
        <w:t>龙眼</w:t>
      </w:r>
      <w:r>
        <w:rPr>
          <w:rFonts w:hint="eastAsia" w:ascii="方正仿宋_GBK" w:hAnsi="方正仿宋_GBK" w:eastAsia="方正仿宋_GBK" w:cs="方正仿宋_GBK"/>
          <w:i w:val="0"/>
          <w:caps w:val="0"/>
          <w:color w:val="000000"/>
          <w:spacing w:val="0"/>
          <w:sz w:val="30"/>
          <w:szCs w:val="30"/>
          <w:highlight w:val="none"/>
        </w:rPr>
        <w:t>已全部销售完毕</w:t>
      </w:r>
      <w:r>
        <w:rPr>
          <w:rFonts w:hint="eastAsia" w:ascii="方正仿宋_GBK" w:hAnsi="方正仿宋_GBK" w:eastAsia="方正仿宋_GBK" w:cs="方正仿宋_GBK"/>
          <w:i w:val="0"/>
          <w:caps w:val="0"/>
          <w:color w:val="000000"/>
          <w:spacing w:val="0"/>
          <w:sz w:val="30"/>
          <w:szCs w:val="30"/>
        </w:rPr>
        <w:t>，</w:t>
      </w:r>
      <w:r>
        <w:rPr>
          <w:rFonts w:hint="eastAsia" w:ascii="方正仿宋_GBK" w:hAnsi="方正仿宋_GBK" w:eastAsia="方正仿宋_GBK" w:cs="方正仿宋_GBK"/>
          <w:i w:val="0"/>
          <w:caps w:val="0"/>
          <w:color w:val="000000"/>
          <w:spacing w:val="0"/>
          <w:sz w:val="30"/>
          <w:szCs w:val="30"/>
          <w:lang w:eastAsia="zh-CN"/>
        </w:rPr>
        <w:t>数量</w:t>
      </w:r>
      <w:r>
        <w:rPr>
          <w:rFonts w:hint="eastAsia" w:ascii="方正仿宋_GBK" w:hAnsi="方正仿宋_GBK" w:eastAsia="方正仿宋_GBK" w:cs="方正仿宋_GBK"/>
          <w:i w:val="0"/>
          <w:caps w:val="0"/>
          <w:color w:val="000000"/>
          <w:spacing w:val="0"/>
          <w:sz w:val="30"/>
          <w:szCs w:val="30"/>
          <w:highlight w:val="none"/>
          <w:lang w:val="en-US" w:eastAsia="zh-CN"/>
        </w:rPr>
        <w:t>45.10k</w:t>
      </w:r>
      <w:r>
        <w:rPr>
          <w:rFonts w:hint="eastAsia" w:ascii="方正仿宋_GBK" w:hAnsi="方正仿宋_GBK" w:eastAsia="方正仿宋_GBK" w:cs="方正仿宋_GBK"/>
          <w:i w:val="0"/>
          <w:caps w:val="0"/>
          <w:color w:val="000000"/>
          <w:spacing w:val="0"/>
          <w:sz w:val="30"/>
          <w:szCs w:val="30"/>
          <w:lang w:val="en-US" w:eastAsia="zh-CN"/>
        </w:rPr>
        <w:t>g，</w:t>
      </w:r>
      <w:r>
        <w:rPr>
          <w:rFonts w:hint="eastAsia" w:ascii="方正仿宋_GBK" w:hAnsi="方正仿宋_GBK" w:eastAsia="方正仿宋_GBK" w:cs="方正仿宋_GBK"/>
          <w:i w:val="0"/>
          <w:caps w:val="0"/>
          <w:color w:val="000000"/>
          <w:spacing w:val="0"/>
          <w:sz w:val="30"/>
          <w:szCs w:val="30"/>
        </w:rPr>
        <w:t>货值金额</w:t>
      </w:r>
      <w:r>
        <w:rPr>
          <w:rFonts w:hint="eastAsia" w:ascii="方正仿宋_GBK" w:hAnsi="方正仿宋_GBK" w:eastAsia="方正仿宋_GBK" w:cs="方正仿宋_GBK"/>
          <w:i w:val="0"/>
          <w:caps w:val="0"/>
          <w:color w:val="000000"/>
          <w:spacing w:val="0"/>
          <w:sz w:val="30"/>
          <w:szCs w:val="30"/>
          <w:lang w:eastAsia="zh-CN"/>
        </w:rPr>
        <w:t>和</w:t>
      </w:r>
      <w:r>
        <w:rPr>
          <w:rFonts w:hint="eastAsia" w:ascii="方正仿宋_GBK" w:hAnsi="方正仿宋_GBK" w:eastAsia="方正仿宋_GBK" w:cs="方正仿宋_GBK"/>
          <w:i w:val="0"/>
          <w:caps w:val="0"/>
          <w:color w:val="000000"/>
          <w:spacing w:val="0"/>
          <w:sz w:val="30"/>
          <w:szCs w:val="30"/>
          <w:highlight w:val="none"/>
          <w:lang w:val="en-US" w:eastAsia="zh-CN"/>
        </w:rPr>
        <w:t>违法所得均为140*4+20*5.1=662.00</w:t>
      </w:r>
      <w:r>
        <w:rPr>
          <w:rFonts w:hint="eastAsia" w:ascii="方正仿宋_GBK" w:hAnsi="方正仿宋_GBK" w:eastAsia="方正仿宋_GBK" w:cs="方正仿宋_GBK"/>
          <w:i w:val="0"/>
          <w:caps w:val="0"/>
          <w:color w:val="000000"/>
          <w:spacing w:val="0"/>
          <w:sz w:val="30"/>
          <w:szCs w:val="30"/>
        </w:rPr>
        <w:t>元。当事人在购进该批次</w:t>
      </w:r>
      <w:r>
        <w:rPr>
          <w:rFonts w:hint="eastAsia" w:ascii="方正仿宋_GBK" w:hAnsi="方正仿宋_GBK" w:eastAsia="方正仿宋_GBK" w:cs="方正仿宋_GBK"/>
          <w:i w:val="0"/>
          <w:caps w:val="0"/>
          <w:color w:val="000000"/>
          <w:spacing w:val="0"/>
          <w:sz w:val="30"/>
          <w:szCs w:val="30"/>
          <w:lang w:eastAsia="zh-CN"/>
        </w:rPr>
        <w:t>龙眼</w:t>
      </w:r>
      <w:r>
        <w:rPr>
          <w:rFonts w:hint="eastAsia" w:ascii="方正仿宋_GBK" w:hAnsi="方正仿宋_GBK" w:eastAsia="方正仿宋_GBK" w:cs="方正仿宋_GBK"/>
          <w:i w:val="0"/>
          <w:caps w:val="0"/>
          <w:color w:val="000000"/>
          <w:spacing w:val="0"/>
          <w:sz w:val="30"/>
          <w:szCs w:val="30"/>
        </w:rPr>
        <w:t>时，依法查验保存了供货商的</w:t>
      </w:r>
      <w:r>
        <w:rPr>
          <w:rFonts w:hint="eastAsia" w:ascii="方正仿宋_GBK" w:hAnsi="方正仿宋_GBK" w:eastAsia="方正仿宋_GBK" w:cs="方正仿宋_GBK"/>
          <w:i w:val="0"/>
          <w:caps w:val="0"/>
          <w:color w:val="000000"/>
          <w:spacing w:val="0"/>
          <w:sz w:val="30"/>
          <w:szCs w:val="30"/>
          <w:lang w:eastAsia="zh-CN"/>
        </w:rPr>
        <w:t>进货单、快速检测报告各一份</w:t>
      </w:r>
      <w:r>
        <w:rPr>
          <w:rFonts w:hint="eastAsia" w:ascii="方正仿宋_GBK" w:hAnsi="方正仿宋_GBK" w:eastAsia="方正仿宋_GBK" w:cs="方正仿宋_GBK"/>
          <w:i w:val="0"/>
          <w:caps w:val="0"/>
          <w:color w:val="000000"/>
          <w:spacing w:val="0"/>
          <w:sz w:val="30"/>
          <w:szCs w:val="30"/>
        </w:rPr>
        <w:t>，</w:t>
      </w:r>
      <w:r>
        <w:rPr>
          <w:rFonts w:hint="eastAsia" w:ascii="方正仿宋_GBK" w:hAnsi="方正仿宋_GBK" w:eastAsia="方正仿宋_GBK" w:cs="方正仿宋_GBK"/>
          <w:i w:val="0"/>
          <w:caps w:val="0"/>
          <w:color w:val="000000"/>
          <w:spacing w:val="0"/>
          <w:sz w:val="30"/>
          <w:szCs w:val="30"/>
          <w:lang w:eastAsia="zh-CN"/>
        </w:rPr>
        <w:t>当事人虽然提供了进货票据，但进货票据上没有销售者信息，且当事人无法提供出供货商经营资质</w:t>
      </w:r>
      <w:r>
        <w:rPr>
          <w:rFonts w:hint="eastAsia" w:ascii="方正仿宋_GBK" w:hAnsi="方正仿宋_GBK" w:eastAsia="方正仿宋_GBK" w:cs="方正仿宋_GBK"/>
          <w:i w:val="0"/>
          <w:caps w:val="0"/>
          <w:color w:val="000000"/>
          <w:spacing w:val="0"/>
          <w:sz w:val="30"/>
          <w:szCs w:val="30"/>
        </w:rPr>
        <w:t>。</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ind w:left="0" w:right="0" w:firstLine="602" w:firstLineChars="200"/>
        <w:jc w:val="left"/>
        <w:textAlignment w:val="auto"/>
        <w:rPr>
          <w:rFonts w:hint="eastAsia" w:ascii="方正仿宋_GBK" w:hAnsi="方正仿宋_GBK" w:eastAsia="方正仿宋_GBK" w:cs="方正仿宋_GBK"/>
          <w:b/>
          <w:bCs/>
          <w:i w:val="0"/>
          <w:caps w:val="0"/>
          <w:color w:val="auto"/>
          <w:spacing w:val="0"/>
          <w:sz w:val="30"/>
          <w:szCs w:val="30"/>
        </w:rPr>
      </w:pPr>
      <w:r>
        <w:rPr>
          <w:rFonts w:hint="eastAsia" w:ascii="方正仿宋_GBK" w:hAnsi="方正仿宋_GBK" w:eastAsia="方正仿宋_GBK" w:cs="方正仿宋_GBK"/>
          <w:b/>
          <w:bCs/>
          <w:i w:val="0"/>
          <w:caps w:val="0"/>
          <w:color w:val="auto"/>
          <w:spacing w:val="0"/>
          <w:sz w:val="30"/>
          <w:szCs w:val="30"/>
        </w:rPr>
        <w:t>上述事实，主要有以下证据证明：</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94" w:lineRule="exact"/>
        <w:ind w:left="0" w:right="0" w:firstLine="600" w:firstLineChars="200"/>
        <w:textAlignment w:val="auto"/>
        <w:rPr>
          <w:rFonts w:hint="eastAsia" w:ascii="方正仿宋_GBK" w:hAnsi="方正仿宋_GBK" w:eastAsia="方正仿宋_GBK" w:cs="方正仿宋_GBK"/>
          <w:i w:val="0"/>
          <w:caps w:val="0"/>
          <w:color w:val="000000"/>
          <w:spacing w:val="0"/>
          <w:sz w:val="30"/>
          <w:szCs w:val="30"/>
          <w:lang w:val="en-US" w:eastAsia="zh-CN"/>
        </w:rPr>
      </w:pPr>
      <w:r>
        <w:rPr>
          <w:rFonts w:hint="eastAsia" w:ascii="方正仿宋_GBK" w:hAnsi="方正仿宋_GBK" w:eastAsia="方正仿宋_GBK" w:cs="方正仿宋_GBK"/>
          <w:i w:val="0"/>
          <w:caps w:val="0"/>
          <w:color w:val="000000"/>
          <w:spacing w:val="0"/>
          <w:sz w:val="30"/>
          <w:szCs w:val="30"/>
          <w:lang w:val="en-US" w:eastAsia="zh-CN"/>
        </w:rPr>
        <w:t>1.当事人向本局提交的营业执照复印件和当事人经营者、店长身份证复印件、授权委托书各1份，证明当事人的经营资格及被委托人接受本局的询问及处理的合法性。</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94" w:lineRule="exact"/>
        <w:ind w:left="0" w:right="0" w:firstLine="600" w:firstLineChars="200"/>
        <w:textAlignment w:val="auto"/>
        <w:rPr>
          <w:rFonts w:hint="eastAsia" w:ascii="方正仿宋_GBK" w:hAnsi="方正仿宋_GBK" w:eastAsia="方正仿宋_GBK" w:cs="方正仿宋_GBK"/>
          <w:i w:val="0"/>
          <w:caps w:val="0"/>
          <w:color w:val="000000"/>
          <w:spacing w:val="0"/>
          <w:sz w:val="30"/>
          <w:szCs w:val="30"/>
          <w:lang w:val="en-US" w:eastAsia="zh-CN"/>
        </w:rPr>
      </w:pPr>
      <w:r>
        <w:rPr>
          <w:rFonts w:hint="eastAsia" w:ascii="方正仿宋_GBK" w:hAnsi="方正仿宋_GBK" w:eastAsia="方正仿宋_GBK" w:cs="方正仿宋_GBK"/>
          <w:i w:val="0"/>
          <w:caps w:val="0"/>
          <w:color w:val="000000"/>
          <w:spacing w:val="0"/>
          <w:sz w:val="30"/>
          <w:szCs w:val="30"/>
          <w:lang w:val="en-US" w:eastAsia="zh-CN"/>
        </w:rPr>
        <w:t>2.《食品安全抽样检验抽样单》（食用农产品）抽样单编号：SBJ24500238653830063复印件、食品安全抽样检验样品购置费用告知书复印件、食品安全抽样检验告知书复印件、抽样现场照片各1份，用于证明对当事人依法定程序抽检的事实。</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94" w:lineRule="exact"/>
        <w:ind w:left="0" w:right="0" w:firstLine="600" w:firstLineChars="200"/>
        <w:textAlignment w:val="auto"/>
        <w:rPr>
          <w:rFonts w:hint="eastAsia" w:ascii="方正仿宋_GBK" w:hAnsi="方正仿宋_GBK" w:eastAsia="方正仿宋_GBK" w:cs="方正仿宋_GBK"/>
          <w:i w:val="0"/>
          <w:caps w:val="0"/>
          <w:color w:val="000000"/>
          <w:spacing w:val="0"/>
          <w:sz w:val="30"/>
          <w:szCs w:val="30"/>
          <w:lang w:val="en-US" w:eastAsia="zh-CN"/>
        </w:rPr>
      </w:pPr>
      <w:r>
        <w:rPr>
          <w:rFonts w:hint="eastAsia" w:ascii="方正仿宋_GBK" w:hAnsi="方正仿宋_GBK" w:eastAsia="方正仿宋_GBK" w:cs="方正仿宋_GBK"/>
          <w:i w:val="0"/>
          <w:caps w:val="0"/>
          <w:color w:val="000000"/>
          <w:spacing w:val="0"/>
          <w:sz w:val="30"/>
          <w:szCs w:val="30"/>
          <w:lang w:val="en-US" w:eastAsia="zh-CN"/>
        </w:rPr>
        <w:t>3.检验检测机构资质认定证书证书编号：212200140056、专业技术人员的资质复印件，用于证明重庆市食品药品检验检测研究院及检验人员资质合法的事实。</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94" w:lineRule="exact"/>
        <w:ind w:left="0" w:right="0" w:firstLine="600" w:firstLineChars="200"/>
        <w:textAlignment w:val="auto"/>
        <w:rPr>
          <w:rFonts w:hint="eastAsia" w:ascii="方正仿宋_GBK" w:hAnsi="方正仿宋_GBK" w:eastAsia="方正仿宋_GBK" w:cs="方正仿宋_GBK"/>
          <w:i w:val="0"/>
          <w:caps w:val="0"/>
          <w:color w:val="000000"/>
          <w:spacing w:val="0"/>
          <w:sz w:val="30"/>
          <w:szCs w:val="30"/>
          <w:lang w:val="en-US" w:eastAsia="zh-CN"/>
        </w:rPr>
      </w:pPr>
      <w:r>
        <w:rPr>
          <w:rFonts w:hint="eastAsia" w:ascii="方正仿宋_GBK" w:hAnsi="方正仿宋_GBK" w:eastAsia="方正仿宋_GBK" w:cs="方正仿宋_GBK"/>
          <w:i w:val="0"/>
          <w:caps w:val="0"/>
          <w:color w:val="000000"/>
          <w:spacing w:val="0"/>
          <w:sz w:val="30"/>
          <w:szCs w:val="30"/>
          <w:lang w:val="en-US" w:eastAsia="zh-CN"/>
        </w:rPr>
        <w:t>4.执法人员对当事人检查时制作的《现场笔录》、现场照片2张、检验报告（No：A25SR01807）、食品安全抽样检验结果通知书（A25SR01807），证明当事人经营经抽样检验为不合格的龙眼的违法事实。</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94" w:lineRule="exact"/>
        <w:ind w:left="0" w:right="0" w:firstLine="600" w:firstLineChars="200"/>
        <w:textAlignment w:val="auto"/>
        <w:rPr>
          <w:rFonts w:hint="eastAsia" w:ascii="方正仿宋_GBK" w:hAnsi="方正仿宋_GBK" w:eastAsia="方正仿宋_GBK" w:cs="方正仿宋_GBK"/>
          <w:i w:val="0"/>
          <w:caps w:val="0"/>
          <w:color w:val="000000"/>
          <w:spacing w:val="0"/>
          <w:sz w:val="30"/>
          <w:szCs w:val="30"/>
          <w:lang w:val="en-US" w:eastAsia="zh-CN"/>
        </w:rPr>
      </w:pPr>
      <w:r>
        <w:rPr>
          <w:rFonts w:hint="eastAsia" w:ascii="方正仿宋_GBK" w:hAnsi="方正仿宋_GBK" w:eastAsia="方正仿宋_GBK" w:cs="方正仿宋_GBK"/>
          <w:i w:val="0"/>
          <w:caps w:val="0"/>
          <w:color w:val="000000"/>
          <w:spacing w:val="0"/>
          <w:sz w:val="30"/>
          <w:szCs w:val="30"/>
          <w:lang w:val="en-US" w:eastAsia="zh-CN"/>
        </w:rPr>
        <w:t>5.当事人店长的《询问笔录》2份、进货单复印件、快速检测报告、证据提取单（销售单），证明当事人部分履行了进货查验义务以及经营不合格龙眼的事实及本案案值金额和违法所得的认定。</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94" w:lineRule="exact"/>
        <w:ind w:left="0" w:right="0" w:firstLine="600" w:firstLineChars="200"/>
        <w:textAlignment w:val="auto"/>
        <w:rPr>
          <w:rFonts w:hint="eastAsia" w:ascii="方正仿宋_GBK" w:hAnsi="方正仿宋_GBK" w:eastAsia="方正仿宋_GBK" w:cs="方正仿宋_GBK"/>
          <w:i w:val="0"/>
          <w:caps w:val="0"/>
          <w:color w:val="000000"/>
          <w:spacing w:val="0"/>
          <w:sz w:val="30"/>
          <w:szCs w:val="30"/>
          <w:lang w:val="en-US" w:eastAsia="zh-CN"/>
        </w:rPr>
      </w:pPr>
      <w:r>
        <w:rPr>
          <w:rFonts w:hint="eastAsia" w:ascii="方正仿宋_GBK" w:hAnsi="方正仿宋_GBK" w:eastAsia="方正仿宋_GBK" w:cs="方正仿宋_GBK"/>
          <w:i w:val="0"/>
          <w:caps w:val="0"/>
          <w:color w:val="000000"/>
          <w:spacing w:val="0"/>
          <w:sz w:val="30"/>
          <w:szCs w:val="30"/>
          <w:lang w:val="en-US" w:eastAsia="zh-CN"/>
        </w:rPr>
        <w:t>6.当事人提交的整改报告、召回公告、复查报告、张贴召回公告的照片各1份，证明当事人已改正违法行为。</w:t>
      </w:r>
    </w:p>
    <w:p>
      <w:pPr>
        <w:keepNext w:val="0"/>
        <w:keepLines w:val="0"/>
        <w:pageBreakBefore w:val="0"/>
        <w:widowControl/>
        <w:kinsoku/>
        <w:wordWrap/>
        <w:overflowPunct/>
        <w:topLinePunct w:val="0"/>
        <w:autoSpaceDE/>
        <w:autoSpaceDN/>
        <w:bidi w:val="0"/>
        <w:adjustRightInd/>
        <w:snapToGrid/>
        <w:spacing w:line="594" w:lineRule="exact"/>
        <w:ind w:firstLine="600" w:firstLineChars="200"/>
        <w:jc w:val="left"/>
        <w:textAlignment w:val="auto"/>
        <w:rPr>
          <w:rFonts w:hint="eastAsia" w:ascii="方正仿宋_GBK" w:hAnsi="方正仿宋_GBK" w:eastAsia="方正仿宋_GBK" w:cs="方正仿宋_GBK"/>
          <w:color w:val="auto"/>
          <w:kern w:val="0"/>
          <w:sz w:val="30"/>
          <w:szCs w:val="30"/>
          <w:lang w:eastAsia="zh-CN"/>
        </w:rPr>
      </w:pPr>
      <w:r>
        <w:rPr>
          <w:rFonts w:hint="eastAsia" w:ascii="方正仿宋_GBK" w:hAnsi="方正仿宋_GBK" w:eastAsia="方正仿宋_GBK" w:cs="方正仿宋_GBK"/>
          <w:color w:val="auto"/>
          <w:kern w:val="0"/>
          <w:sz w:val="30"/>
          <w:szCs w:val="30"/>
          <w:highlight w:val="none"/>
        </w:rPr>
        <w:t>202</w:t>
      </w:r>
      <w:r>
        <w:rPr>
          <w:rFonts w:hint="eastAsia" w:ascii="方正仿宋_GBK" w:hAnsi="方正仿宋_GBK" w:eastAsia="方正仿宋_GBK" w:cs="方正仿宋_GBK"/>
          <w:color w:val="auto"/>
          <w:kern w:val="0"/>
          <w:sz w:val="30"/>
          <w:szCs w:val="30"/>
          <w:highlight w:val="none"/>
          <w:lang w:val="en-US" w:eastAsia="zh-CN"/>
        </w:rPr>
        <w:t>5</w:t>
      </w:r>
      <w:r>
        <w:rPr>
          <w:rFonts w:hint="eastAsia" w:ascii="方正仿宋_GBK" w:hAnsi="方正仿宋_GBK" w:eastAsia="方正仿宋_GBK" w:cs="方正仿宋_GBK"/>
          <w:color w:val="auto"/>
          <w:kern w:val="0"/>
          <w:sz w:val="30"/>
          <w:szCs w:val="30"/>
          <w:highlight w:val="none"/>
        </w:rPr>
        <w:t>年</w:t>
      </w:r>
      <w:r>
        <w:rPr>
          <w:rFonts w:hint="eastAsia" w:ascii="方正仿宋_GBK" w:hAnsi="方正仿宋_GBK" w:eastAsia="方正仿宋_GBK" w:cs="方正仿宋_GBK"/>
          <w:color w:val="auto"/>
          <w:kern w:val="0"/>
          <w:sz w:val="30"/>
          <w:szCs w:val="30"/>
          <w:highlight w:val="none"/>
          <w:lang w:val="en-US" w:eastAsia="zh-CN"/>
        </w:rPr>
        <w:t>4</w:t>
      </w:r>
      <w:r>
        <w:rPr>
          <w:rFonts w:hint="eastAsia" w:ascii="方正仿宋_GBK" w:hAnsi="方正仿宋_GBK" w:eastAsia="方正仿宋_GBK" w:cs="方正仿宋_GBK"/>
          <w:color w:val="auto"/>
          <w:kern w:val="0"/>
          <w:sz w:val="30"/>
          <w:szCs w:val="30"/>
          <w:highlight w:val="none"/>
        </w:rPr>
        <w:t>月</w:t>
      </w:r>
      <w:r>
        <w:rPr>
          <w:rFonts w:hint="eastAsia" w:ascii="方正仿宋_GBK" w:hAnsi="方正仿宋_GBK" w:eastAsia="方正仿宋_GBK" w:cs="方正仿宋_GBK"/>
          <w:color w:val="auto"/>
          <w:kern w:val="0"/>
          <w:sz w:val="30"/>
          <w:szCs w:val="30"/>
          <w:highlight w:val="none"/>
          <w:lang w:val="en-US" w:eastAsia="zh-CN"/>
        </w:rPr>
        <w:t>28</w:t>
      </w:r>
      <w:r>
        <w:rPr>
          <w:rFonts w:hint="eastAsia" w:ascii="方正仿宋_GBK" w:hAnsi="方正仿宋_GBK" w:eastAsia="方正仿宋_GBK" w:cs="方正仿宋_GBK"/>
          <w:color w:val="auto"/>
          <w:kern w:val="0"/>
          <w:sz w:val="30"/>
          <w:szCs w:val="30"/>
          <w:highlight w:val="none"/>
        </w:rPr>
        <w:t>日，本局向当事人直接送达《巫溪县市场监督管理局行政处罚告知书》</w:t>
      </w:r>
      <w:r>
        <w:rPr>
          <w:rFonts w:hint="eastAsia" w:ascii="方正仿宋_GBK" w:hAnsi="方正仿宋_GBK" w:eastAsia="方正仿宋_GBK" w:cs="方正仿宋_GBK"/>
          <w:color w:val="auto"/>
          <w:kern w:val="0"/>
          <w:sz w:val="30"/>
          <w:szCs w:val="30"/>
          <w:highlight w:val="none"/>
          <w:lang w:eastAsia="zh-CN"/>
        </w:rPr>
        <w:t>（</w:t>
      </w:r>
      <w:r>
        <w:rPr>
          <w:rFonts w:hint="eastAsia" w:ascii="方正仿宋_GBK" w:hAnsi="方正仿宋_GBK" w:eastAsia="方正仿宋_GBK" w:cs="方正仿宋_GBK"/>
          <w:color w:val="auto"/>
          <w:kern w:val="0"/>
          <w:sz w:val="30"/>
          <w:szCs w:val="30"/>
          <w:highlight w:val="none"/>
        </w:rPr>
        <w:t>渝巫溪市监罚告〔202</w:t>
      </w:r>
      <w:r>
        <w:rPr>
          <w:rFonts w:hint="eastAsia" w:ascii="方正仿宋_GBK" w:hAnsi="方正仿宋_GBK" w:eastAsia="方正仿宋_GBK" w:cs="方正仿宋_GBK"/>
          <w:color w:val="auto"/>
          <w:kern w:val="0"/>
          <w:sz w:val="30"/>
          <w:szCs w:val="30"/>
          <w:highlight w:val="none"/>
          <w:lang w:val="en-US" w:eastAsia="zh-CN"/>
        </w:rPr>
        <w:t>5</w:t>
      </w:r>
      <w:r>
        <w:rPr>
          <w:rFonts w:hint="eastAsia" w:ascii="方正仿宋_GBK" w:hAnsi="方正仿宋_GBK" w:eastAsia="方正仿宋_GBK" w:cs="方正仿宋_GBK"/>
          <w:color w:val="auto"/>
          <w:kern w:val="0"/>
          <w:sz w:val="30"/>
          <w:szCs w:val="30"/>
          <w:highlight w:val="none"/>
        </w:rPr>
        <w:t>〕</w:t>
      </w:r>
      <w:r>
        <w:rPr>
          <w:rFonts w:hint="eastAsia" w:ascii="方正仿宋_GBK" w:hAnsi="方正仿宋_GBK" w:eastAsia="方正仿宋_GBK" w:cs="方正仿宋_GBK"/>
          <w:color w:val="auto"/>
          <w:kern w:val="0"/>
          <w:sz w:val="30"/>
          <w:szCs w:val="30"/>
          <w:highlight w:val="none"/>
          <w:lang w:val="en-US" w:eastAsia="zh-CN"/>
        </w:rPr>
        <w:t>38</w:t>
      </w:r>
      <w:r>
        <w:rPr>
          <w:rFonts w:hint="eastAsia" w:ascii="方正仿宋_GBK" w:hAnsi="方正仿宋_GBK" w:eastAsia="方正仿宋_GBK" w:cs="方正仿宋_GBK"/>
          <w:color w:val="auto"/>
          <w:kern w:val="0"/>
          <w:sz w:val="30"/>
          <w:szCs w:val="30"/>
          <w:highlight w:val="none"/>
        </w:rPr>
        <w:t>号</w:t>
      </w:r>
      <w:r>
        <w:rPr>
          <w:rFonts w:hint="eastAsia" w:ascii="方正仿宋_GBK" w:hAnsi="方正仿宋_GBK" w:eastAsia="方正仿宋_GBK" w:cs="方正仿宋_GBK"/>
          <w:color w:val="auto"/>
          <w:kern w:val="0"/>
          <w:sz w:val="30"/>
          <w:szCs w:val="30"/>
          <w:lang w:eastAsia="zh-CN"/>
        </w:rPr>
        <w:t>）</w:t>
      </w:r>
      <w:r>
        <w:rPr>
          <w:rFonts w:hint="eastAsia" w:ascii="方正仿宋_GBK" w:hAnsi="方正仿宋_GBK" w:eastAsia="方正仿宋_GBK" w:cs="方正仿宋_GBK"/>
          <w:color w:val="auto"/>
          <w:kern w:val="0"/>
          <w:sz w:val="30"/>
          <w:szCs w:val="30"/>
        </w:rPr>
        <w:t>，告知当事人拟作出的行政处罚内容以及事实、理由、依据、并告知当事人依法享有</w:t>
      </w:r>
      <w:r>
        <w:rPr>
          <w:rFonts w:hint="eastAsia" w:ascii="方正仿宋_GBK" w:hAnsi="方正仿宋_GBK" w:eastAsia="方正仿宋_GBK" w:cs="方正仿宋_GBK"/>
          <w:color w:val="auto"/>
          <w:kern w:val="0"/>
          <w:sz w:val="30"/>
          <w:szCs w:val="30"/>
          <w:lang w:val="en-US" w:eastAsia="zh-CN"/>
        </w:rPr>
        <w:t>陈述、申辩的权利，当事人在规定期限内未陈述和申辩意见。</w:t>
      </w:r>
    </w:p>
    <w:p>
      <w:pPr>
        <w:pStyle w:val="5"/>
        <w:keepNext w:val="0"/>
        <w:keepLines w:val="0"/>
        <w:pageBreakBefore w:val="0"/>
        <w:widowControl/>
        <w:kinsoku/>
        <w:wordWrap/>
        <w:overflowPunct/>
        <w:topLinePunct w:val="0"/>
        <w:autoSpaceDE/>
        <w:autoSpaceDN/>
        <w:bidi w:val="0"/>
        <w:adjustRightInd/>
        <w:snapToGrid/>
        <w:spacing w:beforeAutospacing="0" w:afterAutospacing="0" w:line="594" w:lineRule="exact"/>
        <w:ind w:firstLine="602" w:firstLineChars="200"/>
        <w:jc w:val="left"/>
        <w:textAlignment w:val="auto"/>
        <w:rPr>
          <w:rFonts w:ascii="方正仿宋_GBK" w:hAnsi="方正仿宋_GBK" w:eastAsia="方正仿宋_GBK" w:cs="方正仿宋_GBK"/>
          <w:b/>
          <w:bCs/>
          <w:color w:val="auto"/>
          <w:sz w:val="30"/>
          <w:szCs w:val="30"/>
        </w:rPr>
      </w:pPr>
      <w:r>
        <w:rPr>
          <w:rFonts w:hint="eastAsia" w:ascii="方正仿宋_GBK" w:hAnsi="方正仿宋_GBK" w:eastAsia="方正仿宋_GBK" w:cs="方正仿宋_GBK"/>
          <w:b/>
          <w:bCs/>
          <w:color w:val="auto"/>
          <w:sz w:val="30"/>
          <w:szCs w:val="30"/>
          <w:lang w:eastAsia="zh-CN"/>
        </w:rPr>
        <w:t>四、</w:t>
      </w:r>
      <w:r>
        <w:rPr>
          <w:rFonts w:hint="eastAsia" w:ascii="方正仿宋_GBK" w:hAnsi="方正仿宋_GBK" w:eastAsia="方正仿宋_GBK" w:cs="方正仿宋_GBK"/>
          <w:b/>
          <w:bCs/>
          <w:color w:val="auto"/>
          <w:sz w:val="30"/>
          <w:szCs w:val="30"/>
        </w:rPr>
        <w:t>案件性质：</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94" w:lineRule="exact"/>
        <w:ind w:left="0" w:right="0" w:firstLine="600" w:firstLineChars="200"/>
        <w:textAlignment w:val="auto"/>
        <w:rPr>
          <w:rFonts w:hint="eastAsia" w:ascii="方正仿宋_GBK" w:hAnsi="方正仿宋_GBK" w:eastAsia="方正仿宋_GBK" w:cs="方正仿宋_GBK"/>
          <w:i w:val="0"/>
          <w:caps w:val="0"/>
          <w:color w:val="000000"/>
          <w:spacing w:val="0"/>
          <w:sz w:val="30"/>
          <w:szCs w:val="30"/>
        </w:rPr>
      </w:pPr>
      <w:r>
        <w:rPr>
          <w:rFonts w:hint="eastAsia" w:ascii="方正仿宋_GBK" w:hAnsi="方正仿宋_GBK" w:eastAsia="方正仿宋_GBK" w:cs="方正仿宋_GBK"/>
          <w:i w:val="0"/>
          <w:caps w:val="0"/>
          <w:color w:val="000000"/>
          <w:spacing w:val="0"/>
          <w:sz w:val="30"/>
          <w:szCs w:val="30"/>
        </w:rPr>
        <w:t>本局认为，</w:t>
      </w:r>
      <w:r>
        <w:rPr>
          <w:rFonts w:hint="eastAsia" w:ascii="方正仿宋_GBK" w:hAnsi="方正仿宋_GBK" w:eastAsia="方正仿宋_GBK" w:cs="方正仿宋_GBK"/>
          <w:i w:val="0"/>
          <w:caps w:val="0"/>
          <w:color w:val="000000"/>
          <w:spacing w:val="0"/>
          <w:sz w:val="30"/>
          <w:szCs w:val="30"/>
          <w:highlight w:val="none"/>
        </w:rPr>
        <w:t>当事人经营的</w:t>
      </w:r>
      <w:r>
        <w:rPr>
          <w:rFonts w:hint="eastAsia" w:ascii="方正仿宋_GBK" w:hAnsi="方正仿宋_GBK" w:eastAsia="方正仿宋_GBK" w:cs="方正仿宋_GBK"/>
          <w:i w:val="0"/>
          <w:caps w:val="0"/>
          <w:color w:val="000000"/>
          <w:spacing w:val="0"/>
          <w:sz w:val="30"/>
          <w:szCs w:val="30"/>
          <w:highlight w:val="none"/>
          <w:lang w:eastAsia="zh-CN"/>
        </w:rPr>
        <w:t>龙眼经抽样检测，其</w:t>
      </w:r>
      <w:r>
        <w:rPr>
          <w:rFonts w:hint="eastAsia" w:ascii="方正仿宋_GBK" w:hAnsi="方正仿宋_GBK" w:eastAsia="方正仿宋_GBK" w:cs="方正仿宋_GBK"/>
          <w:color w:val="000000"/>
          <w:sz w:val="30"/>
          <w:szCs w:val="30"/>
          <w:u w:val="none"/>
          <w:lang w:val="en-US" w:eastAsia="zh-CN"/>
        </w:rPr>
        <w:t>二氧化硫残留量项目</w:t>
      </w:r>
      <w:r>
        <w:rPr>
          <w:rFonts w:hint="eastAsia" w:ascii="方正仿宋_GBK" w:hAnsi="方正仿宋_GBK" w:eastAsia="方正仿宋_GBK" w:cs="方正仿宋_GBK"/>
          <w:i w:val="0"/>
          <w:caps w:val="0"/>
          <w:color w:val="000000"/>
          <w:spacing w:val="0"/>
          <w:sz w:val="30"/>
          <w:szCs w:val="30"/>
          <w:highlight w:val="none"/>
        </w:rPr>
        <w:t>不符合</w:t>
      </w:r>
      <w:r>
        <w:rPr>
          <w:rFonts w:hint="eastAsia" w:ascii="方正仿宋_GBK" w:hAnsi="方正仿宋_GBK" w:eastAsia="方正仿宋_GBK" w:cs="方正仿宋_GBK"/>
          <w:color w:val="000000"/>
          <w:sz w:val="30"/>
          <w:szCs w:val="30"/>
          <w:u w:val="none"/>
          <w:lang w:val="en-US" w:eastAsia="zh-CN"/>
        </w:rPr>
        <w:t>GB 2762-2022《食品安全国家标准 食品中污染物限量》</w:t>
      </w:r>
      <w:r>
        <w:rPr>
          <w:rFonts w:hint="eastAsia" w:ascii="方正仿宋_GBK" w:hAnsi="方正仿宋_GBK" w:eastAsia="方正仿宋_GBK" w:cs="方正仿宋_GBK"/>
          <w:i w:val="0"/>
          <w:caps w:val="0"/>
          <w:color w:val="000000"/>
          <w:spacing w:val="0"/>
          <w:sz w:val="30"/>
          <w:szCs w:val="30"/>
          <w:highlight w:val="none"/>
        </w:rPr>
        <w:t>要求</w:t>
      </w:r>
      <w:r>
        <w:rPr>
          <w:rFonts w:hint="eastAsia" w:ascii="方正仿宋_GBK" w:hAnsi="方正仿宋_GBK" w:eastAsia="方正仿宋_GBK" w:cs="方正仿宋_GBK"/>
          <w:i w:val="0"/>
          <w:caps w:val="0"/>
          <w:color w:val="000000"/>
          <w:spacing w:val="0"/>
          <w:sz w:val="30"/>
          <w:szCs w:val="30"/>
        </w:rPr>
        <w:t>，违反了《食用农产品市场销售质量安全监督管理办法》第十五条第一款“禁止销售者采购、销售食品安全法第三十四条规定情形的食用农产品。”及《中华人民共和国食品安全法》第三十四条</w:t>
      </w:r>
      <w:r>
        <w:rPr>
          <w:rFonts w:hint="eastAsia" w:ascii="方正仿宋_GBK" w:hAnsi="方正仿宋_GBK" w:eastAsia="方正仿宋_GBK" w:cs="方正仿宋_GBK"/>
          <w:i w:val="0"/>
          <w:caps w:val="0"/>
          <w:color w:val="000000"/>
          <w:spacing w:val="0"/>
          <w:sz w:val="30"/>
          <w:szCs w:val="30"/>
          <w:lang w:eastAsia="zh-CN"/>
        </w:rPr>
        <w:t>第一款第四项</w:t>
      </w:r>
      <w:r>
        <w:rPr>
          <w:rFonts w:hint="eastAsia" w:ascii="方正仿宋_GBK" w:hAnsi="方正仿宋_GBK" w:eastAsia="方正仿宋_GBK" w:cs="方正仿宋_GBK"/>
          <w:i w:val="0"/>
          <w:caps w:val="0"/>
          <w:color w:val="000000"/>
          <w:spacing w:val="0"/>
          <w:sz w:val="30"/>
          <w:szCs w:val="30"/>
        </w:rPr>
        <w:t>“禁止生产经营下列食品、食品添加剂、食品相关产品：（</w:t>
      </w:r>
      <w:r>
        <w:rPr>
          <w:rFonts w:hint="eastAsia" w:ascii="方正仿宋_GBK" w:hAnsi="方正仿宋_GBK" w:eastAsia="方正仿宋_GBK" w:cs="方正仿宋_GBK"/>
          <w:i w:val="0"/>
          <w:caps w:val="0"/>
          <w:color w:val="000000"/>
          <w:spacing w:val="0"/>
          <w:sz w:val="30"/>
          <w:szCs w:val="30"/>
          <w:lang w:eastAsia="zh-CN"/>
        </w:rPr>
        <w:t>四</w:t>
      </w:r>
      <w:r>
        <w:rPr>
          <w:rFonts w:hint="eastAsia" w:ascii="方正仿宋_GBK" w:hAnsi="方正仿宋_GBK" w:eastAsia="方正仿宋_GBK" w:cs="方正仿宋_GBK"/>
          <w:i w:val="0"/>
          <w:caps w:val="0"/>
          <w:color w:val="000000"/>
          <w:spacing w:val="0"/>
          <w:sz w:val="30"/>
          <w:szCs w:val="30"/>
        </w:rPr>
        <w:t>）超范围、超限量使用食品添加剂的食品</w:t>
      </w:r>
      <w:r>
        <w:rPr>
          <w:rFonts w:hint="eastAsia" w:ascii="方正仿宋_GBK" w:hAnsi="方正仿宋_GBK" w:eastAsia="方正仿宋_GBK" w:cs="方正仿宋_GBK"/>
          <w:i w:val="0"/>
          <w:caps w:val="0"/>
          <w:color w:val="000000"/>
          <w:spacing w:val="0"/>
          <w:sz w:val="30"/>
          <w:szCs w:val="30"/>
          <w:lang w:eastAsia="zh-CN"/>
        </w:rPr>
        <w:t>；</w:t>
      </w:r>
      <w:r>
        <w:rPr>
          <w:rFonts w:hint="eastAsia" w:ascii="方正仿宋_GBK" w:hAnsi="方正仿宋_GBK" w:eastAsia="方正仿宋_GBK" w:cs="方正仿宋_GBK"/>
          <w:i w:val="0"/>
          <w:caps w:val="0"/>
          <w:color w:val="000000"/>
          <w:spacing w:val="0"/>
          <w:sz w:val="30"/>
          <w:szCs w:val="30"/>
        </w:rPr>
        <w:t>”</w:t>
      </w:r>
      <w:r>
        <w:rPr>
          <w:rFonts w:hint="eastAsia" w:ascii="方正仿宋_GBK" w:hAnsi="方正仿宋_GBK" w:eastAsia="方正仿宋_GBK" w:cs="方正仿宋_GBK"/>
          <w:i w:val="0"/>
          <w:caps w:val="0"/>
          <w:color w:val="000000"/>
          <w:spacing w:val="0"/>
          <w:sz w:val="30"/>
          <w:szCs w:val="30"/>
          <w:lang w:eastAsia="zh-CN"/>
        </w:rPr>
        <w:t>的</w:t>
      </w:r>
      <w:r>
        <w:rPr>
          <w:rFonts w:hint="eastAsia" w:ascii="方正仿宋_GBK" w:hAnsi="方正仿宋_GBK" w:eastAsia="方正仿宋_GBK" w:cs="方正仿宋_GBK"/>
          <w:i w:val="0"/>
          <w:caps w:val="0"/>
          <w:color w:val="000000"/>
          <w:spacing w:val="0"/>
          <w:sz w:val="30"/>
          <w:szCs w:val="30"/>
        </w:rPr>
        <w:t>规定，构成经营</w:t>
      </w:r>
      <w:r>
        <w:rPr>
          <w:rFonts w:hint="eastAsia" w:ascii="方正仿宋_GBK" w:hAnsi="方正仿宋_GBK" w:eastAsia="方正仿宋_GBK" w:cs="方正仿宋_GBK"/>
          <w:i w:val="0"/>
          <w:caps w:val="0"/>
          <w:color w:val="000000"/>
          <w:spacing w:val="0"/>
          <w:sz w:val="30"/>
          <w:szCs w:val="30"/>
          <w:lang w:eastAsia="zh-CN"/>
        </w:rPr>
        <w:t>超限量使用食品添加剂</w:t>
      </w:r>
      <w:r>
        <w:rPr>
          <w:rFonts w:hint="eastAsia" w:ascii="方正仿宋_GBK" w:hAnsi="方正仿宋_GBK" w:eastAsia="方正仿宋_GBK" w:cs="方正仿宋_GBK"/>
          <w:i w:val="0"/>
          <w:caps w:val="0"/>
          <w:color w:val="000000"/>
          <w:spacing w:val="0"/>
          <w:sz w:val="30"/>
          <w:szCs w:val="30"/>
        </w:rPr>
        <w:t>的食用农产品的行为</w:t>
      </w:r>
      <w:r>
        <w:rPr>
          <w:rFonts w:hint="eastAsia" w:ascii="方正仿宋_GBK" w:hAnsi="方正仿宋_GBK" w:eastAsia="方正仿宋_GBK" w:cs="方正仿宋_GBK"/>
          <w:i w:val="0"/>
          <w:caps w:val="0"/>
          <w:color w:val="000000"/>
          <w:spacing w:val="0"/>
          <w:sz w:val="30"/>
          <w:szCs w:val="30"/>
          <w:lang w:eastAsia="zh-CN"/>
        </w:rPr>
        <w:t>。</w:t>
      </w:r>
      <w:r>
        <w:rPr>
          <w:rFonts w:hint="eastAsia" w:ascii="方正仿宋_GBK" w:hAnsi="方正仿宋_GBK" w:eastAsia="方正仿宋_GBK" w:cs="方正仿宋_GBK"/>
          <w:i w:val="0"/>
          <w:caps w:val="0"/>
          <w:color w:val="000000"/>
          <w:spacing w:val="0"/>
          <w:sz w:val="30"/>
          <w:szCs w:val="30"/>
        </w:rPr>
        <w:t>依据《食用农产品市场销售质量安全监督管理办法》第四十二条“销售者违反本办法第十五条规定，采购、销售食品安全法第三十四条规定情形的食用农产品的，由县级以上市场监督管理部门依照食品安全法有关规定给予处罚。”</w:t>
      </w:r>
      <w:r>
        <w:rPr>
          <w:rFonts w:hint="eastAsia" w:ascii="方正仿宋_GBK" w:hAnsi="方正仿宋_GBK" w:eastAsia="方正仿宋_GBK" w:cs="方正仿宋_GBK"/>
          <w:i w:val="0"/>
          <w:caps w:val="0"/>
          <w:color w:val="000000"/>
          <w:spacing w:val="0"/>
          <w:sz w:val="30"/>
          <w:szCs w:val="30"/>
          <w:lang w:eastAsia="zh-CN"/>
        </w:rPr>
        <w:t>即依据</w:t>
      </w:r>
      <w:r>
        <w:rPr>
          <w:rFonts w:hint="eastAsia" w:ascii="方正仿宋_GBK" w:hAnsi="方正仿宋_GBK" w:eastAsia="方正仿宋_GBK" w:cs="方正仿宋_GBK"/>
          <w:i w:val="0"/>
          <w:caps w:val="0"/>
          <w:color w:val="000000"/>
          <w:spacing w:val="0"/>
          <w:sz w:val="30"/>
          <w:szCs w:val="30"/>
        </w:rPr>
        <w:t>《中华人民共和国食品安全法》第一百二十四条第一款第</w:t>
      </w:r>
      <w:r>
        <w:rPr>
          <w:rFonts w:hint="eastAsia" w:ascii="方正仿宋_GBK" w:hAnsi="方正仿宋_GBK" w:eastAsia="方正仿宋_GBK" w:cs="方正仿宋_GBK"/>
          <w:i w:val="0"/>
          <w:caps w:val="0"/>
          <w:color w:val="000000"/>
          <w:spacing w:val="0"/>
          <w:sz w:val="30"/>
          <w:szCs w:val="30"/>
          <w:lang w:eastAsia="zh-CN"/>
        </w:rPr>
        <w:t>三</w:t>
      </w:r>
      <w:r>
        <w:rPr>
          <w:rFonts w:hint="eastAsia" w:ascii="方正仿宋_GBK" w:hAnsi="方正仿宋_GBK" w:eastAsia="方正仿宋_GBK" w:cs="方正仿宋_GBK"/>
          <w:i w:val="0"/>
          <w:caps w:val="0"/>
          <w:color w:val="000000"/>
          <w:spacing w:val="0"/>
          <w:sz w:val="30"/>
          <w:szCs w:val="30"/>
        </w:rPr>
        <w:t>项“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处五万元以上十万元以下的罚款；货值金额一万元以上的，处货值金额十倍以上二十倍以下罚款；情节严重的，吊销许可证：（</w:t>
      </w:r>
      <w:r>
        <w:rPr>
          <w:rFonts w:hint="eastAsia" w:ascii="方正仿宋_GBK" w:hAnsi="方正仿宋_GBK" w:eastAsia="方正仿宋_GBK" w:cs="方正仿宋_GBK"/>
          <w:i w:val="0"/>
          <w:caps w:val="0"/>
          <w:color w:val="000000"/>
          <w:spacing w:val="0"/>
          <w:sz w:val="30"/>
          <w:szCs w:val="30"/>
          <w:lang w:eastAsia="zh-CN"/>
        </w:rPr>
        <w:t>三</w:t>
      </w:r>
      <w:r>
        <w:rPr>
          <w:rFonts w:hint="eastAsia" w:ascii="方正仿宋_GBK" w:hAnsi="方正仿宋_GBK" w:eastAsia="方正仿宋_GBK" w:cs="方正仿宋_GBK"/>
          <w:i w:val="0"/>
          <w:caps w:val="0"/>
          <w:color w:val="000000"/>
          <w:spacing w:val="0"/>
          <w:sz w:val="30"/>
          <w:szCs w:val="30"/>
        </w:rPr>
        <w:t>）生产经营超范围、超限量使用食品添加剂的食品；”</w:t>
      </w:r>
      <w:r>
        <w:rPr>
          <w:rFonts w:hint="eastAsia" w:ascii="方正仿宋_GBK" w:hAnsi="方正仿宋_GBK" w:eastAsia="方正仿宋_GBK" w:cs="方正仿宋_GBK"/>
          <w:i w:val="0"/>
          <w:caps w:val="0"/>
          <w:color w:val="000000"/>
          <w:spacing w:val="0"/>
          <w:sz w:val="30"/>
          <w:szCs w:val="30"/>
          <w:lang w:eastAsia="zh-CN"/>
        </w:rPr>
        <w:t>的</w:t>
      </w:r>
      <w:r>
        <w:rPr>
          <w:rFonts w:hint="eastAsia" w:ascii="方正仿宋_GBK" w:hAnsi="方正仿宋_GBK" w:eastAsia="方正仿宋_GBK" w:cs="方正仿宋_GBK"/>
          <w:i w:val="0"/>
          <w:caps w:val="0"/>
          <w:color w:val="000000"/>
          <w:spacing w:val="0"/>
          <w:sz w:val="30"/>
          <w:szCs w:val="30"/>
        </w:rPr>
        <w:t>规定</w:t>
      </w:r>
      <w:r>
        <w:rPr>
          <w:rFonts w:hint="eastAsia" w:ascii="方正仿宋_GBK" w:hAnsi="方正仿宋_GBK" w:eastAsia="方正仿宋_GBK" w:cs="方正仿宋_GBK"/>
          <w:i w:val="0"/>
          <w:caps w:val="0"/>
          <w:color w:val="000000"/>
          <w:spacing w:val="0"/>
          <w:sz w:val="30"/>
          <w:szCs w:val="30"/>
          <w:lang w:eastAsia="zh-CN"/>
        </w:rPr>
        <w:t>。</w:t>
      </w:r>
      <w:r>
        <w:rPr>
          <w:rFonts w:hint="eastAsia" w:ascii="方正仿宋_GBK" w:hAnsi="方正仿宋_GBK" w:eastAsia="方正仿宋_GBK" w:cs="方正仿宋_GBK"/>
          <w:i w:val="0"/>
          <w:caps w:val="0"/>
          <w:color w:val="000000"/>
          <w:spacing w:val="0"/>
          <w:sz w:val="30"/>
          <w:szCs w:val="30"/>
        </w:rPr>
        <w:t>应当</w:t>
      </w:r>
      <w:r>
        <w:rPr>
          <w:rFonts w:hint="eastAsia" w:ascii="方正仿宋_GBK" w:hAnsi="方正仿宋_GBK" w:eastAsia="方正仿宋_GBK" w:cs="方正仿宋_GBK"/>
          <w:i w:val="0"/>
          <w:caps w:val="0"/>
          <w:color w:val="000000"/>
          <w:spacing w:val="0"/>
          <w:sz w:val="30"/>
          <w:szCs w:val="30"/>
          <w:lang w:eastAsia="zh-CN"/>
        </w:rPr>
        <w:t>给予当事人</w:t>
      </w:r>
      <w:r>
        <w:rPr>
          <w:rFonts w:hint="eastAsia" w:ascii="方正仿宋_GBK" w:hAnsi="方正仿宋_GBK" w:eastAsia="方正仿宋_GBK" w:cs="方正仿宋_GBK"/>
          <w:i w:val="0"/>
          <w:caps w:val="0"/>
          <w:color w:val="000000"/>
          <w:spacing w:val="0"/>
          <w:sz w:val="30"/>
          <w:szCs w:val="30"/>
        </w:rPr>
        <w:t>没收违法所得，并处五万元以上十万元以下罚款。</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94" w:lineRule="exact"/>
        <w:ind w:left="0" w:right="0" w:firstLine="600" w:firstLineChars="200"/>
        <w:textAlignment w:val="auto"/>
        <w:rPr>
          <w:rFonts w:hint="eastAsia" w:ascii="方正仿宋_GBK" w:hAnsi="方正仿宋_GBK" w:eastAsia="方正仿宋_GBK" w:cs="方正仿宋_GBK"/>
          <w:i w:val="0"/>
          <w:caps w:val="0"/>
          <w:color w:val="000000"/>
          <w:spacing w:val="0"/>
          <w:sz w:val="30"/>
          <w:szCs w:val="30"/>
        </w:rPr>
      </w:pPr>
      <w:r>
        <w:rPr>
          <w:rFonts w:hint="eastAsia" w:ascii="方正仿宋_GBK" w:hAnsi="方正仿宋_GBK" w:eastAsia="方正仿宋_GBK" w:cs="方正仿宋_GBK"/>
          <w:i w:val="0"/>
          <w:caps w:val="0"/>
          <w:color w:val="000000"/>
          <w:spacing w:val="0"/>
          <w:sz w:val="30"/>
          <w:szCs w:val="30"/>
        </w:rPr>
        <w:t>当事人未依法查验保存供货商的营业执照复印件</w:t>
      </w:r>
      <w:r>
        <w:rPr>
          <w:rFonts w:hint="eastAsia" w:ascii="方正仿宋_GBK" w:hAnsi="方正仿宋_GBK" w:eastAsia="方正仿宋_GBK" w:cs="方正仿宋_GBK"/>
          <w:i w:val="0"/>
          <w:caps w:val="0"/>
          <w:color w:val="000000"/>
          <w:spacing w:val="0"/>
          <w:sz w:val="30"/>
          <w:szCs w:val="30"/>
          <w:lang w:eastAsia="zh-CN"/>
        </w:rPr>
        <w:t>、进货凭证</w:t>
      </w:r>
      <w:r>
        <w:rPr>
          <w:rFonts w:hint="eastAsia" w:ascii="方正仿宋_GBK" w:hAnsi="方正仿宋_GBK" w:eastAsia="方正仿宋_GBK" w:cs="方正仿宋_GBK"/>
          <w:i w:val="0"/>
          <w:caps w:val="0"/>
          <w:color w:val="000000"/>
          <w:spacing w:val="0"/>
          <w:sz w:val="30"/>
          <w:szCs w:val="30"/>
        </w:rPr>
        <w:t>的行为，违反了《食用农产品市场销售质量安全监督管理办法》第八条第一款“销售者采购食用农产品，应当依照食品安全法第六十五条的规定建立食用农产品进货查验记录制度，索取并留存食用农产品进货凭证，并核对供货者等有关信息。”及《中华人民共和国食品安全法》第六十五条“食用农产品销售者应当建立食用农产品进货查验记录制度，如实记录食用农产品的名称、数量、进货日期以及供货者名称、地址、联系方式等内容，并保存相关凭证。记录和凭证保存期限不得少于六个月。”</w:t>
      </w:r>
      <w:r>
        <w:rPr>
          <w:rFonts w:hint="eastAsia" w:ascii="方正仿宋_GBK" w:hAnsi="方正仿宋_GBK" w:eastAsia="方正仿宋_GBK" w:cs="方正仿宋_GBK"/>
          <w:i w:val="0"/>
          <w:caps w:val="0"/>
          <w:color w:val="000000"/>
          <w:spacing w:val="0"/>
          <w:sz w:val="30"/>
          <w:szCs w:val="30"/>
          <w:lang w:eastAsia="zh-CN"/>
        </w:rPr>
        <w:t>的</w:t>
      </w:r>
      <w:r>
        <w:rPr>
          <w:rFonts w:hint="eastAsia" w:ascii="方正仿宋_GBK" w:hAnsi="方正仿宋_GBK" w:eastAsia="方正仿宋_GBK" w:cs="方正仿宋_GBK"/>
          <w:i w:val="0"/>
          <w:caps w:val="0"/>
          <w:color w:val="000000"/>
          <w:spacing w:val="0"/>
          <w:sz w:val="30"/>
          <w:szCs w:val="30"/>
        </w:rPr>
        <w:t>规定，构成未建立并遵守食品进货查验记录制度的行为。依据《食用农产品市场销售质量安全监督管理办法》第三十九条第一款第一项“有下列情形之一的，由县级以上市场监督管理部门依照食品安全法第一百二十六条第一款的规定给予处罚：（一）销售者违反本办法第八条第一款规定，未按要求建立食用农产品进货查验记录制度，或者未按要求索取进货凭证的；”及《中华人民共和国食品安全法》第一百二十六条第一款第三项“违反本法规定，有下列情形之一的，由县级以上人民政府食品药品监督管理部门责令改正，给予警告；拒不改正的，处五千元以上五万元以下罚款；情节严重的，责令停产停业，直至吊销许可证：（三）食品、食品添加剂生产经营者进货时未查验许可证和相关证明文件，或者未按规定建立并遵守进货查验记录、出厂检验记录和销售记录制度；。”</w:t>
      </w:r>
      <w:r>
        <w:rPr>
          <w:rFonts w:hint="eastAsia" w:ascii="方正仿宋_GBK" w:hAnsi="方正仿宋_GBK" w:eastAsia="方正仿宋_GBK" w:cs="方正仿宋_GBK"/>
          <w:i w:val="0"/>
          <w:caps w:val="0"/>
          <w:color w:val="000000"/>
          <w:spacing w:val="0"/>
          <w:sz w:val="30"/>
          <w:szCs w:val="30"/>
          <w:lang w:eastAsia="zh-CN"/>
        </w:rPr>
        <w:t>的</w:t>
      </w:r>
      <w:r>
        <w:rPr>
          <w:rFonts w:hint="eastAsia" w:ascii="方正仿宋_GBK" w:hAnsi="方正仿宋_GBK" w:eastAsia="方正仿宋_GBK" w:cs="方正仿宋_GBK"/>
          <w:i w:val="0"/>
          <w:caps w:val="0"/>
          <w:color w:val="000000"/>
          <w:spacing w:val="0"/>
          <w:sz w:val="30"/>
          <w:szCs w:val="30"/>
        </w:rPr>
        <w:t>规定，应当</w:t>
      </w:r>
      <w:r>
        <w:rPr>
          <w:rFonts w:hint="eastAsia" w:ascii="方正仿宋_GBK" w:hAnsi="方正仿宋_GBK" w:eastAsia="方正仿宋_GBK" w:cs="方正仿宋_GBK"/>
          <w:i w:val="0"/>
          <w:caps w:val="0"/>
          <w:color w:val="000000"/>
          <w:spacing w:val="0"/>
          <w:sz w:val="30"/>
          <w:szCs w:val="30"/>
          <w:lang w:eastAsia="zh-CN"/>
        </w:rPr>
        <w:t>责令当事人改正其违法行为并给予</w:t>
      </w:r>
      <w:r>
        <w:rPr>
          <w:rFonts w:hint="eastAsia" w:ascii="方正仿宋_GBK" w:hAnsi="方正仿宋_GBK" w:eastAsia="方正仿宋_GBK" w:cs="方正仿宋_GBK"/>
          <w:i w:val="0"/>
          <w:caps w:val="0"/>
          <w:color w:val="000000"/>
          <w:spacing w:val="0"/>
          <w:sz w:val="30"/>
          <w:szCs w:val="30"/>
        </w:rPr>
        <w:t>警告的行政处罚。</w:t>
      </w:r>
    </w:p>
    <w:p>
      <w:pPr>
        <w:pStyle w:val="5"/>
        <w:keepNext w:val="0"/>
        <w:keepLines w:val="0"/>
        <w:pageBreakBefore w:val="0"/>
        <w:widowControl/>
        <w:kinsoku/>
        <w:wordWrap/>
        <w:overflowPunct/>
        <w:topLinePunct w:val="0"/>
        <w:autoSpaceDE/>
        <w:autoSpaceDN/>
        <w:bidi w:val="0"/>
        <w:adjustRightInd/>
        <w:snapToGrid/>
        <w:spacing w:beforeAutospacing="0" w:afterAutospacing="0" w:line="594" w:lineRule="exact"/>
        <w:ind w:firstLine="600" w:firstLineChars="200"/>
        <w:jc w:val="left"/>
        <w:textAlignment w:val="auto"/>
        <w:rPr>
          <w:rFonts w:hint="eastAsia" w:ascii="方正黑体_GBK" w:hAnsi="方正黑体_GBK" w:eastAsia="方正黑体_GBK" w:cs="方正黑体_GBK"/>
          <w:b w:val="0"/>
          <w:bCs w:val="0"/>
          <w:color w:val="auto"/>
          <w:sz w:val="30"/>
          <w:szCs w:val="30"/>
        </w:rPr>
      </w:pPr>
      <w:r>
        <w:rPr>
          <w:rFonts w:hint="eastAsia" w:ascii="方正黑体_GBK" w:hAnsi="方正黑体_GBK" w:eastAsia="方正黑体_GBK" w:cs="方正黑体_GBK"/>
          <w:b w:val="0"/>
          <w:bCs w:val="0"/>
          <w:color w:val="auto"/>
          <w:sz w:val="30"/>
          <w:szCs w:val="30"/>
          <w:lang w:eastAsia="zh-CN"/>
        </w:rPr>
        <w:t>五、</w:t>
      </w:r>
      <w:r>
        <w:rPr>
          <w:rFonts w:hint="eastAsia" w:ascii="方正黑体_GBK" w:hAnsi="方正黑体_GBK" w:eastAsia="方正黑体_GBK" w:cs="方正黑体_GBK"/>
          <w:b w:val="0"/>
          <w:bCs w:val="0"/>
          <w:color w:val="auto"/>
          <w:sz w:val="30"/>
          <w:szCs w:val="30"/>
        </w:rPr>
        <w:t>自由裁量理由等其他需要说明的事项</w:t>
      </w:r>
    </w:p>
    <w:p>
      <w:pPr>
        <w:pStyle w:val="5"/>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Autospacing="0" w:line="594" w:lineRule="exact"/>
        <w:ind w:left="0" w:right="0" w:firstLine="420" w:firstLineChars="0"/>
        <w:jc w:val="left"/>
        <w:textAlignment w:val="auto"/>
        <w:rPr>
          <w:rFonts w:hint="eastAsia" w:ascii="方正仿宋_GBK" w:hAnsi="方正仿宋_GBK" w:eastAsia="方正仿宋_GBK" w:cs="方正仿宋_GBK"/>
          <w:i w:val="0"/>
          <w:caps w:val="0"/>
          <w:color w:val="000000"/>
          <w:spacing w:val="0"/>
          <w:sz w:val="30"/>
          <w:szCs w:val="30"/>
          <w:lang w:val="en-US" w:eastAsia="zh-CN"/>
        </w:rPr>
      </w:pPr>
      <w:r>
        <w:rPr>
          <w:rFonts w:hint="eastAsia" w:ascii="方正仿宋_GBK" w:hAnsi="方正仿宋_GBK" w:eastAsia="方正仿宋_GBK" w:cs="方正仿宋_GBK"/>
          <w:i w:val="0"/>
          <w:caps w:val="0"/>
          <w:color w:val="000000"/>
          <w:spacing w:val="0"/>
          <w:sz w:val="30"/>
          <w:szCs w:val="30"/>
          <w:lang w:val="en-US" w:eastAsia="zh-CN"/>
        </w:rPr>
        <w:t>自由裁量理由</w:t>
      </w:r>
    </w:p>
    <w:p>
      <w:pPr>
        <w:pStyle w:val="5"/>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Autospacing="0" w:line="594" w:lineRule="exact"/>
        <w:ind w:right="0" w:rightChars="0" w:firstLine="600" w:firstLineChars="200"/>
        <w:jc w:val="left"/>
        <w:textAlignment w:val="auto"/>
        <w:rPr>
          <w:rFonts w:hint="eastAsia" w:ascii="方正仿宋_GBK" w:hAnsi="方正仿宋_GBK" w:eastAsia="方正仿宋_GBK" w:cs="方正仿宋_GBK"/>
          <w:i w:val="0"/>
          <w:caps w:val="0"/>
          <w:color w:val="000000"/>
          <w:spacing w:val="0"/>
          <w:sz w:val="30"/>
          <w:szCs w:val="30"/>
          <w:lang w:val="en-US" w:eastAsia="zh-CN"/>
        </w:rPr>
      </w:pPr>
      <w:r>
        <w:rPr>
          <w:rFonts w:hint="eastAsia" w:ascii="方正仿宋_GBK" w:hAnsi="方正仿宋_GBK" w:eastAsia="方正仿宋_GBK" w:cs="方正仿宋_GBK"/>
          <w:i w:val="0"/>
          <w:caps w:val="0"/>
          <w:color w:val="000000"/>
          <w:spacing w:val="0"/>
          <w:sz w:val="30"/>
          <w:szCs w:val="30"/>
          <w:lang w:val="en-US" w:eastAsia="zh-CN"/>
        </w:rPr>
        <w:t>在调查过程中，当事人积极主动配合我局调查，且涉案财物、违法所得较少，符合《重庆市规范行政处罚裁量权办法》第十四条第二款第三项：“当事人有下列情形之一的，可以从轻或者减轻行政处罚：（三）涉案财物或者违法所得较少的”的规定，《重庆市市场监督管理行政处罚裁量基准》（2025年版）生产经营禁止生产经营的食品、食品添加剂编码为M00100501的减轻处罚裁量因素“第二条违法行为危害程度：产品未销售；或者产品已经销售且货值金额不足1000元；第三条违法行为危害后果：没有给他人造成直接经济损失的；第四条社会影响程度：无社会影响”和裁量基准：“没收违法所得；没收违法生产经营的食品、食品添加剂，并没收用于违法生产经营的工具、设备、原料等物品；货值金额不足 1 万元，并处低于5万元罚款；货值金额 1 万元以上，并处低于货值金额 10 倍罚款”的规定，给予当事人减轻处罚。</w:t>
      </w:r>
    </w:p>
    <w:p>
      <w:pPr>
        <w:pStyle w:val="5"/>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Autospacing="0" w:line="594" w:lineRule="exact"/>
        <w:ind w:right="0" w:rightChars="0" w:firstLine="600" w:firstLineChars="200"/>
        <w:jc w:val="left"/>
        <w:textAlignment w:val="auto"/>
        <w:rPr>
          <w:rFonts w:hint="eastAsia" w:ascii="方正仿宋_GBK" w:hAnsi="方正仿宋_GBK" w:eastAsia="方正仿宋_GBK" w:cs="方正仿宋_GBK"/>
          <w:i w:val="0"/>
          <w:caps w:val="0"/>
          <w:color w:val="000000"/>
          <w:spacing w:val="0"/>
          <w:sz w:val="30"/>
          <w:szCs w:val="30"/>
          <w:lang w:val="en-US" w:eastAsia="zh-CN"/>
        </w:rPr>
      </w:pPr>
      <w:r>
        <w:rPr>
          <w:rFonts w:hint="eastAsia" w:ascii="方正仿宋_GBK" w:hAnsi="方正仿宋_GBK" w:eastAsia="方正仿宋_GBK" w:cs="方正仿宋_GBK"/>
          <w:i w:val="0"/>
          <w:caps w:val="0"/>
          <w:color w:val="000000"/>
          <w:spacing w:val="0"/>
          <w:sz w:val="30"/>
          <w:szCs w:val="30"/>
          <w:lang w:val="en-US" w:eastAsia="zh-CN"/>
        </w:rPr>
        <w:t>当事人的两个不同违法行为都具有完整的构成要件，根据综合并罚的原则，对当事人的两种违法行为，可分别裁量后，执行合并处罚。</w:t>
      </w:r>
    </w:p>
    <w:p>
      <w:pPr>
        <w:pStyle w:val="5"/>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Autospacing="0" w:line="594" w:lineRule="exact"/>
        <w:ind w:left="0" w:leftChars="0" w:right="0" w:rightChars="0" w:firstLine="420" w:firstLineChars="0"/>
        <w:jc w:val="left"/>
        <w:textAlignment w:val="auto"/>
        <w:rPr>
          <w:rFonts w:hint="eastAsia" w:ascii="方正仿宋_GBK" w:hAnsi="方正仿宋_GBK" w:eastAsia="方正仿宋_GBK" w:cs="方正仿宋_GBK"/>
          <w:i w:val="0"/>
          <w:caps w:val="0"/>
          <w:color w:val="000000"/>
          <w:spacing w:val="0"/>
          <w:sz w:val="30"/>
          <w:szCs w:val="30"/>
          <w:lang w:val="en-US" w:eastAsia="zh-CN"/>
        </w:rPr>
      </w:pPr>
      <w:r>
        <w:rPr>
          <w:rFonts w:hint="eastAsia" w:ascii="方正仿宋_GBK" w:hAnsi="方正仿宋_GBK" w:eastAsia="方正仿宋_GBK" w:cs="方正仿宋_GBK"/>
          <w:i w:val="0"/>
          <w:caps w:val="0"/>
          <w:color w:val="000000"/>
          <w:spacing w:val="0"/>
          <w:sz w:val="30"/>
          <w:szCs w:val="30"/>
          <w:lang w:val="en-US" w:eastAsia="zh-CN"/>
        </w:rPr>
        <w:t>当事人销售的上述龙眼因已销售完毕，不予没收，</w:t>
      </w:r>
      <w:r>
        <w:rPr>
          <w:rFonts w:hint="eastAsia" w:ascii="方正仿宋_GBK" w:hAnsi="方正仿宋_GBK" w:eastAsia="方正仿宋_GBK" w:cs="方正仿宋_GBK"/>
          <w:i w:val="0"/>
          <w:caps w:val="0"/>
          <w:color w:val="000000"/>
          <w:spacing w:val="0"/>
          <w:sz w:val="30"/>
          <w:szCs w:val="30"/>
          <w:lang w:eastAsia="zh-CN"/>
        </w:rPr>
        <w:t>在销售时，有自然损耗，购进时数量</w:t>
      </w:r>
      <w:r>
        <w:rPr>
          <w:rFonts w:hint="eastAsia" w:ascii="方正仿宋_GBK" w:hAnsi="方正仿宋_GBK" w:eastAsia="方正仿宋_GBK" w:cs="方正仿宋_GBK"/>
          <w:i w:val="0"/>
          <w:caps w:val="0"/>
          <w:color w:val="000000"/>
          <w:spacing w:val="0"/>
          <w:sz w:val="30"/>
          <w:szCs w:val="30"/>
          <w:lang w:val="en-US" w:eastAsia="zh-CN"/>
        </w:rPr>
        <w:t>50kg，销售数量</w:t>
      </w:r>
      <w:r>
        <w:rPr>
          <w:rFonts w:hint="eastAsia" w:ascii="方正仿宋_GBK" w:hAnsi="方正仿宋_GBK" w:eastAsia="方正仿宋_GBK" w:cs="方正仿宋_GBK"/>
          <w:i w:val="0"/>
          <w:caps w:val="0"/>
          <w:color w:val="000000"/>
          <w:spacing w:val="0"/>
          <w:sz w:val="30"/>
          <w:szCs w:val="30"/>
          <w:highlight w:val="none"/>
          <w:lang w:val="en-US" w:eastAsia="zh-CN"/>
        </w:rPr>
        <w:t>45.10k</w:t>
      </w:r>
      <w:r>
        <w:rPr>
          <w:rFonts w:hint="eastAsia" w:ascii="方正仿宋_GBK" w:hAnsi="方正仿宋_GBK" w:eastAsia="方正仿宋_GBK" w:cs="方正仿宋_GBK"/>
          <w:i w:val="0"/>
          <w:caps w:val="0"/>
          <w:color w:val="000000"/>
          <w:spacing w:val="0"/>
          <w:sz w:val="30"/>
          <w:szCs w:val="30"/>
          <w:lang w:val="en-US" w:eastAsia="zh-CN"/>
        </w:rPr>
        <w:t>g，误差为4.90kg</w:t>
      </w:r>
      <w:r>
        <w:rPr>
          <w:rFonts w:hint="eastAsia" w:ascii="方正仿宋_GBK" w:hAnsi="方正仿宋_GBK" w:eastAsia="方正仿宋_GBK" w:cs="方正仿宋_GBK"/>
          <w:color w:val="000000"/>
          <w:sz w:val="30"/>
          <w:szCs w:val="30"/>
          <w:lang w:eastAsia="zh-CN"/>
        </w:rPr>
        <w:t>。</w:t>
      </w:r>
    </w:p>
    <w:p>
      <w:pPr>
        <w:pStyle w:val="5"/>
        <w:keepNext w:val="0"/>
        <w:keepLines w:val="0"/>
        <w:pageBreakBefore w:val="0"/>
        <w:widowControl/>
        <w:kinsoku/>
        <w:wordWrap/>
        <w:overflowPunct/>
        <w:topLinePunct w:val="0"/>
        <w:autoSpaceDE/>
        <w:autoSpaceDN/>
        <w:bidi w:val="0"/>
        <w:adjustRightInd/>
        <w:snapToGrid/>
        <w:spacing w:beforeAutospacing="0" w:afterAutospacing="0" w:line="594" w:lineRule="exact"/>
        <w:ind w:firstLine="600" w:firstLineChars="200"/>
        <w:jc w:val="left"/>
        <w:textAlignment w:val="auto"/>
        <w:rPr>
          <w:rFonts w:hint="eastAsia" w:ascii="方正黑体_GBK" w:hAnsi="方正黑体_GBK" w:eastAsia="方正黑体_GBK" w:cs="方正黑体_GBK"/>
          <w:b w:val="0"/>
          <w:bCs w:val="0"/>
          <w:color w:val="auto"/>
          <w:sz w:val="30"/>
          <w:szCs w:val="30"/>
        </w:rPr>
      </w:pPr>
      <w:r>
        <w:rPr>
          <w:rFonts w:hint="eastAsia" w:ascii="方正黑体_GBK" w:hAnsi="方正黑体_GBK" w:eastAsia="方正黑体_GBK" w:cs="方正黑体_GBK"/>
          <w:b w:val="0"/>
          <w:bCs w:val="0"/>
          <w:color w:val="auto"/>
          <w:sz w:val="30"/>
          <w:szCs w:val="30"/>
          <w:lang w:eastAsia="zh-CN"/>
        </w:rPr>
        <w:t>六、</w:t>
      </w:r>
      <w:r>
        <w:rPr>
          <w:rFonts w:hint="eastAsia" w:ascii="方正黑体_GBK" w:hAnsi="方正黑体_GBK" w:eastAsia="方正黑体_GBK" w:cs="方正黑体_GBK"/>
          <w:b w:val="0"/>
          <w:bCs w:val="0"/>
          <w:color w:val="auto"/>
          <w:sz w:val="30"/>
          <w:szCs w:val="30"/>
        </w:rPr>
        <w:t>处理意见及依据</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94" w:lineRule="exact"/>
        <w:ind w:left="0" w:right="0" w:firstLine="600" w:firstLineChars="200"/>
        <w:jc w:val="left"/>
        <w:textAlignment w:val="auto"/>
        <w:rPr>
          <w:rFonts w:hint="default" w:ascii="方正仿宋_GBK" w:hAnsi="方正仿宋_GBK" w:eastAsia="方正仿宋_GBK" w:cs="方正仿宋_GBK"/>
          <w:i w:val="0"/>
          <w:caps w:val="0"/>
          <w:color w:val="000000"/>
          <w:spacing w:val="0"/>
          <w:sz w:val="30"/>
          <w:szCs w:val="30"/>
          <w:lang w:val="en-US" w:eastAsia="zh-CN"/>
        </w:rPr>
      </w:pPr>
      <w:r>
        <w:rPr>
          <w:rFonts w:hint="eastAsia" w:ascii="方正仿宋_GBK" w:hAnsi="方正仿宋_GBK" w:eastAsia="方正仿宋_GBK" w:cs="方正仿宋_GBK"/>
          <w:i w:val="0"/>
          <w:caps w:val="0"/>
          <w:color w:val="000000"/>
          <w:spacing w:val="0"/>
          <w:sz w:val="30"/>
          <w:szCs w:val="30"/>
        </w:rPr>
        <w:t>当事人</w:t>
      </w:r>
      <w:r>
        <w:rPr>
          <w:rFonts w:hint="eastAsia" w:ascii="方正仿宋_GBK" w:hAnsi="方正仿宋_GBK" w:eastAsia="方正仿宋_GBK" w:cs="方正仿宋_GBK"/>
          <w:i w:val="0"/>
          <w:caps w:val="0"/>
          <w:color w:val="000000"/>
          <w:spacing w:val="0"/>
          <w:sz w:val="30"/>
          <w:szCs w:val="30"/>
          <w:lang w:eastAsia="zh-CN"/>
        </w:rPr>
        <w:t>销售超限量使用食品添加剂的食用农产品的</w:t>
      </w:r>
      <w:r>
        <w:rPr>
          <w:rFonts w:hint="eastAsia" w:ascii="方正仿宋_GBK" w:hAnsi="方正仿宋_GBK" w:eastAsia="方正仿宋_GBK" w:cs="方正仿宋_GBK"/>
          <w:i w:val="0"/>
          <w:caps w:val="0"/>
          <w:color w:val="000000"/>
          <w:spacing w:val="0"/>
          <w:sz w:val="30"/>
          <w:szCs w:val="30"/>
        </w:rPr>
        <w:t>行为，违反了《食用农产品市场销售质量安全监督管理办法》第十五条</w:t>
      </w:r>
      <w:r>
        <w:rPr>
          <w:rFonts w:hint="eastAsia" w:ascii="方正仿宋_GBK" w:hAnsi="方正仿宋_GBK" w:eastAsia="方正仿宋_GBK" w:cs="方正仿宋_GBK"/>
          <w:i w:val="0"/>
          <w:caps w:val="0"/>
          <w:color w:val="000000"/>
          <w:spacing w:val="0"/>
          <w:sz w:val="30"/>
          <w:szCs w:val="30"/>
          <w:lang w:eastAsia="zh-CN"/>
        </w:rPr>
        <w:t>第一款及</w:t>
      </w:r>
      <w:r>
        <w:rPr>
          <w:rFonts w:hint="eastAsia" w:ascii="方正仿宋_GBK" w:hAnsi="方正仿宋_GBK" w:eastAsia="方正仿宋_GBK" w:cs="方正仿宋_GBK"/>
          <w:i w:val="0"/>
          <w:caps w:val="0"/>
          <w:color w:val="000000"/>
          <w:spacing w:val="0"/>
          <w:sz w:val="30"/>
          <w:szCs w:val="30"/>
        </w:rPr>
        <w:t>《中华人民共和国食品安全法》第三十四条</w:t>
      </w:r>
      <w:r>
        <w:rPr>
          <w:rFonts w:hint="eastAsia" w:ascii="方正仿宋_GBK" w:hAnsi="方正仿宋_GBK" w:eastAsia="方正仿宋_GBK" w:cs="方正仿宋_GBK"/>
          <w:i w:val="0"/>
          <w:caps w:val="0"/>
          <w:color w:val="000000"/>
          <w:spacing w:val="0"/>
          <w:sz w:val="30"/>
          <w:szCs w:val="30"/>
          <w:lang w:eastAsia="zh-CN"/>
        </w:rPr>
        <w:t>第一款第四项的规定，依据《中华人民共和国食品安全法》一百二十四条第一款第三项的规定，根据</w:t>
      </w:r>
      <w:r>
        <w:rPr>
          <w:rFonts w:hint="eastAsia" w:ascii="方正仿宋_GBK" w:hAnsi="方正仿宋_GBK" w:eastAsia="方正仿宋_GBK" w:cs="方正仿宋_GBK"/>
          <w:i w:val="0"/>
          <w:caps w:val="0"/>
          <w:color w:val="000000"/>
          <w:spacing w:val="0"/>
          <w:sz w:val="30"/>
          <w:szCs w:val="30"/>
          <w:lang w:val="en-US" w:eastAsia="zh-CN"/>
        </w:rPr>
        <w:t>《重庆市市场监督管理行政处罚裁量基准》（2025年版）编码为M00100501裁量基准“没收违法所得；没收违法生产经营的食品、食品添加剂，并没收用于违法生产经营的工具、设备、原料等物品；货值金额不足 1 万元，并处低于5万元罚款；货值金额 1 万元以上，并处低于货值金额 10 倍罚款”的规定，</w:t>
      </w:r>
      <w:r>
        <w:rPr>
          <w:rFonts w:hint="eastAsia" w:ascii="方正仿宋_GBK" w:hAnsi="方正仿宋_GBK" w:eastAsia="方正仿宋_GBK" w:cs="方正仿宋_GBK"/>
          <w:i w:val="0"/>
          <w:caps w:val="0"/>
          <w:color w:val="000000"/>
          <w:spacing w:val="0"/>
          <w:sz w:val="30"/>
          <w:szCs w:val="30"/>
          <w:lang w:eastAsia="zh-CN"/>
        </w:rPr>
        <w:t>本局决定没收违法所得</w:t>
      </w:r>
      <w:r>
        <w:rPr>
          <w:rFonts w:hint="eastAsia" w:ascii="方正仿宋_GBK" w:hAnsi="方正仿宋_GBK" w:eastAsia="方正仿宋_GBK" w:cs="方正仿宋_GBK"/>
          <w:i w:val="0"/>
          <w:caps w:val="0"/>
          <w:color w:val="000000"/>
          <w:spacing w:val="0"/>
          <w:sz w:val="30"/>
          <w:szCs w:val="30"/>
          <w:lang w:val="en-US" w:eastAsia="zh-CN"/>
        </w:rPr>
        <w:t>662元、处1500元罚款。</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94" w:lineRule="exact"/>
        <w:ind w:left="0" w:right="0" w:firstLine="600" w:firstLineChars="200"/>
        <w:jc w:val="left"/>
        <w:textAlignment w:val="auto"/>
        <w:rPr>
          <w:rFonts w:hint="eastAsia" w:ascii="方正仿宋_GBK" w:hAnsi="方正仿宋_GBK" w:eastAsia="方正仿宋_GBK" w:cs="方正仿宋_GBK"/>
          <w:i w:val="0"/>
          <w:caps w:val="0"/>
          <w:color w:val="000000"/>
          <w:spacing w:val="0"/>
          <w:sz w:val="30"/>
          <w:szCs w:val="30"/>
          <w:lang w:eastAsia="zh-CN"/>
        </w:rPr>
      </w:pPr>
      <w:r>
        <w:rPr>
          <w:rFonts w:hint="eastAsia" w:ascii="方正仿宋_GBK" w:hAnsi="方正仿宋_GBK" w:eastAsia="方正仿宋_GBK" w:cs="方正仿宋_GBK"/>
          <w:i w:val="0"/>
          <w:caps w:val="0"/>
          <w:color w:val="000000"/>
          <w:spacing w:val="0"/>
          <w:sz w:val="30"/>
          <w:szCs w:val="30"/>
          <w:lang w:eastAsia="zh-CN"/>
        </w:rPr>
        <w:t>当事人未建立并遵守食品进货查验记录制度的行为，违反了《食用农产品市场销售质量安全监督管理办法》第八条第一款及《中华人民共和国食品安全法》第六十五条</w:t>
      </w:r>
      <w:r>
        <w:rPr>
          <w:rFonts w:hint="eastAsia" w:ascii="方正仿宋_GBK" w:hAnsi="方正仿宋_GBK" w:eastAsia="方正仿宋_GBK" w:cs="方正仿宋_GBK"/>
          <w:i w:val="0"/>
          <w:caps w:val="0"/>
          <w:color w:val="000000"/>
          <w:spacing w:val="0"/>
          <w:sz w:val="30"/>
          <w:szCs w:val="30"/>
        </w:rPr>
        <w:t>的规定</w:t>
      </w:r>
      <w:r>
        <w:rPr>
          <w:rFonts w:hint="eastAsia" w:ascii="方正仿宋_GBK" w:hAnsi="方正仿宋_GBK" w:eastAsia="方正仿宋_GBK" w:cs="方正仿宋_GBK"/>
          <w:i w:val="0"/>
          <w:caps w:val="0"/>
          <w:color w:val="000000"/>
          <w:spacing w:val="0"/>
          <w:sz w:val="30"/>
          <w:szCs w:val="30"/>
          <w:lang w:eastAsia="zh-CN"/>
        </w:rPr>
        <w:t>，依据《中华人民共和国食品安全法》第一百二十六条第一款第三项的规定，本局决定责令当事人立即改正违法行为并处警告的行政处罚。</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94" w:lineRule="exact"/>
        <w:ind w:left="0" w:right="0" w:firstLine="600" w:firstLineChars="200"/>
        <w:jc w:val="left"/>
        <w:textAlignment w:val="auto"/>
        <w:rPr>
          <w:rFonts w:hint="eastAsia" w:ascii="方正仿宋_GBK" w:hAnsi="方正仿宋_GBK" w:eastAsia="方正仿宋_GBK" w:cs="方正仿宋_GBK"/>
          <w:i w:val="0"/>
          <w:caps w:val="0"/>
          <w:color w:val="000000"/>
          <w:spacing w:val="0"/>
          <w:sz w:val="30"/>
          <w:szCs w:val="30"/>
          <w:lang w:eastAsia="zh-CN"/>
        </w:rPr>
      </w:pPr>
      <w:r>
        <w:rPr>
          <w:rFonts w:hint="eastAsia" w:ascii="方正仿宋_GBK" w:hAnsi="方正仿宋_GBK" w:eastAsia="方正仿宋_GBK" w:cs="方正仿宋_GBK"/>
          <w:i w:val="0"/>
          <w:caps w:val="0"/>
          <w:color w:val="000000"/>
          <w:spacing w:val="0"/>
          <w:sz w:val="30"/>
          <w:szCs w:val="30"/>
          <w:lang w:eastAsia="zh-CN"/>
        </w:rPr>
        <w:t>综上，依据合并处罚的原则，责令当事人改正违法行为，本局决定对当事人处理如下：</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94" w:lineRule="exact"/>
        <w:ind w:left="0" w:right="0" w:firstLine="600" w:firstLineChars="200"/>
        <w:jc w:val="left"/>
        <w:textAlignment w:val="auto"/>
        <w:rPr>
          <w:rFonts w:hint="eastAsia" w:ascii="方正仿宋_GBK" w:hAnsi="方正仿宋_GBK" w:eastAsia="方正仿宋_GBK" w:cs="方正仿宋_GBK"/>
          <w:i w:val="0"/>
          <w:caps w:val="0"/>
          <w:color w:val="000000"/>
          <w:spacing w:val="0"/>
          <w:sz w:val="30"/>
          <w:szCs w:val="30"/>
          <w:lang w:eastAsia="zh-CN"/>
        </w:rPr>
      </w:pPr>
      <w:r>
        <w:rPr>
          <w:rFonts w:hint="eastAsia" w:ascii="方正仿宋_GBK" w:hAnsi="方正仿宋_GBK" w:eastAsia="方正仿宋_GBK" w:cs="方正仿宋_GBK"/>
          <w:i w:val="0"/>
          <w:caps w:val="0"/>
          <w:color w:val="000000"/>
          <w:spacing w:val="0"/>
          <w:sz w:val="30"/>
          <w:szCs w:val="30"/>
          <w:lang w:eastAsia="zh-CN"/>
        </w:rPr>
        <w:t>1.警告；</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94" w:lineRule="exact"/>
        <w:ind w:left="0" w:right="0" w:firstLine="600" w:firstLineChars="200"/>
        <w:jc w:val="left"/>
        <w:textAlignment w:val="auto"/>
        <w:rPr>
          <w:rFonts w:hint="eastAsia" w:ascii="方正仿宋_GBK" w:hAnsi="方正仿宋_GBK" w:eastAsia="方正仿宋_GBK" w:cs="方正仿宋_GBK"/>
          <w:i w:val="0"/>
          <w:caps w:val="0"/>
          <w:color w:val="000000"/>
          <w:spacing w:val="0"/>
          <w:sz w:val="30"/>
          <w:szCs w:val="30"/>
          <w:lang w:eastAsia="zh-CN"/>
        </w:rPr>
      </w:pPr>
      <w:r>
        <w:rPr>
          <w:rFonts w:hint="eastAsia" w:ascii="方正仿宋_GBK" w:hAnsi="方正仿宋_GBK" w:eastAsia="方正仿宋_GBK" w:cs="方正仿宋_GBK"/>
          <w:i w:val="0"/>
          <w:caps w:val="0"/>
          <w:color w:val="000000"/>
          <w:spacing w:val="0"/>
          <w:sz w:val="30"/>
          <w:szCs w:val="30"/>
          <w:lang w:eastAsia="zh-CN"/>
        </w:rPr>
        <w:t>2.没收违法所得</w:t>
      </w:r>
      <w:r>
        <w:rPr>
          <w:rFonts w:hint="eastAsia" w:ascii="方正仿宋_GBK" w:hAnsi="方正仿宋_GBK" w:eastAsia="方正仿宋_GBK" w:cs="方正仿宋_GBK"/>
          <w:i w:val="0"/>
          <w:caps w:val="0"/>
          <w:color w:val="000000"/>
          <w:spacing w:val="0"/>
          <w:sz w:val="30"/>
          <w:szCs w:val="30"/>
          <w:lang w:val="en-US" w:eastAsia="zh-CN"/>
        </w:rPr>
        <w:t>662</w:t>
      </w:r>
      <w:r>
        <w:rPr>
          <w:rFonts w:hint="eastAsia" w:ascii="方正仿宋_GBK" w:hAnsi="方正仿宋_GBK" w:eastAsia="方正仿宋_GBK" w:cs="方正仿宋_GBK"/>
          <w:i w:val="0"/>
          <w:caps w:val="0"/>
          <w:color w:val="000000"/>
          <w:spacing w:val="0"/>
          <w:sz w:val="30"/>
          <w:szCs w:val="30"/>
          <w:lang w:eastAsia="zh-CN"/>
        </w:rPr>
        <w:t>元；</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94" w:lineRule="exact"/>
        <w:ind w:left="0" w:right="0" w:firstLine="600" w:firstLineChars="200"/>
        <w:jc w:val="left"/>
        <w:textAlignment w:val="auto"/>
        <w:rPr>
          <w:rFonts w:hint="eastAsia" w:ascii="方正仿宋_GBK" w:hAnsi="方正仿宋_GBK" w:eastAsia="方正仿宋_GBK" w:cs="方正仿宋_GBK"/>
          <w:i w:val="0"/>
          <w:caps w:val="0"/>
          <w:color w:val="000000"/>
          <w:spacing w:val="0"/>
          <w:sz w:val="30"/>
          <w:szCs w:val="30"/>
          <w:lang w:eastAsia="zh-CN"/>
        </w:rPr>
      </w:pPr>
      <w:r>
        <w:rPr>
          <w:rFonts w:hint="eastAsia" w:ascii="方正仿宋_GBK" w:hAnsi="方正仿宋_GBK" w:eastAsia="方正仿宋_GBK" w:cs="方正仿宋_GBK"/>
          <w:i w:val="0"/>
          <w:caps w:val="0"/>
          <w:color w:val="000000"/>
          <w:spacing w:val="0"/>
          <w:sz w:val="30"/>
          <w:szCs w:val="30"/>
          <w:lang w:eastAsia="zh-CN"/>
        </w:rPr>
        <w:t>3.处罚款</w:t>
      </w:r>
      <w:r>
        <w:rPr>
          <w:rFonts w:hint="eastAsia" w:ascii="方正仿宋_GBK" w:hAnsi="方正仿宋_GBK" w:eastAsia="方正仿宋_GBK" w:cs="方正仿宋_GBK"/>
          <w:i w:val="0"/>
          <w:caps w:val="0"/>
          <w:color w:val="000000"/>
          <w:spacing w:val="0"/>
          <w:sz w:val="30"/>
          <w:szCs w:val="30"/>
          <w:lang w:val="en-US" w:eastAsia="zh-CN"/>
        </w:rPr>
        <w:t>1500</w:t>
      </w:r>
      <w:r>
        <w:rPr>
          <w:rFonts w:hint="eastAsia" w:ascii="方正仿宋_GBK" w:hAnsi="方正仿宋_GBK" w:eastAsia="方正仿宋_GBK" w:cs="方正仿宋_GBK"/>
          <w:i w:val="0"/>
          <w:caps w:val="0"/>
          <w:color w:val="000000"/>
          <w:spacing w:val="0"/>
          <w:sz w:val="30"/>
          <w:szCs w:val="30"/>
          <w:lang w:eastAsia="zh-CN"/>
        </w:rPr>
        <w:t>元。</w:t>
      </w:r>
    </w:p>
    <w:p>
      <w:pPr>
        <w:keepNext w:val="0"/>
        <w:keepLines w:val="0"/>
        <w:pageBreakBefore w:val="0"/>
        <w:widowControl/>
        <w:kinsoku/>
        <w:wordWrap/>
        <w:overflowPunct/>
        <w:topLinePunct w:val="0"/>
        <w:autoSpaceDE/>
        <w:autoSpaceDN/>
        <w:bidi w:val="0"/>
        <w:adjustRightInd/>
        <w:snapToGrid/>
        <w:spacing w:line="594" w:lineRule="exact"/>
        <w:ind w:firstLine="600" w:firstLineChars="200"/>
        <w:jc w:val="left"/>
        <w:textAlignment w:val="auto"/>
        <w:rPr>
          <w:rFonts w:hint="eastAsia" w:ascii="方正仿宋_GBK" w:hAnsi="方正仿宋_GBK" w:eastAsia="方正仿宋_GBK" w:cs="方正仿宋_GBK"/>
          <w:color w:val="auto"/>
          <w:sz w:val="30"/>
          <w:szCs w:val="30"/>
          <w:lang w:val="en-US" w:eastAsia="zh-CN"/>
        </w:rPr>
      </w:pPr>
    </w:p>
    <w:p>
      <w:pPr>
        <w:keepNext w:val="0"/>
        <w:keepLines w:val="0"/>
        <w:pageBreakBefore w:val="0"/>
        <w:widowControl/>
        <w:kinsoku/>
        <w:wordWrap/>
        <w:overflowPunct/>
        <w:topLinePunct w:val="0"/>
        <w:autoSpaceDE/>
        <w:autoSpaceDN/>
        <w:bidi w:val="0"/>
        <w:adjustRightInd/>
        <w:snapToGrid/>
        <w:spacing w:line="594" w:lineRule="exact"/>
        <w:ind w:firstLine="600" w:firstLineChars="200"/>
        <w:jc w:val="left"/>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lang w:val="en-US" w:eastAsia="zh-CN"/>
        </w:rPr>
        <w:t>当事人自接到本处罚决定书之日起十五日内，凭本局开具的《重庆市政府非税收入缴款订单》到银行柜台或用微信、支付宝扫描缴款订单上二维码缴纳罚款。逾期不缴纳罚款的，本局依据《行政处罚法》第七十二条第一款的规定，可以每日按罚款数额的百分之三加处罚款，并依法申请人民法院强制执行。</w:t>
      </w:r>
    </w:p>
    <w:p>
      <w:pPr>
        <w:keepNext w:val="0"/>
        <w:keepLines w:val="0"/>
        <w:pageBreakBefore w:val="0"/>
        <w:widowControl/>
        <w:kinsoku/>
        <w:wordWrap/>
        <w:overflowPunct/>
        <w:topLinePunct w:val="0"/>
        <w:autoSpaceDE/>
        <w:autoSpaceDN/>
        <w:bidi w:val="0"/>
        <w:adjustRightInd/>
        <w:snapToGrid/>
        <w:spacing w:line="594" w:lineRule="exact"/>
        <w:ind w:firstLine="600" w:firstLineChars="200"/>
        <w:jc w:val="left"/>
        <w:textAlignment w:val="auto"/>
        <w:rPr>
          <w:rFonts w:hint="eastAsia" w:ascii="方正仿宋_GBK" w:hAnsi="方正仿宋_GBK" w:eastAsia="方正仿宋_GBK" w:cs="方正仿宋_GBK"/>
          <w:color w:val="auto"/>
          <w:kern w:val="0"/>
          <w:sz w:val="30"/>
          <w:szCs w:val="30"/>
        </w:rPr>
      </w:pPr>
      <w:r>
        <w:rPr>
          <w:rFonts w:hint="eastAsia" w:ascii="方正仿宋_GBK" w:hAnsi="方正仿宋_GBK" w:eastAsia="方正仿宋_GBK" w:cs="方正仿宋_GBK"/>
          <w:color w:val="auto"/>
          <w:kern w:val="0"/>
          <w:sz w:val="30"/>
          <w:szCs w:val="30"/>
        </w:rPr>
        <w:t>如不服本行政处罚决定，可以在收到本行政处罚决定书之日起六十日内向巫溪县人民政府申请行政复议；也可以于六个月内依法向巫溪县人民法院提起行政诉讼。</w:t>
      </w:r>
    </w:p>
    <w:p>
      <w:pPr>
        <w:keepNext w:val="0"/>
        <w:keepLines w:val="0"/>
        <w:pageBreakBefore w:val="0"/>
        <w:widowControl/>
        <w:kinsoku/>
        <w:wordWrap/>
        <w:overflowPunct/>
        <w:topLinePunct w:val="0"/>
        <w:autoSpaceDE/>
        <w:autoSpaceDN/>
        <w:bidi w:val="0"/>
        <w:adjustRightInd/>
        <w:snapToGrid/>
        <w:spacing w:line="594" w:lineRule="exact"/>
        <w:ind w:firstLine="600" w:firstLineChars="200"/>
        <w:jc w:val="left"/>
        <w:textAlignment w:val="auto"/>
        <w:rPr>
          <w:rFonts w:hint="eastAsia" w:ascii="方正仿宋_GBK" w:hAnsi="方正仿宋_GBK" w:eastAsia="方正仿宋_GBK" w:cs="方正仿宋_GBK"/>
          <w:color w:val="auto"/>
          <w:kern w:val="0"/>
          <w:sz w:val="30"/>
          <w:szCs w:val="30"/>
        </w:rPr>
      </w:pPr>
    </w:p>
    <w:p>
      <w:pPr>
        <w:keepNext w:val="0"/>
        <w:keepLines w:val="0"/>
        <w:pageBreakBefore w:val="0"/>
        <w:widowControl/>
        <w:kinsoku/>
        <w:wordWrap/>
        <w:overflowPunct/>
        <w:topLinePunct w:val="0"/>
        <w:autoSpaceDE/>
        <w:autoSpaceDN/>
        <w:bidi w:val="0"/>
        <w:adjustRightInd/>
        <w:snapToGrid/>
        <w:spacing w:line="594" w:lineRule="exact"/>
        <w:ind w:firstLine="600" w:firstLineChars="200"/>
        <w:jc w:val="left"/>
        <w:textAlignment w:val="auto"/>
        <w:rPr>
          <w:rFonts w:hint="eastAsia" w:ascii="方正仿宋_GBK" w:hAnsi="方正仿宋_GBK" w:eastAsia="方正仿宋_GBK" w:cs="方正仿宋_GBK"/>
          <w:color w:val="auto"/>
          <w:kern w:val="0"/>
          <w:sz w:val="30"/>
          <w:szCs w:val="30"/>
        </w:rPr>
      </w:pPr>
    </w:p>
    <w:p>
      <w:pPr>
        <w:keepNext w:val="0"/>
        <w:keepLines w:val="0"/>
        <w:pageBreakBefore w:val="0"/>
        <w:widowControl/>
        <w:kinsoku/>
        <w:wordWrap/>
        <w:overflowPunct/>
        <w:topLinePunct w:val="0"/>
        <w:autoSpaceDE/>
        <w:autoSpaceDN/>
        <w:bidi w:val="0"/>
        <w:adjustRightInd/>
        <w:snapToGrid/>
        <w:spacing w:line="594" w:lineRule="exact"/>
        <w:ind w:firstLine="600" w:firstLineChars="200"/>
        <w:jc w:val="right"/>
        <w:textAlignment w:val="auto"/>
        <w:rPr>
          <w:rFonts w:hint="eastAsia" w:ascii="方正仿宋_GBK" w:hAnsi="方正仿宋_GBK" w:eastAsia="方正仿宋_GBK" w:cs="方正仿宋_GBK"/>
          <w:color w:val="auto"/>
          <w:kern w:val="0"/>
          <w:sz w:val="30"/>
          <w:szCs w:val="30"/>
        </w:rPr>
      </w:pPr>
      <w:r>
        <w:rPr>
          <w:rFonts w:hint="eastAsia" w:ascii="方正仿宋_GBK" w:hAnsi="方正仿宋_GBK" w:eastAsia="方正仿宋_GBK" w:cs="方正仿宋_GBK"/>
          <w:color w:val="auto"/>
          <w:kern w:val="0"/>
          <w:sz w:val="30"/>
          <w:szCs w:val="30"/>
        </w:rPr>
        <w:t>巫溪县市场监督管理局</w:t>
      </w:r>
    </w:p>
    <w:p>
      <w:pPr>
        <w:keepNext w:val="0"/>
        <w:keepLines w:val="0"/>
        <w:pageBreakBefore w:val="0"/>
        <w:widowControl/>
        <w:kinsoku/>
        <w:wordWrap/>
        <w:overflowPunct/>
        <w:topLinePunct w:val="0"/>
        <w:autoSpaceDE/>
        <w:autoSpaceDN/>
        <w:bidi w:val="0"/>
        <w:adjustRightInd/>
        <w:snapToGrid/>
        <w:spacing w:line="594" w:lineRule="exact"/>
        <w:ind w:firstLine="600" w:firstLineChars="200"/>
        <w:jc w:val="center"/>
        <w:textAlignment w:val="auto"/>
        <w:rPr>
          <w:rFonts w:hint="eastAsia" w:ascii="方正仿宋_GBK" w:hAnsi="方正仿宋_GBK" w:eastAsia="方正仿宋_GBK" w:cs="方正仿宋_GBK"/>
          <w:color w:val="auto"/>
          <w:kern w:val="0"/>
          <w:sz w:val="30"/>
          <w:szCs w:val="30"/>
        </w:rPr>
      </w:pPr>
      <w:r>
        <w:rPr>
          <w:rFonts w:hint="eastAsia" w:ascii="方正仿宋_GBK" w:hAnsi="方正仿宋_GBK" w:eastAsia="方正仿宋_GBK" w:cs="方正仿宋_GBK"/>
          <w:color w:val="auto"/>
          <w:kern w:val="0"/>
          <w:sz w:val="30"/>
          <w:szCs w:val="30"/>
          <w:lang w:val="en-US" w:eastAsia="zh-CN"/>
        </w:rPr>
        <w:t xml:space="preserve">                                </w:t>
      </w:r>
      <w:r>
        <w:rPr>
          <w:rFonts w:hint="eastAsia" w:ascii="方正仿宋_GBK" w:hAnsi="方正仿宋_GBK" w:eastAsia="方正仿宋_GBK" w:cs="方正仿宋_GBK"/>
          <w:color w:val="auto"/>
          <w:kern w:val="0"/>
          <w:sz w:val="30"/>
          <w:szCs w:val="30"/>
        </w:rPr>
        <w:t>202</w:t>
      </w:r>
      <w:r>
        <w:rPr>
          <w:rFonts w:hint="eastAsia" w:ascii="方正仿宋_GBK" w:hAnsi="方正仿宋_GBK" w:eastAsia="方正仿宋_GBK" w:cs="方正仿宋_GBK"/>
          <w:color w:val="auto"/>
          <w:kern w:val="0"/>
          <w:sz w:val="30"/>
          <w:szCs w:val="30"/>
          <w:lang w:val="en-US" w:eastAsia="zh-CN"/>
        </w:rPr>
        <w:t>5</w:t>
      </w:r>
      <w:r>
        <w:rPr>
          <w:rFonts w:hint="eastAsia" w:ascii="方正仿宋_GBK" w:hAnsi="方正仿宋_GBK" w:eastAsia="方正仿宋_GBK" w:cs="方正仿宋_GBK"/>
          <w:color w:val="auto"/>
          <w:kern w:val="0"/>
          <w:sz w:val="30"/>
          <w:szCs w:val="30"/>
        </w:rPr>
        <w:t>年</w:t>
      </w:r>
      <w:r>
        <w:rPr>
          <w:rFonts w:hint="eastAsia" w:ascii="方正仿宋_GBK" w:hAnsi="方正仿宋_GBK" w:eastAsia="方正仿宋_GBK" w:cs="方正仿宋_GBK"/>
          <w:color w:val="auto"/>
          <w:kern w:val="0"/>
          <w:sz w:val="30"/>
          <w:szCs w:val="30"/>
          <w:lang w:val="en-US" w:eastAsia="zh-CN"/>
        </w:rPr>
        <w:t>5</w:t>
      </w:r>
      <w:r>
        <w:rPr>
          <w:rFonts w:hint="eastAsia" w:ascii="方正仿宋_GBK" w:hAnsi="方正仿宋_GBK" w:eastAsia="方正仿宋_GBK" w:cs="方正仿宋_GBK"/>
          <w:color w:val="auto"/>
          <w:kern w:val="0"/>
          <w:sz w:val="30"/>
          <w:szCs w:val="30"/>
        </w:rPr>
        <w:t>月</w:t>
      </w:r>
      <w:r>
        <w:rPr>
          <w:rFonts w:hint="eastAsia" w:ascii="方正仿宋_GBK" w:hAnsi="方正仿宋_GBK" w:eastAsia="方正仿宋_GBK" w:cs="方正仿宋_GBK"/>
          <w:color w:val="auto"/>
          <w:kern w:val="0"/>
          <w:sz w:val="30"/>
          <w:szCs w:val="30"/>
          <w:lang w:val="en-US" w:eastAsia="zh-CN"/>
        </w:rPr>
        <w:t>9</w:t>
      </w:r>
      <w:r>
        <w:rPr>
          <w:rFonts w:hint="eastAsia" w:ascii="方正仿宋_GBK" w:hAnsi="方正仿宋_GBK" w:eastAsia="方正仿宋_GBK" w:cs="方正仿宋_GBK"/>
          <w:color w:val="auto"/>
          <w:kern w:val="0"/>
          <w:sz w:val="30"/>
          <w:szCs w:val="30"/>
        </w:rPr>
        <w:t>日</w:t>
      </w:r>
    </w:p>
    <w:p>
      <w:pPr>
        <w:keepNext w:val="0"/>
        <w:keepLines w:val="0"/>
        <w:pageBreakBefore w:val="0"/>
        <w:widowControl/>
        <w:kinsoku/>
        <w:wordWrap/>
        <w:overflowPunct/>
        <w:topLinePunct w:val="0"/>
        <w:autoSpaceDE/>
        <w:autoSpaceDN/>
        <w:bidi w:val="0"/>
        <w:adjustRightInd/>
        <w:snapToGrid/>
        <w:spacing w:line="594" w:lineRule="exact"/>
        <w:ind w:firstLine="600" w:firstLineChars="200"/>
        <w:jc w:val="right"/>
        <w:textAlignment w:val="auto"/>
        <w:rPr>
          <w:rFonts w:hint="eastAsia" w:ascii="方正仿宋_GBK" w:hAnsi="方正仿宋_GBK" w:eastAsia="方正仿宋_GBK" w:cs="方正仿宋_GBK"/>
          <w:color w:val="auto"/>
          <w:kern w:val="0"/>
          <w:sz w:val="30"/>
          <w:szCs w:val="30"/>
        </w:rPr>
      </w:pPr>
    </w:p>
    <w:p>
      <w:pPr>
        <w:keepNext w:val="0"/>
        <w:keepLines w:val="0"/>
        <w:pageBreakBefore w:val="0"/>
        <w:widowControl/>
        <w:kinsoku/>
        <w:wordWrap/>
        <w:overflowPunct/>
        <w:topLinePunct w:val="0"/>
        <w:autoSpaceDE/>
        <w:autoSpaceDN/>
        <w:bidi w:val="0"/>
        <w:adjustRightInd/>
        <w:snapToGrid/>
        <w:spacing w:line="594" w:lineRule="exact"/>
        <w:jc w:val="center"/>
        <w:textAlignment w:val="auto"/>
        <w:rPr>
          <w:rFonts w:hint="eastAsia" w:ascii="Arial" w:hAnsi="Arial" w:eastAsia="宋体" w:cs="Arial"/>
          <w:kern w:val="0"/>
          <w:sz w:val="30"/>
          <w:szCs w:val="30"/>
          <w:u w:val="single"/>
          <w:lang w:val="en-US" w:eastAsia="zh-CN"/>
        </w:rPr>
      </w:pPr>
      <w:r>
        <w:rPr>
          <w:rFonts w:hint="eastAsia" w:ascii="宋体" w:hAnsi="宋体" w:eastAsia="宋体" w:cs="Arial"/>
          <w:b/>
          <w:bCs/>
          <w:kern w:val="0"/>
          <w:sz w:val="30"/>
          <w:szCs w:val="30"/>
        </w:rPr>
        <w:t>（市场监督管理部门将依法向社会公示本行政处罚决定信息）</w:t>
      </w:r>
    </w:p>
    <w:p>
      <w:pPr>
        <w:keepNext w:val="0"/>
        <w:keepLines w:val="0"/>
        <w:pageBreakBefore w:val="0"/>
        <w:widowControl/>
        <w:kinsoku/>
        <w:wordWrap/>
        <w:overflowPunct/>
        <w:topLinePunct w:val="0"/>
        <w:autoSpaceDE/>
        <w:autoSpaceDN/>
        <w:bidi w:val="0"/>
        <w:adjustRightInd/>
        <w:snapToGrid/>
        <w:spacing w:line="594" w:lineRule="exact"/>
        <w:jc w:val="center"/>
        <w:textAlignment w:val="auto"/>
        <w:rPr>
          <w:rFonts w:ascii="Arial" w:hAnsi="Arial" w:eastAsia="宋体" w:cs="Arial"/>
          <w:kern w:val="0"/>
          <w:sz w:val="30"/>
          <w:szCs w:val="30"/>
        </w:rPr>
      </w:pPr>
    </w:p>
    <w:p>
      <w:pPr>
        <w:keepNext w:val="0"/>
        <w:keepLines w:val="0"/>
        <w:pageBreakBefore w:val="0"/>
        <w:widowControl/>
        <w:kinsoku/>
        <w:wordWrap/>
        <w:overflowPunct/>
        <w:topLinePunct w:val="0"/>
        <w:autoSpaceDE/>
        <w:autoSpaceDN/>
        <w:bidi w:val="0"/>
        <w:adjustRightInd/>
        <w:snapToGrid/>
        <w:spacing w:line="594" w:lineRule="exact"/>
        <w:jc w:val="center"/>
        <w:textAlignment w:val="auto"/>
        <w:rPr>
          <w:rFonts w:ascii="Arial" w:hAnsi="Arial" w:eastAsia="宋体" w:cs="Arial"/>
          <w:kern w:val="0"/>
          <w:sz w:val="30"/>
          <w:szCs w:val="30"/>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CKLCCisQEA&#10;AE4DAAAOAAAAAAAAAAEAIAAAAB4BAABkcnMvZTJvRG9jLnhtbFBLBQYAAAAABgAGAFkBAABBBQAA&#10;AAA=&#10;">
              <v:fill on="f" focussize="0,0"/>
              <v:stroke on="f"/>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FDFEDE4"/>
    <w:multiLevelType w:val="singleLevel"/>
    <w:tmpl w:val="AFDFEDE4"/>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iZTNhMjNjNWUyYmRkZTRjYWZmZWZjZWY1MzZiNjIifQ=="/>
  </w:docVars>
  <w:rsids>
    <w:rsidRoot w:val="00300997"/>
    <w:rsid w:val="00300997"/>
    <w:rsid w:val="008434CB"/>
    <w:rsid w:val="00B21A7F"/>
    <w:rsid w:val="00D12B6D"/>
    <w:rsid w:val="00D24679"/>
    <w:rsid w:val="077375CE"/>
    <w:rsid w:val="07DE9D03"/>
    <w:rsid w:val="084629FB"/>
    <w:rsid w:val="09335FF7"/>
    <w:rsid w:val="175E3CFF"/>
    <w:rsid w:val="19C608D9"/>
    <w:rsid w:val="1BDC5FBB"/>
    <w:rsid w:val="210254FC"/>
    <w:rsid w:val="22DB03FF"/>
    <w:rsid w:val="3D5FDB84"/>
    <w:rsid w:val="3E7D785B"/>
    <w:rsid w:val="3F34D3E0"/>
    <w:rsid w:val="48C745E6"/>
    <w:rsid w:val="49411AED"/>
    <w:rsid w:val="4BB45712"/>
    <w:rsid w:val="4FBFDD76"/>
    <w:rsid w:val="57FF77CE"/>
    <w:rsid w:val="5D7FFA43"/>
    <w:rsid w:val="5FF72EA3"/>
    <w:rsid w:val="62236A48"/>
    <w:rsid w:val="68F04380"/>
    <w:rsid w:val="6ABE7F68"/>
    <w:rsid w:val="6E1F5209"/>
    <w:rsid w:val="6EBA8BE3"/>
    <w:rsid w:val="6EFDF37F"/>
    <w:rsid w:val="70456DFA"/>
    <w:rsid w:val="75B799B3"/>
    <w:rsid w:val="776D16AA"/>
    <w:rsid w:val="780E7BD3"/>
    <w:rsid w:val="7A6FDED2"/>
    <w:rsid w:val="7B3EB324"/>
    <w:rsid w:val="7B7D613A"/>
    <w:rsid w:val="7BFF61B7"/>
    <w:rsid w:val="7EBEE9D6"/>
    <w:rsid w:val="7F1F778F"/>
    <w:rsid w:val="7F7AA716"/>
    <w:rsid w:val="7FBB2F79"/>
    <w:rsid w:val="7FF7AE97"/>
    <w:rsid w:val="9BFF9D8B"/>
    <w:rsid w:val="9EF3AC1F"/>
    <w:rsid w:val="A15B1FAA"/>
    <w:rsid w:val="A7FF850E"/>
    <w:rsid w:val="A9F7E199"/>
    <w:rsid w:val="ABBF2CC2"/>
    <w:rsid w:val="B7DBEEA4"/>
    <w:rsid w:val="BEFF814C"/>
    <w:rsid w:val="BFB92CEB"/>
    <w:rsid w:val="C2FF9B26"/>
    <w:rsid w:val="CE2396F1"/>
    <w:rsid w:val="DBB7EC29"/>
    <w:rsid w:val="DDF9E226"/>
    <w:rsid w:val="DFF76796"/>
    <w:rsid w:val="E74F8F15"/>
    <w:rsid w:val="EDBBD08A"/>
    <w:rsid w:val="EEBD4E0E"/>
    <w:rsid w:val="EFCD9210"/>
    <w:rsid w:val="F17F824D"/>
    <w:rsid w:val="F7FF11F1"/>
    <w:rsid w:val="FABF9628"/>
    <w:rsid w:val="FDBE35CA"/>
    <w:rsid w:val="FE7594AE"/>
    <w:rsid w:val="FEA324B5"/>
    <w:rsid w:val="FEFF9F56"/>
    <w:rsid w:val="FF3BDABA"/>
    <w:rsid w:val="FFBF5DA3"/>
    <w:rsid w:val="FFEF55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adjustRightInd w:val="0"/>
      <w:snapToGrid w:val="0"/>
      <w:spacing w:before="340" w:beforeLines="0" w:beforeAutospacing="0" w:after="330" w:afterLines="0" w:afterAutospacing="0" w:line="660" w:lineRule="exact"/>
      <w:jc w:val="center"/>
      <w:outlineLvl w:val="0"/>
    </w:pPr>
    <w:rPr>
      <w:rFonts w:ascii="Times New Roman" w:hAnsi="Times New Roman" w:eastAsia="方正小标宋_GBK"/>
      <w:kern w:val="44"/>
      <w:sz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4078</Words>
  <Characters>4420</Characters>
  <Lines>4</Lines>
  <Paragraphs>7</Paragraphs>
  <TotalTime>1</TotalTime>
  <ScaleCrop>false</ScaleCrop>
  <LinksUpToDate>false</LinksUpToDate>
  <CharactersWithSpaces>4511</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2023-09-06T23:35:00Z</dcterms:created>
  <dc:creator>Administrator</dc:creator>
  <cp:lastModifiedBy>巫溪县市场监管局</cp:lastModifiedBy>
  <cp:lastPrinted>2024-12-18T06:58:00Z</cp:lastPrinted>
  <dcterms:modified xsi:type="dcterms:W3CDTF">2026-03-27T07:36:30Z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D0AC5358F0D14C1EA14A357A687D2691_13</vt:lpwstr>
  </property>
</Properties>
</file>