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363E62">
      <w:pPr>
        <w:snapToGrid w:val="0"/>
        <w:spacing w:line="440" w:lineRule="exact"/>
        <w:jc w:val="center"/>
        <w:rPr>
          <w:rFonts w:hint="eastAsia" w:ascii="方正小标宋简体" w:hAnsi="仿宋" w:eastAsia="方正小标宋简体" w:cs="方正仿宋简体"/>
          <w:color w:val="000000"/>
          <w:sz w:val="32"/>
          <w:szCs w:val="32"/>
        </w:rPr>
      </w:pPr>
    </w:p>
    <w:p w14:paraId="3D78621C">
      <w:pPr>
        <w:snapToGrid w:val="0"/>
        <w:spacing w:line="440" w:lineRule="exact"/>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重庆市纸尿裤（片、垫）产品质量监督抽查实施细则</w:t>
      </w:r>
    </w:p>
    <w:p w14:paraId="67A79225">
      <w:pPr>
        <w:snapToGrid w:val="0"/>
        <w:spacing w:line="440" w:lineRule="exact"/>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（2</w:t>
      </w:r>
      <w:r>
        <w:rPr>
          <w:rFonts w:ascii="方正小标宋简体" w:hAnsi="仿宋" w:eastAsia="方正小标宋简体" w:cs="方正仿宋简体"/>
          <w:color w:val="000000"/>
          <w:sz w:val="32"/>
          <w:szCs w:val="32"/>
        </w:rPr>
        <w:t>02</w:t>
      </w:r>
      <w:r>
        <w:rPr>
          <w:rFonts w:hint="eastAsia" w:ascii="方正小标宋简体" w:hAnsi="仿宋" w:eastAsia="方正小标宋简体" w:cs="方正仿宋简体"/>
          <w:color w:val="000000"/>
          <w:sz w:val="32"/>
          <w:szCs w:val="32"/>
        </w:rPr>
        <w:t>5年</w:t>
      </w:r>
      <w:r>
        <w:rPr>
          <w:rFonts w:hint="eastAsia" w:ascii="方正小标宋简体" w:hAnsi="仿宋" w:eastAsia="方正小标宋简体" w:cs="方正仿宋简体"/>
          <w:color w:val="000000"/>
          <w:sz w:val="32"/>
          <w:szCs w:val="32"/>
          <w:lang w:val="en-US" w:eastAsia="zh-CN"/>
        </w:rPr>
        <w:t>版</w:t>
      </w:r>
      <w:r>
        <w:rPr>
          <w:rFonts w:hint="eastAsia" w:ascii="方正小标宋简体" w:hAnsi="仿宋" w:eastAsia="方正小标宋简体" w:cs="方正仿宋简体"/>
          <w:color w:val="000000"/>
          <w:sz w:val="32"/>
          <w:szCs w:val="32"/>
        </w:rPr>
        <w:t>）</w:t>
      </w:r>
    </w:p>
    <w:p w14:paraId="198735AB">
      <w:pPr>
        <w:snapToGrid w:val="0"/>
        <w:spacing w:line="440" w:lineRule="exact"/>
        <w:rPr>
          <w:rFonts w:hint="eastAsia" w:ascii="宋体" w:hAnsi="宋体" w:eastAsia="宋体" w:cs="宋体"/>
          <w:color w:val="000000"/>
          <w:szCs w:val="21"/>
        </w:rPr>
      </w:pPr>
    </w:p>
    <w:p w14:paraId="7F02DBDC">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14:paraId="7F1B6971">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14:paraId="15121C45">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14:paraId="64350A16">
      <w:pPr>
        <w:snapToGrid w:val="0"/>
        <w:spacing w:line="440" w:lineRule="exact"/>
        <w:ind w:firstLine="420" w:firstLineChars="200"/>
        <w:rPr>
          <w:rFonts w:ascii="宋体" w:hAnsi="宋体"/>
          <w:color w:val="000000"/>
          <w:szCs w:val="21"/>
        </w:rPr>
      </w:pPr>
      <w:r>
        <w:rPr>
          <w:rFonts w:hint="eastAsia" w:ascii="宋体" w:hAnsi="宋体"/>
          <w:color w:val="000000"/>
          <w:szCs w:val="21"/>
        </w:rPr>
        <w:t>每批次产品抽取9个最小销售包装，其中6个最小销售包装作为检验样品，3个最小销售包装作为备用样品。如果单个最小销售包装内装量不足10片或张的，按90片或张</w:t>
      </w:r>
      <w:r>
        <w:rPr>
          <w:rFonts w:hint="eastAsia" w:ascii="宋体" w:hAnsi="宋体"/>
          <w:szCs w:val="21"/>
        </w:rPr>
        <w:t>换算成所需的最小销售包装数量抽取产品</w:t>
      </w:r>
      <w:r>
        <w:rPr>
          <w:rFonts w:hint="eastAsia" w:ascii="宋体" w:hAnsi="宋体"/>
          <w:color w:val="000000"/>
          <w:szCs w:val="21"/>
        </w:rPr>
        <w:t>。</w:t>
      </w:r>
    </w:p>
    <w:p w14:paraId="326DD3B6">
      <w:pPr>
        <w:snapToGrid w:val="0"/>
        <w:spacing w:line="440" w:lineRule="exact"/>
        <w:rPr>
          <w:rFonts w:hint="eastAsia" w:ascii="宋体" w:hAnsi="宋体" w:eastAsia="宋体" w:cs="宋体"/>
          <w:color w:val="000000"/>
          <w:szCs w:val="21"/>
        </w:rPr>
      </w:pPr>
    </w:p>
    <w:p w14:paraId="14E67848">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14:paraId="63D7E6A3">
      <w:pPr>
        <w:snapToGrid w:val="0"/>
        <w:spacing w:line="440" w:lineRule="exact"/>
        <w:jc w:val="center"/>
        <w:rPr>
          <w:rFonts w:ascii="宋体" w:hAnsi="宋体"/>
          <w:color w:val="000000"/>
          <w:szCs w:val="21"/>
        </w:rPr>
      </w:pPr>
      <w:r>
        <w:rPr>
          <w:rFonts w:hint="eastAsia" w:ascii="宋体" w:hAnsi="宋体"/>
          <w:color w:val="000000"/>
          <w:szCs w:val="21"/>
        </w:rPr>
        <w:t>表1  纸尿裤（片、垫）（GB/T 28004-2011）</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939"/>
        <w:gridCol w:w="100"/>
        <w:gridCol w:w="2737"/>
        <w:gridCol w:w="4455"/>
      </w:tblGrid>
      <w:tr w14:paraId="014F0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6F0D2437">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序号</w:t>
            </w:r>
          </w:p>
        </w:tc>
        <w:tc>
          <w:tcPr>
            <w:tcW w:w="3776" w:type="dxa"/>
            <w:gridSpan w:val="3"/>
            <w:vAlign w:val="center"/>
          </w:tcPr>
          <w:p w14:paraId="13474198">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检验项目</w:t>
            </w:r>
          </w:p>
        </w:tc>
        <w:tc>
          <w:tcPr>
            <w:tcW w:w="4455" w:type="dxa"/>
            <w:vAlign w:val="center"/>
          </w:tcPr>
          <w:p w14:paraId="2C4023E2">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检验方法</w:t>
            </w:r>
          </w:p>
        </w:tc>
      </w:tr>
      <w:tr w14:paraId="74F81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5E3234EA">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w:t>
            </w:r>
          </w:p>
        </w:tc>
        <w:tc>
          <w:tcPr>
            <w:tcW w:w="3776" w:type="dxa"/>
            <w:gridSpan w:val="3"/>
            <w:vAlign w:val="center"/>
          </w:tcPr>
          <w:p w14:paraId="1D61FD53">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细菌菌落总数</w:t>
            </w:r>
          </w:p>
        </w:tc>
        <w:tc>
          <w:tcPr>
            <w:tcW w:w="4455" w:type="dxa"/>
            <w:vAlign w:val="center"/>
          </w:tcPr>
          <w:p w14:paraId="2F57D705">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3A302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161460DC">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2</w:t>
            </w:r>
          </w:p>
        </w:tc>
        <w:tc>
          <w:tcPr>
            <w:tcW w:w="3776" w:type="dxa"/>
            <w:gridSpan w:val="3"/>
            <w:vAlign w:val="center"/>
          </w:tcPr>
          <w:p w14:paraId="5433F8F7">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大肠菌群</w:t>
            </w:r>
          </w:p>
        </w:tc>
        <w:tc>
          <w:tcPr>
            <w:tcW w:w="4455" w:type="dxa"/>
            <w:vAlign w:val="center"/>
          </w:tcPr>
          <w:p w14:paraId="7897F2AF">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584DF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7ADD6A7D">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3</w:t>
            </w:r>
          </w:p>
        </w:tc>
        <w:tc>
          <w:tcPr>
            <w:tcW w:w="1039" w:type="dxa"/>
            <w:gridSpan w:val="2"/>
            <w:vMerge w:val="restart"/>
            <w:vAlign w:val="center"/>
          </w:tcPr>
          <w:p w14:paraId="58F8061F">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致病性</w:t>
            </w:r>
          </w:p>
          <w:p w14:paraId="05DBB5A4">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化脓菌</w:t>
            </w:r>
          </w:p>
        </w:tc>
        <w:tc>
          <w:tcPr>
            <w:tcW w:w="2737" w:type="dxa"/>
            <w:vAlign w:val="center"/>
          </w:tcPr>
          <w:p w14:paraId="6D468D76">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绿脓杆菌</w:t>
            </w:r>
          </w:p>
        </w:tc>
        <w:tc>
          <w:tcPr>
            <w:tcW w:w="4455" w:type="dxa"/>
            <w:vAlign w:val="center"/>
          </w:tcPr>
          <w:p w14:paraId="682D707B">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69DA5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493EB9AB">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4</w:t>
            </w:r>
          </w:p>
        </w:tc>
        <w:tc>
          <w:tcPr>
            <w:tcW w:w="1039" w:type="dxa"/>
            <w:gridSpan w:val="2"/>
            <w:vMerge w:val="continue"/>
            <w:vAlign w:val="center"/>
          </w:tcPr>
          <w:p w14:paraId="3FFDF66D">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p>
        </w:tc>
        <w:tc>
          <w:tcPr>
            <w:tcW w:w="2737" w:type="dxa"/>
            <w:vAlign w:val="center"/>
          </w:tcPr>
          <w:p w14:paraId="7887D670">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金黄色葡萄球菌</w:t>
            </w:r>
          </w:p>
        </w:tc>
        <w:tc>
          <w:tcPr>
            <w:tcW w:w="4455" w:type="dxa"/>
            <w:vAlign w:val="center"/>
          </w:tcPr>
          <w:p w14:paraId="2C9F7F85">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76CC6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15766312">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5</w:t>
            </w:r>
          </w:p>
        </w:tc>
        <w:tc>
          <w:tcPr>
            <w:tcW w:w="1039" w:type="dxa"/>
            <w:gridSpan w:val="2"/>
            <w:vMerge w:val="continue"/>
            <w:vAlign w:val="center"/>
          </w:tcPr>
          <w:p w14:paraId="5A305A95">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p>
        </w:tc>
        <w:tc>
          <w:tcPr>
            <w:tcW w:w="2737" w:type="dxa"/>
            <w:vAlign w:val="center"/>
          </w:tcPr>
          <w:p w14:paraId="19CB7FA9">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溶血性链球菌</w:t>
            </w:r>
          </w:p>
        </w:tc>
        <w:tc>
          <w:tcPr>
            <w:tcW w:w="4455" w:type="dxa"/>
            <w:vAlign w:val="center"/>
          </w:tcPr>
          <w:p w14:paraId="2AE6D2DF">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00605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3A355BF2">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6</w:t>
            </w:r>
          </w:p>
        </w:tc>
        <w:tc>
          <w:tcPr>
            <w:tcW w:w="3776" w:type="dxa"/>
            <w:gridSpan w:val="3"/>
            <w:vAlign w:val="center"/>
          </w:tcPr>
          <w:p w14:paraId="6CBCB4D1">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真菌菌落总数</w:t>
            </w:r>
          </w:p>
        </w:tc>
        <w:tc>
          <w:tcPr>
            <w:tcW w:w="4455" w:type="dxa"/>
            <w:vAlign w:val="center"/>
          </w:tcPr>
          <w:p w14:paraId="44AF0E00">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7EC97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07B05FCB">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7</w:t>
            </w:r>
          </w:p>
        </w:tc>
        <w:tc>
          <w:tcPr>
            <w:tcW w:w="939" w:type="dxa"/>
            <w:vMerge w:val="restart"/>
            <w:vAlign w:val="center"/>
          </w:tcPr>
          <w:p w14:paraId="07CFC404">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渗透</w:t>
            </w:r>
          </w:p>
          <w:p w14:paraId="4A71C680">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性能</w:t>
            </w:r>
          </w:p>
        </w:tc>
        <w:tc>
          <w:tcPr>
            <w:tcW w:w="2837" w:type="dxa"/>
            <w:gridSpan w:val="2"/>
            <w:vAlign w:val="center"/>
          </w:tcPr>
          <w:p w14:paraId="6B681273">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滑渗量</w:t>
            </w:r>
          </w:p>
        </w:tc>
        <w:tc>
          <w:tcPr>
            <w:tcW w:w="4455" w:type="dxa"/>
            <w:vAlign w:val="center"/>
          </w:tcPr>
          <w:p w14:paraId="4E03ECA4">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28004-2011</w:t>
            </w:r>
          </w:p>
        </w:tc>
      </w:tr>
      <w:tr w14:paraId="35880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60F2108D">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8</w:t>
            </w:r>
          </w:p>
        </w:tc>
        <w:tc>
          <w:tcPr>
            <w:tcW w:w="939" w:type="dxa"/>
            <w:vMerge w:val="continue"/>
            <w:vAlign w:val="center"/>
          </w:tcPr>
          <w:p w14:paraId="0F85C51C">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p>
        </w:tc>
        <w:tc>
          <w:tcPr>
            <w:tcW w:w="2837" w:type="dxa"/>
            <w:gridSpan w:val="2"/>
            <w:vAlign w:val="center"/>
          </w:tcPr>
          <w:p w14:paraId="6238ED0A">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回渗量</w:t>
            </w:r>
          </w:p>
        </w:tc>
        <w:tc>
          <w:tcPr>
            <w:tcW w:w="4455" w:type="dxa"/>
            <w:vAlign w:val="center"/>
          </w:tcPr>
          <w:p w14:paraId="3515341A">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28004-2011</w:t>
            </w:r>
          </w:p>
        </w:tc>
      </w:tr>
      <w:tr w14:paraId="41A5D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6FAB0238">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9</w:t>
            </w:r>
          </w:p>
        </w:tc>
        <w:tc>
          <w:tcPr>
            <w:tcW w:w="939" w:type="dxa"/>
            <w:vMerge w:val="continue"/>
            <w:vAlign w:val="center"/>
          </w:tcPr>
          <w:p w14:paraId="02E0EEF7">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p>
        </w:tc>
        <w:tc>
          <w:tcPr>
            <w:tcW w:w="2837" w:type="dxa"/>
            <w:gridSpan w:val="2"/>
            <w:vAlign w:val="center"/>
          </w:tcPr>
          <w:p w14:paraId="3B21D895">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渗漏量</w:t>
            </w:r>
          </w:p>
        </w:tc>
        <w:tc>
          <w:tcPr>
            <w:tcW w:w="4455" w:type="dxa"/>
            <w:vAlign w:val="center"/>
          </w:tcPr>
          <w:p w14:paraId="2CAC08D1">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28004-2011</w:t>
            </w:r>
          </w:p>
        </w:tc>
      </w:tr>
      <w:tr w14:paraId="3E61D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04B04399">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10</w:t>
            </w:r>
          </w:p>
        </w:tc>
        <w:tc>
          <w:tcPr>
            <w:tcW w:w="3776" w:type="dxa"/>
            <w:gridSpan w:val="3"/>
            <w:vAlign w:val="center"/>
          </w:tcPr>
          <w:p w14:paraId="6AD2A875">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pH</w:t>
            </w:r>
          </w:p>
        </w:tc>
        <w:tc>
          <w:tcPr>
            <w:tcW w:w="4455" w:type="dxa"/>
            <w:vAlign w:val="center"/>
          </w:tcPr>
          <w:p w14:paraId="471DCF1F">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28004-2011</w:t>
            </w:r>
          </w:p>
        </w:tc>
      </w:tr>
      <w:tr w14:paraId="52444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48" w:type="dxa"/>
            <w:gridSpan w:val="5"/>
            <w:vAlign w:val="center"/>
          </w:tcPr>
          <w:p w14:paraId="4CD78FD0">
            <w:pPr>
              <w:keepNext w:val="0"/>
              <w:keepLines w:val="0"/>
              <w:pageBreakBefore w:val="0"/>
              <w:widowControl w:val="0"/>
              <w:kinsoku/>
              <w:wordWrap/>
              <w:overflowPunct/>
              <w:topLinePunct w:val="0"/>
              <w:autoSpaceDE/>
              <w:autoSpaceDN/>
              <w:bidi w:val="0"/>
              <w:snapToGrid w:val="0"/>
              <w:spacing w:line="240" w:lineRule="auto"/>
              <w:jc w:val="both"/>
              <w:textAlignment w:val="auto"/>
              <w:rPr>
                <w:rFonts w:ascii="宋体" w:hAnsi="宋体"/>
                <w:color w:val="000000"/>
                <w:szCs w:val="21"/>
              </w:rPr>
            </w:pPr>
            <w:r>
              <w:rPr>
                <w:rFonts w:hint="eastAsia" w:ascii="宋体" w:hAnsi="宋体"/>
                <w:color w:val="000000"/>
                <w:szCs w:val="21"/>
              </w:rPr>
              <w:t>注</w:t>
            </w:r>
            <w:r>
              <w:rPr>
                <w:rFonts w:hint="eastAsia" w:ascii="宋体" w:hAnsi="宋体"/>
                <w:color w:val="000000"/>
                <w:szCs w:val="21"/>
                <w:lang w:eastAsia="zh-CN"/>
              </w:rPr>
              <w:t>：</w:t>
            </w:r>
            <w:r>
              <w:rPr>
                <w:rFonts w:hint="eastAsia" w:ascii="宋体" w:hAnsi="宋体"/>
                <w:color w:val="000000"/>
                <w:szCs w:val="21"/>
                <w:lang w:val="en-US" w:eastAsia="zh-CN"/>
              </w:rPr>
              <w:t>1.序号</w:t>
            </w:r>
            <w:r>
              <w:rPr>
                <w:rFonts w:hint="eastAsia" w:ascii="宋体" w:hAnsi="宋体" w:cs="宋体"/>
                <w:color w:val="000000"/>
                <w:szCs w:val="21"/>
                <w:lang w:val="en-US" w:eastAsia="zh-CN"/>
              </w:rPr>
              <w:t>1</w:t>
            </w:r>
            <w:r>
              <w:rPr>
                <w:rFonts w:hint="eastAsia" w:ascii="宋体" w:hAnsi="宋体" w:cs="宋体"/>
                <w:color w:val="000000"/>
                <w:szCs w:val="21"/>
              </w:rPr>
              <w:t>～</w:t>
            </w:r>
            <w:r>
              <w:rPr>
                <w:rFonts w:hint="eastAsia" w:ascii="宋体" w:hAnsi="宋体" w:cs="宋体"/>
                <w:color w:val="000000"/>
                <w:szCs w:val="21"/>
                <w:lang w:val="en-US" w:eastAsia="zh-CN"/>
              </w:rPr>
              <w:t>6</w:t>
            </w:r>
            <w:r>
              <w:rPr>
                <w:rFonts w:hint="eastAsia" w:ascii="宋体" w:hAnsi="宋体"/>
                <w:color w:val="000000"/>
                <w:szCs w:val="21"/>
              </w:rPr>
              <w:t>不复检；</w:t>
            </w:r>
          </w:p>
          <w:p w14:paraId="11BC5636">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both"/>
              <w:textAlignment w:val="auto"/>
              <w:rPr>
                <w:rFonts w:ascii="宋体" w:hAnsi="宋体" w:cs="宋体"/>
                <w:color w:val="000000"/>
                <w:szCs w:val="21"/>
              </w:rPr>
            </w:pPr>
            <w:r>
              <w:rPr>
                <w:rFonts w:hint="eastAsia" w:ascii="宋体" w:hAnsi="宋体"/>
                <w:color w:val="000000"/>
                <w:szCs w:val="21"/>
                <w:lang w:val="en-US" w:eastAsia="zh-CN"/>
              </w:rPr>
              <w:t>2.序号8</w:t>
            </w:r>
            <w:r>
              <w:rPr>
                <w:rFonts w:hint="eastAsia" w:ascii="宋体" w:hAnsi="宋体"/>
                <w:color w:val="000000"/>
                <w:szCs w:val="21"/>
              </w:rPr>
              <w:t>具有特殊功能（如训练如厕等）的产品不考核回渗量。</w:t>
            </w:r>
          </w:p>
        </w:tc>
      </w:tr>
    </w:tbl>
    <w:p w14:paraId="52690F66">
      <w:pPr>
        <w:snapToGrid w:val="0"/>
        <w:spacing w:line="440" w:lineRule="exact"/>
        <w:ind w:firstLine="420" w:firstLineChars="200"/>
        <w:rPr>
          <w:rFonts w:ascii="Times New Roman" w:hAnsi="Times New Roman"/>
          <w:color w:val="000000"/>
          <w:szCs w:val="21"/>
        </w:rPr>
      </w:pPr>
    </w:p>
    <w:p w14:paraId="11C105E3">
      <w:pPr>
        <w:snapToGrid w:val="0"/>
        <w:spacing w:line="440" w:lineRule="exact"/>
        <w:jc w:val="center"/>
        <w:rPr>
          <w:rFonts w:ascii="宋体" w:hAnsi="宋体"/>
          <w:color w:val="000000"/>
          <w:szCs w:val="21"/>
        </w:rPr>
      </w:pPr>
      <w:r>
        <w:rPr>
          <w:rFonts w:hint="eastAsia" w:ascii="宋体" w:hAnsi="宋体"/>
          <w:color w:val="000000"/>
          <w:szCs w:val="21"/>
        </w:rPr>
        <w:t>表2  纸尿垫（护理垫）（GB/T 28004-2011）</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039"/>
        <w:gridCol w:w="2737"/>
        <w:gridCol w:w="4455"/>
      </w:tblGrid>
      <w:tr w14:paraId="3366C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0963D0FC">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序号</w:t>
            </w:r>
          </w:p>
        </w:tc>
        <w:tc>
          <w:tcPr>
            <w:tcW w:w="3776" w:type="dxa"/>
            <w:gridSpan w:val="2"/>
            <w:vAlign w:val="center"/>
          </w:tcPr>
          <w:p w14:paraId="1C08ADF3">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检验项目</w:t>
            </w:r>
          </w:p>
        </w:tc>
        <w:tc>
          <w:tcPr>
            <w:tcW w:w="4455" w:type="dxa"/>
            <w:vAlign w:val="center"/>
          </w:tcPr>
          <w:p w14:paraId="13068711">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检验方法</w:t>
            </w:r>
          </w:p>
        </w:tc>
      </w:tr>
      <w:tr w14:paraId="11100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60DE7C67">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w:t>
            </w:r>
          </w:p>
        </w:tc>
        <w:tc>
          <w:tcPr>
            <w:tcW w:w="3776" w:type="dxa"/>
            <w:gridSpan w:val="2"/>
            <w:vAlign w:val="center"/>
          </w:tcPr>
          <w:p w14:paraId="1713E8AC">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细菌菌落总数</w:t>
            </w:r>
          </w:p>
        </w:tc>
        <w:tc>
          <w:tcPr>
            <w:tcW w:w="4455" w:type="dxa"/>
            <w:vAlign w:val="center"/>
          </w:tcPr>
          <w:p w14:paraId="709F54CA">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41D8B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219D0B29">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2</w:t>
            </w:r>
          </w:p>
        </w:tc>
        <w:tc>
          <w:tcPr>
            <w:tcW w:w="3776" w:type="dxa"/>
            <w:gridSpan w:val="2"/>
            <w:vAlign w:val="center"/>
          </w:tcPr>
          <w:p w14:paraId="68AAFB58">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大肠菌群</w:t>
            </w:r>
          </w:p>
        </w:tc>
        <w:tc>
          <w:tcPr>
            <w:tcW w:w="4455" w:type="dxa"/>
            <w:vAlign w:val="center"/>
          </w:tcPr>
          <w:p w14:paraId="632E1CC4">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653CF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585659D4">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3</w:t>
            </w:r>
          </w:p>
        </w:tc>
        <w:tc>
          <w:tcPr>
            <w:tcW w:w="1039" w:type="dxa"/>
            <w:vMerge w:val="restart"/>
            <w:vAlign w:val="center"/>
          </w:tcPr>
          <w:p w14:paraId="2AFC34AA">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致病性</w:t>
            </w:r>
          </w:p>
          <w:p w14:paraId="59C14778">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化脓菌</w:t>
            </w:r>
          </w:p>
        </w:tc>
        <w:tc>
          <w:tcPr>
            <w:tcW w:w="2737" w:type="dxa"/>
            <w:vAlign w:val="center"/>
          </w:tcPr>
          <w:p w14:paraId="6B768886">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绿脓杆菌</w:t>
            </w:r>
          </w:p>
        </w:tc>
        <w:tc>
          <w:tcPr>
            <w:tcW w:w="4455" w:type="dxa"/>
            <w:vAlign w:val="center"/>
          </w:tcPr>
          <w:p w14:paraId="190E81E9">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22AD0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04DB588F">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4</w:t>
            </w:r>
          </w:p>
        </w:tc>
        <w:tc>
          <w:tcPr>
            <w:tcW w:w="1039" w:type="dxa"/>
            <w:vMerge w:val="continue"/>
            <w:vAlign w:val="center"/>
          </w:tcPr>
          <w:p w14:paraId="46016EA5">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p>
        </w:tc>
        <w:tc>
          <w:tcPr>
            <w:tcW w:w="2737" w:type="dxa"/>
            <w:vAlign w:val="center"/>
          </w:tcPr>
          <w:p w14:paraId="04F6C9E4">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金黄色葡萄球菌</w:t>
            </w:r>
          </w:p>
        </w:tc>
        <w:tc>
          <w:tcPr>
            <w:tcW w:w="4455" w:type="dxa"/>
            <w:vAlign w:val="center"/>
          </w:tcPr>
          <w:p w14:paraId="0FD13BBB">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49226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09B7FB63">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5</w:t>
            </w:r>
          </w:p>
        </w:tc>
        <w:tc>
          <w:tcPr>
            <w:tcW w:w="1039" w:type="dxa"/>
            <w:vMerge w:val="continue"/>
            <w:vAlign w:val="center"/>
          </w:tcPr>
          <w:p w14:paraId="6BC281EC">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p>
        </w:tc>
        <w:tc>
          <w:tcPr>
            <w:tcW w:w="2737" w:type="dxa"/>
            <w:vAlign w:val="center"/>
          </w:tcPr>
          <w:p w14:paraId="6FC92354">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溶血性链球菌</w:t>
            </w:r>
          </w:p>
        </w:tc>
        <w:tc>
          <w:tcPr>
            <w:tcW w:w="4455" w:type="dxa"/>
            <w:vAlign w:val="center"/>
          </w:tcPr>
          <w:p w14:paraId="7832FC16">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2458F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5251F470">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6</w:t>
            </w:r>
          </w:p>
        </w:tc>
        <w:tc>
          <w:tcPr>
            <w:tcW w:w="3776" w:type="dxa"/>
            <w:gridSpan w:val="2"/>
            <w:vAlign w:val="center"/>
          </w:tcPr>
          <w:p w14:paraId="3F56EE0F">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真菌菌落总数</w:t>
            </w:r>
          </w:p>
        </w:tc>
        <w:tc>
          <w:tcPr>
            <w:tcW w:w="4455" w:type="dxa"/>
            <w:vAlign w:val="center"/>
          </w:tcPr>
          <w:p w14:paraId="24FE14E9">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3FE10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7D3685BD">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7</w:t>
            </w:r>
          </w:p>
        </w:tc>
        <w:tc>
          <w:tcPr>
            <w:tcW w:w="3776" w:type="dxa"/>
            <w:gridSpan w:val="2"/>
            <w:vAlign w:val="center"/>
          </w:tcPr>
          <w:p w14:paraId="54C8D92C">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渗透性能</w:t>
            </w:r>
          </w:p>
        </w:tc>
        <w:tc>
          <w:tcPr>
            <w:tcW w:w="4455" w:type="dxa"/>
            <w:vAlign w:val="center"/>
          </w:tcPr>
          <w:p w14:paraId="1FF16ADD">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28004-2011</w:t>
            </w:r>
          </w:p>
        </w:tc>
      </w:tr>
      <w:tr w14:paraId="25F72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2E6F8DEE">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8</w:t>
            </w:r>
          </w:p>
        </w:tc>
        <w:tc>
          <w:tcPr>
            <w:tcW w:w="3776" w:type="dxa"/>
            <w:gridSpan w:val="2"/>
            <w:vAlign w:val="center"/>
          </w:tcPr>
          <w:p w14:paraId="726EE010">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pH</w:t>
            </w:r>
          </w:p>
        </w:tc>
        <w:tc>
          <w:tcPr>
            <w:tcW w:w="4455" w:type="dxa"/>
            <w:vAlign w:val="center"/>
          </w:tcPr>
          <w:p w14:paraId="43FFF333">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28004-2011</w:t>
            </w:r>
          </w:p>
        </w:tc>
      </w:tr>
      <w:tr w14:paraId="520DB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48" w:type="dxa"/>
            <w:gridSpan w:val="4"/>
            <w:vAlign w:val="center"/>
          </w:tcPr>
          <w:p w14:paraId="5DCF1451">
            <w:pPr>
              <w:keepNext w:val="0"/>
              <w:keepLines w:val="0"/>
              <w:pageBreakBefore w:val="0"/>
              <w:widowControl w:val="0"/>
              <w:kinsoku/>
              <w:wordWrap/>
              <w:overflowPunct/>
              <w:topLinePunct w:val="0"/>
              <w:autoSpaceDE/>
              <w:autoSpaceDN/>
              <w:bidi w:val="0"/>
              <w:snapToGrid w:val="0"/>
              <w:spacing w:line="240" w:lineRule="auto"/>
              <w:jc w:val="both"/>
              <w:textAlignment w:val="auto"/>
              <w:rPr>
                <w:rFonts w:hint="eastAsia" w:ascii="宋体" w:hAnsi="宋体"/>
                <w:color w:val="000000"/>
                <w:szCs w:val="21"/>
              </w:rPr>
            </w:pPr>
            <w:r>
              <w:rPr>
                <w:rFonts w:hint="eastAsia" w:ascii="宋体" w:hAnsi="宋体"/>
                <w:color w:val="000000"/>
                <w:szCs w:val="21"/>
              </w:rPr>
              <w:t>注</w:t>
            </w:r>
            <w:r>
              <w:rPr>
                <w:rFonts w:hint="eastAsia" w:ascii="宋体" w:hAnsi="宋体"/>
                <w:color w:val="000000"/>
                <w:szCs w:val="21"/>
                <w:lang w:eastAsia="zh-CN"/>
              </w:rPr>
              <w:t>：</w:t>
            </w:r>
            <w:r>
              <w:rPr>
                <w:rFonts w:hint="eastAsia" w:ascii="宋体" w:hAnsi="宋体"/>
                <w:color w:val="000000"/>
                <w:szCs w:val="21"/>
                <w:lang w:val="en-US" w:eastAsia="zh-CN"/>
              </w:rPr>
              <w:t>1.序号1</w:t>
            </w:r>
            <w:r>
              <w:rPr>
                <w:rFonts w:hint="eastAsia" w:ascii="宋体" w:hAnsi="宋体"/>
                <w:color w:val="000000"/>
                <w:szCs w:val="21"/>
              </w:rPr>
              <w:t>～</w:t>
            </w:r>
            <w:r>
              <w:rPr>
                <w:rFonts w:hint="eastAsia" w:ascii="宋体" w:hAnsi="宋体"/>
                <w:color w:val="000000"/>
                <w:szCs w:val="21"/>
                <w:lang w:val="en-US" w:eastAsia="zh-CN"/>
              </w:rPr>
              <w:t>6</w:t>
            </w:r>
            <w:r>
              <w:rPr>
                <w:rFonts w:hint="eastAsia" w:ascii="宋体" w:hAnsi="宋体"/>
                <w:color w:val="000000"/>
                <w:szCs w:val="21"/>
              </w:rPr>
              <w:t>不复检；</w:t>
            </w:r>
          </w:p>
          <w:p w14:paraId="048223B4">
            <w:pPr>
              <w:keepNext w:val="0"/>
              <w:keepLines w:val="0"/>
              <w:pageBreakBefore w:val="0"/>
              <w:widowControl w:val="0"/>
              <w:kinsoku/>
              <w:wordWrap/>
              <w:overflowPunct/>
              <w:topLinePunct w:val="0"/>
              <w:autoSpaceDE/>
              <w:autoSpaceDN/>
              <w:bidi w:val="0"/>
              <w:snapToGrid w:val="0"/>
              <w:spacing w:line="240" w:lineRule="auto"/>
              <w:ind w:firstLine="420" w:firstLineChars="200"/>
              <w:jc w:val="both"/>
              <w:textAlignment w:val="auto"/>
              <w:rPr>
                <w:rFonts w:hint="eastAsia" w:ascii="宋体" w:hAnsi="宋体"/>
                <w:color w:val="000000"/>
                <w:szCs w:val="21"/>
              </w:rPr>
            </w:pPr>
            <w:r>
              <w:rPr>
                <w:rFonts w:hint="eastAsia" w:ascii="宋体" w:hAnsi="宋体"/>
                <w:color w:val="000000"/>
                <w:szCs w:val="21"/>
                <w:lang w:val="en-US" w:eastAsia="zh-CN"/>
              </w:rPr>
              <w:t>2.序号7</w:t>
            </w:r>
            <w:r>
              <w:rPr>
                <w:rFonts w:hint="eastAsia" w:ascii="宋体" w:hAnsi="宋体"/>
                <w:color w:val="000000"/>
                <w:szCs w:val="21"/>
              </w:rPr>
              <w:t>具有特殊功能（如训练如厕等）的产品不考核回渗量。</w:t>
            </w:r>
          </w:p>
        </w:tc>
      </w:tr>
    </w:tbl>
    <w:p w14:paraId="451951FB">
      <w:pPr>
        <w:snapToGrid w:val="0"/>
        <w:spacing w:line="440" w:lineRule="exact"/>
        <w:ind w:firstLine="420" w:firstLineChars="200"/>
        <w:rPr>
          <w:rFonts w:ascii="Times New Roman" w:hAnsi="Times New Roman"/>
          <w:color w:val="000000"/>
          <w:szCs w:val="21"/>
        </w:rPr>
      </w:pPr>
    </w:p>
    <w:p w14:paraId="38072EAD">
      <w:pPr>
        <w:snapToGrid w:val="0"/>
        <w:spacing w:line="440" w:lineRule="exact"/>
        <w:jc w:val="center"/>
        <w:rPr>
          <w:rFonts w:ascii="宋体" w:hAnsi="宋体"/>
          <w:color w:val="000000"/>
          <w:szCs w:val="21"/>
        </w:rPr>
      </w:pPr>
      <w:r>
        <w:rPr>
          <w:rFonts w:hint="eastAsia" w:ascii="宋体" w:hAnsi="宋体"/>
          <w:color w:val="000000"/>
          <w:szCs w:val="21"/>
        </w:rPr>
        <w:t>表3  婴儿纸尿裤、婴儿纸尿片（GB/T 28004.1-2021）</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877"/>
        <w:gridCol w:w="37"/>
        <w:gridCol w:w="125"/>
        <w:gridCol w:w="627"/>
        <w:gridCol w:w="2095"/>
        <w:gridCol w:w="4470"/>
      </w:tblGrid>
      <w:tr w14:paraId="09FE0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196FB500">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序号</w:t>
            </w:r>
          </w:p>
        </w:tc>
        <w:tc>
          <w:tcPr>
            <w:tcW w:w="3761" w:type="dxa"/>
            <w:gridSpan w:val="5"/>
            <w:vAlign w:val="center"/>
          </w:tcPr>
          <w:p w14:paraId="2F3A774E">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检验项目</w:t>
            </w:r>
          </w:p>
        </w:tc>
        <w:tc>
          <w:tcPr>
            <w:tcW w:w="4470" w:type="dxa"/>
            <w:vAlign w:val="center"/>
          </w:tcPr>
          <w:p w14:paraId="513A1113">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检验方法</w:t>
            </w:r>
          </w:p>
        </w:tc>
      </w:tr>
      <w:tr w14:paraId="2B016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37C61300">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w:t>
            </w:r>
          </w:p>
        </w:tc>
        <w:tc>
          <w:tcPr>
            <w:tcW w:w="3761" w:type="dxa"/>
            <w:gridSpan w:val="5"/>
            <w:vAlign w:val="center"/>
          </w:tcPr>
          <w:p w14:paraId="1CF67527">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细菌菌落总数</w:t>
            </w:r>
          </w:p>
        </w:tc>
        <w:tc>
          <w:tcPr>
            <w:tcW w:w="4470" w:type="dxa"/>
            <w:vAlign w:val="center"/>
          </w:tcPr>
          <w:p w14:paraId="52C14EBE">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034BE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6004CBE6">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2</w:t>
            </w:r>
          </w:p>
        </w:tc>
        <w:tc>
          <w:tcPr>
            <w:tcW w:w="3761" w:type="dxa"/>
            <w:gridSpan w:val="5"/>
            <w:vAlign w:val="center"/>
          </w:tcPr>
          <w:p w14:paraId="4D16E7C3">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大肠菌群</w:t>
            </w:r>
          </w:p>
        </w:tc>
        <w:tc>
          <w:tcPr>
            <w:tcW w:w="4470" w:type="dxa"/>
            <w:vAlign w:val="center"/>
          </w:tcPr>
          <w:p w14:paraId="122F9DB9">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18900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5596993C">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3</w:t>
            </w:r>
          </w:p>
        </w:tc>
        <w:tc>
          <w:tcPr>
            <w:tcW w:w="1039" w:type="dxa"/>
            <w:gridSpan w:val="3"/>
            <w:vMerge w:val="restart"/>
            <w:vAlign w:val="center"/>
          </w:tcPr>
          <w:p w14:paraId="72C9E226">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致病性</w:t>
            </w:r>
          </w:p>
          <w:p w14:paraId="0B2A12C6">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化脓菌</w:t>
            </w:r>
          </w:p>
        </w:tc>
        <w:tc>
          <w:tcPr>
            <w:tcW w:w="2722" w:type="dxa"/>
            <w:gridSpan w:val="2"/>
            <w:vAlign w:val="center"/>
          </w:tcPr>
          <w:p w14:paraId="45EFFCC7">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绿脓杆菌</w:t>
            </w:r>
          </w:p>
        </w:tc>
        <w:tc>
          <w:tcPr>
            <w:tcW w:w="4470" w:type="dxa"/>
            <w:vAlign w:val="center"/>
          </w:tcPr>
          <w:p w14:paraId="14A19861">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4C107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4DAB8122">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4</w:t>
            </w:r>
          </w:p>
        </w:tc>
        <w:tc>
          <w:tcPr>
            <w:tcW w:w="1039" w:type="dxa"/>
            <w:gridSpan w:val="3"/>
            <w:vMerge w:val="continue"/>
            <w:vAlign w:val="center"/>
          </w:tcPr>
          <w:p w14:paraId="1130A97F">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p>
        </w:tc>
        <w:tc>
          <w:tcPr>
            <w:tcW w:w="2722" w:type="dxa"/>
            <w:gridSpan w:val="2"/>
            <w:vAlign w:val="center"/>
          </w:tcPr>
          <w:p w14:paraId="08402404">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金黄色葡萄球菌</w:t>
            </w:r>
          </w:p>
        </w:tc>
        <w:tc>
          <w:tcPr>
            <w:tcW w:w="4470" w:type="dxa"/>
            <w:vAlign w:val="center"/>
          </w:tcPr>
          <w:p w14:paraId="402AFB5E">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5F192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664AD222">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5</w:t>
            </w:r>
          </w:p>
        </w:tc>
        <w:tc>
          <w:tcPr>
            <w:tcW w:w="1039" w:type="dxa"/>
            <w:gridSpan w:val="3"/>
            <w:vMerge w:val="continue"/>
            <w:vAlign w:val="center"/>
          </w:tcPr>
          <w:p w14:paraId="05E32FFB">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p>
        </w:tc>
        <w:tc>
          <w:tcPr>
            <w:tcW w:w="2722" w:type="dxa"/>
            <w:gridSpan w:val="2"/>
            <w:vAlign w:val="center"/>
          </w:tcPr>
          <w:p w14:paraId="5A9C5A59">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溶血性链球菌</w:t>
            </w:r>
          </w:p>
        </w:tc>
        <w:tc>
          <w:tcPr>
            <w:tcW w:w="4470" w:type="dxa"/>
            <w:vAlign w:val="center"/>
          </w:tcPr>
          <w:p w14:paraId="1C7D483D">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74778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53D9E74F">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6</w:t>
            </w:r>
          </w:p>
        </w:tc>
        <w:tc>
          <w:tcPr>
            <w:tcW w:w="3761" w:type="dxa"/>
            <w:gridSpan w:val="5"/>
            <w:vAlign w:val="center"/>
          </w:tcPr>
          <w:p w14:paraId="6865F0BE">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真菌菌落总数</w:t>
            </w:r>
          </w:p>
        </w:tc>
        <w:tc>
          <w:tcPr>
            <w:tcW w:w="4470" w:type="dxa"/>
            <w:vAlign w:val="center"/>
          </w:tcPr>
          <w:p w14:paraId="29FE9DB2">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68B7F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5BBC37A2">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7</w:t>
            </w:r>
          </w:p>
        </w:tc>
        <w:tc>
          <w:tcPr>
            <w:tcW w:w="3761" w:type="dxa"/>
            <w:gridSpan w:val="5"/>
            <w:vAlign w:val="center"/>
          </w:tcPr>
          <w:p w14:paraId="5155BEF8">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条质量偏差</w:t>
            </w:r>
          </w:p>
        </w:tc>
        <w:tc>
          <w:tcPr>
            <w:tcW w:w="4470" w:type="dxa"/>
            <w:vAlign w:val="center"/>
          </w:tcPr>
          <w:p w14:paraId="449F2428">
            <w:pPr>
              <w:keepNext w:val="0"/>
              <w:keepLines w:val="0"/>
              <w:pageBreakBefore w:val="0"/>
              <w:widowControl w:val="0"/>
              <w:kinsoku/>
              <w:wordWrap/>
              <w:overflowPunct/>
              <w:topLinePunct w:val="0"/>
              <w:autoSpaceDE/>
              <w:autoSpaceDN/>
              <w:bidi w:val="0"/>
              <w:snapToGrid w:val="0"/>
              <w:spacing w:line="440" w:lineRule="exact"/>
              <w:ind w:firstLine="1260" w:firstLineChars="600"/>
              <w:jc w:val="both"/>
              <w:textAlignment w:val="auto"/>
              <w:rPr>
                <w:rFonts w:ascii="宋体" w:hAnsi="宋体"/>
                <w:color w:val="000000"/>
                <w:szCs w:val="21"/>
              </w:rPr>
            </w:pPr>
            <w:r>
              <w:rPr>
                <w:rFonts w:hint="eastAsia" w:ascii="宋体" w:hAnsi="宋体"/>
                <w:color w:val="000000"/>
                <w:szCs w:val="21"/>
              </w:rPr>
              <w:t>GB/T 28004.1-2021</w:t>
            </w:r>
          </w:p>
        </w:tc>
      </w:tr>
      <w:tr w14:paraId="5D721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7822E13A">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8</w:t>
            </w:r>
          </w:p>
        </w:tc>
        <w:tc>
          <w:tcPr>
            <w:tcW w:w="877" w:type="dxa"/>
            <w:vMerge w:val="restart"/>
            <w:vAlign w:val="center"/>
          </w:tcPr>
          <w:p w14:paraId="6938683A">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渗透性能</w:t>
            </w:r>
          </w:p>
        </w:tc>
        <w:tc>
          <w:tcPr>
            <w:tcW w:w="789" w:type="dxa"/>
            <w:gridSpan w:val="3"/>
            <w:vMerge w:val="restart"/>
            <w:vAlign w:val="center"/>
          </w:tcPr>
          <w:p w14:paraId="555C26E0">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吸收速度</w:t>
            </w:r>
          </w:p>
        </w:tc>
        <w:tc>
          <w:tcPr>
            <w:tcW w:w="2095" w:type="dxa"/>
            <w:vAlign w:val="center"/>
          </w:tcPr>
          <w:p w14:paraId="72DBE2AD">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第一次吸收速度</w:t>
            </w:r>
          </w:p>
        </w:tc>
        <w:tc>
          <w:tcPr>
            <w:tcW w:w="4470" w:type="dxa"/>
            <w:vAlign w:val="center"/>
          </w:tcPr>
          <w:p w14:paraId="69B8A305">
            <w:pPr>
              <w:keepNext w:val="0"/>
              <w:keepLines w:val="0"/>
              <w:pageBreakBefore w:val="0"/>
              <w:widowControl w:val="0"/>
              <w:kinsoku/>
              <w:wordWrap/>
              <w:overflowPunct/>
              <w:topLinePunct w:val="0"/>
              <w:autoSpaceDE/>
              <w:autoSpaceDN/>
              <w:bidi w:val="0"/>
              <w:spacing w:line="440" w:lineRule="exact"/>
              <w:jc w:val="center"/>
              <w:textAlignment w:val="auto"/>
              <w:rPr>
                <w:rFonts w:ascii="宋体" w:hAnsi="宋体"/>
                <w:color w:val="000000"/>
                <w:szCs w:val="21"/>
              </w:rPr>
            </w:pPr>
            <w:r>
              <w:rPr>
                <w:rFonts w:hint="eastAsia" w:ascii="宋体" w:hAnsi="宋体"/>
                <w:color w:val="000000"/>
                <w:szCs w:val="21"/>
              </w:rPr>
              <w:t>GB/T 28004.1-2021</w:t>
            </w:r>
          </w:p>
        </w:tc>
      </w:tr>
      <w:tr w14:paraId="50942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41F52137">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9</w:t>
            </w:r>
          </w:p>
        </w:tc>
        <w:tc>
          <w:tcPr>
            <w:tcW w:w="877" w:type="dxa"/>
            <w:vMerge w:val="continue"/>
            <w:vAlign w:val="center"/>
          </w:tcPr>
          <w:p w14:paraId="2358FC28">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p>
        </w:tc>
        <w:tc>
          <w:tcPr>
            <w:tcW w:w="789" w:type="dxa"/>
            <w:gridSpan w:val="3"/>
            <w:vMerge w:val="continue"/>
            <w:vAlign w:val="center"/>
          </w:tcPr>
          <w:p w14:paraId="21112171">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p>
        </w:tc>
        <w:tc>
          <w:tcPr>
            <w:tcW w:w="2095" w:type="dxa"/>
            <w:vAlign w:val="center"/>
          </w:tcPr>
          <w:p w14:paraId="3C09052F">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第二次吸收速度</w:t>
            </w:r>
          </w:p>
        </w:tc>
        <w:tc>
          <w:tcPr>
            <w:tcW w:w="4470" w:type="dxa"/>
            <w:vAlign w:val="center"/>
          </w:tcPr>
          <w:p w14:paraId="41271726">
            <w:pPr>
              <w:keepNext w:val="0"/>
              <w:keepLines w:val="0"/>
              <w:pageBreakBefore w:val="0"/>
              <w:widowControl w:val="0"/>
              <w:kinsoku/>
              <w:wordWrap/>
              <w:overflowPunct/>
              <w:topLinePunct w:val="0"/>
              <w:autoSpaceDE/>
              <w:autoSpaceDN/>
              <w:bidi w:val="0"/>
              <w:spacing w:line="440" w:lineRule="exact"/>
              <w:jc w:val="center"/>
              <w:textAlignment w:val="auto"/>
              <w:rPr>
                <w:rFonts w:ascii="宋体" w:hAnsi="宋体"/>
                <w:color w:val="000000"/>
                <w:szCs w:val="21"/>
              </w:rPr>
            </w:pPr>
            <w:r>
              <w:rPr>
                <w:rFonts w:hint="eastAsia" w:ascii="宋体" w:hAnsi="宋体"/>
                <w:color w:val="000000"/>
                <w:szCs w:val="21"/>
              </w:rPr>
              <w:t>GB/T 28004.1-2021</w:t>
            </w:r>
          </w:p>
        </w:tc>
      </w:tr>
      <w:tr w14:paraId="74D94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20B8C52D">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10</w:t>
            </w:r>
          </w:p>
        </w:tc>
        <w:tc>
          <w:tcPr>
            <w:tcW w:w="877" w:type="dxa"/>
            <w:vMerge w:val="continue"/>
            <w:vAlign w:val="center"/>
          </w:tcPr>
          <w:p w14:paraId="3399DEFD">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p>
        </w:tc>
        <w:tc>
          <w:tcPr>
            <w:tcW w:w="2884" w:type="dxa"/>
            <w:gridSpan w:val="4"/>
            <w:vAlign w:val="center"/>
          </w:tcPr>
          <w:p w14:paraId="50D33F79">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回渗量</w:t>
            </w:r>
          </w:p>
        </w:tc>
        <w:tc>
          <w:tcPr>
            <w:tcW w:w="4470" w:type="dxa"/>
            <w:vAlign w:val="center"/>
          </w:tcPr>
          <w:p w14:paraId="48516817">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28004.1-2021</w:t>
            </w:r>
          </w:p>
        </w:tc>
      </w:tr>
      <w:tr w14:paraId="7EE05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0C36CFFE">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11</w:t>
            </w:r>
          </w:p>
        </w:tc>
        <w:tc>
          <w:tcPr>
            <w:tcW w:w="877" w:type="dxa"/>
            <w:vMerge w:val="continue"/>
            <w:vAlign w:val="center"/>
          </w:tcPr>
          <w:p w14:paraId="1CE3C375">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p>
        </w:tc>
        <w:tc>
          <w:tcPr>
            <w:tcW w:w="2884" w:type="dxa"/>
            <w:gridSpan w:val="4"/>
            <w:vAlign w:val="center"/>
          </w:tcPr>
          <w:p w14:paraId="59E2D629">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渗漏量</w:t>
            </w:r>
          </w:p>
        </w:tc>
        <w:tc>
          <w:tcPr>
            <w:tcW w:w="4470" w:type="dxa"/>
            <w:vAlign w:val="center"/>
          </w:tcPr>
          <w:p w14:paraId="47BA1AF2">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28004.1-2021</w:t>
            </w:r>
          </w:p>
        </w:tc>
      </w:tr>
      <w:tr w14:paraId="0AD3B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4A34D7BD">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12</w:t>
            </w:r>
          </w:p>
        </w:tc>
        <w:tc>
          <w:tcPr>
            <w:tcW w:w="3761" w:type="dxa"/>
            <w:gridSpan w:val="5"/>
            <w:vAlign w:val="center"/>
          </w:tcPr>
          <w:p w14:paraId="1290677F">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面层附着物</w:t>
            </w:r>
          </w:p>
        </w:tc>
        <w:tc>
          <w:tcPr>
            <w:tcW w:w="4470" w:type="dxa"/>
            <w:vAlign w:val="center"/>
          </w:tcPr>
          <w:p w14:paraId="592D8A54">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28004.1-2021</w:t>
            </w:r>
          </w:p>
        </w:tc>
      </w:tr>
      <w:tr w14:paraId="1A56B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0B6EE750">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13</w:t>
            </w:r>
          </w:p>
        </w:tc>
        <w:tc>
          <w:tcPr>
            <w:tcW w:w="3761" w:type="dxa"/>
            <w:gridSpan w:val="5"/>
            <w:vAlign w:val="center"/>
          </w:tcPr>
          <w:p w14:paraId="2ABC1122">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Cs w:val="21"/>
                <w:lang w:val="en-US" w:eastAsia="zh-CN"/>
              </w:rPr>
            </w:pPr>
            <w:r>
              <w:rPr>
                <w:rFonts w:hint="eastAsia" w:ascii="宋体" w:hAnsi="宋体"/>
                <w:color w:val="000000"/>
                <w:szCs w:val="21"/>
              </w:rPr>
              <w:t>p</w:t>
            </w:r>
            <w:r>
              <w:rPr>
                <w:rFonts w:hint="eastAsia" w:ascii="宋体" w:hAnsi="宋体"/>
                <w:color w:val="000000"/>
                <w:szCs w:val="21"/>
                <w:lang w:val="en-US" w:eastAsia="zh-CN"/>
              </w:rPr>
              <w:t>H值</w:t>
            </w:r>
          </w:p>
        </w:tc>
        <w:tc>
          <w:tcPr>
            <w:tcW w:w="4470" w:type="dxa"/>
            <w:vAlign w:val="center"/>
          </w:tcPr>
          <w:p w14:paraId="0B09FE79">
            <w:pPr>
              <w:keepNext w:val="0"/>
              <w:keepLines w:val="0"/>
              <w:pageBreakBefore w:val="0"/>
              <w:widowControl w:val="0"/>
              <w:kinsoku/>
              <w:wordWrap/>
              <w:overflowPunct/>
              <w:topLinePunct w:val="0"/>
              <w:autoSpaceDE/>
              <w:autoSpaceDN/>
              <w:bidi w:val="0"/>
              <w:snapToGrid w:val="0"/>
              <w:spacing w:line="440" w:lineRule="exact"/>
              <w:ind w:firstLine="1155" w:firstLineChars="550"/>
              <w:jc w:val="both"/>
              <w:textAlignment w:val="auto"/>
              <w:rPr>
                <w:rFonts w:ascii="宋体" w:hAnsi="宋体"/>
                <w:color w:val="000000"/>
                <w:szCs w:val="21"/>
              </w:rPr>
            </w:pPr>
            <w:r>
              <w:rPr>
                <w:rFonts w:hint="eastAsia" w:ascii="宋体" w:hAnsi="宋体"/>
                <w:color w:val="000000"/>
                <w:szCs w:val="21"/>
              </w:rPr>
              <w:t>GB/T 28004.1-2021</w:t>
            </w:r>
          </w:p>
        </w:tc>
      </w:tr>
      <w:tr w14:paraId="7D19E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43C8CE2D">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14</w:t>
            </w:r>
          </w:p>
        </w:tc>
        <w:tc>
          <w:tcPr>
            <w:tcW w:w="3761" w:type="dxa"/>
            <w:gridSpan w:val="5"/>
            <w:vAlign w:val="center"/>
          </w:tcPr>
          <w:p w14:paraId="7A801D3A">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杂质</w:t>
            </w:r>
          </w:p>
        </w:tc>
        <w:tc>
          <w:tcPr>
            <w:tcW w:w="4470" w:type="dxa"/>
            <w:vAlign w:val="center"/>
          </w:tcPr>
          <w:p w14:paraId="05693A7C">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28004.1-2021</w:t>
            </w:r>
          </w:p>
        </w:tc>
      </w:tr>
      <w:tr w14:paraId="1BC11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07960249">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15</w:t>
            </w:r>
          </w:p>
        </w:tc>
        <w:tc>
          <w:tcPr>
            <w:tcW w:w="3761" w:type="dxa"/>
            <w:gridSpan w:val="5"/>
            <w:vAlign w:val="center"/>
          </w:tcPr>
          <w:p w14:paraId="44A2F8ED">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防侧漏性能</w:t>
            </w:r>
          </w:p>
        </w:tc>
        <w:tc>
          <w:tcPr>
            <w:tcW w:w="4470" w:type="dxa"/>
            <w:vAlign w:val="center"/>
          </w:tcPr>
          <w:p w14:paraId="31A0747E">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28004.1-2021</w:t>
            </w:r>
          </w:p>
        </w:tc>
      </w:tr>
      <w:tr w14:paraId="0122F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31DAE40D">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16</w:t>
            </w:r>
          </w:p>
        </w:tc>
        <w:tc>
          <w:tcPr>
            <w:tcW w:w="3761" w:type="dxa"/>
            <w:gridSpan w:val="5"/>
            <w:vAlign w:val="center"/>
          </w:tcPr>
          <w:p w14:paraId="6444E2B8">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纸尿裤适用腰围最大值</w:t>
            </w:r>
          </w:p>
        </w:tc>
        <w:tc>
          <w:tcPr>
            <w:tcW w:w="4470" w:type="dxa"/>
            <w:vAlign w:val="center"/>
          </w:tcPr>
          <w:p w14:paraId="1E26C856">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33280-2016</w:t>
            </w:r>
          </w:p>
        </w:tc>
      </w:tr>
      <w:tr w14:paraId="622F4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59613931">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17</w:t>
            </w:r>
          </w:p>
        </w:tc>
        <w:tc>
          <w:tcPr>
            <w:tcW w:w="3761" w:type="dxa"/>
            <w:gridSpan w:val="5"/>
            <w:vAlign w:val="center"/>
          </w:tcPr>
          <w:p w14:paraId="36036D88">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可迁移性荧光物质</w:t>
            </w:r>
          </w:p>
        </w:tc>
        <w:tc>
          <w:tcPr>
            <w:tcW w:w="4470" w:type="dxa"/>
            <w:vAlign w:val="center"/>
          </w:tcPr>
          <w:p w14:paraId="23026D89">
            <w:pPr>
              <w:keepNext w:val="0"/>
              <w:keepLines w:val="0"/>
              <w:pageBreakBefore w:val="0"/>
              <w:widowControl w:val="0"/>
              <w:kinsoku/>
              <w:wordWrap/>
              <w:overflowPunct/>
              <w:topLinePunct w:val="0"/>
              <w:autoSpaceDE/>
              <w:autoSpaceDN/>
              <w:bidi w:val="0"/>
              <w:snapToGrid w:val="0"/>
              <w:spacing w:line="440" w:lineRule="exact"/>
              <w:ind w:firstLine="1155" w:firstLineChars="550"/>
              <w:jc w:val="both"/>
              <w:textAlignment w:val="auto"/>
              <w:rPr>
                <w:rFonts w:ascii="宋体" w:hAnsi="宋体"/>
                <w:color w:val="000000"/>
                <w:szCs w:val="21"/>
              </w:rPr>
            </w:pPr>
            <w:r>
              <w:rPr>
                <w:rFonts w:hint="eastAsia" w:ascii="宋体" w:hAnsi="宋体"/>
                <w:color w:val="000000"/>
                <w:szCs w:val="21"/>
              </w:rPr>
              <w:t>GB/T 28004.1-2021</w:t>
            </w:r>
          </w:p>
        </w:tc>
      </w:tr>
      <w:tr w14:paraId="0A7E4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6AA1983A">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18</w:t>
            </w:r>
          </w:p>
        </w:tc>
        <w:tc>
          <w:tcPr>
            <w:tcW w:w="3761" w:type="dxa"/>
            <w:gridSpan w:val="5"/>
            <w:vAlign w:val="center"/>
          </w:tcPr>
          <w:p w14:paraId="65DCC484">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甲醛含量</w:t>
            </w:r>
          </w:p>
        </w:tc>
        <w:tc>
          <w:tcPr>
            <w:tcW w:w="4470" w:type="dxa"/>
            <w:vAlign w:val="center"/>
          </w:tcPr>
          <w:p w14:paraId="19C9A044">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olor w:val="000000"/>
                <w:szCs w:val="21"/>
              </w:rPr>
            </w:pPr>
            <w:r>
              <w:rPr>
                <w:rFonts w:hint="eastAsia" w:ascii="宋体" w:hAnsi="宋体"/>
                <w:color w:val="000000"/>
                <w:szCs w:val="21"/>
              </w:rPr>
              <w:t>GB/T 28004.1-2021</w:t>
            </w:r>
          </w:p>
          <w:p w14:paraId="3EA74A25">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olor w:val="000000"/>
                <w:szCs w:val="21"/>
              </w:rPr>
            </w:pPr>
            <w:r>
              <w:rPr>
                <w:rFonts w:hint="eastAsia" w:ascii="宋体" w:hAnsi="宋体"/>
                <w:color w:val="000000"/>
                <w:szCs w:val="21"/>
              </w:rPr>
              <w:t>GB/T 34448-2017</w:t>
            </w:r>
          </w:p>
        </w:tc>
      </w:tr>
      <w:tr w14:paraId="34210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restart"/>
            <w:vAlign w:val="center"/>
          </w:tcPr>
          <w:p w14:paraId="02819EB8">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auto"/>
                <w:szCs w:val="21"/>
              </w:rPr>
            </w:pPr>
            <w:r>
              <w:rPr>
                <w:rFonts w:hint="eastAsia" w:ascii="宋体" w:hAnsi="宋体"/>
                <w:color w:val="auto"/>
                <w:szCs w:val="21"/>
              </w:rPr>
              <w:t>19</w:t>
            </w:r>
          </w:p>
        </w:tc>
        <w:tc>
          <w:tcPr>
            <w:tcW w:w="914" w:type="dxa"/>
            <w:gridSpan w:val="2"/>
            <w:vMerge w:val="restart"/>
            <w:vAlign w:val="center"/>
          </w:tcPr>
          <w:p w14:paraId="539E79B6">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auto"/>
                <w:szCs w:val="21"/>
              </w:rPr>
            </w:pPr>
            <w:r>
              <w:rPr>
                <w:rFonts w:hint="eastAsia" w:ascii="宋体" w:hAnsi="宋体"/>
                <w:color w:val="auto"/>
                <w:szCs w:val="21"/>
              </w:rPr>
              <w:t>重金属含量</w:t>
            </w:r>
          </w:p>
        </w:tc>
        <w:tc>
          <w:tcPr>
            <w:tcW w:w="2847" w:type="dxa"/>
            <w:gridSpan w:val="3"/>
            <w:vAlign w:val="center"/>
          </w:tcPr>
          <w:p w14:paraId="4C57ED0A">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auto"/>
                <w:szCs w:val="21"/>
              </w:rPr>
            </w:pPr>
            <w:r>
              <w:rPr>
                <w:rFonts w:hint="eastAsia" w:ascii="宋体" w:hAnsi="宋体"/>
                <w:color w:val="auto"/>
                <w:szCs w:val="21"/>
              </w:rPr>
              <w:t>铅</w:t>
            </w:r>
          </w:p>
        </w:tc>
        <w:tc>
          <w:tcPr>
            <w:tcW w:w="4470" w:type="dxa"/>
            <w:vMerge w:val="restart"/>
            <w:vAlign w:val="center"/>
          </w:tcPr>
          <w:p w14:paraId="652C8572">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auto"/>
                <w:szCs w:val="21"/>
              </w:rPr>
            </w:pPr>
            <w:r>
              <w:rPr>
                <w:rFonts w:hint="eastAsia" w:ascii="宋体" w:hAnsi="宋体"/>
                <w:color w:val="auto"/>
                <w:szCs w:val="21"/>
              </w:rPr>
              <w:t>《化妆品安全技术规范》（2015年版）</w:t>
            </w:r>
          </w:p>
        </w:tc>
      </w:tr>
      <w:tr w14:paraId="36D98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vAlign w:val="center"/>
          </w:tcPr>
          <w:p w14:paraId="0C3CFEF3">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auto"/>
                <w:szCs w:val="21"/>
              </w:rPr>
            </w:pPr>
          </w:p>
        </w:tc>
        <w:tc>
          <w:tcPr>
            <w:tcW w:w="914" w:type="dxa"/>
            <w:gridSpan w:val="2"/>
            <w:vMerge w:val="continue"/>
            <w:vAlign w:val="center"/>
          </w:tcPr>
          <w:p w14:paraId="24F61F66">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auto"/>
                <w:szCs w:val="21"/>
              </w:rPr>
            </w:pPr>
          </w:p>
        </w:tc>
        <w:tc>
          <w:tcPr>
            <w:tcW w:w="2847" w:type="dxa"/>
            <w:gridSpan w:val="3"/>
            <w:vAlign w:val="center"/>
          </w:tcPr>
          <w:p w14:paraId="30466E6F">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auto"/>
                <w:szCs w:val="21"/>
              </w:rPr>
            </w:pPr>
            <w:r>
              <w:rPr>
                <w:rFonts w:hint="eastAsia" w:ascii="宋体" w:hAnsi="宋体"/>
                <w:color w:val="auto"/>
                <w:szCs w:val="21"/>
              </w:rPr>
              <w:t>镉</w:t>
            </w:r>
          </w:p>
        </w:tc>
        <w:tc>
          <w:tcPr>
            <w:tcW w:w="4470" w:type="dxa"/>
            <w:vMerge w:val="continue"/>
            <w:vAlign w:val="center"/>
          </w:tcPr>
          <w:p w14:paraId="07FB860F">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auto"/>
                <w:szCs w:val="21"/>
              </w:rPr>
            </w:pPr>
          </w:p>
        </w:tc>
      </w:tr>
      <w:tr w14:paraId="5D500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vAlign w:val="center"/>
          </w:tcPr>
          <w:p w14:paraId="59CD6C85">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auto"/>
                <w:szCs w:val="21"/>
              </w:rPr>
            </w:pPr>
          </w:p>
        </w:tc>
        <w:tc>
          <w:tcPr>
            <w:tcW w:w="914" w:type="dxa"/>
            <w:gridSpan w:val="2"/>
            <w:vMerge w:val="continue"/>
            <w:vAlign w:val="center"/>
          </w:tcPr>
          <w:p w14:paraId="445E1F00">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auto"/>
                <w:szCs w:val="21"/>
              </w:rPr>
            </w:pPr>
          </w:p>
        </w:tc>
        <w:tc>
          <w:tcPr>
            <w:tcW w:w="2847" w:type="dxa"/>
            <w:gridSpan w:val="3"/>
            <w:vAlign w:val="center"/>
          </w:tcPr>
          <w:p w14:paraId="6811559D">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auto"/>
                <w:szCs w:val="21"/>
              </w:rPr>
            </w:pPr>
            <w:r>
              <w:rPr>
                <w:rFonts w:hint="eastAsia" w:ascii="宋体" w:hAnsi="宋体"/>
                <w:color w:val="auto"/>
                <w:szCs w:val="21"/>
              </w:rPr>
              <w:t>汞</w:t>
            </w:r>
          </w:p>
        </w:tc>
        <w:tc>
          <w:tcPr>
            <w:tcW w:w="4470" w:type="dxa"/>
            <w:vMerge w:val="continue"/>
            <w:vAlign w:val="center"/>
          </w:tcPr>
          <w:p w14:paraId="76E9B5D9">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auto"/>
                <w:szCs w:val="21"/>
              </w:rPr>
            </w:pPr>
          </w:p>
        </w:tc>
      </w:tr>
      <w:tr w14:paraId="3C529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vAlign w:val="center"/>
          </w:tcPr>
          <w:p w14:paraId="44FFEB6B">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auto"/>
                <w:szCs w:val="21"/>
              </w:rPr>
            </w:pPr>
          </w:p>
        </w:tc>
        <w:tc>
          <w:tcPr>
            <w:tcW w:w="914" w:type="dxa"/>
            <w:gridSpan w:val="2"/>
            <w:vMerge w:val="continue"/>
            <w:vAlign w:val="center"/>
          </w:tcPr>
          <w:p w14:paraId="658A2F89">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auto"/>
                <w:szCs w:val="21"/>
              </w:rPr>
            </w:pPr>
          </w:p>
        </w:tc>
        <w:tc>
          <w:tcPr>
            <w:tcW w:w="2847" w:type="dxa"/>
            <w:gridSpan w:val="3"/>
            <w:vAlign w:val="center"/>
          </w:tcPr>
          <w:p w14:paraId="77640853">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auto"/>
                <w:szCs w:val="21"/>
              </w:rPr>
            </w:pPr>
            <w:r>
              <w:rPr>
                <w:rFonts w:hint="eastAsia" w:ascii="宋体" w:hAnsi="宋体"/>
                <w:color w:val="auto"/>
                <w:szCs w:val="21"/>
              </w:rPr>
              <w:t>砷</w:t>
            </w:r>
          </w:p>
        </w:tc>
        <w:tc>
          <w:tcPr>
            <w:tcW w:w="4470" w:type="dxa"/>
            <w:vMerge w:val="continue"/>
            <w:vAlign w:val="center"/>
          </w:tcPr>
          <w:p w14:paraId="09EF9787">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auto"/>
                <w:szCs w:val="21"/>
              </w:rPr>
            </w:pPr>
          </w:p>
        </w:tc>
      </w:tr>
      <w:tr w14:paraId="23FCD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1F828E58">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olor w:val="auto"/>
                <w:szCs w:val="21"/>
                <w:lang w:val="en-US" w:eastAsia="zh-CN"/>
              </w:rPr>
            </w:pPr>
            <w:r>
              <w:rPr>
                <w:rFonts w:hint="eastAsia" w:ascii="宋体" w:hAnsi="宋体"/>
                <w:color w:val="auto"/>
                <w:szCs w:val="21"/>
                <w:lang w:val="en-US" w:eastAsia="zh-CN"/>
              </w:rPr>
              <w:t>20</w:t>
            </w:r>
          </w:p>
        </w:tc>
        <w:tc>
          <w:tcPr>
            <w:tcW w:w="3761" w:type="dxa"/>
            <w:gridSpan w:val="5"/>
            <w:shd w:val="clear" w:color="auto" w:fill="auto"/>
            <w:vAlign w:val="center"/>
          </w:tcPr>
          <w:p w14:paraId="6C3DC110">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s="Times New Roman" w:asciiTheme="minorEastAsia" w:hAnsiTheme="minorEastAsia" w:eastAsiaTheme="minorEastAsia"/>
                <w:kern w:val="2"/>
                <w:sz w:val="21"/>
                <w:szCs w:val="21"/>
                <w:highlight w:val="none"/>
                <w:lang w:val="en-US" w:eastAsia="zh-CN" w:bidi="ar-SA"/>
              </w:rPr>
            </w:pPr>
            <w:r>
              <w:rPr>
                <w:rFonts w:hint="eastAsia" w:asciiTheme="minorEastAsia" w:hAnsiTheme="minorEastAsia" w:eastAsiaTheme="minorEastAsia"/>
                <w:szCs w:val="21"/>
                <w:highlight w:val="none"/>
                <w:lang w:val="en-US" w:eastAsia="zh-CN"/>
              </w:rPr>
              <w:t>丙烯酰胺含量</w:t>
            </w:r>
          </w:p>
        </w:tc>
        <w:tc>
          <w:tcPr>
            <w:tcW w:w="4470" w:type="dxa"/>
            <w:shd w:val="clear" w:color="auto" w:fill="auto"/>
            <w:vAlign w:val="center"/>
          </w:tcPr>
          <w:p w14:paraId="0B671B2B">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cs="Times New Roman" w:asciiTheme="minorEastAsia" w:hAnsiTheme="minorEastAsia" w:eastAsiaTheme="minorEastAsia"/>
                <w:color w:val="000000"/>
                <w:kern w:val="2"/>
                <w:sz w:val="21"/>
                <w:szCs w:val="21"/>
                <w:lang w:val="en-US" w:eastAsia="zh-CN" w:bidi="ar-SA"/>
              </w:rPr>
            </w:pPr>
            <w:r>
              <w:rPr>
                <w:rFonts w:hint="eastAsia" w:asciiTheme="minorEastAsia" w:hAnsiTheme="minorEastAsia" w:eastAsiaTheme="minorEastAsia"/>
                <w:color w:val="000000"/>
                <w:szCs w:val="21"/>
              </w:rPr>
              <w:t xml:space="preserve">GB/T </w:t>
            </w:r>
            <w:r>
              <w:rPr>
                <w:rFonts w:hint="eastAsia" w:asciiTheme="minorEastAsia" w:hAnsiTheme="minorEastAsia" w:eastAsiaTheme="minorEastAsia"/>
                <w:color w:val="000000"/>
                <w:szCs w:val="21"/>
                <w:lang w:val="en-US" w:eastAsia="zh-CN"/>
              </w:rPr>
              <w:t>37859</w:t>
            </w:r>
            <w:r>
              <w:rPr>
                <w:rFonts w:hint="eastAsia" w:asciiTheme="minorEastAsia" w:hAnsiTheme="minorEastAsia" w:eastAsiaTheme="minorEastAsia"/>
                <w:color w:val="000000"/>
                <w:szCs w:val="21"/>
              </w:rPr>
              <w:t>-</w:t>
            </w:r>
            <w:r>
              <w:rPr>
                <w:rFonts w:hint="eastAsia" w:asciiTheme="minorEastAsia" w:hAnsiTheme="minorEastAsia" w:eastAsiaTheme="minorEastAsia"/>
                <w:color w:val="000000"/>
                <w:szCs w:val="21"/>
                <w:lang w:val="en-US" w:eastAsia="zh-CN"/>
              </w:rPr>
              <w:t>2019</w:t>
            </w:r>
          </w:p>
        </w:tc>
      </w:tr>
      <w:tr w14:paraId="11D15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02F4AFFD">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color w:val="auto"/>
                <w:szCs w:val="21"/>
                <w:lang w:val="en-US" w:eastAsia="zh-CN"/>
              </w:rPr>
            </w:pPr>
            <w:r>
              <w:rPr>
                <w:rFonts w:hint="eastAsia" w:ascii="宋体" w:hAnsi="宋体"/>
                <w:color w:val="auto"/>
                <w:szCs w:val="21"/>
                <w:lang w:val="en-US" w:eastAsia="zh-CN"/>
              </w:rPr>
              <w:t>21</w:t>
            </w:r>
          </w:p>
        </w:tc>
        <w:tc>
          <w:tcPr>
            <w:tcW w:w="3761" w:type="dxa"/>
            <w:gridSpan w:val="5"/>
            <w:shd w:val="clear" w:color="auto" w:fill="auto"/>
            <w:vAlign w:val="center"/>
          </w:tcPr>
          <w:p w14:paraId="512673B9">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asciiTheme="minorEastAsia" w:hAnsiTheme="minorEastAsia" w:eastAsiaTheme="minorEastAsia"/>
                <w:szCs w:val="21"/>
                <w:highlight w:val="none"/>
                <w:lang w:val="en-US" w:eastAsia="zh-CN"/>
              </w:rPr>
            </w:pPr>
            <w:r>
              <w:rPr>
                <w:rFonts w:hint="eastAsia" w:asciiTheme="minorEastAsia" w:hAnsiTheme="minorEastAsia" w:eastAsiaTheme="minorEastAsia"/>
                <w:szCs w:val="21"/>
                <w:highlight w:val="none"/>
                <w:lang w:val="en-US" w:eastAsia="zh-CN"/>
              </w:rPr>
              <w:t>邻苯二甲酸酯含量</w:t>
            </w:r>
          </w:p>
        </w:tc>
        <w:tc>
          <w:tcPr>
            <w:tcW w:w="4470" w:type="dxa"/>
            <w:shd w:val="clear" w:color="auto" w:fill="auto"/>
            <w:vAlign w:val="center"/>
          </w:tcPr>
          <w:p w14:paraId="262E0190">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eastAsia" w:asciiTheme="minorEastAsia" w:hAnsiTheme="minorEastAsia" w:eastAsiaTheme="minorEastAsia"/>
                <w:color w:val="000000"/>
                <w:szCs w:val="21"/>
              </w:rPr>
            </w:pPr>
            <w:r>
              <w:rPr>
                <w:rFonts w:hint="eastAsia" w:asciiTheme="minorEastAsia" w:hAnsiTheme="minorEastAsia" w:eastAsiaTheme="minorEastAsia"/>
                <w:color w:val="000000"/>
                <w:szCs w:val="21"/>
              </w:rPr>
              <w:t>GB/T 37860-2019</w:t>
            </w:r>
          </w:p>
        </w:tc>
      </w:tr>
      <w:tr w14:paraId="52D95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0ED98BA8">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olor w:val="auto"/>
                <w:szCs w:val="21"/>
                <w:lang w:val="en-US" w:eastAsia="zh-CN"/>
              </w:rPr>
            </w:pPr>
            <w:r>
              <w:rPr>
                <w:rFonts w:hint="eastAsia" w:ascii="宋体" w:hAnsi="宋体"/>
                <w:color w:val="auto"/>
                <w:szCs w:val="21"/>
                <w:lang w:val="en-US" w:eastAsia="zh-CN"/>
              </w:rPr>
              <w:t>22</w:t>
            </w:r>
          </w:p>
        </w:tc>
        <w:tc>
          <w:tcPr>
            <w:tcW w:w="3761" w:type="dxa"/>
            <w:gridSpan w:val="5"/>
            <w:shd w:val="clear" w:color="auto" w:fill="auto"/>
            <w:vAlign w:val="center"/>
          </w:tcPr>
          <w:p w14:paraId="440DBE56">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s="Times New Roman" w:asciiTheme="minorEastAsia" w:hAnsiTheme="minorEastAsia" w:eastAsiaTheme="minorEastAsia"/>
                <w:kern w:val="2"/>
                <w:sz w:val="21"/>
                <w:szCs w:val="21"/>
                <w:highlight w:val="none"/>
                <w:lang w:val="en-US" w:eastAsia="zh-CN" w:bidi="ar-SA"/>
              </w:rPr>
            </w:pPr>
            <w:r>
              <w:rPr>
                <w:rFonts w:hint="eastAsia" w:asciiTheme="minorEastAsia" w:hAnsiTheme="minorEastAsia" w:eastAsiaTheme="minorEastAsia"/>
                <w:szCs w:val="21"/>
                <w:highlight w:val="none"/>
                <w:lang w:val="en-US" w:eastAsia="zh-CN"/>
              </w:rPr>
              <w:t>可分解致癌芳香胺染料含量</w:t>
            </w:r>
          </w:p>
        </w:tc>
        <w:tc>
          <w:tcPr>
            <w:tcW w:w="4470" w:type="dxa"/>
            <w:shd w:val="clear" w:color="auto" w:fill="auto"/>
            <w:vAlign w:val="center"/>
          </w:tcPr>
          <w:p w14:paraId="2CB6F40D">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olor w:val="000000"/>
                <w:szCs w:val="21"/>
              </w:rPr>
            </w:pPr>
            <w:r>
              <w:rPr>
                <w:rFonts w:hint="eastAsia" w:ascii="宋体" w:hAnsi="宋体"/>
                <w:color w:val="000000"/>
                <w:szCs w:val="21"/>
              </w:rPr>
              <w:t>GB/T 28004.1-2021</w:t>
            </w:r>
          </w:p>
          <w:p w14:paraId="397E13EF">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olor w:val="000000"/>
                <w:szCs w:val="21"/>
                <w:lang w:val="en-US" w:eastAsia="zh-CN"/>
              </w:rPr>
            </w:pPr>
            <w:r>
              <w:rPr>
                <w:rFonts w:hint="eastAsia" w:asciiTheme="minorEastAsia" w:hAnsiTheme="minorEastAsia" w:eastAsiaTheme="minorEastAsia"/>
                <w:color w:val="000000"/>
                <w:szCs w:val="21"/>
              </w:rPr>
              <w:t xml:space="preserve">GB/T </w:t>
            </w:r>
            <w:r>
              <w:rPr>
                <w:rFonts w:hint="eastAsia" w:asciiTheme="minorEastAsia" w:hAnsiTheme="minorEastAsia" w:eastAsiaTheme="minorEastAsia"/>
                <w:color w:val="000000"/>
                <w:szCs w:val="21"/>
                <w:lang w:val="en-US" w:eastAsia="zh-CN"/>
              </w:rPr>
              <w:t>17592</w:t>
            </w:r>
            <w:r>
              <w:rPr>
                <w:rFonts w:hint="eastAsia" w:asciiTheme="minorEastAsia" w:hAnsiTheme="minorEastAsia" w:eastAsiaTheme="minorEastAsia"/>
                <w:color w:val="000000"/>
                <w:szCs w:val="21"/>
              </w:rPr>
              <w:t>-</w:t>
            </w:r>
            <w:r>
              <w:rPr>
                <w:rFonts w:hint="eastAsia" w:asciiTheme="minorEastAsia" w:hAnsiTheme="minorEastAsia" w:eastAsiaTheme="minorEastAsia"/>
                <w:color w:val="000000"/>
                <w:szCs w:val="21"/>
                <w:lang w:val="en-US" w:eastAsia="zh-CN"/>
              </w:rPr>
              <w:t>2011</w:t>
            </w:r>
          </w:p>
          <w:p w14:paraId="63E0D716">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heme="minorEastAsia" w:hAnsiTheme="minorEastAsia" w:eastAsiaTheme="minorEastAsia"/>
                <w:color w:val="000000"/>
                <w:szCs w:val="21"/>
                <w:lang w:val="en-US" w:eastAsia="zh-CN"/>
              </w:rPr>
            </w:pPr>
            <w:r>
              <w:rPr>
                <w:rFonts w:hint="eastAsia" w:asciiTheme="minorEastAsia" w:hAnsiTheme="minorEastAsia" w:eastAsiaTheme="minorEastAsia"/>
                <w:color w:val="000000"/>
                <w:szCs w:val="21"/>
              </w:rPr>
              <w:t xml:space="preserve">GB/T </w:t>
            </w:r>
            <w:r>
              <w:rPr>
                <w:rFonts w:hint="eastAsia" w:asciiTheme="minorEastAsia" w:hAnsiTheme="minorEastAsia" w:eastAsiaTheme="minorEastAsia"/>
                <w:color w:val="000000"/>
                <w:szCs w:val="21"/>
                <w:lang w:val="en-US" w:eastAsia="zh-CN"/>
              </w:rPr>
              <w:t>17592</w:t>
            </w:r>
            <w:r>
              <w:rPr>
                <w:rFonts w:hint="eastAsia" w:asciiTheme="minorEastAsia" w:hAnsiTheme="minorEastAsia" w:eastAsiaTheme="minorEastAsia"/>
                <w:color w:val="000000"/>
                <w:szCs w:val="21"/>
              </w:rPr>
              <w:t>-</w:t>
            </w:r>
            <w:r>
              <w:rPr>
                <w:rFonts w:hint="eastAsia" w:asciiTheme="minorEastAsia" w:hAnsiTheme="minorEastAsia" w:eastAsiaTheme="minorEastAsia"/>
                <w:color w:val="000000"/>
                <w:szCs w:val="21"/>
                <w:lang w:val="en-US" w:eastAsia="zh-CN"/>
              </w:rPr>
              <w:t>2024</w:t>
            </w:r>
          </w:p>
          <w:p w14:paraId="368A577B">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cs="Times New Roman" w:asciiTheme="minorEastAsia" w:hAnsiTheme="minorEastAsia" w:eastAsiaTheme="minorEastAsia"/>
                <w:color w:val="000000"/>
                <w:kern w:val="2"/>
                <w:sz w:val="21"/>
                <w:szCs w:val="21"/>
                <w:lang w:val="en-US" w:eastAsia="zh-CN" w:bidi="ar-SA"/>
              </w:rPr>
            </w:pPr>
            <w:r>
              <w:rPr>
                <w:rFonts w:hint="eastAsia" w:asciiTheme="minorEastAsia" w:hAnsiTheme="minorEastAsia" w:eastAsiaTheme="minorEastAsia"/>
                <w:color w:val="000000"/>
                <w:szCs w:val="21"/>
              </w:rPr>
              <w:t xml:space="preserve">GB/T </w:t>
            </w:r>
            <w:r>
              <w:rPr>
                <w:rFonts w:hint="eastAsia" w:asciiTheme="minorEastAsia" w:hAnsiTheme="minorEastAsia" w:eastAsiaTheme="minorEastAsia"/>
                <w:color w:val="000000"/>
                <w:szCs w:val="21"/>
                <w:lang w:val="en-US" w:eastAsia="zh-CN"/>
              </w:rPr>
              <w:t>23344</w:t>
            </w:r>
            <w:r>
              <w:rPr>
                <w:rFonts w:hint="eastAsia" w:asciiTheme="minorEastAsia" w:hAnsiTheme="minorEastAsia" w:eastAsiaTheme="minorEastAsia"/>
                <w:color w:val="000000"/>
                <w:szCs w:val="21"/>
              </w:rPr>
              <w:t>-</w:t>
            </w:r>
            <w:r>
              <w:rPr>
                <w:rFonts w:hint="eastAsia" w:asciiTheme="minorEastAsia" w:hAnsiTheme="minorEastAsia" w:eastAsiaTheme="minorEastAsia"/>
                <w:color w:val="000000"/>
                <w:szCs w:val="21"/>
                <w:lang w:val="en-US" w:eastAsia="zh-CN"/>
              </w:rPr>
              <w:t>2009</w:t>
            </w:r>
          </w:p>
        </w:tc>
      </w:tr>
      <w:tr w14:paraId="4DF5A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48" w:type="dxa"/>
            <w:gridSpan w:val="7"/>
            <w:vAlign w:val="center"/>
          </w:tcPr>
          <w:p w14:paraId="52493964">
            <w:pPr>
              <w:keepNext w:val="0"/>
              <w:keepLines w:val="0"/>
              <w:pageBreakBefore w:val="0"/>
              <w:widowControl w:val="0"/>
              <w:kinsoku/>
              <w:wordWrap/>
              <w:overflowPunct/>
              <w:topLinePunct w:val="0"/>
              <w:autoSpaceDE/>
              <w:autoSpaceDN/>
              <w:bidi w:val="0"/>
              <w:snapToGrid w:val="0"/>
              <w:spacing w:line="240" w:lineRule="auto"/>
              <w:jc w:val="both"/>
              <w:textAlignment w:val="auto"/>
              <w:rPr>
                <w:rFonts w:ascii="宋体" w:hAnsi="宋体"/>
                <w:color w:val="auto"/>
                <w:szCs w:val="21"/>
              </w:rPr>
            </w:pPr>
            <w:r>
              <w:rPr>
                <w:rFonts w:hint="eastAsia" w:ascii="宋体" w:hAnsi="宋体"/>
                <w:color w:val="auto"/>
                <w:szCs w:val="21"/>
              </w:rPr>
              <w:t>注</w:t>
            </w:r>
            <w:r>
              <w:rPr>
                <w:rFonts w:hint="eastAsia" w:ascii="宋体" w:hAnsi="宋体"/>
                <w:color w:val="auto"/>
                <w:szCs w:val="21"/>
                <w:lang w:eastAsia="zh-CN"/>
              </w:rPr>
              <w:t>：</w:t>
            </w:r>
            <w:r>
              <w:rPr>
                <w:rFonts w:hint="eastAsia" w:ascii="宋体" w:hAnsi="宋体"/>
                <w:color w:val="auto"/>
                <w:szCs w:val="21"/>
                <w:lang w:val="en-US" w:eastAsia="zh-CN"/>
              </w:rPr>
              <w:t>1.序号</w:t>
            </w:r>
            <w:r>
              <w:rPr>
                <w:rFonts w:hint="eastAsia" w:ascii="宋体" w:hAnsi="宋体" w:cs="宋体"/>
                <w:color w:val="auto"/>
                <w:szCs w:val="21"/>
                <w:lang w:val="en-US" w:eastAsia="zh-CN"/>
              </w:rPr>
              <w:t>1</w:t>
            </w:r>
            <w:r>
              <w:rPr>
                <w:rFonts w:hint="eastAsia" w:ascii="宋体" w:hAnsi="宋体" w:cs="宋体"/>
                <w:color w:val="auto"/>
                <w:szCs w:val="21"/>
              </w:rPr>
              <w:t>～</w:t>
            </w:r>
            <w:r>
              <w:rPr>
                <w:rFonts w:hint="eastAsia" w:ascii="宋体" w:hAnsi="宋体" w:cs="宋体"/>
                <w:color w:val="auto"/>
                <w:szCs w:val="21"/>
                <w:lang w:val="en-US" w:eastAsia="zh-CN"/>
              </w:rPr>
              <w:t>6</w:t>
            </w:r>
            <w:r>
              <w:rPr>
                <w:rFonts w:hint="eastAsia" w:ascii="宋体" w:hAnsi="宋体"/>
                <w:color w:val="auto"/>
                <w:szCs w:val="21"/>
              </w:rPr>
              <w:t>不进行复检；</w:t>
            </w:r>
          </w:p>
          <w:p w14:paraId="1DC5CDF2">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both"/>
              <w:textAlignment w:val="auto"/>
              <w:rPr>
                <w:rFonts w:ascii="宋体" w:hAnsi="宋体"/>
                <w:color w:val="auto"/>
                <w:szCs w:val="21"/>
              </w:rPr>
            </w:pPr>
            <w:r>
              <w:rPr>
                <w:rFonts w:hint="eastAsia" w:ascii="宋体" w:hAnsi="宋体"/>
                <w:color w:val="auto"/>
                <w:szCs w:val="21"/>
                <w:lang w:val="en-US" w:eastAsia="zh-CN"/>
              </w:rPr>
              <w:t>2.序号</w:t>
            </w:r>
            <w:r>
              <w:rPr>
                <w:rFonts w:hint="eastAsia" w:ascii="宋体" w:hAnsi="宋体" w:cs="宋体"/>
                <w:color w:val="auto"/>
                <w:szCs w:val="21"/>
                <w:lang w:val="en-US" w:eastAsia="zh-CN"/>
              </w:rPr>
              <w:t>8</w:t>
            </w:r>
            <w:r>
              <w:rPr>
                <w:rFonts w:hint="eastAsia" w:ascii="宋体" w:hAnsi="宋体" w:cs="宋体"/>
                <w:color w:val="auto"/>
                <w:szCs w:val="21"/>
              </w:rPr>
              <w:t>～</w:t>
            </w:r>
            <w:r>
              <w:rPr>
                <w:rFonts w:hint="eastAsia" w:ascii="宋体" w:hAnsi="宋体" w:cs="宋体"/>
                <w:color w:val="auto"/>
                <w:szCs w:val="21"/>
                <w:lang w:val="en-US" w:eastAsia="zh-CN"/>
              </w:rPr>
              <w:t>11</w:t>
            </w:r>
            <w:r>
              <w:rPr>
                <w:rFonts w:hint="eastAsia" w:ascii="宋体" w:hAnsi="宋体"/>
                <w:color w:val="auto"/>
                <w:szCs w:val="21"/>
              </w:rPr>
              <w:t>婴儿游泳用纸尿裤、低出生体重儿用纸尿裤以及标称训练如厕或类似用途的产品不考核渗透性能；</w:t>
            </w:r>
          </w:p>
          <w:p w14:paraId="28304720">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both"/>
              <w:textAlignment w:val="auto"/>
              <w:rPr>
                <w:rFonts w:hint="eastAsia" w:ascii="宋体" w:hAnsi="宋体"/>
                <w:color w:val="auto"/>
                <w:szCs w:val="21"/>
              </w:rPr>
            </w:pPr>
            <w:r>
              <w:rPr>
                <w:rFonts w:hint="eastAsia" w:ascii="宋体" w:hAnsi="宋体"/>
                <w:color w:val="auto"/>
                <w:szCs w:val="21"/>
                <w:lang w:val="en-US" w:eastAsia="zh-CN"/>
              </w:rPr>
              <w:t>3.</w:t>
            </w:r>
            <w:r>
              <w:rPr>
                <w:rFonts w:hint="eastAsia" w:ascii="宋体" w:hAnsi="宋体"/>
                <w:color w:val="auto"/>
                <w:spacing w:val="-6"/>
                <w:sz w:val="21"/>
                <w:szCs w:val="21"/>
                <w:lang w:val="en-US" w:eastAsia="zh-CN"/>
              </w:rPr>
              <w:t>序号15</w:t>
            </w:r>
            <w:r>
              <w:rPr>
                <w:rFonts w:hint="eastAsia" w:ascii="宋体" w:hAnsi="宋体"/>
                <w:color w:val="auto"/>
                <w:spacing w:val="-6"/>
                <w:sz w:val="21"/>
                <w:szCs w:val="21"/>
              </w:rPr>
              <w:t>婴儿纸尿片不考核渗漏量</w:t>
            </w:r>
            <w:r>
              <w:rPr>
                <w:rFonts w:hint="eastAsia" w:ascii="宋体" w:hAnsi="宋体"/>
                <w:color w:val="auto"/>
                <w:spacing w:val="-6"/>
                <w:sz w:val="21"/>
                <w:szCs w:val="21"/>
                <w:lang w:val="en-US" w:eastAsia="zh-CN"/>
              </w:rPr>
              <w:t>和</w:t>
            </w:r>
            <w:r>
              <w:rPr>
                <w:rFonts w:hint="eastAsia" w:ascii="宋体" w:hAnsi="宋体"/>
                <w:color w:val="auto"/>
                <w:spacing w:val="-6"/>
                <w:sz w:val="21"/>
                <w:szCs w:val="21"/>
              </w:rPr>
              <w:t>防侧漏性能；低出生体重儿用纸尿裤不考核防侧漏性能</w:t>
            </w:r>
            <w:r>
              <w:rPr>
                <w:rFonts w:hint="eastAsia" w:ascii="宋体" w:hAnsi="宋体"/>
                <w:color w:val="auto"/>
                <w:szCs w:val="21"/>
              </w:rPr>
              <w:t>；</w:t>
            </w:r>
          </w:p>
          <w:p w14:paraId="02E5F800">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both"/>
              <w:textAlignment w:val="auto"/>
              <w:rPr>
                <w:rFonts w:ascii="宋体" w:hAnsi="宋体"/>
                <w:color w:val="auto"/>
                <w:szCs w:val="21"/>
              </w:rPr>
            </w:pPr>
            <w:r>
              <w:rPr>
                <w:rFonts w:hint="eastAsia" w:ascii="宋体" w:hAnsi="宋体"/>
                <w:color w:val="auto"/>
                <w:szCs w:val="21"/>
                <w:lang w:val="en-US" w:eastAsia="zh-CN"/>
              </w:rPr>
              <w:t>4.序号22</w:t>
            </w:r>
            <w:bookmarkStart w:id="0" w:name="_GoBack"/>
            <w:bookmarkEnd w:id="0"/>
            <w:r>
              <w:rPr>
                <w:rFonts w:hint="eastAsia" w:asciiTheme="minorEastAsia" w:hAnsiTheme="minorEastAsia" w:eastAsiaTheme="minorEastAsia"/>
                <w:color w:val="auto"/>
                <w:szCs w:val="21"/>
              </w:rPr>
              <w:t>仅</w:t>
            </w:r>
            <w:r>
              <w:rPr>
                <w:rFonts w:hint="eastAsia" w:asciiTheme="minorEastAsia" w:hAnsiTheme="minorEastAsia" w:eastAsiaTheme="minorEastAsia"/>
                <w:color w:val="auto"/>
                <w:szCs w:val="21"/>
                <w:lang w:eastAsia="zh-CN"/>
              </w:rPr>
              <w:t>印刷或</w:t>
            </w:r>
            <w:r>
              <w:rPr>
                <w:rFonts w:hint="eastAsia" w:asciiTheme="minorEastAsia" w:hAnsiTheme="minorEastAsia" w:eastAsiaTheme="minorEastAsia"/>
                <w:color w:val="auto"/>
                <w:szCs w:val="21"/>
              </w:rPr>
              <w:t>染色</w:t>
            </w:r>
            <w:r>
              <w:rPr>
                <w:rFonts w:hint="eastAsia" w:asciiTheme="minorEastAsia" w:hAnsiTheme="minorEastAsia" w:eastAsiaTheme="minorEastAsia"/>
                <w:color w:val="auto"/>
                <w:szCs w:val="21"/>
                <w:lang w:eastAsia="zh-CN"/>
              </w:rPr>
              <w:t>产品</w:t>
            </w:r>
            <w:r>
              <w:rPr>
                <w:rFonts w:hint="eastAsia" w:asciiTheme="minorEastAsia" w:hAnsiTheme="minorEastAsia" w:eastAsiaTheme="minorEastAsia"/>
                <w:color w:val="auto"/>
                <w:szCs w:val="21"/>
              </w:rPr>
              <w:t>考核该指标</w:t>
            </w:r>
            <w:r>
              <w:rPr>
                <w:rFonts w:hint="eastAsia" w:ascii="宋体" w:hAnsi="宋体"/>
                <w:color w:val="auto"/>
                <w:spacing w:val="-6"/>
                <w:sz w:val="21"/>
                <w:szCs w:val="21"/>
              </w:rPr>
              <w:t>。</w:t>
            </w:r>
          </w:p>
        </w:tc>
      </w:tr>
    </w:tbl>
    <w:p w14:paraId="7D4CA70A">
      <w:pPr>
        <w:snapToGrid w:val="0"/>
        <w:spacing w:line="440" w:lineRule="exact"/>
        <w:ind w:firstLine="1575" w:firstLineChars="750"/>
        <w:rPr>
          <w:rFonts w:ascii="宋体" w:hAnsi="宋体"/>
          <w:color w:val="000000"/>
          <w:szCs w:val="21"/>
        </w:rPr>
      </w:pPr>
    </w:p>
    <w:p w14:paraId="79474631">
      <w:pPr>
        <w:snapToGrid w:val="0"/>
        <w:spacing w:line="440" w:lineRule="exact"/>
        <w:jc w:val="center"/>
        <w:rPr>
          <w:rFonts w:ascii="宋体" w:hAnsi="宋体"/>
          <w:color w:val="000000"/>
          <w:szCs w:val="21"/>
        </w:rPr>
      </w:pPr>
      <w:r>
        <w:rPr>
          <w:rFonts w:hint="eastAsia" w:ascii="宋体" w:hAnsi="宋体"/>
          <w:color w:val="000000"/>
          <w:szCs w:val="21"/>
        </w:rPr>
        <w:t>表4  婴儿纸尿</w:t>
      </w:r>
      <w:r>
        <w:rPr>
          <w:rFonts w:hint="eastAsia" w:ascii="宋体" w:hAnsi="宋体"/>
          <w:color w:val="000000" w:themeColor="text1"/>
          <w:szCs w:val="21"/>
          <w14:textFill>
            <w14:solidFill>
              <w14:schemeClr w14:val="tx1"/>
            </w14:solidFill>
          </w14:textFill>
        </w:rPr>
        <w:t>垫（护理垫）</w:t>
      </w:r>
      <w:r>
        <w:rPr>
          <w:rFonts w:hint="eastAsia" w:ascii="宋体" w:hAnsi="宋体"/>
          <w:color w:val="000000"/>
          <w:szCs w:val="21"/>
        </w:rPr>
        <w:t>（GB/T 28004.1-2021）</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914"/>
        <w:gridCol w:w="125"/>
        <w:gridCol w:w="2722"/>
        <w:gridCol w:w="4470"/>
      </w:tblGrid>
      <w:tr w14:paraId="7ED40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32120582">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序号</w:t>
            </w:r>
          </w:p>
        </w:tc>
        <w:tc>
          <w:tcPr>
            <w:tcW w:w="3761" w:type="dxa"/>
            <w:gridSpan w:val="3"/>
            <w:vAlign w:val="center"/>
          </w:tcPr>
          <w:p w14:paraId="30286D5A">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检验项目</w:t>
            </w:r>
          </w:p>
        </w:tc>
        <w:tc>
          <w:tcPr>
            <w:tcW w:w="4470" w:type="dxa"/>
            <w:vAlign w:val="center"/>
          </w:tcPr>
          <w:p w14:paraId="034ED504">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检验方法</w:t>
            </w:r>
          </w:p>
        </w:tc>
      </w:tr>
      <w:tr w14:paraId="2DCC2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66D30FFC">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w:t>
            </w:r>
          </w:p>
        </w:tc>
        <w:tc>
          <w:tcPr>
            <w:tcW w:w="3761" w:type="dxa"/>
            <w:gridSpan w:val="3"/>
            <w:vAlign w:val="center"/>
          </w:tcPr>
          <w:p w14:paraId="0CD0CCE6">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细菌菌落总数</w:t>
            </w:r>
          </w:p>
        </w:tc>
        <w:tc>
          <w:tcPr>
            <w:tcW w:w="4470" w:type="dxa"/>
            <w:vAlign w:val="center"/>
          </w:tcPr>
          <w:p w14:paraId="77DABEE0">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42C45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667AE847">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2</w:t>
            </w:r>
          </w:p>
        </w:tc>
        <w:tc>
          <w:tcPr>
            <w:tcW w:w="3761" w:type="dxa"/>
            <w:gridSpan w:val="3"/>
            <w:vAlign w:val="center"/>
          </w:tcPr>
          <w:p w14:paraId="637354CD">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大肠菌群</w:t>
            </w:r>
          </w:p>
        </w:tc>
        <w:tc>
          <w:tcPr>
            <w:tcW w:w="4470" w:type="dxa"/>
            <w:vAlign w:val="center"/>
          </w:tcPr>
          <w:p w14:paraId="65BE5A5F">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09274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789E1DE1">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3</w:t>
            </w:r>
          </w:p>
        </w:tc>
        <w:tc>
          <w:tcPr>
            <w:tcW w:w="1039" w:type="dxa"/>
            <w:gridSpan w:val="2"/>
            <w:vMerge w:val="restart"/>
            <w:vAlign w:val="center"/>
          </w:tcPr>
          <w:p w14:paraId="54551AE9">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致病性</w:t>
            </w:r>
          </w:p>
          <w:p w14:paraId="50ED4E91">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化脓菌</w:t>
            </w:r>
          </w:p>
        </w:tc>
        <w:tc>
          <w:tcPr>
            <w:tcW w:w="2722" w:type="dxa"/>
            <w:vAlign w:val="center"/>
          </w:tcPr>
          <w:p w14:paraId="6B65F1B0">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绿脓杆菌</w:t>
            </w:r>
          </w:p>
        </w:tc>
        <w:tc>
          <w:tcPr>
            <w:tcW w:w="4470" w:type="dxa"/>
            <w:vAlign w:val="center"/>
          </w:tcPr>
          <w:p w14:paraId="2EF1734F">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1B066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4E6DFCDB">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4</w:t>
            </w:r>
          </w:p>
        </w:tc>
        <w:tc>
          <w:tcPr>
            <w:tcW w:w="1039" w:type="dxa"/>
            <w:gridSpan w:val="2"/>
            <w:vMerge w:val="continue"/>
            <w:vAlign w:val="center"/>
          </w:tcPr>
          <w:p w14:paraId="1C9B3AC5">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p>
        </w:tc>
        <w:tc>
          <w:tcPr>
            <w:tcW w:w="2722" w:type="dxa"/>
            <w:vAlign w:val="center"/>
          </w:tcPr>
          <w:p w14:paraId="624FF115">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金黄色葡萄球菌</w:t>
            </w:r>
          </w:p>
        </w:tc>
        <w:tc>
          <w:tcPr>
            <w:tcW w:w="4470" w:type="dxa"/>
            <w:vAlign w:val="center"/>
          </w:tcPr>
          <w:p w14:paraId="74520E29">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17FB1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38EB833E">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5</w:t>
            </w:r>
          </w:p>
        </w:tc>
        <w:tc>
          <w:tcPr>
            <w:tcW w:w="1039" w:type="dxa"/>
            <w:gridSpan w:val="2"/>
            <w:vMerge w:val="continue"/>
            <w:vAlign w:val="center"/>
          </w:tcPr>
          <w:p w14:paraId="24693189">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p>
        </w:tc>
        <w:tc>
          <w:tcPr>
            <w:tcW w:w="2722" w:type="dxa"/>
            <w:vAlign w:val="center"/>
          </w:tcPr>
          <w:p w14:paraId="103352B9">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溶血性链球菌</w:t>
            </w:r>
          </w:p>
        </w:tc>
        <w:tc>
          <w:tcPr>
            <w:tcW w:w="4470" w:type="dxa"/>
            <w:vAlign w:val="center"/>
          </w:tcPr>
          <w:p w14:paraId="74C37CB8">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6C50A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57E31B67">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6</w:t>
            </w:r>
          </w:p>
        </w:tc>
        <w:tc>
          <w:tcPr>
            <w:tcW w:w="3761" w:type="dxa"/>
            <w:gridSpan w:val="3"/>
            <w:vAlign w:val="center"/>
          </w:tcPr>
          <w:p w14:paraId="14E4EA7E">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真菌菌落总数</w:t>
            </w:r>
          </w:p>
        </w:tc>
        <w:tc>
          <w:tcPr>
            <w:tcW w:w="4470" w:type="dxa"/>
            <w:vAlign w:val="center"/>
          </w:tcPr>
          <w:p w14:paraId="74B5EE90">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38DE7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40586AE3">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7</w:t>
            </w:r>
          </w:p>
        </w:tc>
        <w:tc>
          <w:tcPr>
            <w:tcW w:w="3761" w:type="dxa"/>
            <w:gridSpan w:val="3"/>
            <w:vAlign w:val="center"/>
          </w:tcPr>
          <w:p w14:paraId="6D472452">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条质量偏差</w:t>
            </w:r>
          </w:p>
        </w:tc>
        <w:tc>
          <w:tcPr>
            <w:tcW w:w="4470" w:type="dxa"/>
            <w:vAlign w:val="center"/>
          </w:tcPr>
          <w:p w14:paraId="202B3A5A">
            <w:pPr>
              <w:keepNext w:val="0"/>
              <w:keepLines w:val="0"/>
              <w:pageBreakBefore w:val="0"/>
              <w:widowControl w:val="0"/>
              <w:kinsoku/>
              <w:wordWrap/>
              <w:overflowPunct/>
              <w:topLinePunct w:val="0"/>
              <w:autoSpaceDE/>
              <w:autoSpaceDN/>
              <w:bidi w:val="0"/>
              <w:snapToGrid w:val="0"/>
              <w:spacing w:line="440" w:lineRule="exact"/>
              <w:ind w:firstLine="1260" w:firstLineChars="600"/>
              <w:jc w:val="both"/>
              <w:textAlignment w:val="auto"/>
              <w:rPr>
                <w:rFonts w:ascii="宋体" w:hAnsi="宋体"/>
                <w:color w:val="000000"/>
                <w:szCs w:val="21"/>
              </w:rPr>
            </w:pPr>
            <w:r>
              <w:rPr>
                <w:rFonts w:hint="eastAsia" w:ascii="宋体" w:hAnsi="宋体"/>
                <w:color w:val="000000"/>
                <w:szCs w:val="21"/>
              </w:rPr>
              <w:t>GB/T 28004.1-2021</w:t>
            </w:r>
          </w:p>
        </w:tc>
      </w:tr>
      <w:tr w14:paraId="2AC99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817" w:type="dxa"/>
            <w:vAlign w:val="center"/>
          </w:tcPr>
          <w:p w14:paraId="6CD37E8E">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8</w:t>
            </w:r>
          </w:p>
        </w:tc>
        <w:tc>
          <w:tcPr>
            <w:tcW w:w="3761" w:type="dxa"/>
            <w:gridSpan w:val="3"/>
            <w:vAlign w:val="center"/>
          </w:tcPr>
          <w:p w14:paraId="701D78D9">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渗透性能</w:t>
            </w:r>
          </w:p>
        </w:tc>
        <w:tc>
          <w:tcPr>
            <w:tcW w:w="4470" w:type="dxa"/>
            <w:vAlign w:val="center"/>
          </w:tcPr>
          <w:p w14:paraId="71729E46">
            <w:pPr>
              <w:keepNext w:val="0"/>
              <w:keepLines w:val="0"/>
              <w:pageBreakBefore w:val="0"/>
              <w:widowControl w:val="0"/>
              <w:kinsoku/>
              <w:wordWrap/>
              <w:overflowPunct/>
              <w:topLinePunct w:val="0"/>
              <w:autoSpaceDE/>
              <w:autoSpaceDN/>
              <w:bidi w:val="0"/>
              <w:spacing w:line="440" w:lineRule="exact"/>
              <w:jc w:val="center"/>
              <w:textAlignment w:val="auto"/>
              <w:rPr>
                <w:rFonts w:ascii="宋体" w:hAnsi="宋体"/>
                <w:color w:val="000000"/>
                <w:szCs w:val="21"/>
              </w:rPr>
            </w:pPr>
            <w:r>
              <w:rPr>
                <w:rFonts w:hint="eastAsia" w:ascii="宋体" w:hAnsi="宋体"/>
                <w:color w:val="000000"/>
                <w:szCs w:val="21"/>
              </w:rPr>
              <w:t>GB/T 28004.1-2021</w:t>
            </w:r>
          </w:p>
        </w:tc>
      </w:tr>
      <w:tr w14:paraId="3AA10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42AA4578">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9</w:t>
            </w:r>
          </w:p>
        </w:tc>
        <w:tc>
          <w:tcPr>
            <w:tcW w:w="3761" w:type="dxa"/>
            <w:gridSpan w:val="3"/>
            <w:vAlign w:val="center"/>
          </w:tcPr>
          <w:p w14:paraId="07688567">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面层附着物</w:t>
            </w:r>
          </w:p>
        </w:tc>
        <w:tc>
          <w:tcPr>
            <w:tcW w:w="4470" w:type="dxa"/>
            <w:vAlign w:val="center"/>
          </w:tcPr>
          <w:p w14:paraId="1AE5EA63">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28004.1-2021</w:t>
            </w:r>
          </w:p>
        </w:tc>
      </w:tr>
      <w:tr w14:paraId="64DC8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3D09CB03">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10</w:t>
            </w:r>
          </w:p>
        </w:tc>
        <w:tc>
          <w:tcPr>
            <w:tcW w:w="3761" w:type="dxa"/>
            <w:gridSpan w:val="3"/>
            <w:vAlign w:val="center"/>
          </w:tcPr>
          <w:p w14:paraId="39CDED3C">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olor w:val="000000"/>
                <w:szCs w:val="21"/>
                <w:lang w:eastAsia="zh-CN"/>
              </w:rPr>
            </w:pPr>
            <w:r>
              <w:rPr>
                <w:rFonts w:hint="eastAsia" w:ascii="宋体" w:hAnsi="宋体"/>
                <w:color w:val="000000"/>
                <w:szCs w:val="21"/>
              </w:rPr>
              <w:t>pH</w:t>
            </w:r>
            <w:r>
              <w:rPr>
                <w:rFonts w:hint="eastAsia" w:ascii="宋体" w:hAnsi="宋体"/>
                <w:color w:val="000000"/>
                <w:szCs w:val="21"/>
                <w:lang w:eastAsia="zh-CN"/>
              </w:rPr>
              <w:t>值</w:t>
            </w:r>
          </w:p>
        </w:tc>
        <w:tc>
          <w:tcPr>
            <w:tcW w:w="4470" w:type="dxa"/>
            <w:vAlign w:val="center"/>
          </w:tcPr>
          <w:p w14:paraId="1B223B0E">
            <w:pPr>
              <w:keepNext w:val="0"/>
              <w:keepLines w:val="0"/>
              <w:pageBreakBefore w:val="0"/>
              <w:widowControl w:val="0"/>
              <w:kinsoku/>
              <w:wordWrap/>
              <w:overflowPunct/>
              <w:topLinePunct w:val="0"/>
              <w:autoSpaceDE/>
              <w:autoSpaceDN/>
              <w:bidi w:val="0"/>
              <w:snapToGrid w:val="0"/>
              <w:spacing w:line="440" w:lineRule="exact"/>
              <w:ind w:firstLine="1155" w:firstLineChars="550"/>
              <w:jc w:val="both"/>
              <w:textAlignment w:val="auto"/>
              <w:rPr>
                <w:rFonts w:ascii="宋体" w:hAnsi="宋体"/>
                <w:color w:val="000000"/>
                <w:szCs w:val="21"/>
              </w:rPr>
            </w:pPr>
            <w:r>
              <w:rPr>
                <w:rFonts w:hint="eastAsia" w:ascii="宋体" w:hAnsi="宋体"/>
                <w:color w:val="000000"/>
                <w:szCs w:val="21"/>
              </w:rPr>
              <w:t>GB/T 28004.1-2021</w:t>
            </w:r>
          </w:p>
        </w:tc>
      </w:tr>
      <w:tr w14:paraId="4D3C1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623A923B">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11</w:t>
            </w:r>
          </w:p>
        </w:tc>
        <w:tc>
          <w:tcPr>
            <w:tcW w:w="3761" w:type="dxa"/>
            <w:gridSpan w:val="3"/>
            <w:vAlign w:val="center"/>
          </w:tcPr>
          <w:p w14:paraId="09DED81E">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杂质</w:t>
            </w:r>
          </w:p>
        </w:tc>
        <w:tc>
          <w:tcPr>
            <w:tcW w:w="4470" w:type="dxa"/>
            <w:vAlign w:val="center"/>
          </w:tcPr>
          <w:p w14:paraId="770970FF">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28004.1-2021</w:t>
            </w:r>
          </w:p>
        </w:tc>
      </w:tr>
      <w:tr w14:paraId="6B1C6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2CCCC432">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12</w:t>
            </w:r>
          </w:p>
        </w:tc>
        <w:tc>
          <w:tcPr>
            <w:tcW w:w="3761" w:type="dxa"/>
            <w:gridSpan w:val="3"/>
            <w:vAlign w:val="center"/>
          </w:tcPr>
          <w:p w14:paraId="121C8B00">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纸尿裤适用腰围最大值</w:t>
            </w:r>
          </w:p>
        </w:tc>
        <w:tc>
          <w:tcPr>
            <w:tcW w:w="4470" w:type="dxa"/>
            <w:vAlign w:val="center"/>
          </w:tcPr>
          <w:p w14:paraId="4F21823A">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33280-2016</w:t>
            </w:r>
          </w:p>
        </w:tc>
      </w:tr>
      <w:tr w14:paraId="72130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4923C1A7">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13</w:t>
            </w:r>
          </w:p>
        </w:tc>
        <w:tc>
          <w:tcPr>
            <w:tcW w:w="3761" w:type="dxa"/>
            <w:gridSpan w:val="3"/>
            <w:vAlign w:val="center"/>
          </w:tcPr>
          <w:p w14:paraId="051067D3">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可迁移性荧光物质</w:t>
            </w:r>
          </w:p>
        </w:tc>
        <w:tc>
          <w:tcPr>
            <w:tcW w:w="4470" w:type="dxa"/>
            <w:vAlign w:val="center"/>
          </w:tcPr>
          <w:p w14:paraId="4219C5D9">
            <w:pPr>
              <w:keepNext w:val="0"/>
              <w:keepLines w:val="0"/>
              <w:pageBreakBefore w:val="0"/>
              <w:widowControl w:val="0"/>
              <w:kinsoku/>
              <w:wordWrap/>
              <w:overflowPunct/>
              <w:topLinePunct w:val="0"/>
              <w:autoSpaceDE/>
              <w:autoSpaceDN/>
              <w:bidi w:val="0"/>
              <w:snapToGrid w:val="0"/>
              <w:spacing w:line="440" w:lineRule="exact"/>
              <w:ind w:firstLine="1155" w:firstLineChars="550"/>
              <w:jc w:val="both"/>
              <w:textAlignment w:val="auto"/>
              <w:rPr>
                <w:rFonts w:ascii="宋体" w:hAnsi="宋体"/>
                <w:color w:val="000000"/>
                <w:szCs w:val="21"/>
              </w:rPr>
            </w:pPr>
            <w:r>
              <w:rPr>
                <w:rFonts w:hint="eastAsia" w:ascii="宋体" w:hAnsi="宋体"/>
                <w:color w:val="000000"/>
                <w:szCs w:val="21"/>
              </w:rPr>
              <w:t>GB/T 28004.1-2021</w:t>
            </w:r>
          </w:p>
        </w:tc>
      </w:tr>
      <w:tr w14:paraId="12A34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54F2C36C">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14</w:t>
            </w:r>
          </w:p>
        </w:tc>
        <w:tc>
          <w:tcPr>
            <w:tcW w:w="3761" w:type="dxa"/>
            <w:gridSpan w:val="3"/>
            <w:vAlign w:val="center"/>
          </w:tcPr>
          <w:p w14:paraId="397266AC">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甲醛含量</w:t>
            </w:r>
          </w:p>
        </w:tc>
        <w:tc>
          <w:tcPr>
            <w:tcW w:w="4470" w:type="dxa"/>
            <w:vAlign w:val="center"/>
          </w:tcPr>
          <w:p w14:paraId="3EA55CE8">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olor w:val="000000"/>
                <w:szCs w:val="21"/>
              </w:rPr>
            </w:pPr>
            <w:r>
              <w:rPr>
                <w:rFonts w:hint="eastAsia" w:ascii="宋体" w:hAnsi="宋体"/>
                <w:color w:val="000000"/>
                <w:szCs w:val="21"/>
              </w:rPr>
              <w:t>GB/T 28004.1-2021</w:t>
            </w:r>
          </w:p>
          <w:p w14:paraId="7398FA40">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olor w:val="000000"/>
                <w:szCs w:val="21"/>
              </w:rPr>
            </w:pPr>
            <w:r>
              <w:rPr>
                <w:rFonts w:hint="eastAsia" w:ascii="宋体" w:hAnsi="宋体"/>
                <w:color w:val="000000"/>
                <w:szCs w:val="21"/>
              </w:rPr>
              <w:t>GB/T 34448-2017</w:t>
            </w:r>
          </w:p>
        </w:tc>
      </w:tr>
      <w:tr w14:paraId="740CD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restart"/>
            <w:vAlign w:val="center"/>
          </w:tcPr>
          <w:p w14:paraId="2F4E4C60">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auto"/>
                <w:szCs w:val="21"/>
              </w:rPr>
            </w:pPr>
            <w:r>
              <w:rPr>
                <w:rFonts w:hint="eastAsia" w:ascii="宋体" w:hAnsi="宋体"/>
                <w:color w:val="auto"/>
                <w:szCs w:val="21"/>
              </w:rPr>
              <w:t>15</w:t>
            </w:r>
          </w:p>
        </w:tc>
        <w:tc>
          <w:tcPr>
            <w:tcW w:w="914" w:type="dxa"/>
            <w:vMerge w:val="restart"/>
            <w:vAlign w:val="center"/>
          </w:tcPr>
          <w:p w14:paraId="23606D28">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auto"/>
                <w:szCs w:val="21"/>
              </w:rPr>
            </w:pPr>
            <w:r>
              <w:rPr>
                <w:rFonts w:hint="eastAsia" w:ascii="宋体" w:hAnsi="宋体"/>
                <w:color w:val="auto"/>
                <w:szCs w:val="21"/>
              </w:rPr>
              <w:t>重金属含量</w:t>
            </w:r>
          </w:p>
        </w:tc>
        <w:tc>
          <w:tcPr>
            <w:tcW w:w="2847" w:type="dxa"/>
            <w:gridSpan w:val="2"/>
            <w:vAlign w:val="center"/>
          </w:tcPr>
          <w:p w14:paraId="1F85D555">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auto"/>
                <w:szCs w:val="21"/>
              </w:rPr>
            </w:pPr>
            <w:r>
              <w:rPr>
                <w:rFonts w:hint="eastAsia" w:ascii="宋体" w:hAnsi="宋体"/>
                <w:color w:val="auto"/>
                <w:szCs w:val="21"/>
              </w:rPr>
              <w:t>铅</w:t>
            </w:r>
          </w:p>
        </w:tc>
        <w:tc>
          <w:tcPr>
            <w:tcW w:w="4470" w:type="dxa"/>
            <w:vMerge w:val="restart"/>
            <w:vAlign w:val="center"/>
          </w:tcPr>
          <w:p w14:paraId="45710CB0">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FF0000"/>
                <w:szCs w:val="21"/>
              </w:rPr>
            </w:pPr>
            <w:r>
              <w:rPr>
                <w:rFonts w:hint="eastAsia" w:ascii="宋体" w:hAnsi="宋体"/>
                <w:color w:val="auto"/>
                <w:szCs w:val="21"/>
              </w:rPr>
              <w:t>《化妆品安全技术规范》（2015年版）</w:t>
            </w:r>
          </w:p>
        </w:tc>
      </w:tr>
      <w:tr w14:paraId="5F58B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vAlign w:val="center"/>
          </w:tcPr>
          <w:p w14:paraId="70268CB8">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auto"/>
                <w:szCs w:val="21"/>
              </w:rPr>
            </w:pPr>
          </w:p>
        </w:tc>
        <w:tc>
          <w:tcPr>
            <w:tcW w:w="914" w:type="dxa"/>
            <w:vMerge w:val="continue"/>
            <w:vAlign w:val="center"/>
          </w:tcPr>
          <w:p w14:paraId="6AC38D96">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auto"/>
                <w:szCs w:val="21"/>
              </w:rPr>
            </w:pPr>
          </w:p>
        </w:tc>
        <w:tc>
          <w:tcPr>
            <w:tcW w:w="2847" w:type="dxa"/>
            <w:gridSpan w:val="2"/>
            <w:vAlign w:val="center"/>
          </w:tcPr>
          <w:p w14:paraId="67022098">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auto"/>
                <w:szCs w:val="21"/>
              </w:rPr>
            </w:pPr>
            <w:r>
              <w:rPr>
                <w:rFonts w:hint="eastAsia" w:ascii="宋体" w:hAnsi="宋体"/>
                <w:color w:val="auto"/>
                <w:szCs w:val="21"/>
              </w:rPr>
              <w:t>镉</w:t>
            </w:r>
          </w:p>
        </w:tc>
        <w:tc>
          <w:tcPr>
            <w:tcW w:w="4470" w:type="dxa"/>
            <w:vMerge w:val="continue"/>
            <w:vAlign w:val="center"/>
          </w:tcPr>
          <w:p w14:paraId="4AA6690E">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p>
        </w:tc>
      </w:tr>
      <w:tr w14:paraId="014FC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vAlign w:val="center"/>
          </w:tcPr>
          <w:p w14:paraId="56B01155">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auto"/>
                <w:szCs w:val="21"/>
              </w:rPr>
            </w:pPr>
          </w:p>
        </w:tc>
        <w:tc>
          <w:tcPr>
            <w:tcW w:w="914" w:type="dxa"/>
            <w:vMerge w:val="continue"/>
            <w:vAlign w:val="center"/>
          </w:tcPr>
          <w:p w14:paraId="4FE735D0">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auto"/>
                <w:szCs w:val="21"/>
              </w:rPr>
            </w:pPr>
          </w:p>
        </w:tc>
        <w:tc>
          <w:tcPr>
            <w:tcW w:w="2847" w:type="dxa"/>
            <w:gridSpan w:val="2"/>
            <w:vAlign w:val="center"/>
          </w:tcPr>
          <w:p w14:paraId="5B59F028">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auto"/>
                <w:szCs w:val="21"/>
              </w:rPr>
            </w:pPr>
            <w:r>
              <w:rPr>
                <w:rFonts w:hint="eastAsia" w:ascii="宋体" w:hAnsi="宋体"/>
                <w:color w:val="auto"/>
                <w:szCs w:val="21"/>
              </w:rPr>
              <w:t>汞</w:t>
            </w:r>
          </w:p>
        </w:tc>
        <w:tc>
          <w:tcPr>
            <w:tcW w:w="4470" w:type="dxa"/>
            <w:vMerge w:val="continue"/>
            <w:vAlign w:val="center"/>
          </w:tcPr>
          <w:p w14:paraId="121CBB0F">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p>
        </w:tc>
      </w:tr>
      <w:tr w14:paraId="46C4C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vAlign w:val="center"/>
          </w:tcPr>
          <w:p w14:paraId="11674F4E">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auto"/>
                <w:szCs w:val="21"/>
              </w:rPr>
            </w:pPr>
          </w:p>
        </w:tc>
        <w:tc>
          <w:tcPr>
            <w:tcW w:w="914" w:type="dxa"/>
            <w:vMerge w:val="continue"/>
            <w:vAlign w:val="center"/>
          </w:tcPr>
          <w:p w14:paraId="7F1083BA">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auto"/>
                <w:szCs w:val="21"/>
              </w:rPr>
            </w:pPr>
          </w:p>
        </w:tc>
        <w:tc>
          <w:tcPr>
            <w:tcW w:w="2847" w:type="dxa"/>
            <w:gridSpan w:val="2"/>
            <w:vAlign w:val="center"/>
          </w:tcPr>
          <w:p w14:paraId="1F999965">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auto"/>
                <w:szCs w:val="21"/>
              </w:rPr>
            </w:pPr>
            <w:r>
              <w:rPr>
                <w:rFonts w:hint="eastAsia" w:ascii="宋体" w:hAnsi="宋体"/>
                <w:color w:val="auto"/>
                <w:szCs w:val="21"/>
              </w:rPr>
              <w:t>砷</w:t>
            </w:r>
          </w:p>
        </w:tc>
        <w:tc>
          <w:tcPr>
            <w:tcW w:w="4470" w:type="dxa"/>
            <w:vMerge w:val="continue"/>
            <w:vAlign w:val="center"/>
          </w:tcPr>
          <w:p w14:paraId="3E013858">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p>
        </w:tc>
      </w:tr>
      <w:tr w14:paraId="0553A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5E4C4FAE">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olor w:val="auto"/>
                <w:szCs w:val="21"/>
                <w:lang w:val="en-US" w:eastAsia="zh-CN"/>
              </w:rPr>
            </w:pPr>
            <w:r>
              <w:rPr>
                <w:rFonts w:hint="eastAsia" w:ascii="宋体" w:hAnsi="宋体"/>
                <w:color w:val="auto"/>
                <w:szCs w:val="21"/>
                <w:lang w:val="en-US" w:eastAsia="zh-CN"/>
              </w:rPr>
              <w:t>16</w:t>
            </w:r>
          </w:p>
        </w:tc>
        <w:tc>
          <w:tcPr>
            <w:tcW w:w="3761" w:type="dxa"/>
            <w:gridSpan w:val="3"/>
            <w:shd w:val="clear" w:color="auto" w:fill="auto"/>
            <w:vAlign w:val="center"/>
          </w:tcPr>
          <w:p w14:paraId="6B9A7D4E">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s="Times New Roman" w:asciiTheme="minorEastAsia" w:hAnsiTheme="minorEastAsia" w:eastAsiaTheme="minorEastAsia"/>
                <w:kern w:val="2"/>
                <w:sz w:val="21"/>
                <w:szCs w:val="21"/>
                <w:highlight w:val="none"/>
                <w:lang w:val="en-US" w:eastAsia="zh-CN" w:bidi="ar-SA"/>
              </w:rPr>
            </w:pPr>
            <w:r>
              <w:rPr>
                <w:rFonts w:hint="eastAsia" w:asciiTheme="minorEastAsia" w:hAnsiTheme="minorEastAsia" w:eastAsiaTheme="minorEastAsia"/>
                <w:szCs w:val="21"/>
                <w:highlight w:val="none"/>
                <w:lang w:val="en-US" w:eastAsia="zh-CN"/>
              </w:rPr>
              <w:t>丙烯酰胺含量</w:t>
            </w:r>
          </w:p>
        </w:tc>
        <w:tc>
          <w:tcPr>
            <w:tcW w:w="4470" w:type="dxa"/>
            <w:shd w:val="clear" w:color="auto" w:fill="auto"/>
            <w:vAlign w:val="center"/>
          </w:tcPr>
          <w:p w14:paraId="0234DDFF">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cs="Times New Roman" w:asciiTheme="minorEastAsia" w:hAnsiTheme="minorEastAsia" w:eastAsiaTheme="minorEastAsia"/>
                <w:color w:val="000000"/>
                <w:kern w:val="2"/>
                <w:sz w:val="21"/>
                <w:szCs w:val="21"/>
                <w:lang w:val="en-US" w:eastAsia="zh-CN" w:bidi="ar-SA"/>
              </w:rPr>
            </w:pPr>
            <w:r>
              <w:rPr>
                <w:rFonts w:hint="eastAsia" w:asciiTheme="minorEastAsia" w:hAnsiTheme="minorEastAsia" w:eastAsiaTheme="minorEastAsia"/>
                <w:color w:val="000000"/>
                <w:szCs w:val="21"/>
              </w:rPr>
              <w:t xml:space="preserve">GB/T </w:t>
            </w:r>
            <w:r>
              <w:rPr>
                <w:rFonts w:hint="eastAsia" w:asciiTheme="minorEastAsia" w:hAnsiTheme="minorEastAsia" w:eastAsiaTheme="minorEastAsia"/>
                <w:color w:val="000000"/>
                <w:szCs w:val="21"/>
                <w:lang w:val="en-US" w:eastAsia="zh-CN"/>
              </w:rPr>
              <w:t>37859</w:t>
            </w:r>
            <w:r>
              <w:rPr>
                <w:rFonts w:hint="eastAsia" w:asciiTheme="minorEastAsia" w:hAnsiTheme="minorEastAsia" w:eastAsiaTheme="minorEastAsia"/>
                <w:color w:val="000000"/>
                <w:szCs w:val="21"/>
              </w:rPr>
              <w:t>-</w:t>
            </w:r>
            <w:r>
              <w:rPr>
                <w:rFonts w:hint="eastAsia" w:asciiTheme="minorEastAsia" w:hAnsiTheme="minorEastAsia" w:eastAsiaTheme="minorEastAsia"/>
                <w:color w:val="000000"/>
                <w:szCs w:val="21"/>
                <w:lang w:val="en-US" w:eastAsia="zh-CN"/>
              </w:rPr>
              <w:t>2019</w:t>
            </w:r>
          </w:p>
        </w:tc>
      </w:tr>
      <w:tr w14:paraId="77394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3E9741F6">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color w:val="auto"/>
                <w:szCs w:val="21"/>
                <w:lang w:val="en-US" w:eastAsia="zh-CN"/>
              </w:rPr>
            </w:pPr>
            <w:r>
              <w:rPr>
                <w:rFonts w:hint="eastAsia" w:ascii="宋体" w:hAnsi="宋体"/>
                <w:color w:val="auto"/>
                <w:szCs w:val="21"/>
                <w:lang w:val="en-US" w:eastAsia="zh-CN"/>
              </w:rPr>
              <w:t>17</w:t>
            </w:r>
          </w:p>
        </w:tc>
        <w:tc>
          <w:tcPr>
            <w:tcW w:w="3761" w:type="dxa"/>
            <w:gridSpan w:val="3"/>
            <w:shd w:val="clear" w:color="auto" w:fill="auto"/>
            <w:vAlign w:val="center"/>
          </w:tcPr>
          <w:p w14:paraId="4571545D">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asciiTheme="minorEastAsia" w:hAnsiTheme="minorEastAsia" w:eastAsiaTheme="minorEastAsia"/>
                <w:szCs w:val="21"/>
                <w:highlight w:val="none"/>
                <w:lang w:val="en-US" w:eastAsia="zh-CN"/>
              </w:rPr>
            </w:pPr>
            <w:r>
              <w:rPr>
                <w:rFonts w:hint="eastAsia" w:asciiTheme="minorEastAsia" w:hAnsiTheme="minorEastAsia" w:eastAsiaTheme="minorEastAsia"/>
                <w:szCs w:val="21"/>
                <w:highlight w:val="none"/>
                <w:lang w:val="en-US" w:eastAsia="zh-CN"/>
              </w:rPr>
              <w:t>邻苯二甲酸酯含量</w:t>
            </w:r>
          </w:p>
        </w:tc>
        <w:tc>
          <w:tcPr>
            <w:tcW w:w="4470" w:type="dxa"/>
            <w:shd w:val="clear" w:color="auto" w:fill="auto"/>
            <w:vAlign w:val="center"/>
          </w:tcPr>
          <w:p w14:paraId="3B3512E2">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eastAsia" w:asciiTheme="minorEastAsia" w:hAnsiTheme="minorEastAsia" w:eastAsiaTheme="minorEastAsia"/>
                <w:color w:val="000000"/>
                <w:szCs w:val="21"/>
              </w:rPr>
            </w:pPr>
            <w:r>
              <w:rPr>
                <w:rFonts w:hint="eastAsia" w:asciiTheme="minorEastAsia" w:hAnsiTheme="minorEastAsia" w:eastAsiaTheme="minorEastAsia"/>
                <w:color w:val="000000"/>
                <w:szCs w:val="21"/>
              </w:rPr>
              <w:t>GB/T 37860-2019</w:t>
            </w:r>
          </w:p>
        </w:tc>
      </w:tr>
      <w:tr w14:paraId="350C0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5C2B96CC">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default" w:ascii="宋体" w:hAnsi="宋体" w:eastAsia="宋体"/>
                <w:color w:val="auto"/>
                <w:szCs w:val="21"/>
                <w:lang w:val="en-US" w:eastAsia="zh-CN"/>
              </w:rPr>
            </w:pPr>
            <w:r>
              <w:rPr>
                <w:rFonts w:hint="eastAsia" w:ascii="宋体" w:hAnsi="宋体"/>
                <w:color w:val="auto"/>
                <w:szCs w:val="21"/>
                <w:lang w:val="en-US" w:eastAsia="zh-CN"/>
              </w:rPr>
              <w:t>18</w:t>
            </w:r>
          </w:p>
        </w:tc>
        <w:tc>
          <w:tcPr>
            <w:tcW w:w="3761" w:type="dxa"/>
            <w:gridSpan w:val="3"/>
            <w:shd w:val="clear" w:color="auto" w:fill="auto"/>
            <w:vAlign w:val="center"/>
          </w:tcPr>
          <w:p w14:paraId="118CB607">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s="Times New Roman" w:asciiTheme="minorEastAsia" w:hAnsiTheme="minorEastAsia" w:eastAsiaTheme="minorEastAsia"/>
                <w:kern w:val="2"/>
                <w:sz w:val="21"/>
                <w:szCs w:val="21"/>
                <w:highlight w:val="none"/>
                <w:lang w:val="en-US" w:eastAsia="zh-CN" w:bidi="ar-SA"/>
              </w:rPr>
            </w:pPr>
            <w:r>
              <w:rPr>
                <w:rFonts w:hint="eastAsia" w:asciiTheme="minorEastAsia" w:hAnsiTheme="minorEastAsia" w:eastAsiaTheme="minorEastAsia"/>
                <w:szCs w:val="21"/>
                <w:highlight w:val="none"/>
                <w:lang w:val="en-US" w:eastAsia="zh-CN"/>
              </w:rPr>
              <w:t>可分解致癌芳香胺染料含量</w:t>
            </w:r>
          </w:p>
        </w:tc>
        <w:tc>
          <w:tcPr>
            <w:tcW w:w="4470" w:type="dxa"/>
            <w:shd w:val="clear" w:color="auto" w:fill="auto"/>
            <w:vAlign w:val="center"/>
          </w:tcPr>
          <w:p w14:paraId="13B28766">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olor w:val="000000"/>
                <w:szCs w:val="21"/>
              </w:rPr>
            </w:pPr>
            <w:r>
              <w:rPr>
                <w:rFonts w:hint="eastAsia" w:ascii="宋体" w:hAnsi="宋体"/>
                <w:color w:val="000000"/>
                <w:szCs w:val="21"/>
              </w:rPr>
              <w:t>GB/T 28004.1-2021</w:t>
            </w:r>
          </w:p>
          <w:p w14:paraId="13330B13">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Theme="minorEastAsia" w:hAnsiTheme="minorEastAsia" w:eastAsiaTheme="minorEastAsia"/>
                <w:color w:val="000000"/>
                <w:szCs w:val="21"/>
                <w:lang w:val="en-US" w:eastAsia="zh-CN"/>
              </w:rPr>
            </w:pPr>
            <w:r>
              <w:rPr>
                <w:rFonts w:hint="eastAsia" w:asciiTheme="minorEastAsia" w:hAnsiTheme="minorEastAsia" w:eastAsiaTheme="minorEastAsia"/>
                <w:color w:val="000000"/>
                <w:szCs w:val="21"/>
              </w:rPr>
              <w:t xml:space="preserve">GB/T </w:t>
            </w:r>
            <w:r>
              <w:rPr>
                <w:rFonts w:hint="eastAsia" w:asciiTheme="minorEastAsia" w:hAnsiTheme="minorEastAsia" w:eastAsiaTheme="minorEastAsia"/>
                <w:color w:val="000000"/>
                <w:szCs w:val="21"/>
                <w:lang w:val="en-US" w:eastAsia="zh-CN"/>
              </w:rPr>
              <w:t>17592</w:t>
            </w:r>
            <w:r>
              <w:rPr>
                <w:rFonts w:hint="eastAsia" w:asciiTheme="minorEastAsia" w:hAnsiTheme="minorEastAsia" w:eastAsiaTheme="minorEastAsia"/>
                <w:color w:val="000000"/>
                <w:szCs w:val="21"/>
              </w:rPr>
              <w:t>-</w:t>
            </w:r>
            <w:r>
              <w:rPr>
                <w:rFonts w:hint="eastAsia" w:asciiTheme="minorEastAsia" w:hAnsiTheme="minorEastAsia" w:eastAsiaTheme="minorEastAsia"/>
                <w:color w:val="000000"/>
                <w:szCs w:val="21"/>
                <w:lang w:val="en-US" w:eastAsia="zh-CN"/>
              </w:rPr>
              <w:t>2011</w:t>
            </w:r>
          </w:p>
          <w:p w14:paraId="31A7E416">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heme="minorEastAsia" w:hAnsiTheme="minorEastAsia" w:eastAsiaTheme="minorEastAsia"/>
                <w:color w:val="000000"/>
                <w:szCs w:val="21"/>
                <w:lang w:val="en-US" w:eastAsia="zh-CN"/>
              </w:rPr>
            </w:pPr>
            <w:r>
              <w:rPr>
                <w:rFonts w:hint="eastAsia" w:asciiTheme="minorEastAsia" w:hAnsiTheme="minorEastAsia" w:eastAsiaTheme="minorEastAsia"/>
                <w:color w:val="000000"/>
                <w:szCs w:val="21"/>
              </w:rPr>
              <w:t xml:space="preserve">GB/T </w:t>
            </w:r>
            <w:r>
              <w:rPr>
                <w:rFonts w:hint="eastAsia" w:asciiTheme="minorEastAsia" w:hAnsiTheme="minorEastAsia" w:eastAsiaTheme="minorEastAsia"/>
                <w:color w:val="000000"/>
                <w:szCs w:val="21"/>
                <w:lang w:val="en-US" w:eastAsia="zh-CN"/>
              </w:rPr>
              <w:t>17592</w:t>
            </w:r>
            <w:r>
              <w:rPr>
                <w:rFonts w:hint="eastAsia" w:asciiTheme="minorEastAsia" w:hAnsiTheme="minorEastAsia" w:eastAsiaTheme="minorEastAsia"/>
                <w:color w:val="000000"/>
                <w:szCs w:val="21"/>
              </w:rPr>
              <w:t>-</w:t>
            </w:r>
            <w:r>
              <w:rPr>
                <w:rFonts w:hint="eastAsia" w:asciiTheme="minorEastAsia" w:hAnsiTheme="minorEastAsia" w:eastAsiaTheme="minorEastAsia"/>
                <w:color w:val="000000"/>
                <w:szCs w:val="21"/>
                <w:lang w:val="en-US" w:eastAsia="zh-CN"/>
              </w:rPr>
              <w:t>2024</w:t>
            </w:r>
          </w:p>
          <w:p w14:paraId="786E15D4">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cs="Times New Roman" w:asciiTheme="minorEastAsia" w:hAnsiTheme="minorEastAsia" w:eastAsiaTheme="minorEastAsia"/>
                <w:color w:val="000000"/>
                <w:kern w:val="2"/>
                <w:sz w:val="21"/>
                <w:szCs w:val="21"/>
                <w:lang w:val="en-US" w:eastAsia="zh-CN" w:bidi="ar-SA"/>
              </w:rPr>
            </w:pPr>
            <w:r>
              <w:rPr>
                <w:rFonts w:hint="eastAsia" w:asciiTheme="minorEastAsia" w:hAnsiTheme="minorEastAsia" w:eastAsiaTheme="minorEastAsia"/>
                <w:color w:val="000000"/>
                <w:szCs w:val="21"/>
              </w:rPr>
              <w:t xml:space="preserve">GB/T </w:t>
            </w:r>
            <w:r>
              <w:rPr>
                <w:rFonts w:hint="eastAsia" w:asciiTheme="minorEastAsia" w:hAnsiTheme="minorEastAsia" w:eastAsiaTheme="minorEastAsia"/>
                <w:color w:val="000000"/>
                <w:szCs w:val="21"/>
                <w:lang w:val="en-US" w:eastAsia="zh-CN"/>
              </w:rPr>
              <w:t>23344</w:t>
            </w:r>
            <w:r>
              <w:rPr>
                <w:rFonts w:hint="eastAsia" w:asciiTheme="minorEastAsia" w:hAnsiTheme="minorEastAsia" w:eastAsiaTheme="minorEastAsia"/>
                <w:color w:val="000000"/>
                <w:szCs w:val="21"/>
              </w:rPr>
              <w:t>-</w:t>
            </w:r>
            <w:r>
              <w:rPr>
                <w:rFonts w:hint="eastAsia" w:asciiTheme="minorEastAsia" w:hAnsiTheme="minorEastAsia" w:eastAsiaTheme="minorEastAsia"/>
                <w:color w:val="000000"/>
                <w:szCs w:val="21"/>
                <w:lang w:val="en-US" w:eastAsia="zh-CN"/>
              </w:rPr>
              <w:t>2009</w:t>
            </w:r>
          </w:p>
        </w:tc>
      </w:tr>
      <w:tr w14:paraId="3CF17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48" w:type="dxa"/>
            <w:gridSpan w:val="5"/>
            <w:vAlign w:val="center"/>
          </w:tcPr>
          <w:p w14:paraId="2C019832">
            <w:pPr>
              <w:keepNext w:val="0"/>
              <w:keepLines w:val="0"/>
              <w:pageBreakBefore w:val="0"/>
              <w:widowControl w:val="0"/>
              <w:kinsoku/>
              <w:wordWrap/>
              <w:overflowPunct/>
              <w:topLinePunct w:val="0"/>
              <w:autoSpaceDE/>
              <w:autoSpaceDN/>
              <w:bidi w:val="0"/>
              <w:snapToGrid w:val="0"/>
              <w:spacing w:line="240" w:lineRule="auto"/>
              <w:jc w:val="both"/>
              <w:textAlignment w:val="auto"/>
              <w:rPr>
                <w:rFonts w:hint="eastAsia" w:ascii="宋体" w:hAnsi="宋体"/>
                <w:color w:val="auto"/>
                <w:szCs w:val="21"/>
              </w:rPr>
            </w:pPr>
            <w:r>
              <w:rPr>
                <w:rFonts w:hint="eastAsia" w:ascii="宋体" w:hAnsi="宋体"/>
                <w:color w:val="auto"/>
                <w:szCs w:val="21"/>
              </w:rPr>
              <w:t>注</w:t>
            </w:r>
            <w:r>
              <w:rPr>
                <w:rFonts w:hint="eastAsia" w:ascii="宋体" w:hAnsi="宋体"/>
                <w:color w:val="auto"/>
                <w:szCs w:val="21"/>
                <w:lang w:eastAsia="zh-CN"/>
              </w:rPr>
              <w:t>：</w:t>
            </w:r>
            <w:r>
              <w:rPr>
                <w:rFonts w:hint="eastAsia" w:ascii="宋体" w:hAnsi="宋体"/>
                <w:color w:val="auto"/>
                <w:szCs w:val="21"/>
                <w:lang w:val="en-US" w:eastAsia="zh-CN"/>
              </w:rPr>
              <w:t>1.序号1</w:t>
            </w:r>
            <w:r>
              <w:rPr>
                <w:rFonts w:hint="eastAsia" w:ascii="宋体" w:hAnsi="宋体"/>
                <w:color w:val="auto"/>
                <w:szCs w:val="21"/>
              </w:rPr>
              <w:t>～</w:t>
            </w:r>
            <w:r>
              <w:rPr>
                <w:rFonts w:hint="eastAsia" w:ascii="宋体" w:hAnsi="宋体"/>
                <w:color w:val="auto"/>
                <w:szCs w:val="21"/>
                <w:lang w:val="en-US" w:eastAsia="zh-CN"/>
              </w:rPr>
              <w:t>6</w:t>
            </w:r>
            <w:r>
              <w:rPr>
                <w:rFonts w:hint="eastAsia" w:ascii="宋体" w:hAnsi="宋体"/>
                <w:color w:val="auto"/>
                <w:szCs w:val="21"/>
              </w:rPr>
              <w:t>不进行复检；</w:t>
            </w:r>
          </w:p>
          <w:p w14:paraId="74E0A61E">
            <w:pPr>
              <w:keepNext w:val="0"/>
              <w:keepLines w:val="0"/>
              <w:pageBreakBefore w:val="0"/>
              <w:widowControl w:val="0"/>
              <w:numPr>
                <w:ilvl w:val="0"/>
                <w:numId w:val="0"/>
              </w:numPr>
              <w:kinsoku/>
              <w:wordWrap/>
              <w:overflowPunct/>
              <w:topLinePunct w:val="0"/>
              <w:autoSpaceDE/>
              <w:autoSpaceDN/>
              <w:bidi w:val="0"/>
              <w:snapToGrid w:val="0"/>
              <w:spacing w:line="240" w:lineRule="auto"/>
              <w:ind w:firstLine="420" w:firstLineChars="200"/>
              <w:jc w:val="both"/>
              <w:textAlignment w:val="auto"/>
              <w:rPr>
                <w:rFonts w:hint="eastAsia" w:ascii="宋体" w:hAnsi="宋体"/>
                <w:color w:val="auto"/>
                <w:szCs w:val="21"/>
                <w:lang w:eastAsia="zh-CN"/>
              </w:rPr>
            </w:pPr>
            <w:r>
              <w:rPr>
                <w:rFonts w:hint="eastAsia" w:ascii="宋体" w:hAnsi="宋体"/>
                <w:color w:val="auto"/>
                <w:szCs w:val="21"/>
                <w:lang w:val="en-US" w:eastAsia="zh-CN"/>
              </w:rPr>
              <w:t>2.序号8</w:t>
            </w:r>
            <w:r>
              <w:rPr>
                <w:rFonts w:hint="eastAsia" w:ascii="宋体" w:hAnsi="宋体"/>
                <w:color w:val="auto"/>
                <w:szCs w:val="21"/>
              </w:rPr>
              <w:t>婴儿游泳用纸尿裤、低出生体重儿用纸尿裤以及标称训练如厕或类似用途的产品不考核渗透性能</w:t>
            </w:r>
            <w:r>
              <w:rPr>
                <w:rFonts w:hint="eastAsia" w:ascii="宋体" w:hAnsi="宋体"/>
                <w:color w:val="auto"/>
                <w:szCs w:val="21"/>
                <w:lang w:eastAsia="zh-CN"/>
              </w:rPr>
              <w:t>；</w:t>
            </w:r>
          </w:p>
          <w:p w14:paraId="044D17A6">
            <w:pPr>
              <w:keepNext w:val="0"/>
              <w:keepLines w:val="0"/>
              <w:pageBreakBefore w:val="0"/>
              <w:widowControl w:val="0"/>
              <w:numPr>
                <w:ilvl w:val="0"/>
                <w:numId w:val="0"/>
              </w:numPr>
              <w:kinsoku/>
              <w:wordWrap/>
              <w:overflowPunct/>
              <w:topLinePunct w:val="0"/>
              <w:autoSpaceDE/>
              <w:autoSpaceDN/>
              <w:bidi w:val="0"/>
              <w:snapToGrid w:val="0"/>
              <w:spacing w:line="240" w:lineRule="auto"/>
              <w:ind w:firstLine="420" w:firstLineChars="200"/>
              <w:jc w:val="both"/>
              <w:textAlignment w:val="auto"/>
              <w:rPr>
                <w:rFonts w:hint="eastAsia" w:ascii="宋体" w:hAnsi="宋体"/>
                <w:color w:val="auto"/>
                <w:szCs w:val="21"/>
              </w:rPr>
            </w:pPr>
            <w:r>
              <w:rPr>
                <w:rFonts w:hint="eastAsia" w:ascii="宋体" w:hAnsi="宋体"/>
                <w:color w:val="auto"/>
                <w:szCs w:val="21"/>
                <w:lang w:val="en-US" w:eastAsia="zh-CN"/>
              </w:rPr>
              <w:t>3.序号18</w:t>
            </w:r>
            <w:r>
              <w:rPr>
                <w:rFonts w:hint="eastAsia" w:asciiTheme="minorEastAsia" w:hAnsiTheme="minorEastAsia" w:eastAsiaTheme="minorEastAsia"/>
                <w:color w:val="auto"/>
                <w:szCs w:val="21"/>
              </w:rPr>
              <w:t>仅</w:t>
            </w:r>
            <w:r>
              <w:rPr>
                <w:rFonts w:hint="eastAsia" w:asciiTheme="minorEastAsia" w:hAnsiTheme="minorEastAsia" w:eastAsiaTheme="minorEastAsia"/>
                <w:color w:val="auto"/>
                <w:szCs w:val="21"/>
                <w:lang w:eastAsia="zh-CN"/>
              </w:rPr>
              <w:t>印刷或</w:t>
            </w:r>
            <w:r>
              <w:rPr>
                <w:rFonts w:hint="eastAsia" w:asciiTheme="minorEastAsia" w:hAnsiTheme="minorEastAsia" w:eastAsiaTheme="minorEastAsia"/>
                <w:color w:val="auto"/>
                <w:szCs w:val="21"/>
              </w:rPr>
              <w:t>染色</w:t>
            </w:r>
            <w:r>
              <w:rPr>
                <w:rFonts w:hint="eastAsia" w:asciiTheme="minorEastAsia" w:hAnsiTheme="minorEastAsia" w:eastAsiaTheme="minorEastAsia"/>
                <w:color w:val="auto"/>
                <w:szCs w:val="21"/>
                <w:lang w:eastAsia="zh-CN"/>
              </w:rPr>
              <w:t>产品</w:t>
            </w:r>
            <w:r>
              <w:rPr>
                <w:rFonts w:hint="eastAsia" w:asciiTheme="minorEastAsia" w:hAnsiTheme="minorEastAsia" w:eastAsiaTheme="minorEastAsia"/>
                <w:color w:val="auto"/>
                <w:szCs w:val="21"/>
              </w:rPr>
              <w:t>考核该指标</w:t>
            </w:r>
            <w:r>
              <w:rPr>
                <w:rFonts w:hint="eastAsia" w:ascii="宋体" w:hAnsi="宋体"/>
                <w:color w:val="auto"/>
                <w:szCs w:val="21"/>
              </w:rPr>
              <w:t>。</w:t>
            </w:r>
          </w:p>
        </w:tc>
      </w:tr>
    </w:tbl>
    <w:p w14:paraId="4DD21679">
      <w:pPr>
        <w:snapToGrid w:val="0"/>
        <w:spacing w:line="440" w:lineRule="exact"/>
        <w:jc w:val="center"/>
        <w:rPr>
          <w:rFonts w:hint="eastAsia" w:ascii="宋体" w:hAnsi="宋体"/>
          <w:color w:val="000000"/>
          <w:szCs w:val="21"/>
        </w:rPr>
      </w:pPr>
    </w:p>
    <w:p w14:paraId="206FE97C">
      <w:pPr>
        <w:snapToGrid w:val="0"/>
        <w:spacing w:line="440" w:lineRule="exact"/>
        <w:jc w:val="center"/>
        <w:rPr>
          <w:rFonts w:ascii="宋体" w:hAnsi="宋体"/>
          <w:color w:val="000000"/>
          <w:szCs w:val="21"/>
        </w:rPr>
      </w:pPr>
      <w:r>
        <w:rPr>
          <w:rFonts w:hint="eastAsia" w:ascii="宋体" w:hAnsi="宋体"/>
          <w:color w:val="000000"/>
          <w:szCs w:val="21"/>
        </w:rPr>
        <w:t>表3  轻度失禁用成人纸尿裤、片（GB/T 28004.2-2021）</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039"/>
        <w:gridCol w:w="2722"/>
        <w:gridCol w:w="4470"/>
      </w:tblGrid>
      <w:tr w14:paraId="47100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4B19489C">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序号</w:t>
            </w:r>
          </w:p>
        </w:tc>
        <w:tc>
          <w:tcPr>
            <w:tcW w:w="3761" w:type="dxa"/>
            <w:gridSpan w:val="2"/>
            <w:vAlign w:val="center"/>
          </w:tcPr>
          <w:p w14:paraId="743168B1">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检验项目</w:t>
            </w:r>
          </w:p>
        </w:tc>
        <w:tc>
          <w:tcPr>
            <w:tcW w:w="4470" w:type="dxa"/>
            <w:vAlign w:val="center"/>
          </w:tcPr>
          <w:p w14:paraId="275D8777">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检验方法</w:t>
            </w:r>
          </w:p>
        </w:tc>
      </w:tr>
      <w:tr w14:paraId="41965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6EF8C445">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w:t>
            </w:r>
          </w:p>
        </w:tc>
        <w:tc>
          <w:tcPr>
            <w:tcW w:w="3761" w:type="dxa"/>
            <w:gridSpan w:val="2"/>
            <w:vAlign w:val="center"/>
          </w:tcPr>
          <w:p w14:paraId="4431808D">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细菌菌落总数</w:t>
            </w:r>
          </w:p>
        </w:tc>
        <w:tc>
          <w:tcPr>
            <w:tcW w:w="4470" w:type="dxa"/>
            <w:vAlign w:val="center"/>
          </w:tcPr>
          <w:p w14:paraId="55358763">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72EA5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141D30BB">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2</w:t>
            </w:r>
          </w:p>
        </w:tc>
        <w:tc>
          <w:tcPr>
            <w:tcW w:w="3761" w:type="dxa"/>
            <w:gridSpan w:val="2"/>
            <w:vAlign w:val="center"/>
          </w:tcPr>
          <w:p w14:paraId="62EDFE8E">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大肠菌群</w:t>
            </w:r>
          </w:p>
        </w:tc>
        <w:tc>
          <w:tcPr>
            <w:tcW w:w="4470" w:type="dxa"/>
            <w:vAlign w:val="center"/>
          </w:tcPr>
          <w:p w14:paraId="23750FDD">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6E45D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477E9DC3">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3</w:t>
            </w:r>
          </w:p>
        </w:tc>
        <w:tc>
          <w:tcPr>
            <w:tcW w:w="1039" w:type="dxa"/>
            <w:vMerge w:val="restart"/>
            <w:vAlign w:val="center"/>
          </w:tcPr>
          <w:p w14:paraId="284B1B19">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致病性</w:t>
            </w:r>
          </w:p>
          <w:p w14:paraId="18524B4F">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化脓菌</w:t>
            </w:r>
          </w:p>
        </w:tc>
        <w:tc>
          <w:tcPr>
            <w:tcW w:w="2722" w:type="dxa"/>
            <w:vAlign w:val="center"/>
          </w:tcPr>
          <w:p w14:paraId="48A33446">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绿脓杆菌</w:t>
            </w:r>
          </w:p>
        </w:tc>
        <w:tc>
          <w:tcPr>
            <w:tcW w:w="4470" w:type="dxa"/>
            <w:vAlign w:val="center"/>
          </w:tcPr>
          <w:p w14:paraId="317E9BCC">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6F293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47A7DCD1">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4</w:t>
            </w:r>
          </w:p>
        </w:tc>
        <w:tc>
          <w:tcPr>
            <w:tcW w:w="1039" w:type="dxa"/>
            <w:vMerge w:val="continue"/>
            <w:vAlign w:val="center"/>
          </w:tcPr>
          <w:p w14:paraId="5783DDC0">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p>
        </w:tc>
        <w:tc>
          <w:tcPr>
            <w:tcW w:w="2722" w:type="dxa"/>
            <w:vAlign w:val="center"/>
          </w:tcPr>
          <w:p w14:paraId="23D303BF">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金黄色葡萄球菌</w:t>
            </w:r>
          </w:p>
        </w:tc>
        <w:tc>
          <w:tcPr>
            <w:tcW w:w="4470" w:type="dxa"/>
            <w:vAlign w:val="center"/>
          </w:tcPr>
          <w:p w14:paraId="1B661043">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26811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0E8C1EF6">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5</w:t>
            </w:r>
          </w:p>
        </w:tc>
        <w:tc>
          <w:tcPr>
            <w:tcW w:w="1039" w:type="dxa"/>
            <w:vMerge w:val="continue"/>
            <w:vAlign w:val="center"/>
          </w:tcPr>
          <w:p w14:paraId="631D9EC2">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p>
        </w:tc>
        <w:tc>
          <w:tcPr>
            <w:tcW w:w="2722" w:type="dxa"/>
            <w:vAlign w:val="center"/>
          </w:tcPr>
          <w:p w14:paraId="30E7C17F">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溶血性链球菌</w:t>
            </w:r>
          </w:p>
        </w:tc>
        <w:tc>
          <w:tcPr>
            <w:tcW w:w="4470" w:type="dxa"/>
            <w:vAlign w:val="center"/>
          </w:tcPr>
          <w:p w14:paraId="041011FE">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2A77A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3D36064C">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6</w:t>
            </w:r>
          </w:p>
        </w:tc>
        <w:tc>
          <w:tcPr>
            <w:tcW w:w="3761" w:type="dxa"/>
            <w:gridSpan w:val="2"/>
            <w:vAlign w:val="center"/>
          </w:tcPr>
          <w:p w14:paraId="2CAF7375">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真菌菌落总数</w:t>
            </w:r>
          </w:p>
        </w:tc>
        <w:tc>
          <w:tcPr>
            <w:tcW w:w="4470" w:type="dxa"/>
            <w:vAlign w:val="center"/>
          </w:tcPr>
          <w:p w14:paraId="7070DA1F">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37F68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3A326877">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7</w:t>
            </w:r>
          </w:p>
        </w:tc>
        <w:tc>
          <w:tcPr>
            <w:tcW w:w="3761" w:type="dxa"/>
            <w:gridSpan w:val="2"/>
            <w:vAlign w:val="center"/>
          </w:tcPr>
          <w:p w14:paraId="59AD1B3F">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条质量偏差</w:t>
            </w:r>
          </w:p>
        </w:tc>
        <w:tc>
          <w:tcPr>
            <w:tcW w:w="4470" w:type="dxa"/>
            <w:vAlign w:val="center"/>
          </w:tcPr>
          <w:p w14:paraId="7540AFB0">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28004.2-2021</w:t>
            </w:r>
          </w:p>
        </w:tc>
      </w:tr>
      <w:tr w14:paraId="233DB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4CD60DF7">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8</w:t>
            </w:r>
          </w:p>
        </w:tc>
        <w:tc>
          <w:tcPr>
            <w:tcW w:w="3761" w:type="dxa"/>
            <w:gridSpan w:val="2"/>
            <w:vAlign w:val="center"/>
          </w:tcPr>
          <w:p w14:paraId="5373B35B">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面层附着物</w:t>
            </w:r>
          </w:p>
        </w:tc>
        <w:tc>
          <w:tcPr>
            <w:tcW w:w="4470" w:type="dxa"/>
            <w:vAlign w:val="center"/>
          </w:tcPr>
          <w:p w14:paraId="54AEF876">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28004.2-2021</w:t>
            </w:r>
          </w:p>
        </w:tc>
      </w:tr>
      <w:tr w14:paraId="61400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6A664677">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9</w:t>
            </w:r>
          </w:p>
        </w:tc>
        <w:tc>
          <w:tcPr>
            <w:tcW w:w="3761" w:type="dxa"/>
            <w:gridSpan w:val="2"/>
            <w:vAlign w:val="center"/>
          </w:tcPr>
          <w:p w14:paraId="4F132C8E">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pH</w:t>
            </w:r>
          </w:p>
        </w:tc>
        <w:tc>
          <w:tcPr>
            <w:tcW w:w="4470" w:type="dxa"/>
            <w:vAlign w:val="center"/>
          </w:tcPr>
          <w:p w14:paraId="1A2C7003">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28004.2-2021</w:t>
            </w:r>
          </w:p>
        </w:tc>
      </w:tr>
      <w:tr w14:paraId="22D6B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6350CFDA">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10</w:t>
            </w:r>
          </w:p>
        </w:tc>
        <w:tc>
          <w:tcPr>
            <w:tcW w:w="3761" w:type="dxa"/>
            <w:gridSpan w:val="2"/>
            <w:vAlign w:val="center"/>
          </w:tcPr>
          <w:p w14:paraId="4CD609C3">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杂质</w:t>
            </w:r>
          </w:p>
        </w:tc>
        <w:tc>
          <w:tcPr>
            <w:tcW w:w="4470" w:type="dxa"/>
            <w:vAlign w:val="center"/>
          </w:tcPr>
          <w:p w14:paraId="784D235A">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28004.2-2021</w:t>
            </w:r>
          </w:p>
        </w:tc>
      </w:tr>
      <w:tr w14:paraId="18CAA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53C02170">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11</w:t>
            </w:r>
          </w:p>
        </w:tc>
        <w:tc>
          <w:tcPr>
            <w:tcW w:w="3761" w:type="dxa"/>
            <w:gridSpan w:val="2"/>
            <w:vAlign w:val="center"/>
          </w:tcPr>
          <w:p w14:paraId="049216B8">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吸收倍率</w:t>
            </w:r>
          </w:p>
        </w:tc>
        <w:tc>
          <w:tcPr>
            <w:tcW w:w="4470" w:type="dxa"/>
            <w:vAlign w:val="center"/>
          </w:tcPr>
          <w:p w14:paraId="72BAC505">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28004.2-2021</w:t>
            </w:r>
          </w:p>
        </w:tc>
      </w:tr>
      <w:tr w14:paraId="2FA77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2D36B7C7">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12</w:t>
            </w:r>
          </w:p>
        </w:tc>
        <w:tc>
          <w:tcPr>
            <w:tcW w:w="3761" w:type="dxa"/>
            <w:gridSpan w:val="2"/>
            <w:vAlign w:val="center"/>
          </w:tcPr>
          <w:p w14:paraId="2A056F22">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可迁移性荧光性物质</w:t>
            </w:r>
          </w:p>
        </w:tc>
        <w:tc>
          <w:tcPr>
            <w:tcW w:w="4470" w:type="dxa"/>
            <w:vAlign w:val="center"/>
          </w:tcPr>
          <w:p w14:paraId="40AA7F23">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28004.2-2021</w:t>
            </w:r>
          </w:p>
        </w:tc>
      </w:tr>
      <w:tr w14:paraId="39017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33C093AB">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13</w:t>
            </w:r>
          </w:p>
        </w:tc>
        <w:tc>
          <w:tcPr>
            <w:tcW w:w="3761" w:type="dxa"/>
            <w:gridSpan w:val="2"/>
            <w:vAlign w:val="center"/>
          </w:tcPr>
          <w:p w14:paraId="3E81BC1E">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交货水分</w:t>
            </w:r>
          </w:p>
        </w:tc>
        <w:tc>
          <w:tcPr>
            <w:tcW w:w="4470" w:type="dxa"/>
            <w:vAlign w:val="center"/>
          </w:tcPr>
          <w:p w14:paraId="3B56D32E">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462-2008</w:t>
            </w:r>
          </w:p>
        </w:tc>
      </w:tr>
      <w:tr w14:paraId="10789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4571B61B">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14</w:t>
            </w:r>
          </w:p>
        </w:tc>
        <w:tc>
          <w:tcPr>
            <w:tcW w:w="3761" w:type="dxa"/>
            <w:gridSpan w:val="2"/>
            <w:vAlign w:val="center"/>
          </w:tcPr>
          <w:p w14:paraId="70FCAB7E">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甲醛含量</w:t>
            </w:r>
          </w:p>
        </w:tc>
        <w:tc>
          <w:tcPr>
            <w:tcW w:w="4470" w:type="dxa"/>
            <w:vAlign w:val="center"/>
          </w:tcPr>
          <w:p w14:paraId="40CA8551">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34448-2017</w:t>
            </w:r>
          </w:p>
        </w:tc>
      </w:tr>
      <w:tr w14:paraId="5C48B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53A7F019">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15</w:t>
            </w:r>
          </w:p>
        </w:tc>
        <w:tc>
          <w:tcPr>
            <w:tcW w:w="3761" w:type="dxa"/>
            <w:gridSpan w:val="2"/>
            <w:vAlign w:val="center"/>
          </w:tcPr>
          <w:p w14:paraId="44E3B93D">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成人纸尿裤适用腰围最大值</w:t>
            </w:r>
          </w:p>
        </w:tc>
        <w:tc>
          <w:tcPr>
            <w:tcW w:w="4470" w:type="dxa"/>
            <w:vAlign w:val="center"/>
          </w:tcPr>
          <w:p w14:paraId="5FF17601">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33280-2016</w:t>
            </w:r>
          </w:p>
        </w:tc>
      </w:tr>
      <w:tr w14:paraId="7D16A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48" w:type="dxa"/>
            <w:gridSpan w:val="4"/>
            <w:vAlign w:val="center"/>
          </w:tcPr>
          <w:p w14:paraId="7832B11E">
            <w:pPr>
              <w:keepNext w:val="0"/>
              <w:keepLines w:val="0"/>
              <w:pageBreakBefore w:val="0"/>
              <w:widowControl w:val="0"/>
              <w:kinsoku/>
              <w:wordWrap/>
              <w:overflowPunct/>
              <w:topLinePunct w:val="0"/>
              <w:autoSpaceDE/>
              <w:autoSpaceDN/>
              <w:bidi w:val="0"/>
              <w:snapToGrid w:val="0"/>
              <w:spacing w:line="440" w:lineRule="exact"/>
              <w:jc w:val="both"/>
              <w:textAlignment w:val="auto"/>
              <w:rPr>
                <w:rFonts w:ascii="宋体" w:hAnsi="宋体"/>
                <w:color w:val="000000"/>
                <w:szCs w:val="21"/>
              </w:rPr>
            </w:pPr>
            <w:r>
              <w:rPr>
                <w:rFonts w:hint="eastAsia" w:ascii="宋体" w:hAnsi="宋体"/>
                <w:color w:val="000000"/>
                <w:szCs w:val="21"/>
              </w:rPr>
              <w:t>注</w:t>
            </w:r>
            <w:r>
              <w:rPr>
                <w:rFonts w:hint="eastAsia" w:ascii="宋体" w:hAnsi="宋体"/>
                <w:color w:val="000000"/>
                <w:szCs w:val="21"/>
                <w:lang w:eastAsia="zh-CN"/>
              </w:rPr>
              <w:t>：</w:t>
            </w:r>
            <w:r>
              <w:rPr>
                <w:rFonts w:hint="eastAsia" w:ascii="宋体" w:hAnsi="宋体"/>
                <w:color w:val="000000"/>
                <w:szCs w:val="21"/>
                <w:lang w:val="en-US" w:eastAsia="zh-CN"/>
              </w:rPr>
              <w:t>序号</w:t>
            </w:r>
            <w:r>
              <w:rPr>
                <w:rFonts w:hint="eastAsia" w:ascii="宋体" w:hAnsi="宋体" w:cs="宋体"/>
                <w:color w:val="000000"/>
                <w:szCs w:val="21"/>
                <w:lang w:val="en-US" w:eastAsia="zh-CN"/>
              </w:rPr>
              <w:t>1</w:t>
            </w:r>
            <w:r>
              <w:rPr>
                <w:rFonts w:hint="eastAsia" w:ascii="宋体" w:hAnsi="宋体" w:cs="宋体"/>
                <w:color w:val="000000"/>
                <w:szCs w:val="21"/>
              </w:rPr>
              <w:t>～</w:t>
            </w:r>
            <w:r>
              <w:rPr>
                <w:rFonts w:hint="eastAsia" w:ascii="宋体" w:hAnsi="宋体" w:cs="宋体"/>
                <w:color w:val="000000"/>
                <w:szCs w:val="21"/>
                <w:lang w:val="en-US" w:eastAsia="zh-CN"/>
              </w:rPr>
              <w:t>6</w:t>
            </w:r>
            <w:r>
              <w:rPr>
                <w:rFonts w:hint="eastAsia" w:ascii="宋体" w:hAnsi="宋体"/>
                <w:color w:val="000000"/>
                <w:szCs w:val="21"/>
              </w:rPr>
              <w:t>不进行复检。</w:t>
            </w:r>
          </w:p>
        </w:tc>
      </w:tr>
    </w:tbl>
    <w:p w14:paraId="3A50719F">
      <w:pPr>
        <w:adjustRightInd w:val="0"/>
        <w:snapToGrid w:val="0"/>
        <w:spacing w:line="440" w:lineRule="exact"/>
        <w:rPr>
          <w:color w:val="000000"/>
          <w:szCs w:val="21"/>
        </w:rPr>
      </w:pPr>
    </w:p>
    <w:p w14:paraId="18941842">
      <w:pPr>
        <w:snapToGrid w:val="0"/>
        <w:spacing w:line="440" w:lineRule="exact"/>
        <w:jc w:val="center"/>
        <w:rPr>
          <w:rFonts w:ascii="宋体" w:hAnsi="宋体"/>
          <w:color w:val="000000"/>
          <w:szCs w:val="21"/>
        </w:rPr>
      </w:pPr>
      <w:r>
        <w:rPr>
          <w:rFonts w:hint="eastAsia" w:ascii="宋体" w:hAnsi="宋体"/>
          <w:color w:val="000000"/>
          <w:szCs w:val="21"/>
        </w:rPr>
        <w:t>表4  中度失禁用成人纸尿裤（片）（GB/T 28004.2-2021）</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724"/>
        <w:gridCol w:w="315"/>
        <w:gridCol w:w="826"/>
        <w:gridCol w:w="1896"/>
        <w:gridCol w:w="4470"/>
      </w:tblGrid>
      <w:tr w14:paraId="5BCE1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10659C85">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序号</w:t>
            </w:r>
          </w:p>
        </w:tc>
        <w:tc>
          <w:tcPr>
            <w:tcW w:w="3761" w:type="dxa"/>
            <w:gridSpan w:val="4"/>
            <w:vAlign w:val="center"/>
          </w:tcPr>
          <w:p w14:paraId="7ACC5541">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检验项目</w:t>
            </w:r>
          </w:p>
        </w:tc>
        <w:tc>
          <w:tcPr>
            <w:tcW w:w="4470" w:type="dxa"/>
            <w:vAlign w:val="center"/>
          </w:tcPr>
          <w:p w14:paraId="0402380A">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检验方法</w:t>
            </w:r>
          </w:p>
        </w:tc>
      </w:tr>
      <w:tr w14:paraId="1A849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57C08E9C">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w:t>
            </w:r>
          </w:p>
        </w:tc>
        <w:tc>
          <w:tcPr>
            <w:tcW w:w="3761" w:type="dxa"/>
            <w:gridSpan w:val="4"/>
            <w:vAlign w:val="center"/>
          </w:tcPr>
          <w:p w14:paraId="09F3F118">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细菌菌落总数</w:t>
            </w:r>
          </w:p>
        </w:tc>
        <w:tc>
          <w:tcPr>
            <w:tcW w:w="4470" w:type="dxa"/>
            <w:vAlign w:val="center"/>
          </w:tcPr>
          <w:p w14:paraId="60717B28">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1379C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2F7C0A34">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2</w:t>
            </w:r>
          </w:p>
        </w:tc>
        <w:tc>
          <w:tcPr>
            <w:tcW w:w="3761" w:type="dxa"/>
            <w:gridSpan w:val="4"/>
            <w:vAlign w:val="center"/>
          </w:tcPr>
          <w:p w14:paraId="68227D07">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大肠菌群</w:t>
            </w:r>
          </w:p>
        </w:tc>
        <w:tc>
          <w:tcPr>
            <w:tcW w:w="4470" w:type="dxa"/>
            <w:vAlign w:val="center"/>
          </w:tcPr>
          <w:p w14:paraId="63E707DC">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12CF9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6760D192">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3</w:t>
            </w:r>
          </w:p>
        </w:tc>
        <w:tc>
          <w:tcPr>
            <w:tcW w:w="1039" w:type="dxa"/>
            <w:gridSpan w:val="2"/>
            <w:vMerge w:val="restart"/>
            <w:vAlign w:val="center"/>
          </w:tcPr>
          <w:p w14:paraId="204E0B81">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致病性</w:t>
            </w:r>
          </w:p>
          <w:p w14:paraId="3F7BF00A">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化脓菌</w:t>
            </w:r>
          </w:p>
        </w:tc>
        <w:tc>
          <w:tcPr>
            <w:tcW w:w="2722" w:type="dxa"/>
            <w:gridSpan w:val="2"/>
            <w:vAlign w:val="center"/>
          </w:tcPr>
          <w:p w14:paraId="6E1DA3AD">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绿脓杆菌</w:t>
            </w:r>
          </w:p>
        </w:tc>
        <w:tc>
          <w:tcPr>
            <w:tcW w:w="4470" w:type="dxa"/>
            <w:vAlign w:val="center"/>
          </w:tcPr>
          <w:p w14:paraId="5D2794D6">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0DD11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46687B27">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4</w:t>
            </w:r>
          </w:p>
        </w:tc>
        <w:tc>
          <w:tcPr>
            <w:tcW w:w="1039" w:type="dxa"/>
            <w:gridSpan w:val="2"/>
            <w:vMerge w:val="continue"/>
            <w:vAlign w:val="center"/>
          </w:tcPr>
          <w:p w14:paraId="7EE07818">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p>
        </w:tc>
        <w:tc>
          <w:tcPr>
            <w:tcW w:w="2722" w:type="dxa"/>
            <w:gridSpan w:val="2"/>
            <w:vAlign w:val="center"/>
          </w:tcPr>
          <w:p w14:paraId="2D280FA8">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金黄色葡萄球菌</w:t>
            </w:r>
          </w:p>
        </w:tc>
        <w:tc>
          <w:tcPr>
            <w:tcW w:w="4470" w:type="dxa"/>
            <w:vAlign w:val="center"/>
          </w:tcPr>
          <w:p w14:paraId="40709F43">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31052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061B24CD">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5</w:t>
            </w:r>
          </w:p>
        </w:tc>
        <w:tc>
          <w:tcPr>
            <w:tcW w:w="1039" w:type="dxa"/>
            <w:gridSpan w:val="2"/>
            <w:vMerge w:val="continue"/>
            <w:vAlign w:val="center"/>
          </w:tcPr>
          <w:p w14:paraId="4B8FC5F2">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p>
        </w:tc>
        <w:tc>
          <w:tcPr>
            <w:tcW w:w="2722" w:type="dxa"/>
            <w:gridSpan w:val="2"/>
            <w:vAlign w:val="center"/>
          </w:tcPr>
          <w:p w14:paraId="1132F265">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溶血性链球菌</w:t>
            </w:r>
          </w:p>
        </w:tc>
        <w:tc>
          <w:tcPr>
            <w:tcW w:w="4470" w:type="dxa"/>
            <w:vAlign w:val="center"/>
          </w:tcPr>
          <w:p w14:paraId="6FE25E05">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77E05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685BC42A">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6</w:t>
            </w:r>
          </w:p>
        </w:tc>
        <w:tc>
          <w:tcPr>
            <w:tcW w:w="3761" w:type="dxa"/>
            <w:gridSpan w:val="4"/>
            <w:vAlign w:val="center"/>
          </w:tcPr>
          <w:p w14:paraId="730F0CB5">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真菌菌落总数</w:t>
            </w:r>
          </w:p>
        </w:tc>
        <w:tc>
          <w:tcPr>
            <w:tcW w:w="4470" w:type="dxa"/>
            <w:vAlign w:val="center"/>
          </w:tcPr>
          <w:p w14:paraId="27C52B83">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53C5C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5D04BE9F">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7</w:t>
            </w:r>
          </w:p>
        </w:tc>
        <w:tc>
          <w:tcPr>
            <w:tcW w:w="3761" w:type="dxa"/>
            <w:gridSpan w:val="4"/>
            <w:vAlign w:val="center"/>
          </w:tcPr>
          <w:p w14:paraId="56970929">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条质量偏差</w:t>
            </w:r>
          </w:p>
        </w:tc>
        <w:tc>
          <w:tcPr>
            <w:tcW w:w="4470" w:type="dxa"/>
            <w:vAlign w:val="center"/>
          </w:tcPr>
          <w:p w14:paraId="768DCF9F">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28004.2-2021</w:t>
            </w:r>
          </w:p>
        </w:tc>
      </w:tr>
      <w:tr w14:paraId="7EDB4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1174EA71">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8</w:t>
            </w:r>
          </w:p>
        </w:tc>
        <w:tc>
          <w:tcPr>
            <w:tcW w:w="724" w:type="dxa"/>
            <w:vMerge w:val="restart"/>
            <w:vAlign w:val="center"/>
          </w:tcPr>
          <w:p w14:paraId="33F4C351">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渗透性能</w:t>
            </w:r>
          </w:p>
        </w:tc>
        <w:tc>
          <w:tcPr>
            <w:tcW w:w="1141" w:type="dxa"/>
            <w:gridSpan w:val="2"/>
            <w:vMerge w:val="restart"/>
            <w:vAlign w:val="center"/>
          </w:tcPr>
          <w:p w14:paraId="384800CB">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吸收速度</w:t>
            </w:r>
          </w:p>
        </w:tc>
        <w:tc>
          <w:tcPr>
            <w:tcW w:w="1896" w:type="dxa"/>
            <w:vAlign w:val="center"/>
          </w:tcPr>
          <w:p w14:paraId="4EFFE534">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第一次吸收速度</w:t>
            </w:r>
          </w:p>
        </w:tc>
        <w:tc>
          <w:tcPr>
            <w:tcW w:w="4470" w:type="dxa"/>
            <w:vMerge w:val="restart"/>
            <w:vAlign w:val="center"/>
          </w:tcPr>
          <w:p w14:paraId="51C3BE95">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28004.2-2021</w:t>
            </w:r>
          </w:p>
        </w:tc>
      </w:tr>
      <w:tr w14:paraId="764D7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03E4CFC6">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9</w:t>
            </w:r>
          </w:p>
        </w:tc>
        <w:tc>
          <w:tcPr>
            <w:tcW w:w="724" w:type="dxa"/>
            <w:vMerge w:val="continue"/>
            <w:vAlign w:val="center"/>
          </w:tcPr>
          <w:p w14:paraId="3086C90B">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p>
        </w:tc>
        <w:tc>
          <w:tcPr>
            <w:tcW w:w="1141" w:type="dxa"/>
            <w:gridSpan w:val="2"/>
            <w:vMerge w:val="continue"/>
            <w:vAlign w:val="center"/>
          </w:tcPr>
          <w:p w14:paraId="57F09F87">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p>
        </w:tc>
        <w:tc>
          <w:tcPr>
            <w:tcW w:w="1896" w:type="dxa"/>
            <w:vAlign w:val="center"/>
          </w:tcPr>
          <w:p w14:paraId="00DE5ED4">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第一次吸收速度</w:t>
            </w:r>
          </w:p>
        </w:tc>
        <w:tc>
          <w:tcPr>
            <w:tcW w:w="4470" w:type="dxa"/>
            <w:vMerge w:val="continue"/>
            <w:vAlign w:val="center"/>
          </w:tcPr>
          <w:p w14:paraId="3CAABE7B">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p>
        </w:tc>
      </w:tr>
      <w:tr w14:paraId="1103D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817" w:type="dxa"/>
            <w:vAlign w:val="center"/>
          </w:tcPr>
          <w:p w14:paraId="67702737">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10</w:t>
            </w:r>
          </w:p>
        </w:tc>
        <w:tc>
          <w:tcPr>
            <w:tcW w:w="724" w:type="dxa"/>
            <w:vMerge w:val="continue"/>
            <w:vAlign w:val="center"/>
          </w:tcPr>
          <w:p w14:paraId="7D000E2C">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p>
        </w:tc>
        <w:tc>
          <w:tcPr>
            <w:tcW w:w="3037" w:type="dxa"/>
            <w:gridSpan w:val="3"/>
            <w:vAlign w:val="center"/>
          </w:tcPr>
          <w:p w14:paraId="170F8F21">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回渗量</w:t>
            </w:r>
          </w:p>
        </w:tc>
        <w:tc>
          <w:tcPr>
            <w:tcW w:w="4470" w:type="dxa"/>
            <w:vAlign w:val="center"/>
          </w:tcPr>
          <w:p w14:paraId="011695D8">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28004.2-2021</w:t>
            </w:r>
          </w:p>
        </w:tc>
      </w:tr>
      <w:tr w14:paraId="41C2D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4CC221F8">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11</w:t>
            </w:r>
          </w:p>
        </w:tc>
        <w:tc>
          <w:tcPr>
            <w:tcW w:w="724" w:type="dxa"/>
            <w:vMerge w:val="continue"/>
            <w:vAlign w:val="center"/>
          </w:tcPr>
          <w:p w14:paraId="6BF0519C">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p>
        </w:tc>
        <w:tc>
          <w:tcPr>
            <w:tcW w:w="3037" w:type="dxa"/>
            <w:gridSpan w:val="3"/>
            <w:vAlign w:val="center"/>
          </w:tcPr>
          <w:p w14:paraId="603E575E">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渗漏量</w:t>
            </w:r>
          </w:p>
        </w:tc>
        <w:tc>
          <w:tcPr>
            <w:tcW w:w="4470" w:type="dxa"/>
            <w:vAlign w:val="center"/>
          </w:tcPr>
          <w:p w14:paraId="1CF5DB61">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28004.2-2021</w:t>
            </w:r>
          </w:p>
        </w:tc>
      </w:tr>
      <w:tr w14:paraId="3A9A7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34E71037">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12</w:t>
            </w:r>
          </w:p>
        </w:tc>
        <w:tc>
          <w:tcPr>
            <w:tcW w:w="3761" w:type="dxa"/>
            <w:gridSpan w:val="4"/>
            <w:vAlign w:val="center"/>
          </w:tcPr>
          <w:p w14:paraId="24FF77BE">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面层附着物</w:t>
            </w:r>
          </w:p>
        </w:tc>
        <w:tc>
          <w:tcPr>
            <w:tcW w:w="4470" w:type="dxa"/>
            <w:vAlign w:val="center"/>
          </w:tcPr>
          <w:p w14:paraId="34EA40F6">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28004.2-2021</w:t>
            </w:r>
          </w:p>
        </w:tc>
      </w:tr>
      <w:tr w14:paraId="331F3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51A49430">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13</w:t>
            </w:r>
          </w:p>
        </w:tc>
        <w:tc>
          <w:tcPr>
            <w:tcW w:w="3761" w:type="dxa"/>
            <w:gridSpan w:val="4"/>
            <w:vAlign w:val="center"/>
          </w:tcPr>
          <w:p w14:paraId="65FA93CC">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pH</w:t>
            </w:r>
          </w:p>
        </w:tc>
        <w:tc>
          <w:tcPr>
            <w:tcW w:w="4470" w:type="dxa"/>
            <w:vAlign w:val="center"/>
          </w:tcPr>
          <w:p w14:paraId="0E6CABC4">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28004.2-2021</w:t>
            </w:r>
          </w:p>
        </w:tc>
      </w:tr>
      <w:tr w14:paraId="43104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0443FD53">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14</w:t>
            </w:r>
          </w:p>
        </w:tc>
        <w:tc>
          <w:tcPr>
            <w:tcW w:w="3761" w:type="dxa"/>
            <w:gridSpan w:val="4"/>
            <w:vAlign w:val="center"/>
          </w:tcPr>
          <w:p w14:paraId="7904907B">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杂质</w:t>
            </w:r>
          </w:p>
        </w:tc>
        <w:tc>
          <w:tcPr>
            <w:tcW w:w="4470" w:type="dxa"/>
            <w:vAlign w:val="center"/>
          </w:tcPr>
          <w:p w14:paraId="2B290C8C">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28004.2-2021</w:t>
            </w:r>
          </w:p>
        </w:tc>
      </w:tr>
      <w:tr w14:paraId="7F1D2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817" w:type="dxa"/>
            <w:vAlign w:val="center"/>
          </w:tcPr>
          <w:p w14:paraId="16B51FDF">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15</w:t>
            </w:r>
          </w:p>
        </w:tc>
        <w:tc>
          <w:tcPr>
            <w:tcW w:w="3761" w:type="dxa"/>
            <w:gridSpan w:val="4"/>
            <w:vAlign w:val="center"/>
          </w:tcPr>
          <w:p w14:paraId="57DFE04A">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饱和吸收量</w:t>
            </w:r>
          </w:p>
        </w:tc>
        <w:tc>
          <w:tcPr>
            <w:tcW w:w="4470" w:type="dxa"/>
            <w:vAlign w:val="center"/>
          </w:tcPr>
          <w:p w14:paraId="2257DC28">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28004.2-2021</w:t>
            </w:r>
          </w:p>
        </w:tc>
      </w:tr>
      <w:tr w14:paraId="6B530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55F2177A">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16</w:t>
            </w:r>
          </w:p>
        </w:tc>
        <w:tc>
          <w:tcPr>
            <w:tcW w:w="3761" w:type="dxa"/>
            <w:gridSpan w:val="4"/>
            <w:vAlign w:val="center"/>
          </w:tcPr>
          <w:p w14:paraId="7553E67C">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可迁移性荧光性物质</w:t>
            </w:r>
          </w:p>
        </w:tc>
        <w:tc>
          <w:tcPr>
            <w:tcW w:w="4470" w:type="dxa"/>
            <w:vAlign w:val="center"/>
          </w:tcPr>
          <w:p w14:paraId="355DA0A2">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28004.2-2021</w:t>
            </w:r>
          </w:p>
        </w:tc>
      </w:tr>
      <w:tr w14:paraId="47EAA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69C6CD6D">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17</w:t>
            </w:r>
          </w:p>
        </w:tc>
        <w:tc>
          <w:tcPr>
            <w:tcW w:w="3761" w:type="dxa"/>
            <w:gridSpan w:val="4"/>
            <w:vAlign w:val="center"/>
          </w:tcPr>
          <w:p w14:paraId="37ED3397">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交货水分</w:t>
            </w:r>
          </w:p>
        </w:tc>
        <w:tc>
          <w:tcPr>
            <w:tcW w:w="4470" w:type="dxa"/>
            <w:vAlign w:val="center"/>
          </w:tcPr>
          <w:p w14:paraId="4A0D38A5">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olor w:val="000000"/>
                <w:szCs w:val="21"/>
              </w:rPr>
            </w:pPr>
            <w:r>
              <w:rPr>
                <w:rFonts w:hint="eastAsia" w:ascii="宋体" w:hAnsi="宋体"/>
                <w:color w:val="000000"/>
                <w:szCs w:val="21"/>
              </w:rPr>
              <w:t>GB/T 28004.2-2021</w:t>
            </w:r>
          </w:p>
          <w:p w14:paraId="446348F4">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olor w:val="000000"/>
                <w:szCs w:val="21"/>
              </w:rPr>
            </w:pPr>
            <w:r>
              <w:rPr>
                <w:rFonts w:hint="eastAsia" w:ascii="宋体" w:hAnsi="宋体"/>
                <w:color w:val="000000"/>
                <w:szCs w:val="21"/>
              </w:rPr>
              <w:t>GB/T 462-2008</w:t>
            </w:r>
          </w:p>
        </w:tc>
      </w:tr>
      <w:tr w14:paraId="3C48E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6C9E2726">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18</w:t>
            </w:r>
          </w:p>
        </w:tc>
        <w:tc>
          <w:tcPr>
            <w:tcW w:w="3761" w:type="dxa"/>
            <w:gridSpan w:val="4"/>
            <w:vAlign w:val="center"/>
          </w:tcPr>
          <w:p w14:paraId="2D17D52C">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甲醛含量</w:t>
            </w:r>
          </w:p>
        </w:tc>
        <w:tc>
          <w:tcPr>
            <w:tcW w:w="4470" w:type="dxa"/>
            <w:vAlign w:val="center"/>
          </w:tcPr>
          <w:p w14:paraId="2A8EF6C3">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olor w:val="000000"/>
                <w:szCs w:val="21"/>
              </w:rPr>
            </w:pPr>
            <w:r>
              <w:rPr>
                <w:rFonts w:hint="eastAsia" w:ascii="宋体" w:hAnsi="宋体"/>
                <w:color w:val="000000"/>
                <w:szCs w:val="21"/>
              </w:rPr>
              <w:t>GB/T 28004.2-2021</w:t>
            </w:r>
          </w:p>
          <w:p w14:paraId="3E7EB352">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olor w:val="000000"/>
                <w:szCs w:val="21"/>
              </w:rPr>
            </w:pPr>
            <w:r>
              <w:rPr>
                <w:rFonts w:hint="eastAsia" w:ascii="宋体" w:hAnsi="宋体"/>
                <w:color w:val="000000"/>
                <w:szCs w:val="21"/>
              </w:rPr>
              <w:t>GB/T 34448-2017</w:t>
            </w:r>
          </w:p>
        </w:tc>
      </w:tr>
      <w:tr w14:paraId="3C78A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13FFE011">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19</w:t>
            </w:r>
          </w:p>
        </w:tc>
        <w:tc>
          <w:tcPr>
            <w:tcW w:w="3761" w:type="dxa"/>
            <w:gridSpan w:val="4"/>
            <w:vAlign w:val="center"/>
          </w:tcPr>
          <w:p w14:paraId="65AE21BA">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成人纸尿裤适用腰围最大值</w:t>
            </w:r>
          </w:p>
        </w:tc>
        <w:tc>
          <w:tcPr>
            <w:tcW w:w="4470" w:type="dxa"/>
            <w:vAlign w:val="center"/>
          </w:tcPr>
          <w:p w14:paraId="52055629">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33280-2016</w:t>
            </w:r>
          </w:p>
        </w:tc>
      </w:tr>
      <w:tr w14:paraId="40749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48" w:type="dxa"/>
            <w:gridSpan w:val="6"/>
            <w:vAlign w:val="center"/>
          </w:tcPr>
          <w:p w14:paraId="27486241">
            <w:pPr>
              <w:keepNext w:val="0"/>
              <w:keepLines w:val="0"/>
              <w:pageBreakBefore w:val="0"/>
              <w:widowControl w:val="0"/>
              <w:kinsoku/>
              <w:wordWrap/>
              <w:overflowPunct/>
              <w:topLinePunct w:val="0"/>
              <w:autoSpaceDE/>
              <w:autoSpaceDN/>
              <w:bidi w:val="0"/>
              <w:snapToGrid w:val="0"/>
              <w:spacing w:line="440" w:lineRule="exact"/>
              <w:jc w:val="both"/>
              <w:textAlignment w:val="auto"/>
              <w:rPr>
                <w:rFonts w:ascii="宋体" w:hAnsi="宋体"/>
                <w:color w:val="000000"/>
                <w:szCs w:val="21"/>
              </w:rPr>
            </w:pPr>
            <w:r>
              <w:rPr>
                <w:rFonts w:hint="eastAsia" w:ascii="宋体" w:hAnsi="宋体"/>
                <w:color w:val="000000"/>
                <w:szCs w:val="21"/>
              </w:rPr>
              <w:t>注</w:t>
            </w:r>
            <w:r>
              <w:rPr>
                <w:rFonts w:hint="eastAsia" w:ascii="宋体" w:hAnsi="宋体"/>
                <w:color w:val="000000"/>
                <w:szCs w:val="21"/>
                <w:lang w:eastAsia="zh-CN"/>
              </w:rPr>
              <w:t>：</w:t>
            </w:r>
            <w:r>
              <w:rPr>
                <w:rFonts w:hint="eastAsia" w:ascii="宋体" w:hAnsi="宋体"/>
                <w:color w:val="000000"/>
                <w:szCs w:val="21"/>
                <w:lang w:val="en-US" w:eastAsia="zh-CN"/>
              </w:rPr>
              <w:t>序号</w:t>
            </w:r>
            <w:r>
              <w:rPr>
                <w:rFonts w:hint="eastAsia" w:ascii="宋体" w:hAnsi="宋体" w:cs="宋体"/>
                <w:color w:val="000000"/>
                <w:szCs w:val="21"/>
                <w:lang w:val="en-US" w:eastAsia="zh-CN"/>
              </w:rPr>
              <w:t>1</w:t>
            </w:r>
            <w:r>
              <w:rPr>
                <w:rFonts w:hint="eastAsia" w:ascii="宋体" w:hAnsi="宋体" w:cs="宋体"/>
                <w:color w:val="000000"/>
                <w:szCs w:val="21"/>
              </w:rPr>
              <w:t>～</w:t>
            </w:r>
            <w:r>
              <w:rPr>
                <w:rFonts w:hint="eastAsia" w:ascii="宋体" w:hAnsi="宋体" w:cs="宋体"/>
                <w:color w:val="000000"/>
                <w:szCs w:val="21"/>
                <w:lang w:val="en-US" w:eastAsia="zh-CN"/>
              </w:rPr>
              <w:t>6</w:t>
            </w:r>
            <w:r>
              <w:rPr>
                <w:rFonts w:hint="eastAsia" w:ascii="宋体" w:hAnsi="宋体"/>
                <w:color w:val="000000"/>
                <w:szCs w:val="21"/>
              </w:rPr>
              <w:t>不进行复检。</w:t>
            </w:r>
          </w:p>
        </w:tc>
      </w:tr>
    </w:tbl>
    <w:p w14:paraId="0500B963">
      <w:pPr>
        <w:adjustRightInd w:val="0"/>
        <w:snapToGrid w:val="0"/>
        <w:spacing w:line="440" w:lineRule="exact"/>
        <w:ind w:firstLine="420" w:firstLineChars="200"/>
        <w:rPr>
          <w:color w:val="000000"/>
          <w:szCs w:val="21"/>
        </w:rPr>
      </w:pPr>
    </w:p>
    <w:p w14:paraId="6C78321C">
      <w:pPr>
        <w:snapToGrid w:val="0"/>
        <w:spacing w:line="440" w:lineRule="exact"/>
        <w:jc w:val="center"/>
        <w:rPr>
          <w:rFonts w:ascii="宋体" w:hAnsi="宋体"/>
          <w:color w:val="000000"/>
          <w:szCs w:val="21"/>
        </w:rPr>
      </w:pPr>
      <w:r>
        <w:rPr>
          <w:rFonts w:hint="eastAsia" w:ascii="宋体" w:hAnsi="宋体"/>
          <w:color w:val="000000"/>
          <w:szCs w:val="21"/>
        </w:rPr>
        <w:t>表5  重度失禁用成人纸尿裤（片）（GB/T 28004.2-2021）</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919"/>
        <w:gridCol w:w="946"/>
        <w:gridCol w:w="1896"/>
        <w:gridCol w:w="4470"/>
      </w:tblGrid>
      <w:tr w14:paraId="0D2AF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0C64B3BD">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序号</w:t>
            </w:r>
          </w:p>
        </w:tc>
        <w:tc>
          <w:tcPr>
            <w:tcW w:w="3761" w:type="dxa"/>
            <w:gridSpan w:val="3"/>
            <w:vAlign w:val="center"/>
          </w:tcPr>
          <w:p w14:paraId="710AE419">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检验项目</w:t>
            </w:r>
          </w:p>
        </w:tc>
        <w:tc>
          <w:tcPr>
            <w:tcW w:w="4470" w:type="dxa"/>
            <w:vAlign w:val="center"/>
          </w:tcPr>
          <w:p w14:paraId="52833A28">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检验方法</w:t>
            </w:r>
          </w:p>
        </w:tc>
      </w:tr>
      <w:tr w14:paraId="29C05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06732A55">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w:t>
            </w:r>
          </w:p>
        </w:tc>
        <w:tc>
          <w:tcPr>
            <w:tcW w:w="3761" w:type="dxa"/>
            <w:gridSpan w:val="3"/>
            <w:vAlign w:val="center"/>
          </w:tcPr>
          <w:p w14:paraId="2F907125">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细菌菌落总数</w:t>
            </w:r>
          </w:p>
        </w:tc>
        <w:tc>
          <w:tcPr>
            <w:tcW w:w="4470" w:type="dxa"/>
            <w:vAlign w:val="center"/>
          </w:tcPr>
          <w:p w14:paraId="111B68FC">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0ADF5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6D24723F">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2</w:t>
            </w:r>
          </w:p>
        </w:tc>
        <w:tc>
          <w:tcPr>
            <w:tcW w:w="3761" w:type="dxa"/>
            <w:gridSpan w:val="3"/>
            <w:vAlign w:val="center"/>
          </w:tcPr>
          <w:p w14:paraId="45747BF8">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大肠菌群</w:t>
            </w:r>
          </w:p>
        </w:tc>
        <w:tc>
          <w:tcPr>
            <w:tcW w:w="4470" w:type="dxa"/>
            <w:vAlign w:val="center"/>
          </w:tcPr>
          <w:p w14:paraId="7333D0FE">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09246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1EA2584E">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3</w:t>
            </w:r>
          </w:p>
        </w:tc>
        <w:tc>
          <w:tcPr>
            <w:tcW w:w="919" w:type="dxa"/>
            <w:vMerge w:val="restart"/>
            <w:vAlign w:val="center"/>
          </w:tcPr>
          <w:p w14:paraId="71CDBC4F">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致病性</w:t>
            </w:r>
          </w:p>
          <w:p w14:paraId="79B0041A">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化脓菌</w:t>
            </w:r>
          </w:p>
        </w:tc>
        <w:tc>
          <w:tcPr>
            <w:tcW w:w="2842" w:type="dxa"/>
            <w:gridSpan w:val="2"/>
            <w:vAlign w:val="center"/>
          </w:tcPr>
          <w:p w14:paraId="5B255C10">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绿脓杆菌</w:t>
            </w:r>
          </w:p>
        </w:tc>
        <w:tc>
          <w:tcPr>
            <w:tcW w:w="4470" w:type="dxa"/>
            <w:vAlign w:val="center"/>
          </w:tcPr>
          <w:p w14:paraId="7E65C74E">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5315C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3344B03D">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4</w:t>
            </w:r>
          </w:p>
        </w:tc>
        <w:tc>
          <w:tcPr>
            <w:tcW w:w="919" w:type="dxa"/>
            <w:vMerge w:val="continue"/>
            <w:vAlign w:val="center"/>
          </w:tcPr>
          <w:p w14:paraId="1FEF31A6">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p>
        </w:tc>
        <w:tc>
          <w:tcPr>
            <w:tcW w:w="2842" w:type="dxa"/>
            <w:gridSpan w:val="2"/>
            <w:vAlign w:val="center"/>
          </w:tcPr>
          <w:p w14:paraId="7B049E2E">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金黄色葡萄球菌</w:t>
            </w:r>
          </w:p>
        </w:tc>
        <w:tc>
          <w:tcPr>
            <w:tcW w:w="4470" w:type="dxa"/>
            <w:vAlign w:val="center"/>
          </w:tcPr>
          <w:p w14:paraId="67E950EA">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32D30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3150B843">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5</w:t>
            </w:r>
          </w:p>
        </w:tc>
        <w:tc>
          <w:tcPr>
            <w:tcW w:w="919" w:type="dxa"/>
            <w:vMerge w:val="continue"/>
            <w:vAlign w:val="center"/>
          </w:tcPr>
          <w:p w14:paraId="3AD5115B">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p>
        </w:tc>
        <w:tc>
          <w:tcPr>
            <w:tcW w:w="2842" w:type="dxa"/>
            <w:gridSpan w:val="2"/>
            <w:vAlign w:val="center"/>
          </w:tcPr>
          <w:p w14:paraId="0280B1C3">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溶血性链球菌</w:t>
            </w:r>
          </w:p>
        </w:tc>
        <w:tc>
          <w:tcPr>
            <w:tcW w:w="4470" w:type="dxa"/>
            <w:vAlign w:val="center"/>
          </w:tcPr>
          <w:p w14:paraId="65D8C499">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7EB57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3E56ECF8">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6</w:t>
            </w:r>
          </w:p>
        </w:tc>
        <w:tc>
          <w:tcPr>
            <w:tcW w:w="3761" w:type="dxa"/>
            <w:gridSpan w:val="3"/>
            <w:vAlign w:val="center"/>
          </w:tcPr>
          <w:p w14:paraId="5477A075">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真菌菌落总数</w:t>
            </w:r>
          </w:p>
        </w:tc>
        <w:tc>
          <w:tcPr>
            <w:tcW w:w="4470" w:type="dxa"/>
            <w:vAlign w:val="center"/>
          </w:tcPr>
          <w:p w14:paraId="1DA7C659">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784C1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0684B01A">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7</w:t>
            </w:r>
          </w:p>
        </w:tc>
        <w:tc>
          <w:tcPr>
            <w:tcW w:w="3761" w:type="dxa"/>
            <w:gridSpan w:val="3"/>
            <w:vAlign w:val="center"/>
          </w:tcPr>
          <w:p w14:paraId="1D1274DF">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条质量偏差</w:t>
            </w:r>
          </w:p>
        </w:tc>
        <w:tc>
          <w:tcPr>
            <w:tcW w:w="4470" w:type="dxa"/>
            <w:vAlign w:val="center"/>
          </w:tcPr>
          <w:p w14:paraId="3AFEDB81">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28004.2-2021</w:t>
            </w:r>
          </w:p>
        </w:tc>
      </w:tr>
      <w:tr w14:paraId="52521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0C16B0E1">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8</w:t>
            </w:r>
          </w:p>
        </w:tc>
        <w:tc>
          <w:tcPr>
            <w:tcW w:w="919" w:type="dxa"/>
            <w:vMerge w:val="restart"/>
            <w:vAlign w:val="center"/>
          </w:tcPr>
          <w:p w14:paraId="13264668">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渗透性能</w:t>
            </w:r>
          </w:p>
        </w:tc>
        <w:tc>
          <w:tcPr>
            <w:tcW w:w="946" w:type="dxa"/>
            <w:vMerge w:val="restart"/>
            <w:vAlign w:val="center"/>
          </w:tcPr>
          <w:p w14:paraId="6B823068">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吸收速度</w:t>
            </w:r>
          </w:p>
        </w:tc>
        <w:tc>
          <w:tcPr>
            <w:tcW w:w="1896" w:type="dxa"/>
            <w:vAlign w:val="center"/>
          </w:tcPr>
          <w:p w14:paraId="60DD6BE2">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第一次吸收速度</w:t>
            </w:r>
          </w:p>
        </w:tc>
        <w:tc>
          <w:tcPr>
            <w:tcW w:w="4470" w:type="dxa"/>
            <w:vMerge w:val="restart"/>
            <w:vAlign w:val="center"/>
          </w:tcPr>
          <w:p w14:paraId="4AD62119">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lang w:val="en-US" w:eastAsia="zh-CN"/>
              </w:rPr>
              <w:t>GB</w:t>
            </w:r>
            <w:r>
              <w:rPr>
                <w:rFonts w:hint="eastAsia" w:ascii="宋体" w:hAnsi="宋体"/>
                <w:color w:val="000000"/>
                <w:szCs w:val="21"/>
              </w:rPr>
              <w:t>/T 28004.2-2021</w:t>
            </w:r>
          </w:p>
        </w:tc>
      </w:tr>
      <w:tr w14:paraId="6B3AA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2BA7B6AC">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9</w:t>
            </w:r>
          </w:p>
        </w:tc>
        <w:tc>
          <w:tcPr>
            <w:tcW w:w="919" w:type="dxa"/>
            <w:vMerge w:val="continue"/>
            <w:vAlign w:val="center"/>
          </w:tcPr>
          <w:p w14:paraId="24924304">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p>
        </w:tc>
        <w:tc>
          <w:tcPr>
            <w:tcW w:w="946" w:type="dxa"/>
            <w:vMerge w:val="continue"/>
            <w:vAlign w:val="center"/>
          </w:tcPr>
          <w:p w14:paraId="6E0071C9">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p>
        </w:tc>
        <w:tc>
          <w:tcPr>
            <w:tcW w:w="1896" w:type="dxa"/>
            <w:vAlign w:val="center"/>
          </w:tcPr>
          <w:p w14:paraId="4F50F67A">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第一次吸收速度</w:t>
            </w:r>
          </w:p>
        </w:tc>
        <w:tc>
          <w:tcPr>
            <w:tcW w:w="4470" w:type="dxa"/>
            <w:vMerge w:val="continue"/>
            <w:vAlign w:val="center"/>
          </w:tcPr>
          <w:p w14:paraId="772F19C1">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p>
        </w:tc>
      </w:tr>
      <w:tr w14:paraId="0833F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817" w:type="dxa"/>
            <w:vAlign w:val="center"/>
          </w:tcPr>
          <w:p w14:paraId="278E9863">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10</w:t>
            </w:r>
          </w:p>
        </w:tc>
        <w:tc>
          <w:tcPr>
            <w:tcW w:w="919" w:type="dxa"/>
            <w:vMerge w:val="continue"/>
            <w:vAlign w:val="center"/>
          </w:tcPr>
          <w:p w14:paraId="1E8EC00B">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p>
        </w:tc>
        <w:tc>
          <w:tcPr>
            <w:tcW w:w="2842" w:type="dxa"/>
            <w:gridSpan w:val="2"/>
            <w:vAlign w:val="center"/>
          </w:tcPr>
          <w:p w14:paraId="3D3DA8A4">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回渗量</w:t>
            </w:r>
          </w:p>
        </w:tc>
        <w:tc>
          <w:tcPr>
            <w:tcW w:w="4470" w:type="dxa"/>
            <w:vAlign w:val="center"/>
          </w:tcPr>
          <w:p w14:paraId="567B2164">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28004.2-2021</w:t>
            </w:r>
          </w:p>
        </w:tc>
      </w:tr>
      <w:tr w14:paraId="56C7B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7721657C">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11</w:t>
            </w:r>
          </w:p>
        </w:tc>
        <w:tc>
          <w:tcPr>
            <w:tcW w:w="919" w:type="dxa"/>
            <w:vMerge w:val="continue"/>
            <w:vAlign w:val="center"/>
          </w:tcPr>
          <w:p w14:paraId="29B8B18C">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p>
        </w:tc>
        <w:tc>
          <w:tcPr>
            <w:tcW w:w="2842" w:type="dxa"/>
            <w:gridSpan w:val="2"/>
            <w:vAlign w:val="center"/>
          </w:tcPr>
          <w:p w14:paraId="5FEBD0CF">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渗漏量</w:t>
            </w:r>
          </w:p>
        </w:tc>
        <w:tc>
          <w:tcPr>
            <w:tcW w:w="4470" w:type="dxa"/>
            <w:vAlign w:val="center"/>
          </w:tcPr>
          <w:p w14:paraId="256C37D5">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28004.2-2021</w:t>
            </w:r>
          </w:p>
        </w:tc>
      </w:tr>
      <w:tr w14:paraId="38205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3EAF394C">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12</w:t>
            </w:r>
          </w:p>
        </w:tc>
        <w:tc>
          <w:tcPr>
            <w:tcW w:w="3761" w:type="dxa"/>
            <w:gridSpan w:val="3"/>
            <w:vAlign w:val="center"/>
          </w:tcPr>
          <w:p w14:paraId="2906343F">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面层附着物</w:t>
            </w:r>
          </w:p>
        </w:tc>
        <w:tc>
          <w:tcPr>
            <w:tcW w:w="4470" w:type="dxa"/>
            <w:vAlign w:val="center"/>
          </w:tcPr>
          <w:p w14:paraId="61C63107">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28004.2-2021</w:t>
            </w:r>
          </w:p>
        </w:tc>
      </w:tr>
      <w:tr w14:paraId="186EC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20B3D0C8">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13</w:t>
            </w:r>
          </w:p>
        </w:tc>
        <w:tc>
          <w:tcPr>
            <w:tcW w:w="3761" w:type="dxa"/>
            <w:gridSpan w:val="3"/>
            <w:vAlign w:val="center"/>
          </w:tcPr>
          <w:p w14:paraId="76A85F94">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pH</w:t>
            </w:r>
          </w:p>
        </w:tc>
        <w:tc>
          <w:tcPr>
            <w:tcW w:w="4470" w:type="dxa"/>
            <w:vAlign w:val="center"/>
          </w:tcPr>
          <w:p w14:paraId="4F8FEFCA">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28004.2-2021</w:t>
            </w:r>
          </w:p>
        </w:tc>
      </w:tr>
      <w:tr w14:paraId="2FC8C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224E4B4C">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14</w:t>
            </w:r>
          </w:p>
        </w:tc>
        <w:tc>
          <w:tcPr>
            <w:tcW w:w="3761" w:type="dxa"/>
            <w:gridSpan w:val="3"/>
            <w:vAlign w:val="center"/>
          </w:tcPr>
          <w:p w14:paraId="6CB2FC09">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杂质</w:t>
            </w:r>
          </w:p>
        </w:tc>
        <w:tc>
          <w:tcPr>
            <w:tcW w:w="4470" w:type="dxa"/>
            <w:vAlign w:val="center"/>
          </w:tcPr>
          <w:p w14:paraId="3B2D1B14">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28004.2-2021</w:t>
            </w:r>
          </w:p>
        </w:tc>
      </w:tr>
      <w:tr w14:paraId="1387E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817" w:type="dxa"/>
            <w:vAlign w:val="center"/>
          </w:tcPr>
          <w:p w14:paraId="2523C3DB">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15</w:t>
            </w:r>
          </w:p>
        </w:tc>
        <w:tc>
          <w:tcPr>
            <w:tcW w:w="3761" w:type="dxa"/>
            <w:gridSpan w:val="3"/>
            <w:vAlign w:val="center"/>
          </w:tcPr>
          <w:p w14:paraId="6C41A198">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饱和吸收量</w:t>
            </w:r>
          </w:p>
        </w:tc>
        <w:tc>
          <w:tcPr>
            <w:tcW w:w="4470" w:type="dxa"/>
            <w:vAlign w:val="center"/>
          </w:tcPr>
          <w:p w14:paraId="5913074B">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28004.2-2021</w:t>
            </w:r>
          </w:p>
        </w:tc>
      </w:tr>
      <w:tr w14:paraId="34271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2563DCE5">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16</w:t>
            </w:r>
          </w:p>
        </w:tc>
        <w:tc>
          <w:tcPr>
            <w:tcW w:w="3761" w:type="dxa"/>
            <w:gridSpan w:val="3"/>
            <w:vAlign w:val="center"/>
          </w:tcPr>
          <w:p w14:paraId="750AEF3A">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可迁移性荧光性物质</w:t>
            </w:r>
          </w:p>
        </w:tc>
        <w:tc>
          <w:tcPr>
            <w:tcW w:w="4470" w:type="dxa"/>
            <w:vAlign w:val="center"/>
          </w:tcPr>
          <w:p w14:paraId="3A9AA808">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28004.2-2021</w:t>
            </w:r>
          </w:p>
        </w:tc>
      </w:tr>
      <w:tr w14:paraId="070E8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5FAD2AEA">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17</w:t>
            </w:r>
          </w:p>
        </w:tc>
        <w:tc>
          <w:tcPr>
            <w:tcW w:w="3761" w:type="dxa"/>
            <w:gridSpan w:val="3"/>
            <w:vAlign w:val="center"/>
          </w:tcPr>
          <w:p w14:paraId="0254CFA4">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交货水分</w:t>
            </w:r>
          </w:p>
        </w:tc>
        <w:tc>
          <w:tcPr>
            <w:tcW w:w="4470" w:type="dxa"/>
            <w:vAlign w:val="center"/>
          </w:tcPr>
          <w:p w14:paraId="60C87BC8">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olor w:val="000000"/>
                <w:szCs w:val="21"/>
              </w:rPr>
            </w:pPr>
            <w:r>
              <w:rPr>
                <w:rFonts w:hint="eastAsia" w:ascii="宋体" w:hAnsi="宋体"/>
                <w:color w:val="000000"/>
                <w:szCs w:val="21"/>
              </w:rPr>
              <w:t>GB/T 28004.2-2021</w:t>
            </w:r>
          </w:p>
          <w:p w14:paraId="4A63DBB8">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olor w:val="000000"/>
                <w:szCs w:val="21"/>
              </w:rPr>
            </w:pPr>
            <w:r>
              <w:rPr>
                <w:rFonts w:hint="eastAsia" w:ascii="宋体" w:hAnsi="宋体"/>
                <w:color w:val="000000"/>
                <w:szCs w:val="21"/>
              </w:rPr>
              <w:t>GB/T 462-2008</w:t>
            </w:r>
          </w:p>
        </w:tc>
      </w:tr>
      <w:tr w14:paraId="26996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1FC53B94">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18</w:t>
            </w:r>
          </w:p>
        </w:tc>
        <w:tc>
          <w:tcPr>
            <w:tcW w:w="3761" w:type="dxa"/>
            <w:gridSpan w:val="3"/>
            <w:vAlign w:val="center"/>
          </w:tcPr>
          <w:p w14:paraId="326B1293">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甲醛含量</w:t>
            </w:r>
          </w:p>
        </w:tc>
        <w:tc>
          <w:tcPr>
            <w:tcW w:w="4470" w:type="dxa"/>
            <w:vAlign w:val="center"/>
          </w:tcPr>
          <w:p w14:paraId="55F9B40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olor w:val="000000"/>
                <w:szCs w:val="21"/>
              </w:rPr>
            </w:pPr>
            <w:r>
              <w:rPr>
                <w:rFonts w:hint="eastAsia" w:ascii="宋体" w:hAnsi="宋体"/>
                <w:color w:val="000000"/>
                <w:szCs w:val="21"/>
              </w:rPr>
              <w:t>GB/T 28004.2-2021</w:t>
            </w:r>
          </w:p>
          <w:p w14:paraId="0B1BC9B4">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olor w:val="000000"/>
                <w:szCs w:val="21"/>
              </w:rPr>
            </w:pPr>
            <w:r>
              <w:rPr>
                <w:rFonts w:hint="eastAsia" w:ascii="宋体" w:hAnsi="宋体"/>
                <w:color w:val="000000"/>
                <w:szCs w:val="21"/>
              </w:rPr>
              <w:t>GB/T 34448-2017</w:t>
            </w:r>
          </w:p>
        </w:tc>
      </w:tr>
      <w:tr w14:paraId="62229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500A00D0">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19</w:t>
            </w:r>
          </w:p>
        </w:tc>
        <w:tc>
          <w:tcPr>
            <w:tcW w:w="3761" w:type="dxa"/>
            <w:gridSpan w:val="3"/>
            <w:vAlign w:val="center"/>
          </w:tcPr>
          <w:p w14:paraId="04EC5B65">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成人纸尿裤适用腰围最大值</w:t>
            </w:r>
          </w:p>
        </w:tc>
        <w:tc>
          <w:tcPr>
            <w:tcW w:w="4470" w:type="dxa"/>
            <w:vAlign w:val="center"/>
          </w:tcPr>
          <w:p w14:paraId="3CA680FA">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33280-2016</w:t>
            </w:r>
          </w:p>
        </w:tc>
      </w:tr>
      <w:tr w14:paraId="70EEF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48" w:type="dxa"/>
            <w:gridSpan w:val="5"/>
            <w:vAlign w:val="center"/>
          </w:tcPr>
          <w:p w14:paraId="1273A047">
            <w:pPr>
              <w:keepNext w:val="0"/>
              <w:keepLines w:val="0"/>
              <w:pageBreakBefore w:val="0"/>
              <w:widowControl w:val="0"/>
              <w:kinsoku/>
              <w:wordWrap/>
              <w:overflowPunct/>
              <w:topLinePunct w:val="0"/>
              <w:autoSpaceDE/>
              <w:autoSpaceDN/>
              <w:bidi w:val="0"/>
              <w:snapToGrid w:val="0"/>
              <w:spacing w:line="440" w:lineRule="exact"/>
              <w:jc w:val="both"/>
              <w:textAlignment w:val="auto"/>
              <w:rPr>
                <w:rFonts w:ascii="宋体" w:hAnsi="宋体"/>
                <w:color w:val="000000"/>
                <w:szCs w:val="21"/>
              </w:rPr>
            </w:pPr>
            <w:r>
              <w:rPr>
                <w:rFonts w:hint="eastAsia" w:ascii="宋体" w:hAnsi="宋体"/>
                <w:color w:val="000000"/>
                <w:szCs w:val="21"/>
              </w:rPr>
              <w:t>注</w:t>
            </w:r>
            <w:r>
              <w:rPr>
                <w:rFonts w:hint="eastAsia" w:ascii="宋体" w:hAnsi="宋体"/>
                <w:color w:val="000000"/>
                <w:szCs w:val="21"/>
                <w:lang w:eastAsia="zh-CN"/>
              </w:rPr>
              <w:t>：</w:t>
            </w:r>
            <w:r>
              <w:rPr>
                <w:rFonts w:hint="eastAsia" w:ascii="宋体" w:hAnsi="宋体"/>
                <w:color w:val="000000"/>
                <w:szCs w:val="21"/>
                <w:lang w:val="en-US" w:eastAsia="zh-CN"/>
              </w:rPr>
              <w:t>序号</w:t>
            </w:r>
            <w:r>
              <w:rPr>
                <w:rFonts w:hint="eastAsia" w:ascii="宋体" w:hAnsi="宋体" w:cs="宋体"/>
                <w:color w:val="000000"/>
                <w:szCs w:val="21"/>
                <w:lang w:val="en-US" w:eastAsia="zh-CN"/>
              </w:rPr>
              <w:t>1</w:t>
            </w:r>
            <w:r>
              <w:rPr>
                <w:rFonts w:hint="eastAsia" w:ascii="宋体" w:hAnsi="宋体" w:cs="宋体"/>
                <w:color w:val="000000"/>
                <w:szCs w:val="21"/>
              </w:rPr>
              <w:t>～</w:t>
            </w:r>
            <w:r>
              <w:rPr>
                <w:rFonts w:hint="eastAsia" w:ascii="宋体" w:hAnsi="宋体" w:cs="宋体"/>
                <w:color w:val="000000"/>
                <w:szCs w:val="21"/>
                <w:lang w:val="en-US" w:eastAsia="zh-CN"/>
              </w:rPr>
              <w:t>6</w:t>
            </w:r>
            <w:r>
              <w:rPr>
                <w:rFonts w:hint="eastAsia" w:ascii="宋体" w:hAnsi="宋体"/>
                <w:color w:val="000000"/>
                <w:szCs w:val="21"/>
              </w:rPr>
              <w:t>不进行复检。</w:t>
            </w:r>
          </w:p>
        </w:tc>
      </w:tr>
    </w:tbl>
    <w:p w14:paraId="7FA6C9F1">
      <w:pPr>
        <w:adjustRightInd w:val="0"/>
        <w:snapToGrid w:val="0"/>
        <w:spacing w:line="440" w:lineRule="exact"/>
        <w:rPr>
          <w:color w:val="000000"/>
          <w:szCs w:val="21"/>
        </w:rPr>
      </w:pPr>
    </w:p>
    <w:p w14:paraId="233679C1">
      <w:pPr>
        <w:snapToGrid w:val="0"/>
        <w:spacing w:line="440" w:lineRule="exact"/>
        <w:jc w:val="center"/>
        <w:rPr>
          <w:rFonts w:ascii="宋体" w:hAnsi="宋体"/>
          <w:color w:val="000000"/>
          <w:szCs w:val="21"/>
        </w:rPr>
      </w:pPr>
      <w:r>
        <w:rPr>
          <w:rFonts w:hint="eastAsia" w:ascii="宋体" w:hAnsi="宋体"/>
          <w:color w:val="000000"/>
          <w:szCs w:val="21"/>
        </w:rPr>
        <w:t>表6  中度和重度失禁用成人纸尿垫（护理垫）（GB/T 28004.2-2021）</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039"/>
        <w:gridCol w:w="2722"/>
        <w:gridCol w:w="4470"/>
      </w:tblGrid>
      <w:tr w14:paraId="1EB5B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37103AB0">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序号</w:t>
            </w:r>
          </w:p>
        </w:tc>
        <w:tc>
          <w:tcPr>
            <w:tcW w:w="3761" w:type="dxa"/>
            <w:gridSpan w:val="2"/>
            <w:vAlign w:val="center"/>
          </w:tcPr>
          <w:p w14:paraId="1143D211">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检验项目</w:t>
            </w:r>
          </w:p>
        </w:tc>
        <w:tc>
          <w:tcPr>
            <w:tcW w:w="4470" w:type="dxa"/>
            <w:vAlign w:val="center"/>
          </w:tcPr>
          <w:p w14:paraId="0FC2AA7D">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检验方法</w:t>
            </w:r>
          </w:p>
        </w:tc>
      </w:tr>
      <w:tr w14:paraId="4D6E7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0F9112A6">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w:t>
            </w:r>
          </w:p>
        </w:tc>
        <w:tc>
          <w:tcPr>
            <w:tcW w:w="3761" w:type="dxa"/>
            <w:gridSpan w:val="2"/>
            <w:vAlign w:val="center"/>
          </w:tcPr>
          <w:p w14:paraId="4E33B9DD">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细菌菌落总数</w:t>
            </w:r>
          </w:p>
        </w:tc>
        <w:tc>
          <w:tcPr>
            <w:tcW w:w="4470" w:type="dxa"/>
            <w:vAlign w:val="center"/>
          </w:tcPr>
          <w:p w14:paraId="16EEDA7F">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1BBDC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5C817E04">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2</w:t>
            </w:r>
          </w:p>
        </w:tc>
        <w:tc>
          <w:tcPr>
            <w:tcW w:w="3761" w:type="dxa"/>
            <w:gridSpan w:val="2"/>
            <w:vAlign w:val="center"/>
          </w:tcPr>
          <w:p w14:paraId="092727F8">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大肠菌群</w:t>
            </w:r>
          </w:p>
        </w:tc>
        <w:tc>
          <w:tcPr>
            <w:tcW w:w="4470" w:type="dxa"/>
            <w:vAlign w:val="center"/>
          </w:tcPr>
          <w:p w14:paraId="43D46801">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1523E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3FEBC3FC">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3</w:t>
            </w:r>
          </w:p>
        </w:tc>
        <w:tc>
          <w:tcPr>
            <w:tcW w:w="1039" w:type="dxa"/>
            <w:vMerge w:val="restart"/>
            <w:vAlign w:val="center"/>
          </w:tcPr>
          <w:p w14:paraId="4300D16D">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致病性</w:t>
            </w:r>
          </w:p>
          <w:p w14:paraId="4F71339C">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化脓菌</w:t>
            </w:r>
          </w:p>
        </w:tc>
        <w:tc>
          <w:tcPr>
            <w:tcW w:w="2722" w:type="dxa"/>
            <w:vAlign w:val="center"/>
          </w:tcPr>
          <w:p w14:paraId="0F112512">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绿脓杆菌</w:t>
            </w:r>
          </w:p>
        </w:tc>
        <w:tc>
          <w:tcPr>
            <w:tcW w:w="4470" w:type="dxa"/>
            <w:vAlign w:val="center"/>
          </w:tcPr>
          <w:p w14:paraId="28BCE18C">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03CB2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6F634F04">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4</w:t>
            </w:r>
          </w:p>
        </w:tc>
        <w:tc>
          <w:tcPr>
            <w:tcW w:w="1039" w:type="dxa"/>
            <w:vMerge w:val="continue"/>
            <w:vAlign w:val="center"/>
          </w:tcPr>
          <w:p w14:paraId="2C3F00F4">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p>
        </w:tc>
        <w:tc>
          <w:tcPr>
            <w:tcW w:w="2722" w:type="dxa"/>
            <w:vAlign w:val="center"/>
          </w:tcPr>
          <w:p w14:paraId="6E87D300">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金黄色葡萄球菌</w:t>
            </w:r>
          </w:p>
        </w:tc>
        <w:tc>
          <w:tcPr>
            <w:tcW w:w="4470" w:type="dxa"/>
            <w:vAlign w:val="center"/>
          </w:tcPr>
          <w:p w14:paraId="1C5355DD">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28C29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19502884">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5</w:t>
            </w:r>
          </w:p>
        </w:tc>
        <w:tc>
          <w:tcPr>
            <w:tcW w:w="1039" w:type="dxa"/>
            <w:vMerge w:val="continue"/>
            <w:vAlign w:val="center"/>
          </w:tcPr>
          <w:p w14:paraId="3E4A85D6">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p>
        </w:tc>
        <w:tc>
          <w:tcPr>
            <w:tcW w:w="2722" w:type="dxa"/>
            <w:vAlign w:val="center"/>
          </w:tcPr>
          <w:p w14:paraId="2681E796">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溶血性链球菌</w:t>
            </w:r>
          </w:p>
        </w:tc>
        <w:tc>
          <w:tcPr>
            <w:tcW w:w="4470" w:type="dxa"/>
            <w:vAlign w:val="center"/>
          </w:tcPr>
          <w:p w14:paraId="29543E50">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6B405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12E01AD5">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6</w:t>
            </w:r>
          </w:p>
        </w:tc>
        <w:tc>
          <w:tcPr>
            <w:tcW w:w="3761" w:type="dxa"/>
            <w:gridSpan w:val="2"/>
            <w:vAlign w:val="center"/>
          </w:tcPr>
          <w:p w14:paraId="7ABADAD1">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真菌菌落总数</w:t>
            </w:r>
          </w:p>
        </w:tc>
        <w:tc>
          <w:tcPr>
            <w:tcW w:w="4470" w:type="dxa"/>
            <w:vAlign w:val="center"/>
          </w:tcPr>
          <w:p w14:paraId="6156AFBB">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 15979-2002</w:t>
            </w:r>
          </w:p>
        </w:tc>
      </w:tr>
      <w:tr w14:paraId="47164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7B76E031">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7</w:t>
            </w:r>
          </w:p>
        </w:tc>
        <w:tc>
          <w:tcPr>
            <w:tcW w:w="3761" w:type="dxa"/>
            <w:gridSpan w:val="2"/>
            <w:vAlign w:val="center"/>
          </w:tcPr>
          <w:p w14:paraId="51243767">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条质量偏差</w:t>
            </w:r>
          </w:p>
        </w:tc>
        <w:tc>
          <w:tcPr>
            <w:tcW w:w="4470" w:type="dxa"/>
            <w:vAlign w:val="center"/>
          </w:tcPr>
          <w:p w14:paraId="035F6E7A">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28004.2-2021</w:t>
            </w:r>
          </w:p>
        </w:tc>
      </w:tr>
      <w:tr w14:paraId="2598E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817" w:type="dxa"/>
            <w:vAlign w:val="center"/>
          </w:tcPr>
          <w:p w14:paraId="3E0D5F5D">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8</w:t>
            </w:r>
          </w:p>
        </w:tc>
        <w:tc>
          <w:tcPr>
            <w:tcW w:w="3761" w:type="dxa"/>
            <w:gridSpan w:val="2"/>
            <w:vAlign w:val="center"/>
          </w:tcPr>
          <w:p w14:paraId="6F01B081">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渗透性能</w:t>
            </w:r>
          </w:p>
        </w:tc>
        <w:tc>
          <w:tcPr>
            <w:tcW w:w="4470" w:type="dxa"/>
            <w:vAlign w:val="center"/>
          </w:tcPr>
          <w:p w14:paraId="4745C53C">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28004.2-2021</w:t>
            </w:r>
          </w:p>
        </w:tc>
      </w:tr>
      <w:tr w14:paraId="62791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0FFEC246">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9</w:t>
            </w:r>
          </w:p>
        </w:tc>
        <w:tc>
          <w:tcPr>
            <w:tcW w:w="3761" w:type="dxa"/>
            <w:gridSpan w:val="2"/>
            <w:vAlign w:val="center"/>
          </w:tcPr>
          <w:p w14:paraId="0AFB07D1">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面层附着物</w:t>
            </w:r>
          </w:p>
        </w:tc>
        <w:tc>
          <w:tcPr>
            <w:tcW w:w="4470" w:type="dxa"/>
            <w:vAlign w:val="center"/>
          </w:tcPr>
          <w:p w14:paraId="58CCEFFF">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28004.2-2021</w:t>
            </w:r>
          </w:p>
        </w:tc>
      </w:tr>
      <w:tr w14:paraId="1E395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1875AC94">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10</w:t>
            </w:r>
          </w:p>
        </w:tc>
        <w:tc>
          <w:tcPr>
            <w:tcW w:w="3761" w:type="dxa"/>
            <w:gridSpan w:val="2"/>
            <w:vAlign w:val="center"/>
          </w:tcPr>
          <w:p w14:paraId="1A07DD43">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pH</w:t>
            </w:r>
          </w:p>
        </w:tc>
        <w:tc>
          <w:tcPr>
            <w:tcW w:w="4470" w:type="dxa"/>
            <w:vAlign w:val="center"/>
          </w:tcPr>
          <w:p w14:paraId="17CC3A9D">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28004.2-2021</w:t>
            </w:r>
          </w:p>
        </w:tc>
      </w:tr>
      <w:tr w14:paraId="77ADB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0AA79278">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11</w:t>
            </w:r>
          </w:p>
        </w:tc>
        <w:tc>
          <w:tcPr>
            <w:tcW w:w="3761" w:type="dxa"/>
            <w:gridSpan w:val="2"/>
            <w:vAlign w:val="center"/>
          </w:tcPr>
          <w:p w14:paraId="5967554A">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杂质</w:t>
            </w:r>
          </w:p>
        </w:tc>
        <w:tc>
          <w:tcPr>
            <w:tcW w:w="4470" w:type="dxa"/>
            <w:vAlign w:val="center"/>
          </w:tcPr>
          <w:p w14:paraId="4E2A4705">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28004.2-2021</w:t>
            </w:r>
          </w:p>
        </w:tc>
      </w:tr>
      <w:tr w14:paraId="25614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6E1596CD">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12</w:t>
            </w:r>
          </w:p>
        </w:tc>
        <w:tc>
          <w:tcPr>
            <w:tcW w:w="3761" w:type="dxa"/>
            <w:gridSpan w:val="2"/>
            <w:vAlign w:val="center"/>
          </w:tcPr>
          <w:p w14:paraId="2FD80AA7">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可迁移性荧光性物质</w:t>
            </w:r>
          </w:p>
        </w:tc>
        <w:tc>
          <w:tcPr>
            <w:tcW w:w="4470" w:type="dxa"/>
            <w:vAlign w:val="center"/>
          </w:tcPr>
          <w:p w14:paraId="71682679">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GB/T 28004.2-2021</w:t>
            </w:r>
          </w:p>
        </w:tc>
      </w:tr>
      <w:tr w14:paraId="3CEEF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080244A3">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13</w:t>
            </w:r>
          </w:p>
        </w:tc>
        <w:tc>
          <w:tcPr>
            <w:tcW w:w="3761" w:type="dxa"/>
            <w:gridSpan w:val="2"/>
            <w:vAlign w:val="center"/>
          </w:tcPr>
          <w:p w14:paraId="2EBB075D">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交货水分</w:t>
            </w:r>
          </w:p>
        </w:tc>
        <w:tc>
          <w:tcPr>
            <w:tcW w:w="4470" w:type="dxa"/>
            <w:vAlign w:val="center"/>
          </w:tcPr>
          <w:p w14:paraId="577FA137">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olor w:val="000000"/>
                <w:szCs w:val="21"/>
              </w:rPr>
            </w:pPr>
            <w:r>
              <w:rPr>
                <w:rFonts w:hint="eastAsia" w:ascii="宋体" w:hAnsi="宋体"/>
                <w:color w:val="000000"/>
                <w:szCs w:val="21"/>
              </w:rPr>
              <w:t>GB/T 28004.2-2021</w:t>
            </w:r>
          </w:p>
          <w:p w14:paraId="796BDAD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hAnsi="宋体"/>
                <w:color w:val="000000"/>
                <w:szCs w:val="21"/>
              </w:rPr>
            </w:pPr>
            <w:r>
              <w:rPr>
                <w:rFonts w:hint="eastAsia" w:ascii="宋体" w:hAnsi="宋体"/>
                <w:color w:val="000000"/>
                <w:szCs w:val="21"/>
              </w:rPr>
              <w:t>GB/T 462-2008</w:t>
            </w:r>
          </w:p>
        </w:tc>
      </w:tr>
      <w:tr w14:paraId="222CE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14:paraId="76C63195">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14</w:t>
            </w:r>
          </w:p>
        </w:tc>
        <w:tc>
          <w:tcPr>
            <w:tcW w:w="3761" w:type="dxa"/>
            <w:gridSpan w:val="2"/>
            <w:vAlign w:val="center"/>
          </w:tcPr>
          <w:p w14:paraId="36EAE206">
            <w:pPr>
              <w:keepNext w:val="0"/>
              <w:keepLines w:val="0"/>
              <w:pageBreakBefore w:val="0"/>
              <w:widowControl w:val="0"/>
              <w:kinsoku/>
              <w:wordWrap/>
              <w:overflowPunct/>
              <w:topLinePunct w:val="0"/>
              <w:autoSpaceDE/>
              <w:autoSpaceDN/>
              <w:bidi w:val="0"/>
              <w:snapToGrid w:val="0"/>
              <w:spacing w:line="440" w:lineRule="exact"/>
              <w:jc w:val="center"/>
              <w:textAlignment w:val="auto"/>
              <w:rPr>
                <w:rFonts w:ascii="宋体" w:hAnsi="宋体"/>
                <w:color w:val="000000"/>
                <w:szCs w:val="21"/>
              </w:rPr>
            </w:pPr>
            <w:r>
              <w:rPr>
                <w:rFonts w:hint="eastAsia" w:ascii="宋体" w:hAnsi="宋体"/>
                <w:color w:val="000000"/>
                <w:szCs w:val="21"/>
              </w:rPr>
              <w:t>甲醛含量</w:t>
            </w:r>
          </w:p>
        </w:tc>
        <w:tc>
          <w:tcPr>
            <w:tcW w:w="4470" w:type="dxa"/>
            <w:vAlign w:val="center"/>
          </w:tcPr>
          <w:p w14:paraId="7FEB51EA">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olor w:val="000000"/>
                <w:szCs w:val="21"/>
              </w:rPr>
            </w:pPr>
            <w:r>
              <w:rPr>
                <w:rFonts w:hint="eastAsia" w:ascii="宋体" w:hAnsi="宋体"/>
                <w:color w:val="000000"/>
                <w:szCs w:val="21"/>
              </w:rPr>
              <w:t>GB/T 28004.2-2021</w:t>
            </w:r>
          </w:p>
          <w:p w14:paraId="13F1896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olor w:val="000000"/>
                <w:szCs w:val="21"/>
              </w:rPr>
            </w:pPr>
            <w:r>
              <w:rPr>
                <w:rFonts w:hint="eastAsia" w:ascii="宋体" w:hAnsi="宋体"/>
                <w:color w:val="000000"/>
                <w:szCs w:val="21"/>
              </w:rPr>
              <w:t>GB/T 34448-2017</w:t>
            </w:r>
          </w:p>
        </w:tc>
      </w:tr>
      <w:tr w14:paraId="5E713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48" w:type="dxa"/>
            <w:gridSpan w:val="4"/>
            <w:vAlign w:val="center"/>
          </w:tcPr>
          <w:p w14:paraId="599F0980">
            <w:pPr>
              <w:keepNext w:val="0"/>
              <w:keepLines w:val="0"/>
              <w:pageBreakBefore w:val="0"/>
              <w:widowControl w:val="0"/>
              <w:kinsoku/>
              <w:wordWrap/>
              <w:overflowPunct/>
              <w:topLinePunct w:val="0"/>
              <w:autoSpaceDE/>
              <w:autoSpaceDN/>
              <w:bidi w:val="0"/>
              <w:snapToGrid w:val="0"/>
              <w:spacing w:line="240" w:lineRule="auto"/>
              <w:jc w:val="both"/>
              <w:textAlignment w:val="auto"/>
              <w:rPr>
                <w:rFonts w:ascii="宋体" w:hAnsi="宋体"/>
                <w:color w:val="000000"/>
                <w:szCs w:val="21"/>
              </w:rPr>
            </w:pPr>
            <w:r>
              <w:rPr>
                <w:rFonts w:hint="eastAsia" w:ascii="宋体" w:hAnsi="宋体"/>
                <w:color w:val="000000"/>
                <w:szCs w:val="21"/>
              </w:rPr>
              <w:t>注</w:t>
            </w:r>
            <w:r>
              <w:rPr>
                <w:rFonts w:hint="eastAsia" w:ascii="宋体" w:hAnsi="宋体"/>
                <w:color w:val="000000"/>
                <w:szCs w:val="21"/>
                <w:lang w:eastAsia="zh-CN"/>
              </w:rPr>
              <w:t>：</w:t>
            </w:r>
            <w:r>
              <w:rPr>
                <w:rFonts w:hint="eastAsia" w:ascii="宋体" w:hAnsi="宋体"/>
                <w:color w:val="000000"/>
                <w:szCs w:val="21"/>
                <w:lang w:val="en-US" w:eastAsia="zh-CN"/>
              </w:rPr>
              <w:t>1.序号</w:t>
            </w:r>
            <w:r>
              <w:rPr>
                <w:rFonts w:hint="eastAsia" w:ascii="宋体" w:hAnsi="宋体" w:cs="宋体"/>
                <w:color w:val="000000"/>
                <w:szCs w:val="21"/>
                <w:lang w:val="en-US" w:eastAsia="zh-CN"/>
              </w:rPr>
              <w:t>1</w:t>
            </w:r>
            <w:r>
              <w:rPr>
                <w:rFonts w:hint="eastAsia" w:ascii="宋体" w:hAnsi="宋体" w:cs="宋体"/>
                <w:color w:val="000000"/>
                <w:szCs w:val="21"/>
              </w:rPr>
              <w:t>～</w:t>
            </w:r>
            <w:r>
              <w:rPr>
                <w:rFonts w:hint="eastAsia" w:ascii="宋体" w:hAnsi="宋体" w:cs="宋体"/>
                <w:color w:val="000000"/>
                <w:szCs w:val="21"/>
                <w:lang w:val="en-US" w:eastAsia="zh-CN"/>
              </w:rPr>
              <w:t>6</w:t>
            </w:r>
            <w:r>
              <w:rPr>
                <w:rFonts w:hint="eastAsia" w:ascii="宋体" w:hAnsi="宋体"/>
                <w:color w:val="000000"/>
                <w:szCs w:val="21"/>
              </w:rPr>
              <w:t>不进行复检；</w:t>
            </w:r>
          </w:p>
          <w:p w14:paraId="1B814009">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both"/>
              <w:textAlignment w:val="auto"/>
              <w:rPr>
                <w:rFonts w:ascii="宋体" w:hAnsi="宋体"/>
                <w:color w:val="000000"/>
                <w:szCs w:val="21"/>
              </w:rPr>
            </w:pPr>
            <w:r>
              <w:rPr>
                <w:rFonts w:hint="eastAsia" w:ascii="宋体" w:hAnsi="宋体"/>
                <w:color w:val="000000"/>
                <w:szCs w:val="21"/>
                <w:lang w:val="en-US" w:eastAsia="zh-CN"/>
              </w:rPr>
              <w:t>2.</w:t>
            </w:r>
            <w:r>
              <w:rPr>
                <w:rFonts w:hint="eastAsia" w:ascii="宋体" w:hAnsi="宋体"/>
                <w:color w:val="000000"/>
                <w:szCs w:val="21"/>
              </w:rPr>
              <w:t>样品适用于轻度失禁用或中度和重度失禁用。</w:t>
            </w:r>
          </w:p>
        </w:tc>
      </w:tr>
    </w:tbl>
    <w:p w14:paraId="2B9538B0">
      <w:pPr>
        <w:adjustRightInd w:val="0"/>
        <w:snapToGrid w:val="0"/>
        <w:spacing w:line="440" w:lineRule="exact"/>
        <w:ind w:firstLine="420" w:firstLineChars="200"/>
        <w:rPr>
          <w:rFonts w:ascii="宋体" w:hAnsi="宋体"/>
          <w:color w:val="000000"/>
          <w:szCs w:val="21"/>
        </w:rPr>
      </w:pPr>
      <w:r>
        <w:rPr>
          <w:rFonts w:hint="eastAsia"/>
          <w:color w:val="000000"/>
          <w:szCs w:val="21"/>
        </w:rPr>
        <w:t>执行企业标准、团体标准、地方标准的产品，检验项目参照上述内容执行。</w:t>
      </w:r>
    </w:p>
    <w:p w14:paraId="7637D93A">
      <w:pPr>
        <w:spacing w:line="440" w:lineRule="exact"/>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p>
    <w:p w14:paraId="09D7134F">
      <w:pPr>
        <w:spacing w:line="440" w:lineRule="exact"/>
        <w:rPr>
          <w:rFonts w:ascii="宋体" w:hAnsi="宋体"/>
          <w:color w:val="000000"/>
          <w:szCs w:val="21"/>
        </w:rPr>
      </w:pPr>
    </w:p>
    <w:p w14:paraId="064740F6">
      <w:pPr>
        <w:spacing w:line="440" w:lineRule="exact"/>
        <w:rPr>
          <w:rFonts w:ascii="黑体" w:hAnsi="黑体" w:eastAsia="黑体"/>
          <w:color w:val="000000"/>
          <w:szCs w:val="21"/>
        </w:rPr>
      </w:pPr>
      <w:r>
        <w:rPr>
          <w:rFonts w:hint="eastAsia" w:ascii="黑体" w:hAnsi="黑体" w:eastAsia="黑体"/>
          <w:color w:val="000000"/>
          <w:szCs w:val="21"/>
        </w:rPr>
        <w:t>3 判定规则</w:t>
      </w:r>
    </w:p>
    <w:p w14:paraId="1BD5FC3A">
      <w:pPr>
        <w:snapToGrid w:val="0"/>
        <w:spacing w:line="440" w:lineRule="exact"/>
        <w:rPr>
          <w:rFonts w:ascii="宋体" w:hAnsi="宋体"/>
          <w:color w:val="000000"/>
          <w:szCs w:val="21"/>
        </w:rPr>
      </w:pPr>
      <w:r>
        <w:rPr>
          <w:rFonts w:hint="eastAsia" w:ascii="宋体" w:hAnsi="宋体"/>
          <w:color w:val="000000"/>
          <w:szCs w:val="21"/>
        </w:rPr>
        <w:t>3.1依据标准</w:t>
      </w:r>
    </w:p>
    <w:p w14:paraId="4DDA3E94">
      <w:pPr>
        <w:snapToGrid w:val="0"/>
        <w:spacing w:line="440" w:lineRule="exact"/>
        <w:ind w:firstLine="420" w:firstLineChars="200"/>
        <w:rPr>
          <w:rFonts w:ascii="宋体" w:hAnsi="宋体"/>
          <w:color w:val="000000"/>
          <w:szCs w:val="21"/>
        </w:rPr>
      </w:pPr>
      <w:r>
        <w:rPr>
          <w:rFonts w:hint="eastAsia" w:ascii="宋体" w:hAnsi="宋体"/>
          <w:color w:val="000000"/>
          <w:szCs w:val="21"/>
        </w:rPr>
        <w:t>GB 15979-2002 一次性使用卫生用品卫生标准</w:t>
      </w:r>
    </w:p>
    <w:p w14:paraId="136910CA">
      <w:pPr>
        <w:snapToGrid w:val="0"/>
        <w:spacing w:line="440" w:lineRule="exact"/>
        <w:ind w:firstLine="420" w:firstLineChars="200"/>
        <w:rPr>
          <w:rFonts w:ascii="宋体" w:hAnsi="宋体"/>
          <w:color w:val="000000"/>
          <w:szCs w:val="21"/>
        </w:rPr>
      </w:pPr>
      <w:r>
        <w:rPr>
          <w:rFonts w:hint="eastAsia" w:ascii="宋体" w:hAnsi="宋体"/>
          <w:color w:val="000000"/>
          <w:szCs w:val="21"/>
        </w:rPr>
        <w:t>GB/T 28004-2011 纸尿裤（片、垫）</w:t>
      </w:r>
    </w:p>
    <w:p w14:paraId="671406C5">
      <w:pPr>
        <w:snapToGrid w:val="0"/>
        <w:spacing w:line="440" w:lineRule="exact"/>
        <w:ind w:firstLine="420" w:firstLineChars="200"/>
        <w:rPr>
          <w:rFonts w:ascii="宋体" w:hAnsi="宋体"/>
          <w:color w:val="000000"/>
          <w:szCs w:val="21"/>
        </w:rPr>
      </w:pPr>
      <w:r>
        <w:rPr>
          <w:rFonts w:hint="eastAsia" w:ascii="宋体" w:hAnsi="宋体"/>
          <w:color w:val="000000"/>
          <w:szCs w:val="21"/>
        </w:rPr>
        <w:t>GB/T28004.1-2021 纸尿裤 第 1 部分：婴儿纸尿裤</w:t>
      </w:r>
    </w:p>
    <w:p w14:paraId="389C5A23">
      <w:pPr>
        <w:snapToGrid w:val="0"/>
        <w:spacing w:line="440" w:lineRule="exact"/>
        <w:ind w:firstLine="420" w:firstLineChars="200"/>
        <w:rPr>
          <w:rFonts w:ascii="宋体" w:hAnsi="宋体"/>
          <w:color w:val="000000"/>
          <w:szCs w:val="21"/>
        </w:rPr>
      </w:pPr>
      <w:r>
        <w:rPr>
          <w:rFonts w:hint="eastAsia" w:ascii="宋体" w:hAnsi="宋体"/>
          <w:color w:val="000000"/>
          <w:szCs w:val="21"/>
        </w:rPr>
        <w:t>GB/T28004.2-2021 纸尿裤 第 2 部分：成人纸尿裤</w:t>
      </w:r>
    </w:p>
    <w:p w14:paraId="0A573A10">
      <w:pPr>
        <w:snapToGrid w:val="0"/>
        <w:spacing w:line="440" w:lineRule="exact"/>
        <w:ind w:firstLine="420" w:firstLineChars="200"/>
        <w:rPr>
          <w:rFonts w:ascii="宋体" w:hAnsi="宋体"/>
          <w:color w:val="000000"/>
          <w:szCs w:val="21"/>
        </w:rPr>
      </w:pPr>
      <w:r>
        <w:rPr>
          <w:rFonts w:hint="eastAsia" w:ascii="宋体" w:hAnsi="宋体"/>
          <w:color w:val="000000"/>
          <w:szCs w:val="21"/>
        </w:rPr>
        <w:t>相关的法律、行政法规、部门规章、规范性文件</w:t>
      </w:r>
    </w:p>
    <w:p w14:paraId="4BD186BF">
      <w:pPr>
        <w:snapToGrid w:val="0"/>
        <w:spacing w:line="440" w:lineRule="exact"/>
        <w:ind w:firstLine="420" w:firstLineChars="200"/>
        <w:rPr>
          <w:rFonts w:ascii="宋体" w:hAnsi="宋体"/>
          <w:color w:val="000000"/>
          <w:szCs w:val="21"/>
        </w:rPr>
      </w:pPr>
      <w:r>
        <w:rPr>
          <w:rFonts w:hint="eastAsia" w:ascii="宋体" w:hAnsi="宋体"/>
          <w:color w:val="000000"/>
          <w:szCs w:val="21"/>
        </w:rPr>
        <w:t>现行有效的企业标准、团体标准、地方标准及产品明示质量要求</w:t>
      </w:r>
    </w:p>
    <w:p w14:paraId="03BC2762">
      <w:pPr>
        <w:snapToGrid w:val="0"/>
        <w:spacing w:line="440" w:lineRule="exact"/>
        <w:rPr>
          <w:rFonts w:ascii="宋体" w:hAnsi="宋体"/>
          <w:color w:val="000000"/>
          <w:szCs w:val="21"/>
        </w:rPr>
      </w:pPr>
      <w:r>
        <w:rPr>
          <w:rFonts w:hint="eastAsia" w:ascii="宋体" w:hAnsi="宋体"/>
          <w:color w:val="000000"/>
          <w:szCs w:val="21"/>
        </w:rPr>
        <w:t>3.2判定原则</w:t>
      </w:r>
    </w:p>
    <w:p w14:paraId="59D6DFB8">
      <w:pPr>
        <w:snapToGrid w:val="0"/>
        <w:spacing w:line="440" w:lineRule="exact"/>
        <w:ind w:firstLine="420" w:firstLineChars="200"/>
        <w:rPr>
          <w:rFonts w:ascii="宋体" w:hAnsi="宋体"/>
          <w:szCs w:val="21"/>
        </w:rPr>
      </w:pPr>
      <w:r>
        <w:rPr>
          <w:rFonts w:ascii="宋体" w:hAnsi="宋体" w:cs="宋体"/>
          <w:szCs w:val="21"/>
        </w:rPr>
        <w:t>经检验，检验项目全部合格，判定为被抽查产品所检项目未发现不合格；检验项目中任一项或一项以上不合格，判定为被抽查产品不合格</w:t>
      </w:r>
      <w:r>
        <w:rPr>
          <w:rFonts w:hint="eastAsia" w:ascii="宋体" w:hAnsi="宋体"/>
          <w:szCs w:val="21"/>
        </w:rPr>
        <w:t>。</w:t>
      </w:r>
    </w:p>
    <w:p w14:paraId="20B7CAEE">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14:paraId="07CC5D22">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14:paraId="31E30CAA">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14:paraId="6899C8D0">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14:paraId="7B0624B8">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w:t>
      </w:r>
    </w:p>
    <w:p w14:paraId="55783960">
      <w:pPr>
        <w:snapToGrid w:val="0"/>
        <w:spacing w:line="440" w:lineRule="exact"/>
        <w:ind w:firstLine="417" w:firstLineChars="199"/>
        <w:rPr>
          <w:rFonts w:ascii="宋体" w:hAnsi="宋体"/>
          <w:color w:val="000000"/>
          <w:szCs w:val="21"/>
        </w:rPr>
      </w:pPr>
    </w:p>
    <w:p w14:paraId="7F9D993B">
      <w:pPr>
        <w:snapToGrid w:val="0"/>
        <w:spacing w:line="440" w:lineRule="exact"/>
        <w:rPr>
          <w:rFonts w:ascii="宋体" w:hAnsi="宋体"/>
          <w:color w:val="000000"/>
          <w:szCs w:val="21"/>
        </w:rPr>
      </w:pPr>
    </w:p>
    <w:p w14:paraId="0A5C7334">
      <w:pPr>
        <w:snapToGrid w:val="0"/>
        <w:spacing w:line="440" w:lineRule="exact"/>
        <w:rPr>
          <w:rFonts w:ascii="宋体" w:hAnsi="宋体"/>
          <w:color w:val="000000"/>
          <w:szCs w:val="21"/>
        </w:rPr>
      </w:pPr>
    </w:p>
    <w:p w14:paraId="73468F40">
      <w:pPr>
        <w:snapToGrid w:val="0"/>
        <w:spacing w:line="440" w:lineRule="exact"/>
        <w:rPr>
          <w:rFonts w:ascii="宋体" w:hAnsi="宋体"/>
          <w:color w:val="000000"/>
          <w:szCs w:val="21"/>
        </w:rPr>
      </w:pPr>
    </w:p>
    <w:p w14:paraId="318C2B6E">
      <w:pPr>
        <w:snapToGrid w:val="0"/>
        <w:spacing w:line="440" w:lineRule="exact"/>
        <w:rPr>
          <w:rFonts w:ascii="宋体" w:hAnsi="宋体"/>
          <w:color w:val="000000"/>
          <w:szCs w:val="21"/>
        </w:rPr>
      </w:pPr>
    </w:p>
    <w:p w14:paraId="211C5BFA"/>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97C18D">
    <w:pPr>
      <w:pStyle w:val="2"/>
      <w:jc w:val="center"/>
    </w:pPr>
    <w:r>
      <w:rPr>
        <w:lang w:val="zh-CN"/>
      </w:rPr>
      <w:fldChar w:fldCharType="begin"/>
    </w:r>
    <w:r>
      <w:rPr>
        <w:lang w:val="zh-CN"/>
      </w:rPr>
      <w:instrText xml:space="preserve"> PAGE   \* MERGEFORMAT </w:instrText>
    </w:r>
    <w:r>
      <w:rPr>
        <w:lang w:val="zh-CN"/>
      </w:rPr>
      <w:fldChar w:fldCharType="separate"/>
    </w:r>
    <w:r>
      <w:t>6</w:t>
    </w:r>
    <w:r>
      <w:rPr>
        <w:lang w:val="zh-CN"/>
      </w:rPr>
      <w:fldChar w:fldCharType="end"/>
    </w:r>
  </w:p>
  <w:p w14:paraId="0A735C2A">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3746B0">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2</w:t>
    </w:r>
    <w:r>
      <w:fldChar w:fldCharType="end"/>
    </w:r>
  </w:p>
  <w:p w14:paraId="6B561C83">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5DDCD9">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77F"/>
    <w:rsid w:val="00013143"/>
    <w:rsid w:val="000406C6"/>
    <w:rsid w:val="000D13B0"/>
    <w:rsid w:val="000E07F3"/>
    <w:rsid w:val="00106909"/>
    <w:rsid w:val="002B07F5"/>
    <w:rsid w:val="002E086C"/>
    <w:rsid w:val="002E6C28"/>
    <w:rsid w:val="00380B4C"/>
    <w:rsid w:val="00386070"/>
    <w:rsid w:val="0038618A"/>
    <w:rsid w:val="003B72EE"/>
    <w:rsid w:val="004A03E2"/>
    <w:rsid w:val="00532942"/>
    <w:rsid w:val="00611A7B"/>
    <w:rsid w:val="006454A2"/>
    <w:rsid w:val="00716D63"/>
    <w:rsid w:val="007C6A8A"/>
    <w:rsid w:val="00870941"/>
    <w:rsid w:val="008913A8"/>
    <w:rsid w:val="008A1C5D"/>
    <w:rsid w:val="008A6666"/>
    <w:rsid w:val="0091437C"/>
    <w:rsid w:val="0092777F"/>
    <w:rsid w:val="00A27E15"/>
    <w:rsid w:val="00A704E3"/>
    <w:rsid w:val="00B51C89"/>
    <w:rsid w:val="00B71EC7"/>
    <w:rsid w:val="00D007DD"/>
    <w:rsid w:val="00D17756"/>
    <w:rsid w:val="00D41B8A"/>
    <w:rsid w:val="00D462DD"/>
    <w:rsid w:val="00D674FB"/>
    <w:rsid w:val="00D912C7"/>
    <w:rsid w:val="080A356B"/>
    <w:rsid w:val="0AAC0A42"/>
    <w:rsid w:val="0B741557"/>
    <w:rsid w:val="1281245E"/>
    <w:rsid w:val="14257919"/>
    <w:rsid w:val="158F79C6"/>
    <w:rsid w:val="17D82FB5"/>
    <w:rsid w:val="29DA78D5"/>
    <w:rsid w:val="63D413DB"/>
    <w:rsid w:val="6C857F37"/>
    <w:rsid w:val="7273249F"/>
    <w:rsid w:val="79B73DDF"/>
    <w:rsid w:val="7D1369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6">
    <w:name w:val="page number"/>
    <w:basedOn w:val="5"/>
    <w:qFormat/>
    <w:uiPriority w:val="0"/>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2420</Words>
  <Characters>4276</Characters>
  <Lines>35</Lines>
  <Paragraphs>9</Paragraphs>
  <TotalTime>6</TotalTime>
  <ScaleCrop>false</ScaleCrop>
  <LinksUpToDate>false</LinksUpToDate>
  <CharactersWithSpaces>4448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2024-03-14T00:55:00Z</dcterms:created>
  <dc:creator>huanghongyu</dc:creator>
  <cp:lastModifiedBy>小宋</cp:lastModifiedBy>
  <dcterms:modified xsi:type="dcterms:W3CDTF">2025-02-10T07:27:33Z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eyJoZGlkIjoiNDQ0MGM5NmI3MjEzZWU0YTYzZmIxMmY0Mzg1YzUwNTAiLCJ1c2VySWQiOiI2NDAxOTI4MTYifQ==</vt:lpwstr>
  </property>
  <property fmtid="{D5CDD505-2E9C-101B-9397-08002B2CF9AE}" pid="3" name="KSOProductBuildVer">
    <vt:lpwstr>2052-12.1.0.19770</vt:lpwstr>
  </property>
  <property fmtid="{D5CDD505-2E9C-101B-9397-08002B2CF9AE}" pid="4" name="ICV">
    <vt:lpwstr>2534686D45E84387AC9C515C8E1FF762_13</vt:lpwstr>
  </property>
</Properties>
</file>