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256DBC">
      <w:pPr>
        <w:snapToGrid w:val="0"/>
        <w:spacing w:line="440" w:lineRule="exact"/>
        <w:jc w:val="center"/>
        <w:rPr>
          <w:rFonts w:ascii="宋体" w:hAnsi="宋体"/>
          <w:color w:val="000000"/>
          <w:sz w:val="20"/>
          <w:szCs w:val="21"/>
        </w:rPr>
      </w:pPr>
      <w:r>
        <w:rPr>
          <w:rFonts w:hint="eastAsia" w:ascii="方正小标宋_GBK" w:hAnsi="仿宋" w:eastAsia="方正小标宋_GBK" w:cs="方正仿宋简体"/>
          <w:sz w:val="28"/>
          <w:szCs w:val="32"/>
        </w:rPr>
        <w:t>重庆市仿真饰品产品质量监督抽查实施细则(202</w:t>
      </w:r>
      <w:r>
        <w:rPr>
          <w:rFonts w:hint="eastAsia" w:ascii="方正小标宋_GBK" w:hAnsi="仿宋" w:eastAsia="方正小标宋_GBK" w:cs="方正仿宋简体"/>
          <w:sz w:val="28"/>
          <w:szCs w:val="32"/>
          <w:lang w:val="en-US" w:eastAsia="zh-CN"/>
        </w:rPr>
        <w:t>5</w:t>
      </w:r>
      <w:r>
        <w:rPr>
          <w:rFonts w:hint="eastAsia" w:ascii="方正小标宋_GBK" w:hAnsi="仿宋" w:eastAsia="方正小标宋_GBK" w:cs="方正仿宋简体"/>
          <w:sz w:val="28"/>
          <w:szCs w:val="32"/>
        </w:rPr>
        <w:t>年</w:t>
      </w:r>
      <w:r>
        <w:rPr>
          <w:rFonts w:hint="eastAsia" w:ascii="方正小标宋_GBK" w:hAnsi="仿宋" w:eastAsia="方正小标宋_GBK" w:cs="方正仿宋简体"/>
          <w:sz w:val="28"/>
          <w:szCs w:val="32"/>
          <w:lang w:val="en-US" w:eastAsia="zh-CN"/>
        </w:rPr>
        <w:t>版</w:t>
      </w:r>
      <w:r>
        <w:rPr>
          <w:rFonts w:hint="eastAsia" w:ascii="方正小标宋_GBK" w:hAnsi="仿宋" w:eastAsia="方正小标宋_GBK" w:cs="方正仿宋简体"/>
          <w:sz w:val="28"/>
          <w:szCs w:val="32"/>
        </w:rPr>
        <w:t>)</w:t>
      </w:r>
    </w:p>
    <w:p w14:paraId="33E7C02D">
      <w:pPr>
        <w:snapToGrid w:val="0"/>
        <w:spacing w:line="440" w:lineRule="exact"/>
        <w:rPr>
          <w:rFonts w:hint="eastAsia" w:ascii="黑体" w:hAnsi="宋体" w:eastAsia="黑体"/>
          <w:color w:val="000000"/>
          <w:szCs w:val="21"/>
        </w:rPr>
      </w:pPr>
      <w:bookmarkStart w:id="0" w:name="_GoBack"/>
      <w:bookmarkEnd w:id="0"/>
    </w:p>
    <w:p w14:paraId="5DA98C0B">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14:paraId="2CCF1168">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484D6485">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7D8B6C59">
      <w:pPr>
        <w:snapToGrid w:val="0"/>
        <w:spacing w:line="440" w:lineRule="exact"/>
        <w:ind w:firstLine="417" w:firstLineChars="199"/>
        <w:rPr>
          <w:rFonts w:ascii="宋体" w:hAnsi="宋体"/>
          <w:szCs w:val="21"/>
        </w:rPr>
      </w:pPr>
      <w:r>
        <w:rPr>
          <w:rFonts w:hint="eastAsia" w:ascii="宋体" w:hAnsi="宋体"/>
          <w:color w:val="000000"/>
          <w:szCs w:val="21"/>
        </w:rPr>
        <w:t>每批次抽取样品4件。</w:t>
      </w:r>
      <w:r>
        <w:rPr>
          <w:rFonts w:hint="eastAsia" w:ascii="宋体" w:hAnsi="宋体"/>
          <w:szCs w:val="21"/>
        </w:rPr>
        <w:t>其中，2件作为检验样品，另2件作为备用样品。</w:t>
      </w:r>
    </w:p>
    <w:p w14:paraId="5553E556">
      <w:pPr>
        <w:snapToGrid w:val="0"/>
        <w:spacing w:line="440" w:lineRule="exact"/>
        <w:ind w:firstLine="417" w:firstLineChars="199"/>
        <w:rPr>
          <w:rFonts w:ascii="宋体" w:hAnsi="宋体"/>
          <w:szCs w:val="21"/>
        </w:rPr>
      </w:pPr>
      <w:r>
        <w:rPr>
          <w:rFonts w:hint="eastAsia" w:ascii="宋体" w:hAnsi="宋体"/>
          <w:szCs w:val="21"/>
        </w:rPr>
        <w:t>若抽查样品（包括备用样品在内）的金属部件总重量不足8g时，需多抽取样品至金属部件总质量达到8g（检验样品与备用样品各占一半）。</w:t>
      </w:r>
    </w:p>
    <w:p w14:paraId="35C3C316">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14:paraId="25241A4C">
      <w:pPr>
        <w:spacing w:line="440" w:lineRule="exact"/>
        <w:jc w:val="center"/>
        <w:rPr>
          <w:rFonts w:ascii="宋体"/>
          <w:szCs w:val="21"/>
        </w:rPr>
      </w:pPr>
    </w:p>
    <w:tbl>
      <w:tblPr>
        <w:tblStyle w:val="6"/>
        <w:tblW w:w="8290" w:type="dxa"/>
        <w:tblInd w:w="1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2735"/>
        <w:gridCol w:w="4600"/>
      </w:tblGrid>
      <w:tr w14:paraId="542F5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955" w:type="dxa"/>
            <w:vMerge w:val="restart"/>
            <w:vAlign w:val="center"/>
          </w:tcPr>
          <w:p w14:paraId="6DAB771A">
            <w:pPr>
              <w:snapToGrid w:val="0"/>
              <w:jc w:val="center"/>
              <w:rPr>
                <w:rFonts w:ascii="宋体"/>
                <w:color w:val="000000"/>
                <w:szCs w:val="21"/>
              </w:rPr>
            </w:pPr>
            <w:r>
              <w:rPr>
                <w:rFonts w:hint="eastAsia" w:ascii="宋体" w:hAnsi="宋体"/>
                <w:color w:val="000000"/>
                <w:szCs w:val="21"/>
              </w:rPr>
              <w:t>序号</w:t>
            </w:r>
          </w:p>
        </w:tc>
        <w:tc>
          <w:tcPr>
            <w:tcW w:w="2735" w:type="dxa"/>
            <w:vMerge w:val="restart"/>
            <w:vAlign w:val="center"/>
          </w:tcPr>
          <w:p w14:paraId="72FA24CF">
            <w:pPr>
              <w:snapToGrid w:val="0"/>
              <w:jc w:val="center"/>
              <w:rPr>
                <w:rFonts w:ascii="宋体"/>
                <w:color w:val="000000"/>
                <w:szCs w:val="21"/>
              </w:rPr>
            </w:pPr>
            <w:r>
              <w:rPr>
                <w:rFonts w:hint="eastAsia" w:ascii="宋体" w:hAnsi="宋体"/>
                <w:color w:val="000000"/>
                <w:szCs w:val="21"/>
              </w:rPr>
              <w:t>检验项目</w:t>
            </w:r>
          </w:p>
        </w:tc>
        <w:tc>
          <w:tcPr>
            <w:tcW w:w="4600" w:type="dxa"/>
            <w:vMerge w:val="restart"/>
            <w:vAlign w:val="center"/>
          </w:tcPr>
          <w:p w14:paraId="1CBFD0BD">
            <w:pPr>
              <w:snapToGrid w:val="0"/>
              <w:jc w:val="center"/>
              <w:rPr>
                <w:rFonts w:ascii="宋体"/>
                <w:color w:val="000000"/>
                <w:szCs w:val="21"/>
              </w:rPr>
            </w:pPr>
            <w:r>
              <w:rPr>
                <w:rFonts w:hint="eastAsia" w:ascii="宋体" w:hAnsi="宋体"/>
                <w:szCs w:val="21"/>
              </w:rPr>
              <w:t>检验方法</w:t>
            </w:r>
          </w:p>
        </w:tc>
      </w:tr>
      <w:tr w14:paraId="09AC5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955" w:type="dxa"/>
            <w:vMerge w:val="continue"/>
          </w:tcPr>
          <w:p w14:paraId="1C314764">
            <w:pPr>
              <w:snapToGrid w:val="0"/>
              <w:jc w:val="center"/>
              <w:rPr>
                <w:rFonts w:ascii="宋体"/>
                <w:color w:val="000000"/>
                <w:szCs w:val="21"/>
              </w:rPr>
            </w:pPr>
          </w:p>
        </w:tc>
        <w:tc>
          <w:tcPr>
            <w:tcW w:w="2735" w:type="dxa"/>
            <w:vMerge w:val="continue"/>
          </w:tcPr>
          <w:p w14:paraId="2B783DB4">
            <w:pPr>
              <w:snapToGrid w:val="0"/>
              <w:jc w:val="center"/>
              <w:rPr>
                <w:rFonts w:ascii="宋体"/>
                <w:color w:val="000000"/>
                <w:szCs w:val="21"/>
              </w:rPr>
            </w:pPr>
          </w:p>
        </w:tc>
        <w:tc>
          <w:tcPr>
            <w:tcW w:w="4600" w:type="dxa"/>
            <w:vMerge w:val="continue"/>
          </w:tcPr>
          <w:p w14:paraId="04D84C55">
            <w:pPr>
              <w:snapToGrid w:val="0"/>
              <w:jc w:val="center"/>
              <w:rPr>
                <w:rFonts w:ascii="宋体"/>
                <w:color w:val="000000"/>
                <w:szCs w:val="21"/>
              </w:rPr>
            </w:pPr>
          </w:p>
        </w:tc>
      </w:tr>
      <w:tr w14:paraId="3F937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955" w:type="dxa"/>
            <w:vAlign w:val="center"/>
          </w:tcPr>
          <w:p w14:paraId="1F828213">
            <w:pPr>
              <w:snapToGrid w:val="0"/>
              <w:jc w:val="center"/>
              <w:rPr>
                <w:rFonts w:ascii="宋体"/>
                <w:color w:val="000000"/>
                <w:szCs w:val="21"/>
              </w:rPr>
            </w:pPr>
            <w:r>
              <w:rPr>
                <w:rFonts w:ascii="宋体" w:hAnsi="宋体"/>
                <w:color w:val="000000"/>
                <w:szCs w:val="21"/>
              </w:rPr>
              <w:t>1</w:t>
            </w:r>
          </w:p>
        </w:tc>
        <w:tc>
          <w:tcPr>
            <w:tcW w:w="2735" w:type="dxa"/>
            <w:vAlign w:val="center"/>
          </w:tcPr>
          <w:p w14:paraId="54273DEC">
            <w:pPr>
              <w:snapToGrid w:val="0"/>
              <w:jc w:val="center"/>
              <w:rPr>
                <w:rFonts w:ascii="宋体"/>
                <w:color w:val="000000"/>
                <w:szCs w:val="21"/>
              </w:rPr>
            </w:pPr>
            <w:r>
              <w:rPr>
                <w:rFonts w:hint="eastAsia" w:ascii="宋体" w:hAnsi="宋体"/>
                <w:color w:val="000000"/>
                <w:szCs w:val="21"/>
              </w:rPr>
              <w:t>镍释放量</w:t>
            </w:r>
          </w:p>
        </w:tc>
        <w:tc>
          <w:tcPr>
            <w:tcW w:w="4600" w:type="dxa"/>
            <w:vAlign w:val="center"/>
          </w:tcPr>
          <w:p w14:paraId="2938F207">
            <w:pPr>
              <w:snapToGrid w:val="0"/>
              <w:jc w:val="center"/>
              <w:rPr>
                <w:rFonts w:ascii="宋体"/>
                <w:color w:val="000000"/>
                <w:szCs w:val="21"/>
              </w:rPr>
            </w:pPr>
            <w:r>
              <w:rPr>
                <w:rFonts w:ascii="宋体" w:hAnsi="宋体"/>
                <w:color w:val="000000"/>
                <w:szCs w:val="21"/>
              </w:rPr>
              <w:t>GB/T 19719-2005</w:t>
            </w:r>
            <w:r>
              <w:rPr>
                <w:rFonts w:hint="eastAsia" w:ascii="宋体" w:hAnsi="宋体"/>
                <w:color w:val="000000"/>
                <w:szCs w:val="21"/>
              </w:rPr>
              <w:t>、</w:t>
            </w:r>
            <w:r>
              <w:rPr>
                <w:rFonts w:ascii="宋体" w:hAnsi="宋体"/>
                <w:color w:val="000000"/>
                <w:szCs w:val="21"/>
              </w:rPr>
              <w:t>GB/T 28485-2012</w:t>
            </w:r>
          </w:p>
        </w:tc>
      </w:tr>
      <w:tr w14:paraId="2DC3F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955" w:type="dxa"/>
            <w:vAlign w:val="center"/>
          </w:tcPr>
          <w:p w14:paraId="4530E6FC">
            <w:pPr>
              <w:snapToGrid w:val="0"/>
              <w:jc w:val="center"/>
              <w:rPr>
                <w:rFonts w:ascii="宋体"/>
                <w:color w:val="000000"/>
                <w:szCs w:val="21"/>
              </w:rPr>
            </w:pPr>
            <w:r>
              <w:rPr>
                <w:rFonts w:ascii="宋体" w:hAnsi="宋体"/>
                <w:color w:val="000000"/>
                <w:szCs w:val="21"/>
              </w:rPr>
              <w:t>2</w:t>
            </w:r>
          </w:p>
        </w:tc>
        <w:tc>
          <w:tcPr>
            <w:tcW w:w="2735" w:type="dxa"/>
            <w:vAlign w:val="center"/>
          </w:tcPr>
          <w:p w14:paraId="0B65CDAB">
            <w:pPr>
              <w:snapToGrid w:val="0"/>
              <w:jc w:val="center"/>
              <w:rPr>
                <w:rFonts w:ascii="宋体"/>
                <w:color w:val="000000"/>
                <w:szCs w:val="21"/>
              </w:rPr>
            </w:pPr>
            <w:r>
              <w:rPr>
                <w:rFonts w:hint="eastAsia" w:ascii="宋体" w:hAnsi="宋体"/>
                <w:color w:val="000000"/>
                <w:szCs w:val="21"/>
              </w:rPr>
              <w:t>镉总含量</w:t>
            </w:r>
          </w:p>
        </w:tc>
        <w:tc>
          <w:tcPr>
            <w:tcW w:w="4600" w:type="dxa"/>
            <w:vAlign w:val="center"/>
          </w:tcPr>
          <w:p w14:paraId="41D0EA3F">
            <w:pPr>
              <w:snapToGrid w:val="0"/>
              <w:jc w:val="center"/>
              <w:rPr>
                <w:rFonts w:ascii="宋体"/>
                <w:color w:val="000000"/>
                <w:szCs w:val="21"/>
              </w:rPr>
            </w:pPr>
            <w:r>
              <w:rPr>
                <w:rFonts w:ascii="宋体" w:hAnsi="宋体"/>
                <w:color w:val="000000"/>
                <w:szCs w:val="21"/>
              </w:rPr>
              <w:t>GB/T 28021-2011</w:t>
            </w:r>
          </w:p>
        </w:tc>
      </w:tr>
      <w:tr w14:paraId="12190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955" w:type="dxa"/>
            <w:vAlign w:val="center"/>
          </w:tcPr>
          <w:p w14:paraId="3F4D40B2">
            <w:pPr>
              <w:snapToGrid w:val="0"/>
              <w:jc w:val="center"/>
              <w:rPr>
                <w:rFonts w:ascii="宋体"/>
                <w:color w:val="000000"/>
                <w:szCs w:val="21"/>
              </w:rPr>
            </w:pPr>
            <w:r>
              <w:rPr>
                <w:rFonts w:ascii="宋体" w:hAnsi="宋体"/>
                <w:color w:val="000000"/>
                <w:szCs w:val="21"/>
              </w:rPr>
              <w:t>3</w:t>
            </w:r>
          </w:p>
        </w:tc>
        <w:tc>
          <w:tcPr>
            <w:tcW w:w="2735" w:type="dxa"/>
            <w:vAlign w:val="center"/>
          </w:tcPr>
          <w:p w14:paraId="4054411F">
            <w:pPr>
              <w:snapToGrid w:val="0"/>
              <w:jc w:val="center"/>
              <w:rPr>
                <w:rFonts w:ascii="宋体"/>
                <w:color w:val="000000"/>
                <w:szCs w:val="21"/>
              </w:rPr>
            </w:pPr>
            <w:r>
              <w:rPr>
                <w:rFonts w:hint="eastAsia" w:ascii="宋体" w:hAnsi="宋体"/>
                <w:color w:val="000000"/>
                <w:szCs w:val="21"/>
              </w:rPr>
              <w:t>铅总含量</w:t>
            </w:r>
          </w:p>
        </w:tc>
        <w:tc>
          <w:tcPr>
            <w:tcW w:w="4600" w:type="dxa"/>
            <w:vAlign w:val="center"/>
          </w:tcPr>
          <w:p w14:paraId="084641AF">
            <w:pPr>
              <w:snapToGrid w:val="0"/>
              <w:jc w:val="center"/>
              <w:rPr>
                <w:rFonts w:ascii="宋体"/>
                <w:color w:val="000000"/>
                <w:szCs w:val="21"/>
              </w:rPr>
            </w:pPr>
            <w:r>
              <w:rPr>
                <w:rFonts w:ascii="宋体" w:hAnsi="宋体"/>
                <w:color w:val="000000"/>
                <w:szCs w:val="21"/>
              </w:rPr>
              <w:t>GB/T 28021-2011</w:t>
            </w:r>
          </w:p>
        </w:tc>
      </w:tr>
      <w:tr w14:paraId="17FD2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955" w:type="dxa"/>
            <w:vAlign w:val="center"/>
          </w:tcPr>
          <w:p w14:paraId="10A08E07">
            <w:pPr>
              <w:snapToGrid w:val="0"/>
              <w:jc w:val="center"/>
              <w:rPr>
                <w:rFonts w:ascii="宋体"/>
                <w:color w:val="000000"/>
                <w:szCs w:val="21"/>
              </w:rPr>
            </w:pPr>
            <w:r>
              <w:rPr>
                <w:rFonts w:ascii="宋体" w:hAnsi="宋体"/>
                <w:color w:val="000000"/>
                <w:szCs w:val="21"/>
              </w:rPr>
              <w:t>4</w:t>
            </w:r>
          </w:p>
        </w:tc>
        <w:tc>
          <w:tcPr>
            <w:tcW w:w="2735" w:type="dxa"/>
            <w:vAlign w:val="center"/>
          </w:tcPr>
          <w:p w14:paraId="4D44B1A5">
            <w:pPr>
              <w:snapToGrid w:val="0"/>
              <w:jc w:val="center"/>
              <w:rPr>
                <w:rFonts w:ascii="宋体"/>
                <w:color w:val="000000"/>
                <w:szCs w:val="21"/>
              </w:rPr>
            </w:pPr>
            <w:r>
              <w:rPr>
                <w:rFonts w:hint="eastAsia" w:ascii="宋体" w:hAnsi="宋体"/>
                <w:color w:val="000000"/>
                <w:szCs w:val="21"/>
              </w:rPr>
              <w:t>汞总含量</w:t>
            </w:r>
          </w:p>
        </w:tc>
        <w:tc>
          <w:tcPr>
            <w:tcW w:w="4600" w:type="dxa"/>
            <w:vAlign w:val="center"/>
          </w:tcPr>
          <w:p w14:paraId="6146507F">
            <w:pPr>
              <w:snapToGrid w:val="0"/>
              <w:jc w:val="center"/>
              <w:rPr>
                <w:rFonts w:ascii="宋体"/>
                <w:color w:val="000000"/>
                <w:szCs w:val="21"/>
              </w:rPr>
            </w:pPr>
            <w:r>
              <w:rPr>
                <w:rFonts w:ascii="宋体" w:hAnsi="宋体"/>
                <w:color w:val="000000"/>
                <w:szCs w:val="21"/>
              </w:rPr>
              <w:t>GB/T 28021-2011</w:t>
            </w:r>
          </w:p>
        </w:tc>
      </w:tr>
      <w:tr w14:paraId="63864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955" w:type="dxa"/>
            <w:vAlign w:val="center"/>
          </w:tcPr>
          <w:p w14:paraId="41B6F9E4">
            <w:pPr>
              <w:snapToGrid w:val="0"/>
              <w:jc w:val="center"/>
              <w:rPr>
                <w:rFonts w:ascii="宋体"/>
                <w:color w:val="000000"/>
                <w:szCs w:val="21"/>
              </w:rPr>
            </w:pPr>
            <w:r>
              <w:rPr>
                <w:rFonts w:ascii="宋体" w:hAnsi="宋体"/>
                <w:color w:val="000000"/>
                <w:szCs w:val="21"/>
              </w:rPr>
              <w:t>5</w:t>
            </w:r>
          </w:p>
        </w:tc>
        <w:tc>
          <w:tcPr>
            <w:tcW w:w="2735" w:type="dxa"/>
            <w:vAlign w:val="center"/>
          </w:tcPr>
          <w:p w14:paraId="09D40EB9">
            <w:pPr>
              <w:snapToGrid w:val="0"/>
              <w:jc w:val="center"/>
              <w:rPr>
                <w:rFonts w:ascii="宋体"/>
                <w:color w:val="000000"/>
                <w:szCs w:val="21"/>
              </w:rPr>
            </w:pPr>
            <w:r>
              <w:rPr>
                <w:rFonts w:hint="eastAsia" w:ascii="宋体" w:hAnsi="宋体"/>
                <w:color w:val="000000"/>
                <w:szCs w:val="21"/>
              </w:rPr>
              <w:t>砷总含量</w:t>
            </w:r>
          </w:p>
        </w:tc>
        <w:tc>
          <w:tcPr>
            <w:tcW w:w="4600" w:type="dxa"/>
            <w:vAlign w:val="center"/>
          </w:tcPr>
          <w:p w14:paraId="07A70771">
            <w:pPr>
              <w:snapToGrid w:val="0"/>
              <w:jc w:val="center"/>
              <w:rPr>
                <w:rFonts w:ascii="宋体"/>
                <w:color w:val="000000"/>
                <w:szCs w:val="21"/>
              </w:rPr>
            </w:pPr>
            <w:r>
              <w:rPr>
                <w:rFonts w:ascii="宋体" w:hAnsi="宋体"/>
                <w:color w:val="000000"/>
                <w:szCs w:val="21"/>
              </w:rPr>
              <w:t>GB/T 28021-2011</w:t>
            </w:r>
          </w:p>
        </w:tc>
      </w:tr>
      <w:tr w14:paraId="3C132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955" w:type="dxa"/>
            <w:vAlign w:val="center"/>
          </w:tcPr>
          <w:p w14:paraId="7B387238">
            <w:pPr>
              <w:snapToGrid w:val="0"/>
              <w:jc w:val="center"/>
              <w:rPr>
                <w:rFonts w:ascii="宋体"/>
                <w:color w:val="000000"/>
                <w:szCs w:val="21"/>
              </w:rPr>
            </w:pPr>
            <w:r>
              <w:rPr>
                <w:rFonts w:ascii="宋体" w:hAnsi="宋体"/>
                <w:color w:val="000000"/>
                <w:szCs w:val="21"/>
              </w:rPr>
              <w:t>6</w:t>
            </w:r>
          </w:p>
        </w:tc>
        <w:tc>
          <w:tcPr>
            <w:tcW w:w="2735" w:type="dxa"/>
            <w:vAlign w:val="center"/>
          </w:tcPr>
          <w:p w14:paraId="7B9D5CCB">
            <w:pPr>
              <w:snapToGrid w:val="0"/>
              <w:jc w:val="center"/>
              <w:rPr>
                <w:rFonts w:ascii="宋体"/>
                <w:color w:val="000000"/>
                <w:szCs w:val="21"/>
              </w:rPr>
            </w:pPr>
            <w:r>
              <w:rPr>
                <w:rFonts w:hint="eastAsia" w:ascii="宋体" w:hAnsi="宋体"/>
                <w:color w:val="000000"/>
                <w:szCs w:val="21"/>
              </w:rPr>
              <w:t>六价铬总含量</w:t>
            </w:r>
          </w:p>
        </w:tc>
        <w:tc>
          <w:tcPr>
            <w:tcW w:w="4600" w:type="dxa"/>
            <w:vAlign w:val="center"/>
          </w:tcPr>
          <w:p w14:paraId="6D7715CF">
            <w:pPr>
              <w:snapToGrid w:val="0"/>
              <w:jc w:val="center"/>
              <w:rPr>
                <w:rFonts w:ascii="宋体"/>
                <w:color w:val="000000"/>
                <w:szCs w:val="21"/>
              </w:rPr>
            </w:pPr>
            <w:r>
              <w:rPr>
                <w:rFonts w:ascii="宋体" w:hAnsi="宋体"/>
                <w:color w:val="000000"/>
                <w:szCs w:val="21"/>
              </w:rPr>
              <w:t>GB/T 28019-2011</w:t>
            </w:r>
          </w:p>
        </w:tc>
      </w:tr>
    </w:tbl>
    <w:p w14:paraId="7B2E6C48">
      <w:pPr>
        <w:adjustRightInd w:val="0"/>
        <w:snapToGrid w:val="0"/>
        <w:spacing w:line="440" w:lineRule="exact"/>
        <w:ind w:firstLine="420" w:firstLineChars="200"/>
        <w:rPr>
          <w:rFonts w:ascii="宋体" w:hAnsi="宋体"/>
          <w:color w:val="000000"/>
          <w:szCs w:val="21"/>
        </w:rPr>
      </w:pPr>
      <w:r>
        <w:rPr>
          <w:rFonts w:hint="eastAsia"/>
          <w:color w:val="000000"/>
          <w:szCs w:val="21"/>
        </w:rPr>
        <w:t>执行企业标准、团体标准、地方标准的产品，检验项目参照上述内容执行。</w:t>
      </w:r>
    </w:p>
    <w:p w14:paraId="74BCDE96">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14:paraId="42C320A0">
      <w:pPr>
        <w:spacing w:line="440" w:lineRule="exact"/>
        <w:rPr>
          <w:rFonts w:ascii="黑体" w:hAnsi="黑体" w:eastAsia="黑体"/>
          <w:color w:val="000000"/>
          <w:szCs w:val="21"/>
        </w:rPr>
      </w:pPr>
      <w:r>
        <w:rPr>
          <w:rFonts w:hint="eastAsia" w:ascii="黑体" w:hAnsi="黑体" w:eastAsia="黑体"/>
          <w:color w:val="000000"/>
          <w:szCs w:val="21"/>
        </w:rPr>
        <w:t>3 判定规则</w:t>
      </w:r>
    </w:p>
    <w:p w14:paraId="191DB9EE">
      <w:pPr>
        <w:snapToGrid w:val="0"/>
        <w:spacing w:line="440" w:lineRule="exact"/>
        <w:rPr>
          <w:rFonts w:ascii="宋体" w:hAnsi="宋体"/>
          <w:color w:val="000000"/>
          <w:szCs w:val="21"/>
        </w:rPr>
      </w:pPr>
      <w:r>
        <w:rPr>
          <w:rFonts w:hint="eastAsia" w:ascii="宋体" w:hAnsi="宋体"/>
          <w:color w:val="000000"/>
          <w:szCs w:val="21"/>
        </w:rPr>
        <w:t>3.1依据标准</w:t>
      </w:r>
    </w:p>
    <w:p w14:paraId="7E0280CA">
      <w:pPr>
        <w:snapToGrid w:val="0"/>
        <w:spacing w:line="440" w:lineRule="exact"/>
        <w:ind w:firstLine="420" w:firstLineChars="200"/>
        <w:rPr>
          <w:rFonts w:ascii="宋体" w:hAnsi="宋体"/>
          <w:color w:val="000000"/>
          <w:szCs w:val="21"/>
        </w:rPr>
      </w:pPr>
      <w:r>
        <w:rPr>
          <w:rFonts w:ascii="宋体" w:hAnsi="宋体"/>
          <w:color w:val="000000"/>
          <w:szCs w:val="21"/>
        </w:rPr>
        <w:t xml:space="preserve">GB 28480-2012 </w:t>
      </w:r>
      <w:r>
        <w:rPr>
          <w:rFonts w:hint="eastAsia" w:ascii="宋体" w:hAnsi="宋体"/>
          <w:color w:val="000000"/>
          <w:szCs w:val="21"/>
        </w:rPr>
        <w:t>饰品 有害元素限量的规定</w:t>
      </w:r>
    </w:p>
    <w:p w14:paraId="57CC1AD9">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14:paraId="40C4C231">
      <w:pPr>
        <w:snapToGrid w:val="0"/>
        <w:spacing w:line="440" w:lineRule="exact"/>
        <w:ind w:firstLine="420" w:firstLineChars="200"/>
        <w:rPr>
          <w:rFonts w:ascii="宋体"/>
          <w:color w:val="000000"/>
          <w:szCs w:val="21"/>
        </w:rPr>
      </w:pPr>
      <w:r>
        <w:rPr>
          <w:rFonts w:hint="eastAsia" w:ascii="宋体" w:hAnsi="宋体"/>
          <w:color w:val="000000"/>
          <w:szCs w:val="21"/>
        </w:rPr>
        <w:t>现行有效的企业标准、团体标准、地方标准及产品明示质量要求</w:t>
      </w:r>
    </w:p>
    <w:p w14:paraId="4EBD85C2">
      <w:pPr>
        <w:snapToGrid w:val="0"/>
        <w:spacing w:line="440" w:lineRule="exact"/>
        <w:rPr>
          <w:rFonts w:ascii="宋体" w:hAnsi="宋体"/>
          <w:color w:val="000000"/>
          <w:szCs w:val="21"/>
        </w:rPr>
      </w:pPr>
      <w:r>
        <w:rPr>
          <w:rFonts w:hint="eastAsia" w:ascii="宋体" w:hAnsi="宋体"/>
          <w:color w:val="000000"/>
          <w:szCs w:val="21"/>
        </w:rPr>
        <w:t>3.2判定原则</w:t>
      </w:r>
    </w:p>
    <w:p w14:paraId="62C94536">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14:paraId="3B9A6724">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6799FBE8">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25DD1457">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14:paraId="6333B514">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64937025">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C0DA89-EA0D-41DC-8C9B-15AAC0269D6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5F0DF40-51AC-4FD6-8AC0-4FF8938F942A}"/>
  </w:font>
  <w:font w:name="方正小标宋_GBK">
    <w:panose1 w:val="02000000000000000000"/>
    <w:charset w:val="86"/>
    <w:family w:val="script"/>
    <w:pitch w:val="default"/>
    <w:sig w:usb0="A00002BF" w:usb1="38CF7CFA" w:usb2="00082016" w:usb3="00000000" w:csb0="00040001" w:csb1="00000000"/>
    <w:embedRegular r:id="rId3" w:fontKey="{F27B59EC-B594-441A-B3ED-1D5D6EE5B527}"/>
  </w:font>
  <w:font w:name="仿宋">
    <w:panose1 w:val="02010609060101010101"/>
    <w:charset w:val="86"/>
    <w:family w:val="modern"/>
    <w:pitch w:val="default"/>
    <w:sig w:usb0="800002BF" w:usb1="38CF7CFA" w:usb2="00000016" w:usb3="00000000" w:csb0="00040001" w:csb1="00000000"/>
    <w:embedRegular r:id="rId4" w:fontKey="{71404D5B-F3D8-48DE-8276-5C2794ACCD15}"/>
  </w:font>
  <w:font w:name="方正仿宋简体">
    <w:panose1 w:val="02000000000000000000"/>
    <w:charset w:val="86"/>
    <w:family w:val="auto"/>
    <w:pitch w:val="default"/>
    <w:sig w:usb0="A00002BF" w:usb1="184F6CFA" w:usb2="00000012" w:usb3="00000000" w:csb0="00040001" w:csb1="00000000"/>
    <w:embedRegular r:id="rId5" w:fontKey="{1F310B91-51E1-4EB0-8AAB-261CD7B48BF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zODUwNTQ4ZjA4ZjcxY2I2YmJhZWJjNjEyOGE4NDYifQ=="/>
  </w:docVars>
  <w:rsids>
    <w:rsidRoot w:val="00AA15BD"/>
    <w:rsid w:val="00040FE6"/>
    <w:rsid w:val="00145B45"/>
    <w:rsid w:val="001F08ED"/>
    <w:rsid w:val="003044F8"/>
    <w:rsid w:val="00334814"/>
    <w:rsid w:val="004D7BB0"/>
    <w:rsid w:val="005839E5"/>
    <w:rsid w:val="005D6A0B"/>
    <w:rsid w:val="00663149"/>
    <w:rsid w:val="006C5A7F"/>
    <w:rsid w:val="008E41CA"/>
    <w:rsid w:val="00AA15BD"/>
    <w:rsid w:val="00B11626"/>
    <w:rsid w:val="00BE6903"/>
    <w:rsid w:val="00C36108"/>
    <w:rsid w:val="00C82A44"/>
    <w:rsid w:val="00CC4042"/>
    <w:rsid w:val="00D81921"/>
    <w:rsid w:val="00D8274D"/>
    <w:rsid w:val="00F00B51"/>
    <w:rsid w:val="00F51770"/>
    <w:rsid w:val="00FA5E0F"/>
    <w:rsid w:val="022733FA"/>
    <w:rsid w:val="0CBA2648"/>
    <w:rsid w:val="15556D8B"/>
    <w:rsid w:val="20EC135F"/>
    <w:rsid w:val="22735D5B"/>
    <w:rsid w:val="3C307307"/>
    <w:rsid w:val="3E6C2117"/>
    <w:rsid w:val="47BA696C"/>
    <w:rsid w:val="61AB240C"/>
    <w:rsid w:val="6B326660"/>
    <w:rsid w:val="6B734BA3"/>
    <w:rsid w:val="7C012C59"/>
    <w:rsid w:val="7ECA4E7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unhideWhenUsed/>
    <w:qFormat/>
    <w:uiPriority w:val="99"/>
    <w:pPr>
      <w:jc w:val="left"/>
    </w:pPr>
  </w:style>
  <w:style w:type="paragraph" w:styleId="3">
    <w:name w:val="Balloon Text"/>
    <w:basedOn w:val="1"/>
    <w:link w:val="9"/>
    <w:autoRedefine/>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character" w:styleId="8">
    <w:name w:val="annotation reference"/>
    <w:autoRedefine/>
    <w:unhideWhenUsed/>
    <w:qFormat/>
    <w:uiPriority w:val="99"/>
    <w:rPr>
      <w:sz w:val="21"/>
      <w:szCs w:val="21"/>
    </w:rPr>
  </w:style>
  <w:style w:type="character" w:customStyle="1" w:styleId="9">
    <w:name w:val="批注框文本 Char"/>
    <w:basedOn w:val="7"/>
    <w:link w:val="3"/>
    <w:autoRedefine/>
    <w:qFormat/>
    <w:uiPriority w:val="0"/>
    <w:rPr>
      <w:rFonts w:ascii="Times New Roman" w:hAnsi="Times New Roman" w:eastAsia="宋体" w:cs="Times New Roman"/>
      <w:kern w:val="2"/>
      <w:sz w:val="18"/>
      <w:szCs w:val="18"/>
    </w:rPr>
  </w:style>
  <w:style w:type="character" w:customStyle="1" w:styleId="10">
    <w:name w:val="页眉 Char"/>
    <w:basedOn w:val="7"/>
    <w:link w:val="5"/>
    <w:autoRedefine/>
    <w:qFormat/>
    <w:uiPriority w:val="0"/>
    <w:rPr>
      <w:rFonts w:ascii="Times New Roman" w:hAnsi="Times New Roman" w:eastAsia="宋体" w:cs="Times New Roman"/>
      <w:kern w:val="2"/>
      <w:sz w:val="18"/>
      <w:szCs w:val="18"/>
    </w:rPr>
  </w:style>
  <w:style w:type="character" w:customStyle="1" w:styleId="11">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698</Words>
  <Characters>802</Characters>
  <Lines>1</Lines>
  <Paragraphs>1</Paragraphs>
  <TotalTime>105</TotalTime>
  <ScaleCrop>false</ScaleCrop>
  <LinksUpToDate>false</LinksUpToDate>
  <CharactersWithSpaces>815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2023-02-24T03:19:00Z</dcterms:created>
  <dc:creator>777</dc:creator>
  <cp:lastModifiedBy>王达达</cp:lastModifiedBy>
  <dcterms:modified xsi:type="dcterms:W3CDTF">2025-03-31T02:19:54Z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D0FFEB033B1E4A7FB5494A945D772976_13</vt:lpwstr>
  </property>
  <property fmtid="{D5CDD505-2E9C-101B-9397-08002B2CF9AE}" pid="4" name="KSOTemplateDocerSaveRecord">
    <vt:lpwstr>eyJoZGlkIjoiMzA2OWU5ODBiYTQ1ZDhlNWNhMGE0ZmQ3OWIzYWVkMDIiLCJ1c2VySWQiOiIxMTYxMTc2NjMxIn0=</vt:lpwstr>
  </property>
</Properties>
</file>