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E273">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婴幼儿床垫</w:t>
      </w:r>
      <w:r>
        <w:rPr>
          <w:rFonts w:hint="eastAsia" w:ascii="方正小标宋简体" w:hAnsi="仿宋" w:eastAsia="方正小标宋简体" w:cs="方正仿宋简体"/>
          <w:color w:val="000000"/>
          <w:sz w:val="32"/>
          <w:szCs w:val="32"/>
        </w:rPr>
        <w:t>产品质量监督抽查实施细则</w:t>
      </w:r>
    </w:p>
    <w:p w14:paraId="06073567">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596CBE00">
      <w:pPr>
        <w:snapToGrid w:val="0"/>
        <w:spacing w:line="360" w:lineRule="auto"/>
        <w:jc w:val="left"/>
        <w:rPr>
          <w:rFonts w:hint="eastAsia" w:ascii="黑体" w:hAnsi="宋体" w:eastAsia="黑体"/>
          <w:szCs w:val="21"/>
        </w:rPr>
      </w:pPr>
    </w:p>
    <w:p w14:paraId="5EDD00D7">
      <w:pPr>
        <w:snapToGrid w:val="0"/>
        <w:spacing w:line="360" w:lineRule="auto"/>
        <w:jc w:val="left"/>
        <w:rPr>
          <w:rFonts w:ascii="黑体" w:hAnsi="宋体" w:eastAsia="黑体"/>
          <w:szCs w:val="21"/>
        </w:rPr>
      </w:pPr>
      <w:r>
        <w:rPr>
          <w:rFonts w:hint="eastAsia" w:ascii="黑体" w:hAnsi="宋体" w:eastAsia="黑体"/>
          <w:szCs w:val="21"/>
        </w:rPr>
        <w:t>1 抽样方法</w:t>
      </w:r>
    </w:p>
    <w:p w14:paraId="15A1B4B9">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1C8BB69">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8D4EBBD">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每批次抽取样品</w:t>
      </w:r>
      <w:r>
        <w:rPr>
          <w:rFonts w:hint="eastAsia" w:ascii="宋体" w:hAnsi="宋体"/>
          <w:color w:val="000000"/>
          <w:szCs w:val="21"/>
          <w:lang w:val="en-US" w:eastAsia="zh-CN"/>
        </w:rPr>
        <w:t>2</w:t>
      </w:r>
      <w:r>
        <w:rPr>
          <w:rFonts w:hint="eastAsia" w:ascii="宋体" w:hAnsi="宋体"/>
          <w:color w:val="000000"/>
          <w:szCs w:val="21"/>
        </w:rPr>
        <w:t>件，其中</w:t>
      </w:r>
      <w:r>
        <w:rPr>
          <w:rFonts w:hint="eastAsia" w:ascii="宋体" w:hAnsi="宋体"/>
          <w:color w:val="000000"/>
          <w:szCs w:val="21"/>
          <w:lang w:val="en-US" w:eastAsia="zh-CN"/>
        </w:rPr>
        <w:t>1</w:t>
      </w:r>
      <w:r>
        <w:rPr>
          <w:rFonts w:hint="eastAsia" w:ascii="宋体" w:hAnsi="宋体"/>
          <w:color w:val="000000"/>
          <w:szCs w:val="21"/>
        </w:rPr>
        <w:t>件作为检验样品，1件作为备用样品。</w:t>
      </w:r>
    </w:p>
    <w:p w14:paraId="4851D938">
      <w:pPr>
        <w:snapToGrid w:val="0"/>
        <w:spacing w:line="440" w:lineRule="exact"/>
        <w:ind w:firstLine="420" w:firstLineChars="200"/>
        <w:rPr>
          <w:rFonts w:hint="eastAsia" w:ascii="宋体" w:hAnsi="宋体"/>
          <w:color w:val="000000"/>
          <w:szCs w:val="21"/>
        </w:rPr>
      </w:pPr>
    </w:p>
    <w:p w14:paraId="44FB63BF">
      <w:pPr>
        <w:snapToGrid w:val="0"/>
        <w:spacing w:line="440" w:lineRule="exact"/>
        <w:rPr>
          <w:rFonts w:hint="eastAsia" w:ascii="黑体" w:hAnsi="宋体" w:eastAsia="黑体"/>
          <w:szCs w:val="21"/>
        </w:rPr>
      </w:pPr>
      <w:r>
        <w:rPr>
          <w:rFonts w:hint="eastAsia" w:ascii="黑体" w:hAnsi="宋体" w:eastAsia="黑体"/>
          <w:szCs w:val="21"/>
        </w:rPr>
        <w:t>2 检验依据</w:t>
      </w:r>
    </w:p>
    <w:p w14:paraId="32B6BF86">
      <w:pPr>
        <w:snapToGrid w:val="0"/>
        <w:spacing w:line="440" w:lineRule="exact"/>
        <w:ind w:firstLine="420" w:firstLineChars="200"/>
        <w:jc w:val="center"/>
        <w:rPr>
          <w:rFonts w:hint="eastAsia" w:ascii="宋体" w:hAnsi="宋体" w:eastAsia="宋体" w:cs="宋体"/>
          <w:sz w:val="21"/>
          <w:szCs w:val="21"/>
        </w:rPr>
      </w:pPr>
      <w:r>
        <w:rPr>
          <w:rFonts w:hint="eastAsia" w:ascii="宋体" w:hAnsi="宋体" w:eastAsia="宋体" w:cs="宋体"/>
          <w:color w:val="000000"/>
          <w:sz w:val="21"/>
          <w:szCs w:val="21"/>
        </w:rPr>
        <w:t xml:space="preserve">表1 </w:t>
      </w:r>
      <w:r>
        <w:rPr>
          <w:rFonts w:hint="eastAsia" w:ascii="宋体" w:hAnsi="宋体" w:eastAsia="宋体" w:cs="宋体"/>
          <w:color w:val="000000"/>
          <w:sz w:val="21"/>
          <w:szCs w:val="21"/>
          <w:lang w:val="en-US" w:eastAsia="zh-CN"/>
        </w:rPr>
        <w:t>棕纤维弹性床垫</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GB/T 26706-2011</w:t>
      </w:r>
      <w:r>
        <w:rPr>
          <w:rFonts w:hint="eastAsia" w:ascii="宋体" w:hAnsi="宋体" w:eastAsia="宋体" w:cs="宋体"/>
          <w:color w:val="000000"/>
          <w:sz w:val="21"/>
          <w:szCs w:val="21"/>
        </w:rPr>
        <w:t>）</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1572"/>
        <w:gridCol w:w="2440"/>
        <w:gridCol w:w="4488"/>
      </w:tblGrid>
      <w:tr w14:paraId="743C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67" w:type="pct"/>
            <w:tcBorders>
              <w:top w:val="single" w:color="auto" w:sz="4" w:space="0"/>
              <w:left w:val="single" w:color="auto" w:sz="4" w:space="0"/>
              <w:bottom w:val="single" w:color="auto" w:sz="4" w:space="0"/>
              <w:right w:val="single" w:color="auto" w:sz="4" w:space="0"/>
            </w:tcBorders>
            <w:noWrap w:val="0"/>
            <w:vAlign w:val="center"/>
          </w:tcPr>
          <w:p w14:paraId="298B6D84">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序号</w:t>
            </w:r>
          </w:p>
        </w:tc>
        <w:tc>
          <w:tcPr>
            <w:tcW w:w="2187" w:type="pct"/>
            <w:gridSpan w:val="2"/>
            <w:noWrap w:val="0"/>
            <w:vAlign w:val="center"/>
          </w:tcPr>
          <w:p w14:paraId="7DBE9FCD">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检验项目</w:t>
            </w:r>
          </w:p>
        </w:tc>
        <w:tc>
          <w:tcPr>
            <w:tcW w:w="2446" w:type="pct"/>
            <w:noWrap w:val="0"/>
            <w:vAlign w:val="center"/>
          </w:tcPr>
          <w:p w14:paraId="597C53F2">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检验方法</w:t>
            </w:r>
          </w:p>
        </w:tc>
      </w:tr>
      <w:tr w14:paraId="57602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367" w:type="pct"/>
            <w:tcBorders>
              <w:top w:val="single" w:color="auto" w:sz="4" w:space="0"/>
              <w:left w:val="single" w:color="auto" w:sz="4" w:space="0"/>
              <w:bottom w:val="single" w:color="auto" w:sz="4" w:space="0"/>
              <w:right w:val="single" w:color="auto" w:sz="4" w:space="0"/>
            </w:tcBorders>
            <w:noWrap w:val="0"/>
            <w:vAlign w:val="center"/>
          </w:tcPr>
          <w:p w14:paraId="1A08C455">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1</w:t>
            </w:r>
          </w:p>
        </w:tc>
        <w:tc>
          <w:tcPr>
            <w:tcW w:w="2187" w:type="pct"/>
            <w:gridSpan w:val="2"/>
            <w:noWrap w:val="0"/>
            <w:vAlign w:val="center"/>
          </w:tcPr>
          <w:p w14:paraId="14C9660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面料及复合面料物理性能—耐摩擦色牢度</w:t>
            </w:r>
          </w:p>
        </w:tc>
        <w:tc>
          <w:tcPr>
            <w:tcW w:w="2446" w:type="pct"/>
            <w:noWrap w:val="0"/>
            <w:vAlign w:val="center"/>
          </w:tcPr>
          <w:p w14:paraId="518BAEE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GB/T 3920—2008</w:t>
            </w:r>
          </w:p>
        </w:tc>
      </w:tr>
      <w:tr w14:paraId="1E445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367" w:type="pct"/>
            <w:vMerge w:val="restart"/>
            <w:tcBorders>
              <w:top w:val="single" w:color="auto" w:sz="4" w:space="0"/>
              <w:left w:val="single" w:color="auto" w:sz="4" w:space="0"/>
              <w:right w:val="single" w:color="auto" w:sz="4" w:space="0"/>
            </w:tcBorders>
            <w:noWrap w:val="0"/>
            <w:vAlign w:val="center"/>
          </w:tcPr>
          <w:p w14:paraId="7192027E">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2</w:t>
            </w:r>
          </w:p>
        </w:tc>
        <w:tc>
          <w:tcPr>
            <w:tcW w:w="857" w:type="pct"/>
            <w:vMerge w:val="restart"/>
            <w:noWrap w:val="0"/>
            <w:vAlign w:val="center"/>
          </w:tcPr>
          <w:p w14:paraId="2A10A99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芯料物理性能</w:t>
            </w:r>
          </w:p>
        </w:tc>
        <w:tc>
          <w:tcPr>
            <w:tcW w:w="1330" w:type="pct"/>
            <w:noWrap w:val="0"/>
            <w:vAlign w:val="center"/>
          </w:tcPr>
          <w:p w14:paraId="050F462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含水率</w:t>
            </w:r>
          </w:p>
        </w:tc>
        <w:tc>
          <w:tcPr>
            <w:tcW w:w="2446" w:type="pct"/>
            <w:noWrap w:val="0"/>
            <w:vAlign w:val="center"/>
          </w:tcPr>
          <w:p w14:paraId="09EB892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GB/T 26706—2011</w:t>
            </w:r>
          </w:p>
        </w:tc>
      </w:tr>
      <w:tr w14:paraId="6E0B9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jc w:val="center"/>
        </w:trPr>
        <w:tc>
          <w:tcPr>
            <w:tcW w:w="367" w:type="pct"/>
            <w:vMerge w:val="continue"/>
            <w:tcBorders>
              <w:left w:val="single" w:color="auto" w:sz="4" w:space="0"/>
              <w:bottom w:val="single" w:color="auto" w:sz="4" w:space="0"/>
              <w:right w:val="single" w:color="auto" w:sz="4" w:space="0"/>
            </w:tcBorders>
            <w:noWrap w:val="0"/>
            <w:vAlign w:val="center"/>
          </w:tcPr>
          <w:p w14:paraId="64A37E91">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p>
        </w:tc>
        <w:tc>
          <w:tcPr>
            <w:tcW w:w="857" w:type="pct"/>
            <w:vMerge w:val="continue"/>
            <w:noWrap w:val="0"/>
            <w:vAlign w:val="center"/>
          </w:tcPr>
          <w:p w14:paraId="0A950E7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p>
        </w:tc>
        <w:tc>
          <w:tcPr>
            <w:tcW w:w="1330" w:type="pct"/>
            <w:noWrap w:val="0"/>
            <w:vAlign w:val="center"/>
          </w:tcPr>
          <w:p w14:paraId="32EA43B6">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压缩永久变形率</w:t>
            </w:r>
          </w:p>
        </w:tc>
        <w:tc>
          <w:tcPr>
            <w:tcW w:w="2446" w:type="pct"/>
            <w:noWrap w:val="0"/>
            <w:vAlign w:val="center"/>
          </w:tcPr>
          <w:p w14:paraId="3185E967">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GB/T 26706—2011</w:t>
            </w:r>
          </w:p>
        </w:tc>
      </w:tr>
      <w:tr w14:paraId="01D3C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367" w:type="pct"/>
            <w:tcBorders>
              <w:top w:val="single" w:color="auto" w:sz="4" w:space="0"/>
              <w:left w:val="single" w:color="auto" w:sz="4" w:space="0"/>
              <w:right w:val="single" w:color="auto" w:sz="4" w:space="0"/>
            </w:tcBorders>
            <w:noWrap w:val="0"/>
            <w:vAlign w:val="center"/>
          </w:tcPr>
          <w:p w14:paraId="277B584F">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3</w:t>
            </w:r>
          </w:p>
        </w:tc>
        <w:tc>
          <w:tcPr>
            <w:tcW w:w="2187" w:type="pct"/>
            <w:gridSpan w:val="2"/>
            <w:noWrap w:val="0"/>
            <w:vAlign w:val="center"/>
          </w:tcPr>
          <w:p w14:paraId="5C5FECE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安全卫生要求</w:t>
            </w:r>
          </w:p>
        </w:tc>
        <w:tc>
          <w:tcPr>
            <w:tcW w:w="2446" w:type="pct"/>
            <w:noWrap w:val="0"/>
            <w:vAlign w:val="center"/>
          </w:tcPr>
          <w:p w14:paraId="677C5B1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GB/T 26706—2011</w:t>
            </w:r>
          </w:p>
          <w:p w14:paraId="7D86815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QB/T 1952.2—2011</w:t>
            </w:r>
          </w:p>
        </w:tc>
      </w:tr>
      <w:tr w14:paraId="1A49D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367" w:type="pct"/>
            <w:tcBorders>
              <w:left w:val="single" w:color="auto" w:sz="4" w:space="0"/>
              <w:bottom w:val="single" w:color="auto" w:sz="4" w:space="0"/>
              <w:right w:val="single" w:color="auto" w:sz="4" w:space="0"/>
            </w:tcBorders>
            <w:noWrap w:val="0"/>
            <w:vAlign w:val="center"/>
          </w:tcPr>
          <w:p w14:paraId="5AEA8313">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4</w:t>
            </w:r>
          </w:p>
        </w:tc>
        <w:tc>
          <w:tcPr>
            <w:tcW w:w="2187" w:type="pct"/>
            <w:gridSpan w:val="2"/>
            <w:noWrap w:val="0"/>
            <w:vAlign w:val="center"/>
          </w:tcPr>
          <w:p w14:paraId="2910EC8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耐久性要求</w:t>
            </w:r>
          </w:p>
        </w:tc>
        <w:tc>
          <w:tcPr>
            <w:tcW w:w="2446" w:type="pct"/>
            <w:noWrap w:val="0"/>
            <w:vAlign w:val="center"/>
          </w:tcPr>
          <w:p w14:paraId="5F81028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GB/T 26706—2011</w:t>
            </w:r>
          </w:p>
        </w:tc>
      </w:tr>
      <w:tr w14:paraId="6DC3D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7" w:type="pct"/>
            <w:tcBorders>
              <w:top w:val="single" w:color="auto" w:sz="4" w:space="0"/>
              <w:left w:val="single" w:color="auto" w:sz="4" w:space="0"/>
              <w:bottom w:val="single" w:color="auto" w:sz="4" w:space="0"/>
              <w:right w:val="single" w:color="auto" w:sz="4" w:space="0"/>
            </w:tcBorders>
            <w:noWrap w:val="0"/>
            <w:vAlign w:val="center"/>
          </w:tcPr>
          <w:p w14:paraId="233DDB00">
            <w:pPr>
              <w:pStyle w:val="4"/>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kern w:val="2"/>
                <w:sz w:val="21"/>
                <w:szCs w:val="21"/>
              </w:rPr>
            </w:pPr>
            <w:r>
              <w:rPr>
                <w:rFonts w:hint="eastAsia" w:ascii="宋体" w:hAnsi="宋体" w:eastAsia="宋体" w:cs="宋体"/>
                <w:kern w:val="2"/>
                <w:sz w:val="21"/>
                <w:szCs w:val="21"/>
              </w:rPr>
              <w:t>5</w:t>
            </w:r>
          </w:p>
        </w:tc>
        <w:tc>
          <w:tcPr>
            <w:tcW w:w="2187" w:type="pct"/>
            <w:gridSpan w:val="2"/>
            <w:noWrap w:val="0"/>
            <w:vAlign w:val="center"/>
          </w:tcPr>
          <w:p w14:paraId="773F4B8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抗引燃特性</w:t>
            </w:r>
          </w:p>
        </w:tc>
        <w:tc>
          <w:tcPr>
            <w:tcW w:w="2446" w:type="pct"/>
            <w:noWrap w:val="0"/>
            <w:vAlign w:val="top"/>
          </w:tcPr>
          <w:p w14:paraId="30801BF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 17927.1—2011</w:t>
            </w:r>
          </w:p>
          <w:p w14:paraId="4AFAAF9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rPr>
            </w:pPr>
            <w:r>
              <w:rPr>
                <w:rFonts w:hint="eastAsia" w:ascii="宋体" w:hAnsi="宋体" w:eastAsia="宋体" w:cs="宋体"/>
                <w:sz w:val="21"/>
                <w:szCs w:val="21"/>
              </w:rPr>
              <w:t>GB 17927.2—2011</w:t>
            </w:r>
          </w:p>
        </w:tc>
      </w:tr>
      <w:tr w14:paraId="3CC78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4"/>
            <w:tcBorders>
              <w:top w:val="single" w:color="auto" w:sz="4" w:space="0"/>
              <w:left w:val="single" w:color="auto" w:sz="4" w:space="0"/>
              <w:bottom w:val="single" w:color="auto" w:sz="4" w:space="0"/>
            </w:tcBorders>
            <w:noWrap w:val="0"/>
            <w:vAlign w:val="center"/>
          </w:tcPr>
          <w:p w14:paraId="5A837F55">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1"/>
                <w:szCs w:val="21"/>
              </w:rPr>
            </w:pPr>
            <w:r>
              <w:rPr>
                <w:rFonts w:hint="eastAsia" w:ascii="宋体" w:hAnsi="宋体" w:eastAsia="宋体" w:cs="宋体"/>
                <w:sz w:val="21"/>
                <w:szCs w:val="21"/>
              </w:rPr>
              <w:t>注：安全卫生要求的检验项目为GB/T 26706—2011中序号31、33</w:t>
            </w:r>
            <w:r>
              <w:rPr>
                <w:rFonts w:hint="eastAsia" w:ascii="宋体" w:hAnsi="宋体" w:eastAsia="宋体" w:cs="宋体"/>
                <w:sz w:val="21"/>
                <w:szCs w:val="21"/>
                <w:lang w:val="en-US" w:eastAsia="zh-CN"/>
              </w:rPr>
              <w:t>至</w:t>
            </w:r>
            <w:r>
              <w:rPr>
                <w:rFonts w:hint="eastAsia" w:ascii="宋体" w:hAnsi="宋体" w:eastAsia="宋体" w:cs="宋体"/>
                <w:sz w:val="21"/>
                <w:szCs w:val="21"/>
              </w:rPr>
              <w:t>38。</w:t>
            </w:r>
          </w:p>
        </w:tc>
      </w:tr>
    </w:tbl>
    <w:p w14:paraId="17B6B298">
      <w:pPr>
        <w:snapToGrid w:val="0"/>
        <w:spacing w:line="440" w:lineRule="exact"/>
        <w:ind w:firstLine="359" w:firstLineChars="171"/>
        <w:rPr>
          <w:rFonts w:hint="eastAsia" w:ascii="宋体" w:hAnsi="宋体" w:eastAsia="宋体" w:cs="宋体"/>
          <w:sz w:val="21"/>
          <w:szCs w:val="21"/>
        </w:rPr>
      </w:pPr>
    </w:p>
    <w:p w14:paraId="426B73B6">
      <w:pPr>
        <w:snapToGrid w:val="0"/>
        <w:spacing w:line="440" w:lineRule="exact"/>
        <w:ind w:firstLine="420" w:firstLineChars="200"/>
        <w:jc w:val="center"/>
        <w:rPr>
          <w:rFonts w:hint="eastAsia" w:ascii="宋体" w:hAnsi="宋体" w:eastAsia="宋体" w:cs="宋体"/>
          <w:sz w:val="21"/>
          <w:szCs w:val="21"/>
        </w:rPr>
      </w:pPr>
      <w:r>
        <w:rPr>
          <w:rFonts w:hint="eastAsia" w:ascii="宋体" w:hAnsi="宋体" w:eastAsia="宋体" w:cs="宋体"/>
          <w:color w:val="000000"/>
          <w:sz w:val="21"/>
          <w:szCs w:val="21"/>
        </w:rPr>
        <w:t>表</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 xml:space="preserve"> </w:t>
      </w:r>
      <w:r>
        <w:rPr>
          <w:rFonts w:hint="eastAsia" w:ascii="宋体" w:hAnsi="宋体" w:eastAsia="宋体" w:cs="宋体"/>
          <w:color w:val="000000"/>
          <w:sz w:val="21"/>
          <w:szCs w:val="21"/>
          <w:lang w:val="en-US" w:eastAsia="zh-CN"/>
        </w:rPr>
        <w:t>婴幼儿床垫</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QB/T 5590-2021</w:t>
      </w:r>
      <w:r>
        <w:rPr>
          <w:rFonts w:hint="eastAsia" w:ascii="宋体" w:hAnsi="宋体" w:eastAsia="宋体" w:cs="宋体"/>
          <w:color w:val="000000"/>
          <w:sz w:val="21"/>
          <w:szCs w:val="21"/>
        </w:rPr>
        <w:t>）</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1701"/>
        <w:gridCol w:w="2308"/>
        <w:gridCol w:w="4498"/>
      </w:tblGrid>
      <w:tr w14:paraId="722C1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363" w:type="pct"/>
            <w:tcBorders>
              <w:top w:val="single" w:color="auto" w:sz="4" w:space="0"/>
              <w:left w:val="single" w:color="auto" w:sz="4" w:space="0"/>
              <w:bottom w:val="single" w:color="auto" w:sz="4" w:space="0"/>
              <w:right w:val="single" w:color="auto" w:sz="4" w:space="0"/>
            </w:tcBorders>
            <w:noWrap w:val="0"/>
            <w:vAlign w:val="center"/>
          </w:tcPr>
          <w:p w14:paraId="3BC773B8">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rPr>
            </w:pPr>
            <w:r>
              <w:rPr>
                <w:rFonts w:hint="eastAsia" w:ascii="宋体" w:hAnsi="宋体" w:eastAsia="宋体" w:cs="宋体"/>
                <w:kern w:val="2"/>
                <w:sz w:val="21"/>
                <w:szCs w:val="21"/>
              </w:rPr>
              <w:t>序号</w:t>
            </w:r>
          </w:p>
        </w:tc>
        <w:tc>
          <w:tcPr>
            <w:tcW w:w="2185" w:type="pct"/>
            <w:gridSpan w:val="2"/>
            <w:noWrap w:val="0"/>
            <w:vAlign w:val="center"/>
          </w:tcPr>
          <w:p w14:paraId="09E4B19A">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rPr>
            </w:pPr>
            <w:r>
              <w:rPr>
                <w:rFonts w:hint="eastAsia" w:ascii="宋体" w:hAnsi="宋体" w:eastAsia="宋体" w:cs="宋体"/>
                <w:kern w:val="2"/>
                <w:sz w:val="21"/>
                <w:szCs w:val="21"/>
              </w:rPr>
              <w:t>检验项目</w:t>
            </w:r>
          </w:p>
        </w:tc>
        <w:tc>
          <w:tcPr>
            <w:tcW w:w="2451" w:type="pct"/>
            <w:noWrap w:val="0"/>
            <w:vAlign w:val="center"/>
          </w:tcPr>
          <w:p w14:paraId="1F8E661B">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rPr>
            </w:pPr>
            <w:r>
              <w:rPr>
                <w:rFonts w:hint="eastAsia" w:ascii="宋体" w:hAnsi="宋体" w:eastAsia="宋体" w:cs="宋体"/>
                <w:kern w:val="2"/>
                <w:sz w:val="21"/>
                <w:szCs w:val="21"/>
              </w:rPr>
              <w:t>检验方法</w:t>
            </w:r>
          </w:p>
        </w:tc>
      </w:tr>
      <w:tr w14:paraId="7C61C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5" w:hRule="atLeast"/>
          <w:jc w:val="center"/>
        </w:trPr>
        <w:tc>
          <w:tcPr>
            <w:tcW w:w="363" w:type="pct"/>
            <w:tcBorders>
              <w:top w:val="single" w:color="auto" w:sz="4" w:space="0"/>
              <w:left w:val="single" w:color="auto" w:sz="4" w:space="0"/>
              <w:right w:val="single" w:color="auto" w:sz="4" w:space="0"/>
            </w:tcBorders>
            <w:noWrap w:val="0"/>
            <w:vAlign w:val="center"/>
          </w:tcPr>
          <w:p w14:paraId="7451759E">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val="en-US" w:eastAsia="zh-CN"/>
              </w:rPr>
              <w:t>1</w:t>
            </w:r>
          </w:p>
        </w:tc>
        <w:tc>
          <w:tcPr>
            <w:tcW w:w="927" w:type="pct"/>
            <w:noWrap w:val="0"/>
            <w:vAlign w:val="center"/>
          </w:tcPr>
          <w:p w14:paraId="36AD977A">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棕纤维弹性材料</w:t>
            </w:r>
          </w:p>
        </w:tc>
        <w:tc>
          <w:tcPr>
            <w:tcW w:w="1258" w:type="pct"/>
            <w:noWrap w:val="0"/>
            <w:vAlign w:val="center"/>
          </w:tcPr>
          <w:p w14:paraId="7DDC21BC">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rPr>
            </w:pPr>
            <w:r>
              <w:rPr>
                <w:rFonts w:hint="eastAsia" w:ascii="宋体" w:hAnsi="宋体" w:eastAsia="宋体" w:cs="宋体"/>
                <w:sz w:val="21"/>
                <w:szCs w:val="21"/>
              </w:rPr>
              <w:t>含水率</w:t>
            </w:r>
          </w:p>
        </w:tc>
        <w:tc>
          <w:tcPr>
            <w:tcW w:w="2451" w:type="pct"/>
            <w:noWrap w:val="0"/>
            <w:vAlign w:val="center"/>
          </w:tcPr>
          <w:p w14:paraId="79F68E8A">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rPr>
            </w:pPr>
            <w:r>
              <w:rPr>
                <w:rFonts w:hint="eastAsia" w:ascii="宋体" w:hAnsi="宋体" w:eastAsia="宋体" w:cs="宋体"/>
                <w:sz w:val="21"/>
                <w:szCs w:val="21"/>
              </w:rPr>
              <w:t>GB/T 26706</w:t>
            </w:r>
          </w:p>
        </w:tc>
      </w:tr>
      <w:tr w14:paraId="06953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jc w:val="center"/>
        </w:trPr>
        <w:tc>
          <w:tcPr>
            <w:tcW w:w="363" w:type="pct"/>
            <w:vMerge w:val="restart"/>
            <w:tcBorders>
              <w:top w:val="single" w:color="auto" w:sz="4" w:space="0"/>
              <w:left w:val="single" w:color="auto" w:sz="4" w:space="0"/>
              <w:right w:val="single" w:color="auto" w:sz="4" w:space="0"/>
            </w:tcBorders>
            <w:noWrap w:val="0"/>
            <w:vAlign w:val="center"/>
          </w:tcPr>
          <w:p w14:paraId="69DB56A1">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val="en-US" w:eastAsia="zh-CN"/>
              </w:rPr>
              <w:t>2</w:t>
            </w:r>
          </w:p>
        </w:tc>
        <w:tc>
          <w:tcPr>
            <w:tcW w:w="927" w:type="pct"/>
            <w:vMerge w:val="restart"/>
            <w:noWrap w:val="0"/>
            <w:vAlign w:val="center"/>
          </w:tcPr>
          <w:p w14:paraId="3EB1D962">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乳胶</w:t>
            </w:r>
          </w:p>
        </w:tc>
        <w:tc>
          <w:tcPr>
            <w:tcW w:w="1258" w:type="pct"/>
            <w:noWrap w:val="0"/>
            <w:vAlign w:val="center"/>
          </w:tcPr>
          <w:p w14:paraId="4D33643E">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压陷硬度指数</w:t>
            </w:r>
          </w:p>
        </w:tc>
        <w:tc>
          <w:tcPr>
            <w:tcW w:w="2451" w:type="pct"/>
            <w:noWrap w:val="0"/>
            <w:vAlign w:val="center"/>
          </w:tcPr>
          <w:p w14:paraId="0D82C0EA">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10807-2006</w:t>
            </w:r>
          </w:p>
        </w:tc>
      </w:tr>
      <w:tr w14:paraId="3DAC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jc w:val="center"/>
        </w:trPr>
        <w:tc>
          <w:tcPr>
            <w:tcW w:w="363" w:type="pct"/>
            <w:vMerge w:val="continue"/>
            <w:tcBorders>
              <w:left w:val="single" w:color="auto" w:sz="4" w:space="0"/>
              <w:right w:val="single" w:color="auto" w:sz="4" w:space="0"/>
            </w:tcBorders>
            <w:noWrap w:val="0"/>
            <w:vAlign w:val="center"/>
          </w:tcPr>
          <w:p w14:paraId="4A4AEC5F">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rPr>
            </w:pPr>
          </w:p>
        </w:tc>
        <w:tc>
          <w:tcPr>
            <w:tcW w:w="927" w:type="pct"/>
            <w:vMerge w:val="continue"/>
            <w:noWrap w:val="0"/>
            <w:vAlign w:val="center"/>
          </w:tcPr>
          <w:p w14:paraId="2C4C7BB3">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rPr>
            </w:pPr>
          </w:p>
        </w:tc>
        <w:tc>
          <w:tcPr>
            <w:tcW w:w="1258" w:type="pct"/>
            <w:noWrap w:val="0"/>
            <w:vAlign w:val="center"/>
          </w:tcPr>
          <w:p w14:paraId="363B0567">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干热老化后压陷硬度变化率</w:t>
            </w:r>
          </w:p>
        </w:tc>
        <w:tc>
          <w:tcPr>
            <w:tcW w:w="2451" w:type="pct"/>
            <w:noWrap w:val="0"/>
            <w:vAlign w:val="center"/>
          </w:tcPr>
          <w:p w14:paraId="7E7B47C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10807-2006</w:t>
            </w:r>
          </w:p>
          <w:p w14:paraId="0EECB37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9640</w:t>
            </w:r>
          </w:p>
        </w:tc>
      </w:tr>
      <w:tr w14:paraId="7C056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363" w:type="pct"/>
            <w:tcBorders>
              <w:left w:val="single" w:color="auto" w:sz="4" w:space="0"/>
              <w:bottom w:val="single" w:color="auto" w:sz="4" w:space="0"/>
              <w:right w:val="single" w:color="auto" w:sz="4" w:space="0"/>
            </w:tcBorders>
            <w:noWrap w:val="0"/>
            <w:vAlign w:val="center"/>
          </w:tcPr>
          <w:p w14:paraId="6CE20C13">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val="en-US" w:eastAsia="zh-CN"/>
              </w:rPr>
              <w:t>3</w:t>
            </w:r>
          </w:p>
        </w:tc>
        <w:tc>
          <w:tcPr>
            <w:tcW w:w="2185" w:type="pct"/>
            <w:gridSpan w:val="2"/>
            <w:noWrap w:val="0"/>
            <w:vAlign w:val="center"/>
          </w:tcPr>
          <w:p w14:paraId="77CA84F8">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结构安全</w:t>
            </w:r>
          </w:p>
        </w:tc>
        <w:tc>
          <w:tcPr>
            <w:tcW w:w="2451" w:type="pct"/>
            <w:noWrap w:val="0"/>
            <w:vAlign w:val="center"/>
          </w:tcPr>
          <w:p w14:paraId="4FA9E22C">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QB/T 5590-2021</w:t>
            </w:r>
          </w:p>
          <w:p w14:paraId="71311758">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 6675.2-2014</w:t>
            </w:r>
          </w:p>
        </w:tc>
      </w:tr>
      <w:tr w14:paraId="54E65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363" w:type="pct"/>
            <w:tcBorders>
              <w:left w:val="single" w:color="auto" w:sz="4" w:space="0"/>
              <w:bottom w:val="single" w:color="auto" w:sz="4" w:space="0"/>
              <w:right w:val="single" w:color="auto" w:sz="4" w:space="0"/>
            </w:tcBorders>
            <w:noWrap w:val="0"/>
            <w:vAlign w:val="center"/>
          </w:tcPr>
          <w:p w14:paraId="6123870E">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2185" w:type="pct"/>
            <w:gridSpan w:val="2"/>
            <w:noWrap w:val="0"/>
            <w:vAlign w:val="center"/>
          </w:tcPr>
          <w:p w14:paraId="1D705C65">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面料中甲醛含量</w:t>
            </w:r>
          </w:p>
        </w:tc>
        <w:tc>
          <w:tcPr>
            <w:tcW w:w="2451" w:type="pct"/>
            <w:noWrap w:val="0"/>
            <w:vAlign w:val="center"/>
          </w:tcPr>
          <w:p w14:paraId="1BD841F2">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2912.1</w:t>
            </w:r>
          </w:p>
        </w:tc>
      </w:tr>
      <w:tr w14:paraId="5C3C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9" w:hRule="atLeast"/>
          <w:jc w:val="center"/>
        </w:trPr>
        <w:tc>
          <w:tcPr>
            <w:tcW w:w="363" w:type="pct"/>
            <w:tcBorders>
              <w:left w:val="single" w:color="auto" w:sz="4" w:space="0"/>
              <w:bottom w:val="single" w:color="auto" w:sz="4" w:space="0"/>
              <w:right w:val="single" w:color="auto" w:sz="4" w:space="0"/>
            </w:tcBorders>
            <w:noWrap w:val="0"/>
            <w:vAlign w:val="center"/>
          </w:tcPr>
          <w:p w14:paraId="2DBB9B6F">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5</w:t>
            </w:r>
          </w:p>
        </w:tc>
        <w:tc>
          <w:tcPr>
            <w:tcW w:w="2185" w:type="pct"/>
            <w:gridSpan w:val="2"/>
            <w:noWrap w:val="0"/>
            <w:vAlign w:val="center"/>
          </w:tcPr>
          <w:p w14:paraId="2A9D387E">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面料中可分解致癌芳香胺染料</w:t>
            </w:r>
          </w:p>
        </w:tc>
        <w:tc>
          <w:tcPr>
            <w:tcW w:w="2451" w:type="pct"/>
            <w:noWrap w:val="0"/>
            <w:vAlign w:val="center"/>
          </w:tcPr>
          <w:p w14:paraId="68B1E310">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17592</w:t>
            </w:r>
          </w:p>
          <w:p w14:paraId="6B0AAE95">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GB/T 23344</w:t>
            </w:r>
          </w:p>
        </w:tc>
      </w:tr>
      <w:tr w14:paraId="280F2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63" w:type="pct"/>
            <w:tcBorders>
              <w:top w:val="single" w:color="auto" w:sz="4" w:space="0"/>
              <w:left w:val="single" w:color="auto" w:sz="4" w:space="0"/>
              <w:bottom w:val="single" w:color="auto" w:sz="4" w:space="0"/>
              <w:right w:val="single" w:color="auto" w:sz="4" w:space="0"/>
            </w:tcBorders>
            <w:noWrap w:val="0"/>
            <w:vAlign w:val="center"/>
          </w:tcPr>
          <w:p w14:paraId="5A577D8B">
            <w:pPr>
              <w:pStyle w:val="4"/>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kern w:val="2"/>
                <w:sz w:val="21"/>
                <w:szCs w:val="21"/>
                <w:lang w:eastAsia="zh-CN"/>
              </w:rPr>
            </w:pPr>
            <w:r>
              <w:rPr>
                <w:rFonts w:hint="eastAsia" w:ascii="宋体" w:hAnsi="宋体" w:eastAsia="宋体" w:cs="宋体"/>
                <w:kern w:val="2"/>
                <w:sz w:val="21"/>
                <w:szCs w:val="21"/>
                <w:lang w:val="en-US" w:eastAsia="zh-CN"/>
              </w:rPr>
              <w:t>6</w:t>
            </w:r>
          </w:p>
        </w:tc>
        <w:tc>
          <w:tcPr>
            <w:tcW w:w="2185" w:type="pct"/>
            <w:gridSpan w:val="2"/>
            <w:noWrap w:val="0"/>
            <w:vAlign w:val="center"/>
          </w:tcPr>
          <w:p w14:paraId="2B2649F1">
            <w:pPr>
              <w:keepNext w:val="0"/>
              <w:keepLines w:val="0"/>
              <w:pageBreakBefore w:val="0"/>
              <w:widowControl w:val="0"/>
              <w:kinsoku/>
              <w:wordWrap/>
              <w:overflowPunct/>
              <w:topLinePunct w:val="0"/>
              <w:autoSpaceDE/>
              <w:autoSpaceDN/>
              <w:bidi w:val="0"/>
              <w:adjustRightInd/>
              <w:snapToGrid/>
              <w:spacing w:line="440" w:lineRule="exact"/>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甲醛释放量</w:t>
            </w:r>
          </w:p>
        </w:tc>
        <w:tc>
          <w:tcPr>
            <w:tcW w:w="2451" w:type="pct"/>
            <w:noWrap w:val="0"/>
            <w:vAlign w:val="top"/>
          </w:tcPr>
          <w:p w14:paraId="40C16F9B">
            <w:pPr>
              <w:keepNext w:val="0"/>
              <w:keepLines w:val="0"/>
              <w:pageBreakBefore w:val="0"/>
              <w:widowControl w:val="0"/>
              <w:kinsoku/>
              <w:wordWrap/>
              <w:overflowPunct/>
              <w:topLinePunct w:val="0"/>
              <w:autoSpaceDE/>
              <w:autoSpaceDN/>
              <w:bidi w:val="0"/>
              <w:adjustRightInd/>
              <w:snapToGrid/>
              <w:spacing w:line="440" w:lineRule="exact"/>
              <w:jc w:val="center"/>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 xml:space="preserve">GB </w:t>
            </w:r>
            <w:r>
              <w:rPr>
                <w:rFonts w:hint="eastAsia" w:ascii="宋体" w:hAnsi="宋体" w:eastAsia="宋体" w:cs="宋体"/>
                <w:sz w:val="21"/>
                <w:szCs w:val="21"/>
                <w:lang w:val="en-US" w:eastAsia="zh-CN"/>
              </w:rPr>
              <w:t>18587</w:t>
            </w:r>
          </w:p>
        </w:tc>
      </w:tr>
      <w:tr w14:paraId="6FF9D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00" w:type="pct"/>
            <w:gridSpan w:val="4"/>
            <w:tcBorders>
              <w:top w:val="single" w:color="auto" w:sz="4" w:space="0"/>
              <w:left w:val="single" w:color="auto" w:sz="4" w:space="0"/>
              <w:bottom w:val="single" w:color="auto" w:sz="4" w:space="0"/>
            </w:tcBorders>
            <w:noWrap w:val="0"/>
            <w:vAlign w:val="center"/>
          </w:tcPr>
          <w:p w14:paraId="1C9E6ABE">
            <w:pPr>
              <w:keepNext w:val="0"/>
              <w:keepLines w:val="0"/>
              <w:pageBreakBefore w:val="0"/>
              <w:widowControl w:val="0"/>
              <w:kinsoku/>
              <w:wordWrap/>
              <w:overflowPunct/>
              <w:topLinePunct w:val="0"/>
              <w:autoSpaceDE/>
              <w:autoSpaceDN/>
              <w:bidi w:val="0"/>
              <w:adjustRightInd/>
              <w:snapToGrid/>
              <w:spacing w:line="440" w:lineRule="exact"/>
              <w:jc w:val="left"/>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结构</w:t>
            </w:r>
            <w:r>
              <w:rPr>
                <w:rFonts w:hint="eastAsia" w:ascii="宋体" w:hAnsi="宋体" w:eastAsia="宋体" w:cs="宋体"/>
                <w:sz w:val="21"/>
                <w:szCs w:val="21"/>
              </w:rPr>
              <w:t>安全的检验项目为</w:t>
            </w:r>
            <w:r>
              <w:rPr>
                <w:rFonts w:hint="eastAsia" w:ascii="宋体" w:hAnsi="宋体" w:eastAsia="宋体" w:cs="宋体"/>
                <w:sz w:val="21"/>
                <w:szCs w:val="21"/>
                <w:lang w:val="en-US" w:eastAsia="zh-CN"/>
              </w:rPr>
              <w:t>Q</w:t>
            </w:r>
            <w:r>
              <w:rPr>
                <w:rFonts w:hint="eastAsia" w:ascii="宋体" w:hAnsi="宋体" w:eastAsia="宋体" w:cs="宋体"/>
                <w:sz w:val="21"/>
                <w:szCs w:val="21"/>
              </w:rPr>
              <w:t xml:space="preserve">B/T </w:t>
            </w:r>
            <w:r>
              <w:rPr>
                <w:rFonts w:hint="eastAsia" w:ascii="宋体" w:hAnsi="宋体" w:eastAsia="宋体" w:cs="宋体"/>
                <w:sz w:val="21"/>
                <w:szCs w:val="21"/>
                <w:lang w:val="en-US" w:eastAsia="zh-CN"/>
              </w:rPr>
              <w:t>5590-2021</w:t>
            </w:r>
            <w:r>
              <w:rPr>
                <w:rFonts w:hint="eastAsia" w:ascii="宋体" w:hAnsi="宋体" w:eastAsia="宋体" w:cs="宋体"/>
                <w:sz w:val="21"/>
                <w:szCs w:val="21"/>
              </w:rPr>
              <w:t>中序号31</w:t>
            </w:r>
            <w:r>
              <w:rPr>
                <w:rFonts w:hint="eastAsia" w:ascii="宋体" w:hAnsi="宋体" w:cs="宋体"/>
                <w:sz w:val="21"/>
                <w:szCs w:val="21"/>
                <w:lang w:val="en-US" w:eastAsia="zh-CN"/>
              </w:rPr>
              <w:t>至</w:t>
            </w:r>
            <w:bookmarkStart w:id="0" w:name="_GoBack"/>
            <w:bookmarkEnd w:id="0"/>
            <w:r>
              <w:rPr>
                <w:rFonts w:hint="eastAsia" w:ascii="宋体" w:hAnsi="宋体" w:eastAsia="宋体" w:cs="宋体"/>
                <w:sz w:val="21"/>
                <w:szCs w:val="21"/>
              </w:rPr>
              <w:t>3</w:t>
            </w:r>
            <w:r>
              <w:rPr>
                <w:rFonts w:hint="eastAsia" w:ascii="宋体" w:hAnsi="宋体" w:eastAsia="宋体" w:cs="宋体"/>
                <w:sz w:val="21"/>
                <w:szCs w:val="21"/>
                <w:lang w:val="en-US" w:eastAsia="zh-CN"/>
              </w:rPr>
              <w:t>7</w:t>
            </w:r>
            <w:r>
              <w:rPr>
                <w:rFonts w:hint="eastAsia" w:ascii="宋体" w:hAnsi="宋体" w:eastAsia="宋体" w:cs="宋体"/>
                <w:sz w:val="21"/>
                <w:szCs w:val="21"/>
              </w:rPr>
              <w:t>。</w:t>
            </w:r>
          </w:p>
        </w:tc>
      </w:tr>
    </w:tbl>
    <w:p w14:paraId="0148D539">
      <w:pPr>
        <w:snapToGrid w:val="0"/>
        <w:spacing w:line="440" w:lineRule="exact"/>
        <w:ind w:firstLine="359" w:firstLineChars="171"/>
        <w:rPr>
          <w:rFonts w:hint="eastAsia" w:ascii="宋体" w:hAnsi="宋体" w:eastAsia="宋体" w:cs="宋体"/>
          <w:sz w:val="21"/>
          <w:szCs w:val="21"/>
        </w:rPr>
      </w:pPr>
    </w:p>
    <w:p w14:paraId="0607E0C6">
      <w:pPr>
        <w:snapToGrid w:val="0"/>
        <w:spacing w:line="440" w:lineRule="exact"/>
        <w:ind w:firstLine="359" w:firstLineChars="171"/>
        <w:rPr>
          <w:rFonts w:ascii="宋体" w:hAnsi="宋体"/>
          <w:color w:val="000000"/>
          <w:szCs w:val="21"/>
        </w:rPr>
      </w:pPr>
      <w:r>
        <w:rPr>
          <w:rFonts w:hint="eastAsia" w:ascii="宋体" w:hAnsi="宋体" w:eastAsia="宋体" w:cs="宋体"/>
          <w:sz w:val="21"/>
          <w:szCs w:val="21"/>
        </w:rPr>
        <w:t>凡是注日期的文件，其随后所有的修改单（不包</w:t>
      </w:r>
      <w:r>
        <w:rPr>
          <w:rFonts w:hint="eastAsia" w:ascii="宋体" w:hAnsi="宋体"/>
          <w:szCs w:val="21"/>
        </w:rPr>
        <w:t>括勘误的内容）或修订版不适用于本细则。</w:t>
      </w:r>
      <w:r>
        <w:rPr>
          <w:rFonts w:hint="eastAsia" w:ascii="宋体" w:hAnsi="宋体"/>
          <w:color w:val="000000"/>
          <w:szCs w:val="21"/>
        </w:rPr>
        <w:t>凡是不注日期的文件，其最新版本适用于本细则。</w:t>
      </w:r>
    </w:p>
    <w:p w14:paraId="7A17F0AD">
      <w:pPr>
        <w:snapToGrid w:val="0"/>
        <w:spacing w:line="440" w:lineRule="exact"/>
        <w:rPr>
          <w:rFonts w:hint="eastAsia" w:ascii="宋体" w:hAnsi="宋体"/>
          <w:szCs w:val="21"/>
        </w:rPr>
      </w:pPr>
    </w:p>
    <w:p w14:paraId="40B862B8">
      <w:pPr>
        <w:spacing w:line="360" w:lineRule="auto"/>
        <w:rPr>
          <w:rFonts w:hint="eastAsia" w:ascii="黑体" w:hAnsi="黑体" w:eastAsia="黑体"/>
          <w:szCs w:val="21"/>
        </w:rPr>
      </w:pPr>
      <w:r>
        <w:rPr>
          <w:rFonts w:hint="eastAsia" w:ascii="黑体" w:hAnsi="黑体" w:eastAsia="黑体"/>
          <w:szCs w:val="21"/>
        </w:rPr>
        <w:t>3 判定规则</w:t>
      </w:r>
    </w:p>
    <w:p w14:paraId="64856FE4">
      <w:pPr>
        <w:snapToGrid w:val="0"/>
        <w:spacing w:line="440" w:lineRule="exact"/>
        <w:rPr>
          <w:rFonts w:hint="eastAsia" w:ascii="宋体" w:hAnsi="宋体"/>
          <w:szCs w:val="21"/>
        </w:rPr>
      </w:pPr>
      <w:r>
        <w:rPr>
          <w:rFonts w:hint="eastAsia" w:ascii="宋体" w:hAnsi="宋体"/>
          <w:szCs w:val="21"/>
        </w:rPr>
        <w:t>3.1依据标准</w:t>
      </w:r>
    </w:p>
    <w:p w14:paraId="5547BF79">
      <w:pPr>
        <w:snapToGrid w:val="0"/>
        <w:spacing w:line="440" w:lineRule="exact"/>
        <w:ind w:firstLine="420" w:firstLineChars="200"/>
        <w:rPr>
          <w:rFonts w:hint="eastAsia" w:ascii="宋体" w:hAnsi="宋体"/>
          <w:szCs w:val="21"/>
        </w:rPr>
      </w:pPr>
      <w:r>
        <w:rPr>
          <w:rFonts w:hint="eastAsia" w:ascii="宋体" w:hAnsi="宋体"/>
          <w:szCs w:val="21"/>
        </w:rPr>
        <w:t>GB/T 26706—2011 软体家具 棕纤维弹性床垫</w:t>
      </w:r>
    </w:p>
    <w:p w14:paraId="1EAB1FA9">
      <w:pPr>
        <w:snapToGrid w:val="0"/>
        <w:spacing w:line="44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QB/T 5590-2021 婴幼儿床垫</w:t>
      </w:r>
    </w:p>
    <w:p w14:paraId="4356C8AD">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14:paraId="1F065E23">
      <w:pPr>
        <w:snapToGrid w:val="0"/>
        <w:spacing w:line="440" w:lineRule="exact"/>
        <w:outlineLvl w:val="0"/>
        <w:rPr>
          <w:rFonts w:hint="eastAsia" w:ascii="宋体" w:hAnsi="宋体"/>
          <w:szCs w:val="21"/>
        </w:rPr>
      </w:pPr>
      <w:r>
        <w:rPr>
          <w:rFonts w:hint="eastAsia" w:ascii="宋体" w:hAnsi="宋体"/>
          <w:szCs w:val="21"/>
        </w:rPr>
        <w:t>3.2判定原则</w:t>
      </w:r>
    </w:p>
    <w:p w14:paraId="6E769D5C">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经检验，检验项目全部合格，判定为被抽查产品合格；检验项目中任一项或一项以上不合格，判定为被抽查产品不合格。</w:t>
      </w:r>
    </w:p>
    <w:p w14:paraId="542E28FC">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14:paraId="10ED8E32">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14:paraId="370908D9">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14:paraId="73AE20E6">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14:paraId="5133842E">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1F8325F6-B00D-416F-88D9-761B9133A90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auto"/>
    <w:pitch w:val="default"/>
    <w:sig w:usb0="00000001" w:usb1="080E0000" w:usb2="00000000" w:usb3="00000000" w:csb0="00040000" w:csb1="00000000"/>
    <w:embedRegular r:id="rId2" w:fontKey="{DC29110A-5D5D-41F9-B0F9-301A97446200}"/>
  </w:font>
  <w:font w:name="仿宋">
    <w:panose1 w:val="02010609060101010101"/>
    <w:charset w:val="86"/>
    <w:family w:val="modern"/>
    <w:pitch w:val="default"/>
    <w:sig w:usb0="800002BF" w:usb1="38CF7CFA" w:usb2="00000016" w:usb3="00000000" w:csb0="00040001" w:csb1="00000000"/>
    <w:embedRegular r:id="rId3" w:fontKey="{CB8E640C-766F-4985-BF68-13B1F9841B43}"/>
  </w:font>
  <w:font w:name="方正仿宋简体">
    <w:panose1 w:val="03000509000000000000"/>
    <w:charset w:val="86"/>
    <w:family w:val="auto"/>
    <w:pitch w:val="default"/>
    <w:sig w:usb0="00000001" w:usb1="080E0000" w:usb2="00000000" w:usb3="00000000" w:csb0="00040000" w:csb1="00000000"/>
    <w:embedRegular r:id="rId4" w:fontKey="{38BFF3A0-D5E2-46AD-8F19-ACF184A620EC}"/>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606C86">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21B7E650">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3378A">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09C88779">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70D9A">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WU5ODBiYTQ1ZDhlNWNhMGE0ZmQ3OWIzYWVkMDIifQ=="/>
  </w:docVars>
  <w:rsids>
    <w:rsidRoot w:val="00172A27"/>
    <w:rsid w:val="00013654"/>
    <w:rsid w:val="00051A44"/>
    <w:rsid w:val="00081CBD"/>
    <w:rsid w:val="000976DE"/>
    <w:rsid w:val="000D3860"/>
    <w:rsid w:val="000F0E10"/>
    <w:rsid w:val="001357A4"/>
    <w:rsid w:val="001809DD"/>
    <w:rsid w:val="001C3FEB"/>
    <w:rsid w:val="002006CA"/>
    <w:rsid w:val="00232530"/>
    <w:rsid w:val="00253624"/>
    <w:rsid w:val="002D7F8A"/>
    <w:rsid w:val="002E0D1D"/>
    <w:rsid w:val="003203A3"/>
    <w:rsid w:val="003A4A28"/>
    <w:rsid w:val="003C388C"/>
    <w:rsid w:val="003D3708"/>
    <w:rsid w:val="003E61BF"/>
    <w:rsid w:val="00445E86"/>
    <w:rsid w:val="00474E04"/>
    <w:rsid w:val="004A64D0"/>
    <w:rsid w:val="004D0C5A"/>
    <w:rsid w:val="004E1396"/>
    <w:rsid w:val="00563EBC"/>
    <w:rsid w:val="0057624F"/>
    <w:rsid w:val="0060563E"/>
    <w:rsid w:val="00645960"/>
    <w:rsid w:val="006E1171"/>
    <w:rsid w:val="006F0971"/>
    <w:rsid w:val="0072334C"/>
    <w:rsid w:val="00813A1E"/>
    <w:rsid w:val="00842D03"/>
    <w:rsid w:val="0086179B"/>
    <w:rsid w:val="00895BEA"/>
    <w:rsid w:val="008A3497"/>
    <w:rsid w:val="008F4078"/>
    <w:rsid w:val="00914713"/>
    <w:rsid w:val="00917A54"/>
    <w:rsid w:val="009255A7"/>
    <w:rsid w:val="009C29A9"/>
    <w:rsid w:val="00A43553"/>
    <w:rsid w:val="00AC5391"/>
    <w:rsid w:val="00BF2B8C"/>
    <w:rsid w:val="00C26074"/>
    <w:rsid w:val="00C83B0A"/>
    <w:rsid w:val="00CE1E0C"/>
    <w:rsid w:val="00CE277E"/>
    <w:rsid w:val="00D56867"/>
    <w:rsid w:val="00D6713D"/>
    <w:rsid w:val="00DE211A"/>
    <w:rsid w:val="00E02A7F"/>
    <w:rsid w:val="00E07880"/>
    <w:rsid w:val="00E82621"/>
    <w:rsid w:val="00F03393"/>
    <w:rsid w:val="00F77C9A"/>
    <w:rsid w:val="00FB576C"/>
    <w:rsid w:val="00FD2AA6"/>
    <w:rsid w:val="00FE7E8A"/>
    <w:rsid w:val="01110335"/>
    <w:rsid w:val="018678C6"/>
    <w:rsid w:val="01C42B8B"/>
    <w:rsid w:val="028265A2"/>
    <w:rsid w:val="02DA5577"/>
    <w:rsid w:val="037457E1"/>
    <w:rsid w:val="03AA503F"/>
    <w:rsid w:val="03F437D6"/>
    <w:rsid w:val="044805D3"/>
    <w:rsid w:val="04676D21"/>
    <w:rsid w:val="051B1302"/>
    <w:rsid w:val="05340028"/>
    <w:rsid w:val="058524BB"/>
    <w:rsid w:val="05EB7ACA"/>
    <w:rsid w:val="066606B5"/>
    <w:rsid w:val="06F2019A"/>
    <w:rsid w:val="06FC653B"/>
    <w:rsid w:val="07DB5A6A"/>
    <w:rsid w:val="08070112"/>
    <w:rsid w:val="08874912"/>
    <w:rsid w:val="08F24754"/>
    <w:rsid w:val="09E0252C"/>
    <w:rsid w:val="0A567193"/>
    <w:rsid w:val="0A9E0ABC"/>
    <w:rsid w:val="0AB15358"/>
    <w:rsid w:val="0ABB6AF5"/>
    <w:rsid w:val="0AFA761E"/>
    <w:rsid w:val="0B495CC0"/>
    <w:rsid w:val="0B752F97"/>
    <w:rsid w:val="0BAC04FC"/>
    <w:rsid w:val="0C613281"/>
    <w:rsid w:val="0D384437"/>
    <w:rsid w:val="0E5C58DF"/>
    <w:rsid w:val="0F326A35"/>
    <w:rsid w:val="0FF616DF"/>
    <w:rsid w:val="1027158B"/>
    <w:rsid w:val="111D5F5C"/>
    <w:rsid w:val="1145536B"/>
    <w:rsid w:val="115C0B7A"/>
    <w:rsid w:val="129B125C"/>
    <w:rsid w:val="12B74FB2"/>
    <w:rsid w:val="12CC3DB0"/>
    <w:rsid w:val="12CF4B60"/>
    <w:rsid w:val="12DB7D35"/>
    <w:rsid w:val="14D80D51"/>
    <w:rsid w:val="15045625"/>
    <w:rsid w:val="154343FF"/>
    <w:rsid w:val="15724B7F"/>
    <w:rsid w:val="16BF53A1"/>
    <w:rsid w:val="16D14115"/>
    <w:rsid w:val="18155A97"/>
    <w:rsid w:val="18455C50"/>
    <w:rsid w:val="184C5231"/>
    <w:rsid w:val="187E0BDC"/>
    <w:rsid w:val="18A71C2E"/>
    <w:rsid w:val="18EA2974"/>
    <w:rsid w:val="19405031"/>
    <w:rsid w:val="19462E28"/>
    <w:rsid w:val="19B968F6"/>
    <w:rsid w:val="1A7B1DFD"/>
    <w:rsid w:val="1AA8728E"/>
    <w:rsid w:val="1AA94BBC"/>
    <w:rsid w:val="1AC80BC9"/>
    <w:rsid w:val="1AE350B0"/>
    <w:rsid w:val="1B46240B"/>
    <w:rsid w:val="1C4518EC"/>
    <w:rsid w:val="1D0460DA"/>
    <w:rsid w:val="1D2F23E6"/>
    <w:rsid w:val="1D831D08"/>
    <w:rsid w:val="1EB012CC"/>
    <w:rsid w:val="1ECD1561"/>
    <w:rsid w:val="1F0E72C4"/>
    <w:rsid w:val="1F301408"/>
    <w:rsid w:val="1F7B0466"/>
    <w:rsid w:val="1FA603A1"/>
    <w:rsid w:val="20915ED7"/>
    <w:rsid w:val="20931AF0"/>
    <w:rsid w:val="21A9050C"/>
    <w:rsid w:val="230230BC"/>
    <w:rsid w:val="242B03F0"/>
    <w:rsid w:val="24FA6740"/>
    <w:rsid w:val="25302F52"/>
    <w:rsid w:val="253C3FB6"/>
    <w:rsid w:val="25480530"/>
    <w:rsid w:val="25D33830"/>
    <w:rsid w:val="26C96B82"/>
    <w:rsid w:val="27115E29"/>
    <w:rsid w:val="27337CE7"/>
    <w:rsid w:val="289E5635"/>
    <w:rsid w:val="296409A1"/>
    <w:rsid w:val="2A9A007E"/>
    <w:rsid w:val="2AB70A0A"/>
    <w:rsid w:val="2AB8313C"/>
    <w:rsid w:val="2AC60E73"/>
    <w:rsid w:val="2AE114C4"/>
    <w:rsid w:val="2B6C37C8"/>
    <w:rsid w:val="2BA2543C"/>
    <w:rsid w:val="2D151497"/>
    <w:rsid w:val="2D623C15"/>
    <w:rsid w:val="2FA07EE4"/>
    <w:rsid w:val="2FE75B13"/>
    <w:rsid w:val="301C1346"/>
    <w:rsid w:val="30AE35AF"/>
    <w:rsid w:val="31CF2506"/>
    <w:rsid w:val="32DF201B"/>
    <w:rsid w:val="331C5AD4"/>
    <w:rsid w:val="332B673A"/>
    <w:rsid w:val="337A6C9E"/>
    <w:rsid w:val="339679DB"/>
    <w:rsid w:val="33EF0864"/>
    <w:rsid w:val="34022063"/>
    <w:rsid w:val="344527A7"/>
    <w:rsid w:val="34B955A4"/>
    <w:rsid w:val="35AA78C6"/>
    <w:rsid w:val="36016852"/>
    <w:rsid w:val="36DC18B8"/>
    <w:rsid w:val="37296A11"/>
    <w:rsid w:val="372E04CB"/>
    <w:rsid w:val="3814146F"/>
    <w:rsid w:val="383A69FC"/>
    <w:rsid w:val="396829C5"/>
    <w:rsid w:val="39D52C5B"/>
    <w:rsid w:val="3A1C285D"/>
    <w:rsid w:val="3B5D0F2F"/>
    <w:rsid w:val="3B5D507E"/>
    <w:rsid w:val="3C3B0419"/>
    <w:rsid w:val="3CC905EF"/>
    <w:rsid w:val="3D98044D"/>
    <w:rsid w:val="3DAD2D96"/>
    <w:rsid w:val="3DEA63D9"/>
    <w:rsid w:val="3E0C0D6C"/>
    <w:rsid w:val="3E0C2BE9"/>
    <w:rsid w:val="40D96B16"/>
    <w:rsid w:val="4144316E"/>
    <w:rsid w:val="41D323CF"/>
    <w:rsid w:val="42944DB9"/>
    <w:rsid w:val="42C23DD1"/>
    <w:rsid w:val="436A5FE1"/>
    <w:rsid w:val="43AE6EC5"/>
    <w:rsid w:val="448D6AA9"/>
    <w:rsid w:val="4504461A"/>
    <w:rsid w:val="467A1DAE"/>
    <w:rsid w:val="46902609"/>
    <w:rsid w:val="469D6AD4"/>
    <w:rsid w:val="46FD7572"/>
    <w:rsid w:val="47A821E6"/>
    <w:rsid w:val="47B61112"/>
    <w:rsid w:val="487450E2"/>
    <w:rsid w:val="488344C3"/>
    <w:rsid w:val="48A55322"/>
    <w:rsid w:val="48CB6CC6"/>
    <w:rsid w:val="49C66341"/>
    <w:rsid w:val="4A4B6FC7"/>
    <w:rsid w:val="4B0A48AF"/>
    <w:rsid w:val="4DF20915"/>
    <w:rsid w:val="4E4B32B9"/>
    <w:rsid w:val="4F3C07D6"/>
    <w:rsid w:val="4F6939F7"/>
    <w:rsid w:val="4FD07A8D"/>
    <w:rsid w:val="500276CA"/>
    <w:rsid w:val="50E45083"/>
    <w:rsid w:val="513E1762"/>
    <w:rsid w:val="51743F31"/>
    <w:rsid w:val="51E63A25"/>
    <w:rsid w:val="522735F2"/>
    <w:rsid w:val="523C722A"/>
    <w:rsid w:val="523D5BD6"/>
    <w:rsid w:val="52E85E9E"/>
    <w:rsid w:val="539B25ED"/>
    <w:rsid w:val="53EC19B5"/>
    <w:rsid w:val="54103495"/>
    <w:rsid w:val="541A79B6"/>
    <w:rsid w:val="549459BA"/>
    <w:rsid w:val="54A427A8"/>
    <w:rsid w:val="54C65448"/>
    <w:rsid w:val="551E7032"/>
    <w:rsid w:val="557464DF"/>
    <w:rsid w:val="558F0597"/>
    <w:rsid w:val="559A1DF7"/>
    <w:rsid w:val="564D0B5B"/>
    <w:rsid w:val="582D387B"/>
    <w:rsid w:val="58E26472"/>
    <w:rsid w:val="5919421D"/>
    <w:rsid w:val="593A1383"/>
    <w:rsid w:val="59771406"/>
    <w:rsid w:val="5A3B68D8"/>
    <w:rsid w:val="5B6A3703"/>
    <w:rsid w:val="5B8909B6"/>
    <w:rsid w:val="5BC4734B"/>
    <w:rsid w:val="5C1D6295"/>
    <w:rsid w:val="5C1E2D23"/>
    <w:rsid w:val="5C515A87"/>
    <w:rsid w:val="5CCC1A69"/>
    <w:rsid w:val="5D0A3484"/>
    <w:rsid w:val="5D0E077E"/>
    <w:rsid w:val="5D2B0C71"/>
    <w:rsid w:val="5D764A50"/>
    <w:rsid w:val="5E54073A"/>
    <w:rsid w:val="5EE42548"/>
    <w:rsid w:val="5F2F2D15"/>
    <w:rsid w:val="5F467192"/>
    <w:rsid w:val="5F691B1C"/>
    <w:rsid w:val="60B72836"/>
    <w:rsid w:val="61331E1E"/>
    <w:rsid w:val="614E6EF1"/>
    <w:rsid w:val="61B11B68"/>
    <w:rsid w:val="62145A44"/>
    <w:rsid w:val="626766F7"/>
    <w:rsid w:val="62D65141"/>
    <w:rsid w:val="62F074B1"/>
    <w:rsid w:val="632B74E9"/>
    <w:rsid w:val="635F53E5"/>
    <w:rsid w:val="63D7344B"/>
    <w:rsid w:val="651241D9"/>
    <w:rsid w:val="65284445"/>
    <w:rsid w:val="665E1984"/>
    <w:rsid w:val="66A41791"/>
    <w:rsid w:val="66A67E2A"/>
    <w:rsid w:val="67205E61"/>
    <w:rsid w:val="673F096A"/>
    <w:rsid w:val="674A015A"/>
    <w:rsid w:val="67991AD2"/>
    <w:rsid w:val="6804726E"/>
    <w:rsid w:val="68332398"/>
    <w:rsid w:val="68A37B22"/>
    <w:rsid w:val="68E87C2B"/>
    <w:rsid w:val="69984C40"/>
    <w:rsid w:val="69E60C18"/>
    <w:rsid w:val="69FB573C"/>
    <w:rsid w:val="6A3C022E"/>
    <w:rsid w:val="6B580E72"/>
    <w:rsid w:val="6C0D2091"/>
    <w:rsid w:val="6C727B74"/>
    <w:rsid w:val="6DAD31F1"/>
    <w:rsid w:val="6F1C3DCF"/>
    <w:rsid w:val="6F322AB5"/>
    <w:rsid w:val="6F4E61F1"/>
    <w:rsid w:val="70E20483"/>
    <w:rsid w:val="73193B52"/>
    <w:rsid w:val="74290395"/>
    <w:rsid w:val="75D73501"/>
    <w:rsid w:val="76636D7B"/>
    <w:rsid w:val="77556E7A"/>
    <w:rsid w:val="797C7A7B"/>
    <w:rsid w:val="7B983662"/>
    <w:rsid w:val="7C8C5026"/>
    <w:rsid w:val="7CB15915"/>
    <w:rsid w:val="7D307AFF"/>
    <w:rsid w:val="7D7C004C"/>
    <w:rsid w:val="7D9C729E"/>
    <w:rsid w:val="7E865636"/>
    <w:rsid w:val="7EA828BF"/>
    <w:rsid w:val="7F63247C"/>
    <w:rsid w:val="7FE505C8"/>
    <w:rsid w:val="7FEC06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autoRedefine/>
    <w:unhideWhenUsed/>
    <w:qFormat/>
    <w:uiPriority w:val="99"/>
    <w:tblPr>
      <w:tblCellMar>
        <w:top w:w="0" w:type="dxa"/>
        <w:left w:w="108" w:type="dxa"/>
        <w:bottom w:w="0" w:type="dxa"/>
        <w:right w:w="108" w:type="dxa"/>
      </w:tblCellMar>
    </w:tblPr>
  </w:style>
  <w:style w:type="paragraph" w:styleId="2">
    <w:name w:val="Document Map"/>
    <w:basedOn w:val="1"/>
    <w:autoRedefine/>
    <w:semiHidden/>
    <w:qFormat/>
    <w:uiPriority w:val="0"/>
    <w:pPr>
      <w:shd w:val="clear" w:color="auto" w:fill="000080"/>
    </w:pPr>
  </w:style>
  <w:style w:type="paragraph" w:styleId="3">
    <w:name w:val="Body Text Indent"/>
    <w:basedOn w:val="1"/>
    <w:autoRedefine/>
    <w:qFormat/>
    <w:uiPriority w:val="0"/>
    <w:pPr>
      <w:spacing w:after="120"/>
      <w:ind w:left="420" w:leftChars="200"/>
    </w:pPr>
  </w:style>
  <w:style w:type="paragraph" w:styleId="4">
    <w:name w:val="Plain Text"/>
    <w:basedOn w:val="1"/>
    <w:autoRedefine/>
    <w:qFormat/>
    <w:uiPriority w:val="99"/>
    <w:rPr>
      <w:rFonts w:ascii="宋体" w:hAnsi="Courier New"/>
      <w:kern w:val="0"/>
      <w:sz w:val="20"/>
      <w:szCs w:val="20"/>
    </w:rPr>
  </w:style>
  <w:style w:type="paragraph" w:styleId="5">
    <w:name w:val="Balloon Text"/>
    <w:basedOn w:val="1"/>
    <w:link w:val="13"/>
    <w:autoRedefine/>
    <w:unhideWhenUsed/>
    <w:qFormat/>
    <w:uiPriority w:val="99"/>
    <w:rPr>
      <w:sz w:val="18"/>
      <w:szCs w:val="18"/>
    </w:rPr>
  </w:style>
  <w:style w:type="paragraph" w:styleId="6">
    <w:name w:val="footer"/>
    <w:basedOn w:val="1"/>
    <w:link w:val="14"/>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10">
    <w:name w:val="Table Grid"/>
    <w:basedOn w:val="9"/>
    <w:autoRedefine/>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autoRedefine/>
    <w:qFormat/>
    <w:uiPriority w:val="0"/>
  </w:style>
  <w:style w:type="character" w:customStyle="1" w:styleId="13">
    <w:name w:val="批注框文本 Char"/>
    <w:basedOn w:val="11"/>
    <w:link w:val="5"/>
    <w:autoRedefine/>
    <w:semiHidden/>
    <w:qFormat/>
    <w:uiPriority w:val="99"/>
    <w:rPr>
      <w:kern w:val="2"/>
      <w:sz w:val="18"/>
      <w:szCs w:val="18"/>
    </w:rPr>
  </w:style>
  <w:style w:type="character" w:customStyle="1" w:styleId="14">
    <w:name w:val="页脚 Char"/>
    <w:basedOn w:val="11"/>
    <w:link w:val="6"/>
    <w:autoRedefine/>
    <w:qFormat/>
    <w:uiPriority w:val="99"/>
    <w:rPr>
      <w:kern w:val="2"/>
      <w:sz w:val="18"/>
      <w:szCs w:val="18"/>
    </w:rPr>
  </w:style>
  <w:style w:type="character" w:customStyle="1" w:styleId="15">
    <w:name w:val="页眉 Char"/>
    <w:basedOn w:val="11"/>
    <w:link w:val="7"/>
    <w:autoRedefine/>
    <w:semiHidden/>
    <w:qFormat/>
    <w:uiPriority w:val="99"/>
    <w:rPr>
      <w:kern w:val="2"/>
      <w:sz w:val="18"/>
      <w:szCs w:val="18"/>
    </w:rPr>
  </w:style>
  <w:style w:type="paragraph" w:customStyle="1" w:styleId="16">
    <w:name w:val="标准正文"/>
    <w:basedOn w:val="3"/>
    <w:autoRedefine/>
    <w:qFormat/>
    <w:uiPriority w:val="0"/>
    <w:pPr>
      <w:spacing w:before="60" w:after="60" w:line="360" w:lineRule="auto"/>
      <w:ind w:left="0" w:leftChars="0" w:firstLine="482"/>
      <w:jc w:val="left"/>
    </w:pPr>
    <w:rPr>
      <w:rFonts w:ascii="Arial" w:hAnsi="Arial"/>
      <w:sz w:val="24"/>
      <w:szCs w:val="20"/>
    </w:rPr>
  </w:style>
  <w:style w:type="paragraph" w:customStyle="1" w:styleId="17">
    <w:name w:val="列出段落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801</Words>
  <Characters>1048</Characters>
  <Lines>12</Lines>
  <Paragraphs>3</Paragraphs>
  <TotalTime>1</TotalTime>
  <ScaleCrop>false</ScaleCrop>
  <LinksUpToDate>false</LinksUpToDate>
  <CharactersWithSpaces>1080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2020-01-06T01:17:00Z</dcterms:created>
  <dc:creator>Legend User</dc:creator>
  <cp:lastModifiedBy>小宋</cp:lastModifiedBy>
  <cp:lastPrinted>2019-12-05T07:53:00Z</cp:lastPrinted>
  <dcterms:modified xsi:type="dcterms:W3CDTF">2025-03-30T14:04:55Z</dcterms:modified>
  <dc:title>××产品质量监督抽查实施细则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SaveFontToCloudKey">
    <vt:lpwstr>705523681_btnclosed</vt:lpwstr>
  </property>
  <property fmtid="{D5CDD505-2E9C-101B-9397-08002B2CF9AE}" pid="4" name="ICV">
    <vt:lpwstr>0779E110ADF6449AAAC9A2D41042EBE4_13</vt:lpwstr>
  </property>
  <property fmtid="{D5CDD505-2E9C-101B-9397-08002B2CF9AE}" pid="5" name="KSOTemplateDocerSaveRecord">
    <vt:lpwstr>eyJoZGlkIjoiM2YwMWE0YmIxNDczMDQ4OWQ5NzZlZjRmYzIyZmI1YWYiLCJ1c2VySWQiOiI2NDAxOTI4MTYifQ==</vt:lpwstr>
  </property>
</Properties>
</file>