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溪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</w:t>
      </w:r>
      <w:bookmarkStart w:id="0" w:name="gwnh"/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202</w:t>
      </w:r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b/>
          <w:bCs w:val="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巫溪县生态环境局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关于2022年度县级企业环境信用评价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最终结果的公告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各参评企业: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根据《重庆市企业环境信用评价办法》(渝环规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7号)和《重庆市生态环境局办公室关于开展2022年度企业环境信用评价工作的通知》(渝环办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15号)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文件要求，秉持公开、公平、公正的原则，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积极开展202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企业环境信用评价工作。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经企业自评申报、综合评价、初评公示、申诉复核等程序，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家企业的202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企业环境信用评价工作全面完成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。现将评价结果予以公告，接受社会监督。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附件：巫溪县2022年度县级企业环境信用评价最终结果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（联系人：田永桂；联系电话：51520409）</w:t>
      </w: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巫溪县2022年度县级企业环境信用评价最终结果</w:t>
      </w:r>
    </w:p>
    <w:tbl>
      <w:tblPr>
        <w:tblStyle w:val="6"/>
        <w:tblpPr w:leftFromText="180" w:rightFromText="180" w:vertAnchor="text" w:horzAnchor="page" w:tblpX="1195" w:tblpY="615"/>
        <w:tblOverlap w:val="never"/>
        <w:tblW w:w="52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4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华兰生物巫溪县单采血浆有限公司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巫溪县明申肥业有限公司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巫溪县蒲莲镇污水处理厂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塘坊镇污水处理厂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巫溪县坤林农林开发有限公司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乌龙乡污水处理厂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重庆绿盛源食品有限公司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重庆水资源产业股份有限公司巫溪分公司（曾用名：中梁一级电站（巫溪县远大水利电力产业有限责任公司）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镇泉电站（巫溪县后溪河水电开发有限公司）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鱼鳞乡污水处理厂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白鹿镇污水处理厂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巫溪县汇锦玻璃有限公司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巫溪县红池腊鲜食品有限公司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田坝镇污水处理厂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大河乡污水处理厂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通城镇污水处理厂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文峰镇污水处理厂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巫溪县隆耀定点屠宰肉食加工有限责任公司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巫溪县强松砂石有限公司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环保警示企业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58CDF"/>
    <w:multiLevelType w:val="singleLevel"/>
    <w:tmpl w:val="5E858CDF"/>
    <w:lvl w:ilvl="0" w:tentative="0">
      <w:start w:val="1"/>
      <w:numFmt w:val="chineseCounting"/>
      <w:pStyle w:val="2"/>
      <w:suff w:val="nothing"/>
      <w:lvlText w:val="%1、"/>
      <w:lvlJc w:val="left"/>
      <w:pPr>
        <w:ind w:left="-64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zk0MmZiOTAxODE5ZDc4YjI0YjIwNmYzZDA5NjUifQ=="/>
  </w:docVars>
  <w:rsids>
    <w:rsidRoot w:val="00172A27"/>
    <w:rsid w:val="01D26399"/>
    <w:rsid w:val="051F6714"/>
    <w:rsid w:val="086433EC"/>
    <w:rsid w:val="08F9177D"/>
    <w:rsid w:val="09066298"/>
    <w:rsid w:val="0E373935"/>
    <w:rsid w:val="0EC8213B"/>
    <w:rsid w:val="145463A2"/>
    <w:rsid w:val="14C954ED"/>
    <w:rsid w:val="1E5A54FF"/>
    <w:rsid w:val="22093810"/>
    <w:rsid w:val="22D56901"/>
    <w:rsid w:val="2500700C"/>
    <w:rsid w:val="2595225D"/>
    <w:rsid w:val="2A4A74E5"/>
    <w:rsid w:val="2AE632C3"/>
    <w:rsid w:val="2C10159C"/>
    <w:rsid w:val="30F13303"/>
    <w:rsid w:val="32624A38"/>
    <w:rsid w:val="361164E4"/>
    <w:rsid w:val="396007F3"/>
    <w:rsid w:val="39AA2A34"/>
    <w:rsid w:val="3C873699"/>
    <w:rsid w:val="42274554"/>
    <w:rsid w:val="43453039"/>
    <w:rsid w:val="46333A94"/>
    <w:rsid w:val="471F398D"/>
    <w:rsid w:val="487524B2"/>
    <w:rsid w:val="53116DDE"/>
    <w:rsid w:val="58065812"/>
    <w:rsid w:val="581F5B11"/>
    <w:rsid w:val="5AF60CF4"/>
    <w:rsid w:val="5EFD3C93"/>
    <w:rsid w:val="669962AE"/>
    <w:rsid w:val="69C84684"/>
    <w:rsid w:val="6D992397"/>
    <w:rsid w:val="73C351CC"/>
    <w:rsid w:val="7DC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0" w:firstLine="640" w:firstLineChars="200"/>
      <w:jc w:val="left"/>
      <w:outlineLvl w:val="0"/>
    </w:pPr>
    <w:rPr>
      <w:rFonts w:ascii="Calibri" w:hAnsi="Calibri" w:eastAsia="方正黑体_GBK"/>
      <w:kern w:val="44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题目"/>
    <w:basedOn w:val="5"/>
    <w:next w:val="4"/>
    <w:qFormat/>
    <w:uiPriority w:val="0"/>
    <w:rPr>
      <w:rFonts w:hint="eastAsia" w:ascii="宋体" w:hAnsi="宋体" w:eastAsia="宋体" w:cs="宋体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1629</Words>
  <Characters>1716</Characters>
  <Lines>0</Lines>
  <Paragraphs>0</Paragraphs>
  <TotalTime>17</TotalTime>
  <ScaleCrop>false</ScaleCrop>
  <LinksUpToDate>false</LinksUpToDate>
  <CharactersWithSpaces>1717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2022-11-13T18:45:00Z</dcterms:created>
  <dc:creator>whale J</dc:creator>
  <cp:lastModifiedBy>Administrator</cp:lastModifiedBy>
  <cp:lastPrinted>2023-09-20T09:29:21Z</cp:lastPrinted>
  <dcterms:modified xsi:type="dcterms:W3CDTF">2023-09-20T09:42:11Z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867C64EE29784655B9D1F8DD886CE480</vt:lpwstr>
  </property>
</Properties>
</file>