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240" w:lineRule="auto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</w:pPr>
      <w:r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  <w:t>2024年7</w:t>
      </w:r>
      <w:r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  <w:t>月</w:t>
      </w:r>
      <w:r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  <w:t>和1-7月</w:t>
      </w:r>
      <w:r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  <w:t>巫溪县环境质量简报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  <w:t>一、大气环境质量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环境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空气质量按《环境空气质量标准》（GB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 xml:space="preserve"> 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3095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—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2012）进行评价。202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年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7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月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，全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县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环境空气质量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优良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天数为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31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天，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无污染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天数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，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同比持平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。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全县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环境空气中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细颗粒物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PM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vertAlign w:val="subscript"/>
        </w:rPr>
        <w:t>2.5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vertAlign w:val="baseline"/>
          <w:lang w:val="en-US" w:eastAsia="zh-CN"/>
        </w:rPr>
        <w:t>月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均浓度为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8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微克/立方米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，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同比上升2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微克/立方米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，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可吸入颗粒物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PM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vertAlign w:val="subscript"/>
        </w:rPr>
        <w:t>10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vertAlign w:val="baseline"/>
          <w:lang w:val="en-US" w:eastAsia="zh-CN"/>
        </w:rPr>
        <w:t>月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均浓度为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13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微克/立方米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，同比下降3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微克/立方米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，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二氧化硫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SO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vertAlign w:val="subscript"/>
        </w:rPr>
        <w:t>2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vertAlign w:val="baseline"/>
          <w:lang w:val="en-US" w:eastAsia="zh-CN"/>
        </w:rPr>
        <w:t>月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均浓度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为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13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微克/立方米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，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同比上升3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微克/立方米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，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二氧化氮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NO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vertAlign w:val="subscript"/>
        </w:rPr>
        <w:t>2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vertAlign w:val="baseline"/>
          <w:lang w:val="en-US" w:eastAsia="zh-CN"/>
        </w:rPr>
        <w:t>月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均浓度为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微克/立方米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，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同比下降7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微克/立方米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，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臭氧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O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vertAlign w:val="subscript"/>
        </w:rPr>
        <w:t>3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vertAlign w:val="baseline"/>
          <w:lang w:val="en-US" w:eastAsia="zh-CN"/>
        </w:rPr>
        <w:t>月均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浓度为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52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微克/立方米，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同比下降54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微克/立方米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，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一氧化碳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CO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vertAlign w:val="baseline"/>
          <w:lang w:val="en-US" w:eastAsia="zh-CN"/>
        </w:rPr>
        <w:t>月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均浓度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为0.7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毫克/立方米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，同比下降0.2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毫克/立方米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2024年1-7月，全县环境空气质量优良天数为208天，同比增加12天，污染天数为5天，同比2023年1-7月减少11天。全县环境空气中细颗粒物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PM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vertAlign w:val="subscript"/>
        </w:rPr>
        <w:t>2.5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vertAlign w:val="baseline"/>
          <w:lang w:val="en-US" w:eastAsia="zh-CN"/>
        </w:rPr>
        <w:t>平均浓度为21微克/立方米，同比下降6微克/立方米，可吸入颗粒物PM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vertAlign w:val="subscript"/>
          <w:lang w:val="en-US" w:eastAsia="zh-CN"/>
        </w:rPr>
        <w:t>10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vertAlign w:val="baseline"/>
          <w:lang w:val="en-US" w:eastAsia="zh-CN"/>
        </w:rPr>
        <w:t>平均浓度为36微克/立方米，同比下降8微克/立方米，二氧化硫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SO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vertAlign w:val="subscript"/>
        </w:rPr>
        <w:t>2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vertAlign w:val="baseline"/>
          <w:lang w:val="en-US" w:eastAsia="zh-CN"/>
        </w:rPr>
        <w:t>平均浓度为12微克/立方米，同比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vertAlign w:val="baseline"/>
          <w:lang w:val="en-US" w:eastAsia="zh-CN"/>
        </w:rPr>
        <w:t>上升2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vertAlign w:val="baseline"/>
          <w:lang w:val="en-US" w:eastAsia="zh-CN"/>
        </w:rPr>
        <w:t>微克/立方米，二氧化氮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NO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vertAlign w:val="subscript"/>
        </w:rPr>
        <w:t>2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vertAlign w:val="baseline"/>
          <w:lang w:val="en-US" w:eastAsia="zh-CN"/>
        </w:rPr>
        <w:t>平均浓度为7微克/立方米，同比下降10微克/立方米，臭氧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O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vertAlign w:val="subscript"/>
        </w:rPr>
        <w:t>3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vertAlign w:val="baseline"/>
          <w:lang w:val="en-US" w:eastAsia="zh-CN"/>
        </w:rPr>
        <w:t>平均浓度为67微克/立方米，同比下降39微克/立方米，一氧化碳CO平均浓度为0.5毫克/立方米，同比下降0.8毫克/立方米。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  <w:t>二、水环境质量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地表水水质按《地表水环境质量标准》（GB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 xml:space="preserve"> 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3838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—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2002）进行评价。202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年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7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月</w:t>
      </w:r>
      <w:r>
        <w:rPr>
          <w:rFonts w:hint="default" w:ascii="Times New Roman" w:hAnsi="Times New Roman" w:eastAsia="方正仿宋_GBK" w:cs="Times New Roman"/>
          <w:i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，全县</w:t>
      </w:r>
      <w:r>
        <w:rPr>
          <w:rFonts w:hint="default" w:ascii="Times New Roman" w:hAnsi="Times New Roman" w:eastAsia="方正仿宋_GBK" w:cs="Times New Roman"/>
          <w:i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地表水总体水质为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优</w:t>
      </w:r>
      <w:r>
        <w:rPr>
          <w:rFonts w:hint="default" w:ascii="Times New Roman" w:hAnsi="Times New Roman" w:eastAsia="方正仿宋_GBK" w:cs="Times New Roman"/>
          <w:i w:val="0"/>
          <w:caps w:val="0"/>
          <w:color w:val="000000" w:themeColor="text1"/>
          <w:spacing w:val="0"/>
          <w:sz w:val="32"/>
          <w:szCs w:val="32"/>
          <w:shd w:val="clear" w:fill="FFFFFF"/>
          <w:lang w:eastAsia="zh-CN"/>
          <w14:textFill>
            <w14:solidFill>
              <w14:schemeClr w14:val="tx1"/>
            </w14:solidFill>
          </w14:textFill>
        </w:rPr>
        <w:t>。</w:t>
      </w:r>
      <w:r>
        <w:rPr>
          <w:rFonts w:hint="default" w:ascii="Times New Roman" w:hAnsi="Times New Roman" w:eastAsia="方正仿宋_GBK" w:cs="Times New Roman"/>
          <w:i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1个国控考核</w:t>
      </w:r>
      <w:r>
        <w:rPr>
          <w:rFonts w:hint="default" w:ascii="Times New Roman" w:hAnsi="Times New Roman" w:eastAsia="方正仿宋_GBK" w:cs="Times New Roman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断面（大宁河花台）为</w:t>
      </w:r>
      <w:r>
        <w:rPr>
          <w:rFonts w:hint="default" w:ascii="Times New Roman" w:hAnsi="Times New Roman" w:eastAsia="方正仿宋_GBK" w:cs="Times New Roman"/>
          <w:b w:val="0"/>
          <w:bCs w:val="0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II</w:t>
      </w:r>
      <w:r>
        <w:rPr>
          <w:rFonts w:hint="default" w:ascii="Times New Roman" w:hAnsi="Times New Roman" w:eastAsia="方正仿宋_GBK" w:cs="Times New Roman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类水质，</w:t>
      </w:r>
      <w:r>
        <w:rPr>
          <w:rFonts w:hint="eastAsia" w:ascii="Times New Roman" w:hAnsi="Times New Roman" w:eastAsia="方正仿宋_GBK" w:cs="Times New Roman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达到</w:t>
      </w:r>
      <w:r>
        <w:rPr>
          <w:rFonts w:hint="default" w:ascii="Times New Roman" w:hAnsi="Times New Roman" w:eastAsia="方正仿宋_GBK" w:cs="Times New Roman"/>
          <w:b w:val="0"/>
          <w:bCs w:val="0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II</w:t>
      </w:r>
      <w:r>
        <w:rPr>
          <w:rFonts w:hint="eastAsia" w:ascii="Times New Roman" w:hAnsi="Times New Roman" w:eastAsia="方正仿宋_GBK" w:cs="Times New Roman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类水质考核标准；4</w:t>
      </w:r>
      <w:r>
        <w:rPr>
          <w:rFonts w:hint="default" w:ascii="Times New Roman" w:hAnsi="Times New Roman" w:eastAsia="方正仿宋_GBK" w:cs="Times New Roman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个市控考核断面（汤溪河沙市镇、</w:t>
      </w:r>
      <w:r>
        <w:rPr>
          <w:rFonts w:hint="default" w:ascii="Times New Roman" w:hAnsi="Times New Roman" w:eastAsia="方正仿宋_GBK" w:cs="Times New Roman"/>
          <w:color w:val="auto"/>
          <w:spacing w:val="0"/>
          <w:kern w:val="2"/>
          <w:sz w:val="32"/>
          <w:szCs w:val="32"/>
          <w:lang w:val="en-US" w:eastAsia="zh-CN" w:bidi="ar-SA"/>
        </w:rPr>
        <w:t>梅溪河向子村、</w:t>
      </w:r>
      <w:r>
        <w:rPr>
          <w:rFonts w:hint="eastAsia" w:ascii="Times New Roman" w:hAnsi="Times New Roman" w:eastAsia="方正仿宋_GBK" w:cs="Times New Roman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长溪河双河、</w:t>
      </w:r>
      <w:r>
        <w:rPr>
          <w:rFonts w:hint="default" w:ascii="Times New Roman" w:hAnsi="Times New Roman" w:eastAsia="方正仿宋_GBK" w:cs="Times New Roman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巴岩子河西槽）为</w:t>
      </w:r>
      <w:r>
        <w:rPr>
          <w:rFonts w:hint="default" w:ascii="Times New Roman" w:hAnsi="Times New Roman" w:eastAsia="方正仿宋_GBK" w:cs="Times New Roman"/>
          <w:b w:val="0"/>
          <w:bCs w:val="0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II</w:t>
      </w:r>
      <w:r>
        <w:rPr>
          <w:rFonts w:hint="default" w:ascii="Times New Roman" w:hAnsi="Times New Roman" w:eastAsia="方正仿宋_GBK" w:cs="Times New Roman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类</w:t>
      </w:r>
      <w:r>
        <w:rPr>
          <w:rFonts w:hint="eastAsia" w:ascii="Times New Roman" w:hAnsi="Times New Roman" w:eastAsia="方正仿宋_GBK" w:cs="Times New Roman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及以上水质</w:t>
      </w:r>
      <w:r>
        <w:rPr>
          <w:rFonts w:hint="default" w:ascii="Times New Roman" w:hAnsi="Times New Roman" w:eastAsia="方正仿宋_GBK" w:cs="Times New Roman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Times New Roman" w:hAnsi="Times New Roman" w:eastAsia="方正仿宋_GBK" w:cs="Times New Roman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其中</w:t>
      </w:r>
      <w:r>
        <w:rPr>
          <w:rFonts w:hint="default" w:ascii="Times New Roman" w:hAnsi="Times New Roman" w:eastAsia="方正仿宋_GBK" w:cs="Times New Roman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巴岩子河西槽</w:t>
      </w:r>
      <w:r>
        <w:rPr>
          <w:rFonts w:hint="eastAsia" w:ascii="Times New Roman" w:hAnsi="Times New Roman" w:eastAsia="方正仿宋_GBK" w:cs="Times New Roman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为</w:t>
      </w:r>
      <w:r>
        <w:rPr>
          <w:rFonts w:hint="default" w:ascii="Times New Roman" w:hAnsi="Times New Roman" w:eastAsia="方正仿宋_GBK" w:cs="Times New Roman"/>
          <w:color w:val="auto"/>
          <w:spacing w:val="0"/>
          <w:kern w:val="2"/>
          <w:sz w:val="32"/>
          <w:szCs w:val="32"/>
          <w:lang w:val="en-US" w:eastAsia="zh-CN" w:bidi="ar-SA"/>
        </w:rPr>
        <w:t>I</w:t>
      </w:r>
      <w:r>
        <w:rPr>
          <w:rFonts w:hint="default" w:ascii="Times New Roman" w:hAnsi="Times New Roman" w:eastAsia="方正仿宋_GBK" w:cs="Times New Roman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类</w:t>
      </w:r>
      <w:r>
        <w:rPr>
          <w:rFonts w:hint="eastAsia" w:ascii="Times New Roman" w:hAnsi="Times New Roman" w:eastAsia="方正仿宋_GBK" w:cs="Times New Roman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水质，优于</w:t>
      </w:r>
      <w:r>
        <w:rPr>
          <w:rFonts w:hint="default" w:ascii="Times New Roman" w:hAnsi="Times New Roman" w:eastAsia="方正仿宋_GBK" w:cs="Times New Roman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II类水质</w:t>
      </w:r>
      <w:r>
        <w:rPr>
          <w:rFonts w:hint="eastAsia" w:ascii="Times New Roman" w:hAnsi="Times New Roman" w:eastAsia="方正仿宋_GBK" w:cs="Times New Roman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考核标准；</w:t>
      </w:r>
      <w:r>
        <w:rPr>
          <w:rFonts w:hint="default" w:ascii="Times New Roman" w:hAnsi="Times New Roman" w:eastAsia="方正仿宋_GBK" w:cs="Times New Roman"/>
          <w:i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default" w:ascii="Times New Roman" w:hAnsi="Times New Roman" w:eastAsia="方正仿宋_GBK" w:cs="Times New Roman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个市控评价断面（大宁河水文站、柏杨河马莲溪大桥）</w:t>
      </w:r>
      <w:r>
        <w:rPr>
          <w:rFonts w:hint="eastAsia" w:ascii="Times New Roman" w:hAnsi="Times New Roman" w:eastAsia="方正仿宋_GBK" w:cs="Times New Roman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均</w:t>
      </w:r>
      <w:r>
        <w:rPr>
          <w:rFonts w:hint="default" w:ascii="Times New Roman" w:hAnsi="Times New Roman" w:eastAsia="方正仿宋_GBK" w:cs="Times New Roman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为</w:t>
      </w:r>
      <w:r>
        <w:rPr>
          <w:rFonts w:hint="default" w:ascii="Times New Roman" w:hAnsi="Times New Roman" w:eastAsia="方正仿宋_GBK" w:cs="Times New Roman"/>
          <w:b w:val="0"/>
          <w:bCs w:val="0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II</w:t>
      </w:r>
      <w:r>
        <w:rPr>
          <w:rFonts w:hint="default" w:ascii="Times New Roman" w:hAnsi="Times New Roman" w:eastAsia="方正仿宋_GBK" w:cs="Times New Roman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类</w:t>
      </w:r>
      <w:r>
        <w:rPr>
          <w:rFonts w:hint="eastAsia" w:ascii="Times New Roman" w:hAnsi="Times New Roman" w:eastAsia="方正仿宋_GBK" w:cs="Times New Roman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水质，达到</w:t>
      </w:r>
      <w:r>
        <w:rPr>
          <w:rFonts w:hint="default" w:ascii="Times New Roman" w:hAnsi="Times New Roman" w:eastAsia="方正仿宋_GBK" w:cs="Times New Roman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II类水质考核标准</w:t>
      </w:r>
      <w:r>
        <w:rPr>
          <w:rFonts w:hint="eastAsia" w:ascii="Times New Roman" w:hAnsi="Times New Roman" w:eastAsia="方正仿宋_GBK" w:cs="Times New Roman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。</w:t>
      </w:r>
      <w:r>
        <w:rPr>
          <w:rFonts w:hint="default" w:ascii="Times New Roman" w:hAnsi="Times New Roman" w:eastAsia="方正仿宋_GBK" w:cs="Times New Roman"/>
          <w:i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13</w:t>
      </w:r>
      <w:r>
        <w:rPr>
          <w:rFonts w:hint="default" w:ascii="Times New Roman" w:hAnsi="Times New Roman" w:eastAsia="方正仿宋_GBK" w:cs="Times New Roman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个水环境功能区水质达标率</w:t>
      </w:r>
      <w:r>
        <w:rPr>
          <w:rFonts w:hint="eastAsia" w:ascii="Times New Roman" w:hAnsi="Times New Roman" w:eastAsia="方正仿宋_GBK" w:cs="Times New Roman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均</w:t>
      </w:r>
      <w:r>
        <w:rPr>
          <w:rFonts w:hint="default" w:ascii="Times New Roman" w:hAnsi="Times New Roman" w:eastAsia="方正仿宋_GBK" w:cs="Times New Roman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为100</w:t>
      </w:r>
      <w:r>
        <w:rPr>
          <w:rFonts w:hint="default" w:ascii="Times New Roman" w:hAnsi="Times New Roman" w:eastAsia="方正仿宋_GBK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%</w:t>
      </w:r>
      <w:r>
        <w:rPr>
          <w:rFonts w:hint="default" w:ascii="Times New Roman" w:hAnsi="Times New Roman" w:eastAsia="方正仿宋_GBK" w:cs="Times New Roman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Times New Roman" w:hAnsi="Times New Roman" w:eastAsia="方正黑体_GBK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color w:val="000000" w:themeColor="text1"/>
          <w:spacing w:val="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2024年1-7月，全县5个考核断面均达到考核标准。</w:t>
      </w:r>
      <w:r>
        <w:rPr>
          <w:rFonts w:hint="eastAsia" w:ascii="Times New Roman" w:hAnsi="Times New Roman" w:eastAsia="方正仿宋_GBK" w:cs="Times New Roman"/>
          <w:color w:val="auto"/>
          <w:spacing w:val="0"/>
          <w:kern w:val="2"/>
          <w:sz w:val="32"/>
          <w:szCs w:val="32"/>
          <w:lang w:val="en-US" w:eastAsia="zh-CN" w:bidi="ar-SA"/>
        </w:rPr>
        <w:t>其中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1个国控考核</w:t>
      </w:r>
      <w:r>
        <w:rPr>
          <w:rFonts w:hint="default" w:ascii="Times New Roman" w:hAnsi="Times New Roman" w:eastAsia="方正仿宋_GBK" w:cs="Times New Roman"/>
          <w:color w:val="auto"/>
          <w:spacing w:val="0"/>
          <w:kern w:val="2"/>
          <w:sz w:val="32"/>
          <w:szCs w:val="32"/>
          <w:lang w:val="en-US" w:eastAsia="zh-CN" w:bidi="ar-SA"/>
        </w:rPr>
        <w:t>断面（大宁河花台）为I类水质，</w:t>
      </w:r>
      <w:r>
        <w:rPr>
          <w:rFonts w:hint="eastAsia" w:ascii="Times New Roman" w:hAnsi="Times New Roman" w:eastAsia="方正仿宋_GBK" w:cs="Times New Roman"/>
          <w:color w:val="auto"/>
          <w:spacing w:val="0"/>
          <w:kern w:val="2"/>
          <w:sz w:val="32"/>
          <w:szCs w:val="32"/>
          <w:lang w:val="en-US" w:eastAsia="zh-CN" w:bidi="ar-SA"/>
        </w:rPr>
        <w:t>优于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pacing w:val="0"/>
          <w:kern w:val="2"/>
          <w:sz w:val="32"/>
          <w:szCs w:val="32"/>
          <w:lang w:val="en-US" w:eastAsia="zh-CN" w:bidi="ar-SA"/>
        </w:rPr>
        <w:t>II</w:t>
      </w:r>
      <w:r>
        <w:rPr>
          <w:rFonts w:hint="default" w:ascii="Times New Roman" w:hAnsi="Times New Roman" w:eastAsia="方正仿宋_GBK" w:cs="Times New Roman"/>
          <w:color w:val="auto"/>
          <w:spacing w:val="0"/>
          <w:kern w:val="2"/>
          <w:sz w:val="32"/>
          <w:szCs w:val="32"/>
          <w:lang w:val="en-US" w:eastAsia="zh-CN" w:bidi="ar-SA"/>
        </w:rPr>
        <w:t>类水质考核标准</w:t>
      </w:r>
      <w:r>
        <w:rPr>
          <w:rFonts w:hint="eastAsia" w:ascii="Times New Roman" w:hAnsi="Times New Roman" w:eastAsia="方正仿宋_GBK" w:cs="Times New Roman"/>
          <w:color w:val="auto"/>
          <w:spacing w:val="0"/>
          <w:kern w:val="2"/>
          <w:sz w:val="32"/>
          <w:szCs w:val="32"/>
          <w:lang w:val="en-US" w:eastAsia="zh-CN" w:bidi="ar-SA"/>
        </w:rPr>
        <w:t>；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color w:val="auto"/>
          <w:spacing w:val="0"/>
          <w:kern w:val="2"/>
          <w:sz w:val="32"/>
          <w:szCs w:val="32"/>
          <w:lang w:val="en-US" w:eastAsia="zh-CN" w:bidi="ar-SA"/>
        </w:rPr>
        <w:t>个市控考核断面（汤溪河沙市镇、梅溪河向子村、长溪河双河、巴岩子河西槽）</w:t>
      </w:r>
      <w:r>
        <w:rPr>
          <w:rFonts w:hint="eastAsia" w:ascii="Times New Roman" w:hAnsi="Times New Roman" w:eastAsia="方正仿宋_GBK" w:cs="Times New Roman"/>
          <w:color w:val="auto"/>
          <w:spacing w:val="0"/>
          <w:kern w:val="2"/>
          <w:sz w:val="32"/>
          <w:szCs w:val="32"/>
          <w:lang w:val="en-US" w:eastAsia="zh-CN" w:bidi="ar-SA"/>
        </w:rPr>
        <w:t>均</w:t>
      </w:r>
      <w:r>
        <w:rPr>
          <w:rFonts w:hint="default" w:ascii="Times New Roman" w:hAnsi="Times New Roman" w:eastAsia="方正仿宋_GBK" w:cs="Times New Roman"/>
          <w:color w:val="auto"/>
          <w:spacing w:val="0"/>
          <w:kern w:val="2"/>
          <w:sz w:val="32"/>
          <w:szCs w:val="32"/>
          <w:lang w:val="en-US" w:eastAsia="zh-CN" w:bidi="ar-SA"/>
        </w:rPr>
        <w:t>为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pacing w:val="0"/>
          <w:kern w:val="2"/>
          <w:sz w:val="32"/>
          <w:szCs w:val="32"/>
          <w:lang w:val="en-US" w:eastAsia="zh-CN" w:bidi="ar-SA"/>
        </w:rPr>
        <w:t>II</w:t>
      </w:r>
      <w:r>
        <w:rPr>
          <w:rFonts w:hint="eastAsia" w:ascii="Times New Roman" w:hAnsi="Times New Roman" w:eastAsia="方正仿宋_GBK" w:cs="Times New Roman"/>
          <w:b w:val="0"/>
          <w:bCs w:val="0"/>
          <w:color w:val="auto"/>
          <w:spacing w:val="0"/>
          <w:kern w:val="2"/>
          <w:sz w:val="32"/>
          <w:szCs w:val="32"/>
          <w:lang w:val="en-US" w:eastAsia="zh-CN" w:bidi="ar-SA"/>
        </w:rPr>
        <w:t>类</w:t>
      </w:r>
      <w:r>
        <w:rPr>
          <w:rFonts w:hint="default" w:ascii="Times New Roman" w:hAnsi="Times New Roman" w:eastAsia="方正仿宋_GBK" w:cs="Times New Roman"/>
          <w:color w:val="auto"/>
          <w:spacing w:val="0"/>
          <w:kern w:val="2"/>
          <w:sz w:val="32"/>
          <w:szCs w:val="32"/>
          <w:lang w:val="en-US" w:eastAsia="zh-CN" w:bidi="ar-SA"/>
        </w:rPr>
        <w:t>水质，</w:t>
      </w:r>
      <w:r>
        <w:rPr>
          <w:rFonts w:hint="eastAsia" w:ascii="Times New Roman" w:hAnsi="Times New Roman" w:eastAsia="方正仿宋_GBK" w:cs="Times New Roman"/>
          <w:color w:val="auto"/>
          <w:spacing w:val="0"/>
          <w:kern w:val="2"/>
          <w:sz w:val="32"/>
          <w:szCs w:val="32"/>
          <w:lang w:val="en-US" w:eastAsia="zh-CN" w:bidi="ar-SA"/>
        </w:rPr>
        <w:t>达到</w:t>
      </w:r>
      <w:r>
        <w:rPr>
          <w:rFonts w:hint="default" w:ascii="Times New Roman" w:hAnsi="Times New Roman" w:eastAsia="方正仿宋_GBK" w:cs="Times New Roman"/>
          <w:color w:val="auto"/>
          <w:spacing w:val="0"/>
          <w:kern w:val="2"/>
          <w:sz w:val="32"/>
          <w:szCs w:val="32"/>
          <w:lang w:val="en-US" w:eastAsia="zh-CN" w:bidi="ar-SA"/>
        </w:rPr>
        <w:t>II类水质考核标准</w:t>
      </w:r>
      <w:r>
        <w:rPr>
          <w:rFonts w:hint="eastAsia" w:ascii="Times New Roman" w:hAnsi="Times New Roman" w:eastAsia="方正仿宋_GBK" w:cs="Times New Roman"/>
          <w:color w:val="auto"/>
          <w:spacing w:val="0"/>
          <w:kern w:val="2"/>
          <w:sz w:val="32"/>
          <w:szCs w:val="32"/>
          <w:lang w:val="en-US" w:eastAsia="zh-CN" w:bidi="ar-SA"/>
        </w:rPr>
        <w:t>。</w:t>
      </w: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10" w:firstLineChars="100"/>
        <w:jc w:val="both"/>
        <w:textAlignment w:val="auto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Y2ODljNWY1YzQ0MWJjZGZhODRiMmYwNWVlYjUxZDAifQ=="/>
  </w:docVars>
  <w:rsids>
    <w:rsidRoot w:val="00000000"/>
    <w:rsid w:val="03A55B4C"/>
    <w:rsid w:val="044955CA"/>
    <w:rsid w:val="056D7096"/>
    <w:rsid w:val="05D46411"/>
    <w:rsid w:val="069D39AB"/>
    <w:rsid w:val="06E710CA"/>
    <w:rsid w:val="07302A71"/>
    <w:rsid w:val="08A6123D"/>
    <w:rsid w:val="0AA67A0B"/>
    <w:rsid w:val="0DF254B9"/>
    <w:rsid w:val="0F7A0D2D"/>
    <w:rsid w:val="0F950A32"/>
    <w:rsid w:val="101C1DE4"/>
    <w:rsid w:val="10E806FA"/>
    <w:rsid w:val="11791AC6"/>
    <w:rsid w:val="127B2F75"/>
    <w:rsid w:val="13426006"/>
    <w:rsid w:val="14506500"/>
    <w:rsid w:val="14541A21"/>
    <w:rsid w:val="14AF1479"/>
    <w:rsid w:val="1560263F"/>
    <w:rsid w:val="157B75AD"/>
    <w:rsid w:val="15B57829"/>
    <w:rsid w:val="16AE3479"/>
    <w:rsid w:val="18D92F68"/>
    <w:rsid w:val="1B017867"/>
    <w:rsid w:val="1B860A5A"/>
    <w:rsid w:val="1C0C71B1"/>
    <w:rsid w:val="1C913F30"/>
    <w:rsid w:val="1E4A0464"/>
    <w:rsid w:val="1E5E5918"/>
    <w:rsid w:val="1E8F7C25"/>
    <w:rsid w:val="1EBEE719"/>
    <w:rsid w:val="2177331E"/>
    <w:rsid w:val="22721D38"/>
    <w:rsid w:val="22787012"/>
    <w:rsid w:val="22835CF3"/>
    <w:rsid w:val="240B2444"/>
    <w:rsid w:val="24E707BB"/>
    <w:rsid w:val="25BD07D4"/>
    <w:rsid w:val="27C748D4"/>
    <w:rsid w:val="29D5765D"/>
    <w:rsid w:val="29F15C38"/>
    <w:rsid w:val="2C1520B2"/>
    <w:rsid w:val="2F025F36"/>
    <w:rsid w:val="2FF575FF"/>
    <w:rsid w:val="32990C1B"/>
    <w:rsid w:val="33BE1A81"/>
    <w:rsid w:val="3443062E"/>
    <w:rsid w:val="35DC59EE"/>
    <w:rsid w:val="374E6478"/>
    <w:rsid w:val="38C42E95"/>
    <w:rsid w:val="399F2FBB"/>
    <w:rsid w:val="3DBF59D9"/>
    <w:rsid w:val="3EBB6DCE"/>
    <w:rsid w:val="3F5E7ED4"/>
    <w:rsid w:val="42AA37C4"/>
    <w:rsid w:val="44580936"/>
    <w:rsid w:val="45D12AAA"/>
    <w:rsid w:val="462031D5"/>
    <w:rsid w:val="48111527"/>
    <w:rsid w:val="48755B95"/>
    <w:rsid w:val="49783620"/>
    <w:rsid w:val="4B29302C"/>
    <w:rsid w:val="514328A4"/>
    <w:rsid w:val="534452E8"/>
    <w:rsid w:val="551268DF"/>
    <w:rsid w:val="572D5C52"/>
    <w:rsid w:val="57F3384D"/>
    <w:rsid w:val="57FB18AC"/>
    <w:rsid w:val="592F3739"/>
    <w:rsid w:val="5934281D"/>
    <w:rsid w:val="59EF3692"/>
    <w:rsid w:val="5E174F66"/>
    <w:rsid w:val="604A3DFB"/>
    <w:rsid w:val="608763D3"/>
    <w:rsid w:val="60AA3E6F"/>
    <w:rsid w:val="60DF620F"/>
    <w:rsid w:val="62020826"/>
    <w:rsid w:val="643B0069"/>
    <w:rsid w:val="64C5396E"/>
    <w:rsid w:val="67CF27A1"/>
    <w:rsid w:val="6853303E"/>
    <w:rsid w:val="691E3A85"/>
    <w:rsid w:val="6B341506"/>
    <w:rsid w:val="6D8A7502"/>
    <w:rsid w:val="6DFE57FA"/>
    <w:rsid w:val="6EB1286D"/>
    <w:rsid w:val="6F4F15C9"/>
    <w:rsid w:val="6F8A1827"/>
    <w:rsid w:val="715776FB"/>
    <w:rsid w:val="71A72411"/>
    <w:rsid w:val="71B903B6"/>
    <w:rsid w:val="720C7529"/>
    <w:rsid w:val="72286F36"/>
    <w:rsid w:val="72434A96"/>
    <w:rsid w:val="72980684"/>
    <w:rsid w:val="736B1B84"/>
    <w:rsid w:val="766528BB"/>
    <w:rsid w:val="78EE51B5"/>
    <w:rsid w:val="7A851910"/>
    <w:rsid w:val="7C393895"/>
    <w:rsid w:val="7CB04764"/>
    <w:rsid w:val="7CB57626"/>
    <w:rsid w:val="7DFB58B2"/>
    <w:rsid w:val="7EA36676"/>
    <w:rsid w:val="7F271055"/>
    <w:rsid w:val="7FAE38A2"/>
    <w:rsid w:val="BE7EA883"/>
    <w:rsid w:val="FFF6D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67</TotalTime>
  <ScaleCrop>false</ScaleCrop>
  <LinksUpToDate>false</LinksUpToDate>
  <CharactersWithSpaces>0</CharactersWithSpaces>
  <Application>WPS Office_11.8.2.12309_F1E327BC-269C-435d-A152-05C5408002CA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2023-08-04T01:42:00Z</dcterms:created>
  <dc:creator>Administrator</dc:creator>
  <cp:lastModifiedBy>周婷婷</cp:lastModifiedBy>
  <cp:lastPrinted>2024-08-26T10:22:00Z</cp:lastPrinted>
  <dcterms:modified xsi:type="dcterms:W3CDTF">2024-08-27T09:20:51Z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2052-11.8.2.12309</vt:lpwstr>
  </property>
  <property fmtid="{D5CDD505-2E9C-101B-9397-08002B2CF9AE}" pid="3" name="ICV">
    <vt:lpwstr>CF34D6B1CEF94D3CB38E7BA0E7DDDBFC</vt:lpwstr>
  </property>
</Properties>
</file>