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865" w:tblpY="1923"/>
        <w:tblOverlap w:val="never"/>
        <w:tblW w:w="15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265"/>
        <w:gridCol w:w="1896"/>
        <w:gridCol w:w="1265"/>
        <w:gridCol w:w="1988"/>
        <w:gridCol w:w="1265"/>
        <w:gridCol w:w="1265"/>
        <w:gridCol w:w="1265"/>
        <w:gridCol w:w="1265"/>
        <w:gridCol w:w="1265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270" w:type="dxa"/>
            <w:gridSpan w:val="11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666666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i w:val="0"/>
                <w:color w:val="666666"/>
                <w:kern w:val="0"/>
                <w:sz w:val="28"/>
                <w:szCs w:val="28"/>
                <w:u w:val="none"/>
                <w:lang w:val="en-US" w:eastAsia="zh-CN" w:bidi="ar"/>
              </w:rPr>
              <w:t>巫溪县2021年第四季度功能区噪声季报表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265" w:type="dxa"/>
            <w:vMerge w:val="restart"/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65" w:type="dxa"/>
            <w:vMerge w:val="restart"/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区县名称</w:t>
            </w:r>
          </w:p>
        </w:tc>
        <w:tc>
          <w:tcPr>
            <w:tcW w:w="1896" w:type="dxa"/>
            <w:vMerge w:val="restart"/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测点名称</w:t>
            </w:r>
          </w:p>
        </w:tc>
        <w:tc>
          <w:tcPr>
            <w:tcW w:w="1265" w:type="dxa"/>
            <w:vMerge w:val="restart"/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功能区类别</w:t>
            </w:r>
          </w:p>
        </w:tc>
        <w:tc>
          <w:tcPr>
            <w:tcW w:w="1988" w:type="dxa"/>
            <w:vMerge w:val="restart"/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3795" w:type="dxa"/>
            <w:gridSpan w:val="3"/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昼间</w:t>
            </w:r>
          </w:p>
        </w:tc>
        <w:tc>
          <w:tcPr>
            <w:tcW w:w="3796" w:type="dxa"/>
            <w:gridSpan w:val="3"/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夜间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265" w:type="dxa"/>
            <w:vMerge w:val="continue"/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</w:p>
        </w:tc>
        <w:tc>
          <w:tcPr>
            <w:tcW w:w="1265" w:type="dxa"/>
            <w:vMerge w:val="continue"/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</w:p>
        </w:tc>
        <w:tc>
          <w:tcPr>
            <w:tcW w:w="1896" w:type="dxa"/>
            <w:vMerge w:val="continue"/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</w:p>
        </w:tc>
        <w:tc>
          <w:tcPr>
            <w:tcW w:w="1265" w:type="dxa"/>
            <w:vMerge w:val="continue"/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vMerge w:val="continue"/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</w:p>
        </w:tc>
        <w:tc>
          <w:tcPr>
            <w:tcW w:w="1265" w:type="dxa"/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标准限值</w:t>
            </w:r>
          </w:p>
        </w:tc>
        <w:tc>
          <w:tcPr>
            <w:tcW w:w="1265" w:type="dxa"/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等效声级</w:t>
            </w:r>
          </w:p>
        </w:tc>
        <w:tc>
          <w:tcPr>
            <w:tcW w:w="1265" w:type="dxa"/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达标情况</w:t>
            </w:r>
          </w:p>
        </w:tc>
        <w:tc>
          <w:tcPr>
            <w:tcW w:w="1265" w:type="dxa"/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标准限值</w:t>
            </w:r>
          </w:p>
        </w:tc>
        <w:tc>
          <w:tcPr>
            <w:tcW w:w="1265" w:type="dxa"/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等效声级</w:t>
            </w:r>
          </w:p>
        </w:tc>
        <w:tc>
          <w:tcPr>
            <w:tcW w:w="1266" w:type="dxa"/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达标情况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东西干道(中轴广场)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2类</w:t>
            </w:r>
          </w:p>
        </w:tc>
        <w:tc>
          <w:tcPr>
            <w:tcW w:w="1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2021/11/09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东西干道（交通局)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4a类</w:t>
            </w:r>
          </w:p>
        </w:tc>
        <w:tc>
          <w:tcPr>
            <w:tcW w:w="1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2021/11/08 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东西干道(西城紫都)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2类</w:t>
            </w:r>
          </w:p>
        </w:tc>
        <w:tc>
          <w:tcPr>
            <w:tcW w:w="1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2021/11/09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滨河路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4a类</w:t>
            </w:r>
          </w:p>
        </w:tc>
        <w:tc>
          <w:tcPr>
            <w:tcW w:w="1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2021/11/09 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人民街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1类</w:t>
            </w:r>
          </w:p>
        </w:tc>
        <w:tc>
          <w:tcPr>
            <w:tcW w:w="1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2021/11/08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政府大院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1类</w:t>
            </w:r>
          </w:p>
        </w:tc>
        <w:tc>
          <w:tcPr>
            <w:tcW w:w="1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2021/11/08 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广场步行街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2类</w:t>
            </w:r>
          </w:p>
        </w:tc>
        <w:tc>
          <w:tcPr>
            <w:tcW w:w="1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2021/11/10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2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>超标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C015F"/>
    <w:rsid w:val="04BC015F"/>
    <w:rsid w:val="057F6885"/>
    <w:rsid w:val="161722C1"/>
    <w:rsid w:val="2C977900"/>
    <w:rsid w:val="4EDE1E59"/>
    <w:rsid w:val="58B2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2021-11-22T03:03:00Z</dcterms:created>
  <dc:creator>Administrator</dc:creator>
  <cp:lastModifiedBy>Administrator</cp:lastModifiedBy>
  <dcterms:modified xsi:type="dcterms:W3CDTF">2022-01-06T03:34:14Z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