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hint="eastAsia" w:ascii="Times New Roman" w:hAnsi="Times New Roman" w:eastAsia="方正小标宋_GBK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巫溪县</w:t>
      </w: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生态环境领域基层政务公开标准目录</w:t>
      </w:r>
    </w:p>
    <w:bookmarkEnd w:id="0"/>
    <w:tbl>
      <w:tblPr>
        <w:tblStyle w:val="2"/>
        <w:tblW w:w="154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361"/>
        <w:gridCol w:w="1823"/>
        <w:gridCol w:w="1569"/>
        <w:gridCol w:w="1454"/>
        <w:gridCol w:w="4387"/>
        <w:gridCol w:w="2004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Header/>
          <w:jc w:val="center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一级栏目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二级栏目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三级栏目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四级栏目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五级栏目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更新频次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首页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通知公告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本部门印发的需要向社会广而告之的通知公告类信息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政务公开</w:t>
            </w:r>
          </w:p>
        </w:tc>
        <w:tc>
          <w:tcPr>
            <w:tcW w:w="136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公共企事业单位信息公开</w:t>
            </w:r>
          </w:p>
        </w:tc>
        <w:tc>
          <w:tcPr>
            <w:tcW w:w="156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企业环境信息依法披露相关规定、企业环境依法披露系统</w:t>
            </w:r>
          </w:p>
        </w:tc>
        <w:tc>
          <w:tcPr>
            <w:tcW w:w="20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本地区、本部门印发的生态环保工作相关文件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建议提案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本部门建议提案办理情况（正式印发的复函文本）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至少1次/年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生态环境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</w:t>
            </w:r>
          </w:p>
        </w:tc>
        <w:tc>
          <w:tcPr>
            <w:tcW w:w="156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国家及地方环境标准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国家环境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链接栏目（链接至生态环境部对应栏目）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地方环境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链接栏目（链接至市生态环境局对应栏目）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政务公开</w:t>
            </w:r>
          </w:p>
        </w:tc>
        <w:tc>
          <w:tcPr>
            <w:tcW w:w="136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大气环境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本地区、本部门大气环境管理相关工作情况（制定的文件、工作动态、大气环境质量等）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空气质量信息链接市生态环境局对应栏目；其他信息至少1次/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水环境管理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本地区、本部门水环境管理相关工作情况（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制定的文件、工作动态、水环境质量等）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至少1次/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声环境管理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本地区、本部门声环境管理相关工作情况（制定的文件、工作动态、声环境质量等）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至少1次/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土壤环境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本地区、本部门土壤环境管理相关工作情况（制定的文件、工作动态、土壤环境质量等）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至少1次/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核与辐射安全管理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本地区、本部门核与辐射安全管理相关工作情况（制定的文件、工作动态、核与辐射环境质量等）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至少1次/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本地区、本部门环境监测相关工作情况（制定的文件、工作动态等）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至少1次/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排污许可及总量减排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本地区、本部门排污许可及总量减排相关工作情况（制定的文件、工作动态、本地区重点排污单位名录等）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固体废物及危险废物管理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本地区、本部门固体废物及危险废物管理相关工作情况（制定的文件、工作动态等）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至少1次/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政务公开</w:t>
            </w:r>
          </w:p>
        </w:tc>
        <w:tc>
          <w:tcPr>
            <w:tcW w:w="136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自然生态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本地区、本部门自然生态管理相关工作情况（制定的文件、工作动态等）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至少1次/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督察整改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本地区、本部门环保督察相关工作情况（制定的文件、工作动态等）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至少1次/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政府信息公开制度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链接栏目（链接至市生态环境局对应栏目）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法定主动公开内容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履职依据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法律法规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规章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链接栏目（链接至市生态环境局对应栏目）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机关简介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领导信息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本部门领导信息（姓名、照片、基本信息、主管或分管工作）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方案涉密的，脱密处理后公开简要版本）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内设科室、直属机构的职能、联系方式等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联系我们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机关的办公地址、办公时间、办公电话等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规划信息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本地区、本部门印发的生态环保相关规划文本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处罚/强制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行政执法事项清单；处罚决定书、责令改正违法行为决定书等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预算/决算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本部门预算、决算等相关信息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136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法定主动公开内容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环境应急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辖区企业突发环境事件风险等级划分情况</w:t>
            </w:r>
          </w:p>
        </w:tc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本地区、本部门环境应急相关工作情况（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突发环境事件应急预案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演练情况、突发环境事件的数量、级别及事件发生的时间、地点、应急处置概况等信息，突发环境事件应急处置阶段直接经济损失评估工作的评估机构、主要评估内容和方法、评估结论和直接经济损失核定结果等内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一年1次</w:t>
            </w:r>
          </w:p>
        </w:tc>
        <w:tc>
          <w:tcPr>
            <w:tcW w:w="15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</w:pP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发生</w:t>
            </w:r>
            <w:r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  <w:t>重大、特大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环境</w:t>
            </w:r>
            <w:r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  <w:t>污染事故事件企业名单</w:t>
            </w: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一年1次</w:t>
            </w: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辖区</w:t>
            </w:r>
            <w:r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  <w:t>突发环境事件应对情况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（一般等级及以上需要公开）</w:t>
            </w: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突发</w:t>
            </w:r>
            <w:r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  <w:t>环境事件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应急预案</w:t>
            </w:r>
            <w:r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简本</w:t>
            </w:r>
            <w:r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、演练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监督检查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监督检查的依据、环保专项行动、双随机一公开等信息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至少1次/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重大项目环境影响评价（请各区县生态环境局积极配合区县发展改革委做好本辖区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重大项目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设置工作）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环评相关法律、法规、规章及管理程序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链接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至“渝快办”（请精准链接相关条目，若未设置“渝快办”请条目式列出）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建设项目环评审批情况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建设项目环评公告类信息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建设项目环境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影响登记表备案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链接栏目（链接至市生态环境局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批准结果信息中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对应栏目）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政府信息公开年报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政府信息公开年报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至少1次/年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渝快办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链接到渝快办专页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互动交流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咨询投诉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信访渠道、通信地址、咨询投诉电话、信访接待的时间和地点、查询信访事项处理进展及结果的方式等相关事项，在其信访场所或者网站公布与信访工作有关的党内法规和法律、法规、规章、信访事项的处理程序，以及其他为信访人提供便利的相关事项。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按实际更新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542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备注：《生态环境领域基层政务公开标准化栏目设置模板》为区县生态环境局政府网站标准目录，区县人民政府网站引用《生态环境领域基层政务公开标准化栏目设置模板》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法定主动公开内容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中除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机关简介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栏目以外的内容即可。</w:t>
            </w:r>
          </w:p>
        </w:tc>
      </w:tr>
    </w:tbl>
    <w:p/>
    <w:p/>
    <w:p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26FF2"/>
    <w:rsid w:val="4AC935E2"/>
    <w:rsid w:val="5ED26FF2"/>
    <w:rsid w:val="6D21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2024-03-04T03:32:00Z</dcterms:created>
  <dc:creator>Administrator</dc:creator>
  <cp:lastModifiedBy>Administrator</cp:lastModifiedBy>
  <dcterms:modified xsi:type="dcterms:W3CDTF">2025-01-06T08:21:19Z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5116D6B3CC914AB4A308F01487CB198F</vt:lpwstr>
  </property>
</Properties>
</file>