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巫溪县商务委员会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="0" w:afterAutospacing="0" w:line="594" w:lineRule="exact"/>
        <w:jc w:val="center"/>
        <w:textAlignment w:val="auto"/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关于成品油零售经营</w:t>
      </w:r>
      <w:r>
        <w:rPr>
          <w:rFonts w:hint="eastAsia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变更事项</w:t>
      </w:r>
      <w:r>
        <w:rPr>
          <w:rFonts w:hint="default" w:ascii="Times New Roman" w:hAnsi="Times New Roman" w:eastAsia="方正小标宋_GBK" w:cs="Times New Roman"/>
          <w:b w:val="0"/>
          <w:bCs/>
          <w:spacing w:val="0"/>
          <w:kern w:val="0"/>
          <w:sz w:val="44"/>
          <w:szCs w:val="44"/>
          <w:lang w:val="en-US" w:eastAsia="zh-CN" w:bidi="ar-SA"/>
        </w:rPr>
        <w:t>结果公示</w:t>
      </w:r>
    </w:p>
    <w:tbl>
      <w:tblPr>
        <w:tblStyle w:val="4"/>
        <w:tblpPr w:leftFromText="180" w:rightFromText="180" w:vertAnchor="text" w:horzAnchor="page" w:tblpX="1136" w:tblpY="495"/>
        <w:tblOverlap w:val="never"/>
        <w:tblW w:w="1451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3405"/>
        <w:gridCol w:w="2025"/>
        <w:gridCol w:w="2055"/>
        <w:gridCol w:w="1950"/>
        <w:gridCol w:w="2225"/>
        <w:gridCol w:w="1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经营地址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许可证编号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许可事项</w:t>
            </w:r>
          </w:p>
        </w:tc>
        <w:tc>
          <w:tcPr>
            <w:tcW w:w="2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变更事项</w:t>
            </w:r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黑体" w:cs="黑体"/>
                <w:sz w:val="32"/>
                <w:szCs w:val="32"/>
                <w:vertAlign w:val="baseline"/>
                <w:lang w:val="en-US" w:eastAsia="zh-CN"/>
              </w:rPr>
              <w:t>许可日期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</w:trPr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40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中国石油天然气股份有限公司重庆巫溪销售分公司文峰加油站</w:t>
            </w:r>
          </w:p>
        </w:tc>
        <w:tc>
          <w:tcPr>
            <w:tcW w:w="20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重庆市巫溪县文峰镇文化街</w:t>
            </w:r>
          </w:p>
        </w:tc>
        <w:tc>
          <w:tcPr>
            <w:tcW w:w="20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油零售证书第巫溪2020008号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汽油、柴油零售</w:t>
            </w:r>
          </w:p>
        </w:tc>
        <w:tc>
          <w:tcPr>
            <w:tcW w:w="22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法人变更</w:t>
            </w:r>
            <w:bookmarkStart w:id="0" w:name="_GoBack"/>
            <w:bookmarkEnd w:id="0"/>
          </w:p>
        </w:tc>
        <w:tc>
          <w:tcPr>
            <w:tcW w:w="18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8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2023-4-20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8C42B3"/>
    <w:rsid w:val="018C42B3"/>
    <w:rsid w:val="17E87CF3"/>
    <w:rsid w:val="75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2023-11-29T07:39:00Z</dcterms:created>
  <dc:creator>Administrator</dc:creator>
  <cp:lastModifiedBy>Administrator</cp:lastModifiedBy>
  <dcterms:modified xsi:type="dcterms:W3CDTF">2023-11-30T01:21:02Z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