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巫溪县商务委员会（本级）</w:t>
      </w:r>
    </w:p>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2024年度决算公开说明</w:t>
      </w:r>
    </w:p>
    <w:p>
      <w:pPr>
        <w:pStyle w:val="2"/>
        <w:rPr>
          <w:rFonts w:hint="default"/>
        </w:rPr>
      </w:pP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基本情况</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（1）贯彻执行国家、市国内外贸易、外商投资和国际经济合作的法律、法规、规章和方针政策，提出全县商贸领域发展的政策建议，拟订全县商贸领域的发展规划、年度计划并组织实施。</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（2）负责统筹进出口工作，指导企业开展对外合作交流，推动企业开拓多元化国际市场。组织指导对外贸易促进体系建设和对外贸易促进活动，推进出口基地建设。</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（3）依法监督、检查外商投资企业执行有关法律法规情况。负责提供政策咨询、投诉协调等协调性服务工作。负责外商投资统计，办理商务领域有关涉外事务。</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（4）组织全县企业参与国际经济合作，推进全县企业国际产能合作。对全县公民出境就业进行管理，负责赴境外就业人员权益保护工作，管理全县实施的国家对外援助业务。</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（5）负责指导商贸服务业发展，拟订商贸服务业发展规划并组织实施。负责“老字号”发展与保护工作，指导商贸行业协会开展工作，指导商贸行业技能技术培训工作。</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6）指导商圈、商品市场等商业设施建设管理，指导大宗产品批发市场规划和城市商业网点规划、商业业态调整、商业体系建设。负责大中小微商贸企业的培育。承担批发零售业行业管理工作，推进农村市场和农产品流通体系建设，负责农商对接等农产品产销对接工作。</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（7）落实规范流通秩序的政策措施，负责重点行业和重要商品的行政执法、商务举报投诉受理。负责推动商贸领域信用建设和优质服务工作。负责重要产品追溯体系建设。参与打击商业 欺诈等工作。</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（8）贯彻执行国家、市有关口岸、物流工作的法律、法规、规章和方针政策牵头负责全县口岸和物流发展、运营工作，做好与市政府口岸物流办的衔接工作。</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（9）负责再生资源回收、旧货流通等行业以及按有关规定对酒类等重要商品流通经营的监督管理。落实药品流通发展规划。负责汽车流通及老旧汽车更新行业流通经营的监督管理。拟订全 县加油站发展规划并组织实施，负责成品油经营、储存日常安全 监督管理。</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（10）牵头拟订重要生活消费品和重要商品应急保供预案并组织实施。负责落实重要商品储备制度，承担突发性灾害和突发 性事件重要商品保供应急工作。组织协调食用油、肉类、蔬菜等 重要生活必需品的市场供应和市场调节。</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（11）开展全县商贸领域统计监测和综合运行分析，调查分析商品供求状况、价格信息，进行预测预警和信息引导。</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（12）承担促进全县会展行业发展工作。落实会展经济发展政策和措施，负责开展会展推广工作。指导、监督商贸领域各 类促销活动。</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（13）牵头电子商务发展工作。负责落实电子商务发展相关政策、措施、标准及规划，负责组织协调推进跨境电 子商务国际合作，负责商贸系统信息化建设，推进商贸领域大数 据开发应用，推进数字商务有关工作。</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14</w:t>
      </w:r>
      <w:r>
        <w:rPr>
          <w:rFonts w:hint="default" w:ascii="Times New Roman" w:hAnsi="Times New Roman" w:eastAsia="方正仿宋_GBK" w:cs="Times New Roman"/>
          <w:sz w:val="32"/>
          <w:szCs w:val="32"/>
          <w:lang w:eastAsia="zh-CN"/>
        </w:rPr>
        <w:t>）负责指导商贸服务业安全生产工作，制定商贸领域安全生产年度监督检查计划，配合有关部门做好商贸服务业安全 生产监督管理工作。指导督促商贸、流通企业贯彻执行安全生产 法律法规，会同有关部门指导督促境内投资主体加强境外投资合 作项目安全生产工作。负责组织开展全县商务行业安全稳定宣传教育和培训工作。</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（15）落实商贸领域促进消费工作的政策和措施，统筹商业领域消费促进工作。</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（16）负责蚕桑、蚕种、蚕茧日常管理工作。</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（17）负责机关和所属单位的党建工作。</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（18）完成县委、县政府交办的其他任务。</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（19）职能转变。巫溪县商务委员会以“放管服”改革为重要抓手和突破口，聚焦企业关注度高的重点事项，推进行政审批制度改革，做好事中事后监管，着力营造市场化、法治化、便利化的一流营商环境。 将原巫溪县商务局所属事业单位承担的行政职能划归巫溪县 商务委员会，所属事业单位不再承担行政职能。</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（20）有关职责分工 。1.蚕业管理职责分工。巫溪县商务委员会牵头开展蚕业管理工作，促进蚕业健康发展。巫溪县林业局配合做好蚕业发展工作。2.口岸和物流职责分工。巫溪县发展和改革委员会负责物流专项规划与国民经济和社会发展规划、区域协调发展规划的平衡衔接。巫溪县交通局负责综合平衡交通运力，构建综合交通运输体系，统筹管理铁路、公路、水运、民航、邮政等多种运输行业发展。巫溪县商务委员会牵头负责口岸和物流管理的具体工作，做好与市口岸物流办的衔接工作。</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（二）机构设置</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内设机构：综合科、商贸流通科、外贸经协科、安全生产管理科（行政审批科）、电子商务和信息化科。</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人员情况：在职实有人数</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人（其中行政</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人、工勤1人）。</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决算</w:t>
      </w:r>
      <w:r>
        <w:rPr>
          <w:rFonts w:hint="eastAsia" w:ascii="方正黑体_GBK" w:hAnsi="方正黑体_GBK" w:eastAsia="方正黑体_GBK" w:cs="方正黑体_GBK"/>
          <w:sz w:val="32"/>
          <w:szCs w:val="32"/>
          <w:lang w:eastAsia="zh-CN"/>
        </w:rPr>
        <w:t>收支</w:t>
      </w:r>
      <w:r>
        <w:rPr>
          <w:rFonts w:hint="eastAsia" w:ascii="方正黑体_GBK" w:hAnsi="方正黑体_GBK" w:eastAsia="方正黑体_GBK" w:cs="方正黑体_GBK"/>
          <w:sz w:val="32"/>
          <w:szCs w:val="32"/>
        </w:rPr>
        <w:t>情况说明</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578" w:lineRule="exact"/>
        <w:ind w:firstLine="642"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rPr>
        <w:t>1.总体情况。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度收入总计5014.50万元，支出总计5014.50万元。收、支与2023年度相比，增加</w:t>
      </w:r>
      <w:r>
        <w:rPr>
          <w:rFonts w:hint="default" w:ascii="Times New Roman" w:hAnsi="Times New Roman" w:eastAsia="方正仿宋_GBK" w:cs="Times New Roman"/>
          <w:color w:val="auto"/>
          <w:sz w:val="32"/>
          <w:szCs w:val="32"/>
          <w:highlight w:val="none"/>
        </w:rPr>
        <w:t>3695.11</w:t>
      </w:r>
      <w:r>
        <w:rPr>
          <w:rFonts w:hint="default" w:ascii="Times New Roman" w:hAnsi="Times New Roman" w:eastAsia="方正仿宋_GBK" w:cs="Times New Roman"/>
          <w:sz w:val="32"/>
          <w:szCs w:val="32"/>
        </w:rPr>
        <w:t>万元，增长280.1%，主要原因是</w:t>
      </w:r>
      <w:r>
        <w:rPr>
          <w:rFonts w:hint="default" w:ascii="Times New Roman" w:hAnsi="Times New Roman" w:eastAsia="方正仿宋_GBK" w:cs="Times New Roman"/>
          <w:sz w:val="32"/>
          <w:szCs w:val="32"/>
          <w:lang w:eastAsia="zh-CN"/>
        </w:rPr>
        <w:t>本年度巫溪县2024年冷链物流中心建设项目</w:t>
      </w:r>
      <w:r>
        <w:rPr>
          <w:rFonts w:hint="eastAsia" w:ascii="Times New Roman" w:hAnsi="Times New Roman" w:eastAsia="方正仿宋_GBK" w:cs="Times New Roman"/>
          <w:sz w:val="32"/>
          <w:szCs w:val="32"/>
          <w:lang w:eastAsia="zh-CN"/>
        </w:rPr>
        <w:t>、商贸发展专项资金项目、巫溪县老鹰茶集散中心项目、巫溪县通城镇峰然食品冻库项目等项目资金较上年度</w:t>
      </w:r>
      <w:r>
        <w:rPr>
          <w:rFonts w:hint="default" w:ascii="Times New Roman" w:hAnsi="Times New Roman" w:eastAsia="方正仿宋_GBK" w:cs="Times New Roman"/>
          <w:sz w:val="32"/>
          <w:szCs w:val="32"/>
          <w:lang w:eastAsia="zh-CN"/>
        </w:rPr>
        <w:t>项目资金的增加。</w:t>
      </w:r>
    </w:p>
    <w:p>
      <w:pPr>
        <w:keepNext w:val="0"/>
        <w:keepLines w:val="0"/>
        <w:pageBreakBefore w:val="0"/>
        <w:widowControl/>
        <w:kinsoku/>
        <w:wordWrap/>
        <w:overflowPunct/>
        <w:topLinePunct w:val="0"/>
        <w:autoSpaceDE/>
        <w:autoSpaceDN/>
        <w:bidi w:val="0"/>
        <w:adjustRightInd/>
        <w:snapToGrid/>
        <w:spacing w:line="578" w:lineRule="exact"/>
        <w:ind w:firstLine="64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2.收入情况。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度收入合计5014.50万元，与2023年度相比，增加3695.11万元，增长280.1%，主要原因是</w:t>
      </w:r>
      <w:r>
        <w:rPr>
          <w:rFonts w:hint="default" w:ascii="Times New Roman" w:hAnsi="Times New Roman" w:eastAsia="方正仿宋_GBK" w:cs="Times New Roman"/>
          <w:sz w:val="32"/>
          <w:szCs w:val="32"/>
          <w:lang w:eastAsia="zh-CN"/>
        </w:rPr>
        <w:t>本年度巫溪县2024年冷链物流中心建设项目</w:t>
      </w:r>
      <w:r>
        <w:rPr>
          <w:rFonts w:hint="eastAsia" w:ascii="Times New Roman" w:hAnsi="Times New Roman" w:eastAsia="方正仿宋_GBK" w:cs="Times New Roman"/>
          <w:sz w:val="32"/>
          <w:szCs w:val="32"/>
          <w:lang w:eastAsia="zh-CN"/>
        </w:rPr>
        <w:t>、商贸发展专项资金项目、巫溪县老鹰茶集散中心项目、巫溪县通城镇峰然食品冻库项目等项目资金较上年度</w:t>
      </w:r>
      <w:r>
        <w:rPr>
          <w:rFonts w:hint="default" w:ascii="Times New Roman" w:hAnsi="Times New Roman" w:eastAsia="方正仿宋_GBK" w:cs="Times New Roman"/>
          <w:sz w:val="32"/>
          <w:szCs w:val="32"/>
          <w:lang w:eastAsia="zh-CN"/>
        </w:rPr>
        <w:t>项目资金的增加。</w:t>
      </w:r>
      <w:r>
        <w:rPr>
          <w:rFonts w:hint="default" w:ascii="Times New Roman" w:hAnsi="Times New Roman" w:eastAsia="方正仿宋_GBK" w:cs="Times New Roman"/>
          <w:sz w:val="32"/>
          <w:szCs w:val="32"/>
        </w:rPr>
        <w:t>其中：财政拨款收入5014.50万元，占100.00%；事业收入0.00万元，占0.00%；经营收入0.00万元，占0.00%；其他收入0.00万元，占0.00%。此外，使用非财政拨款结余和专用结余0.00万元，年初结转和结余0.00万元。</w:t>
      </w:r>
    </w:p>
    <w:p>
      <w:pPr>
        <w:keepNext w:val="0"/>
        <w:keepLines w:val="0"/>
        <w:pageBreakBefore w:val="0"/>
        <w:widowControl/>
        <w:kinsoku/>
        <w:wordWrap/>
        <w:overflowPunct/>
        <w:topLinePunct w:val="0"/>
        <w:autoSpaceDE/>
        <w:autoSpaceDN/>
        <w:bidi w:val="0"/>
        <w:adjustRightInd/>
        <w:snapToGrid/>
        <w:spacing w:line="578" w:lineRule="exact"/>
        <w:ind w:firstLine="64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3.支出情况。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度支出合计5014.50万元，与2023年度相比，增加3695.11万元，增长280.1%，主要原因是</w:t>
      </w:r>
      <w:r>
        <w:rPr>
          <w:rFonts w:hint="default" w:ascii="Times New Roman" w:hAnsi="Times New Roman" w:eastAsia="方正仿宋_GBK" w:cs="Times New Roman"/>
          <w:sz w:val="32"/>
          <w:szCs w:val="32"/>
          <w:lang w:eastAsia="zh-CN"/>
        </w:rPr>
        <w:t>本年度巫溪县2024年冷链物流中心建设项目</w:t>
      </w:r>
      <w:r>
        <w:rPr>
          <w:rFonts w:hint="eastAsia" w:ascii="Times New Roman" w:hAnsi="Times New Roman" w:eastAsia="方正仿宋_GBK" w:cs="Times New Roman"/>
          <w:sz w:val="32"/>
          <w:szCs w:val="32"/>
          <w:lang w:eastAsia="zh-CN"/>
        </w:rPr>
        <w:t>、商贸发展专项资金项目、巫溪县老鹰茶集散中心项目、巫溪县通城镇峰然食品冻库项目等项目资金较上年度</w:t>
      </w:r>
      <w:r>
        <w:rPr>
          <w:rFonts w:hint="default" w:ascii="Times New Roman" w:hAnsi="Times New Roman" w:eastAsia="方正仿宋_GBK" w:cs="Times New Roman"/>
          <w:sz w:val="32"/>
          <w:szCs w:val="32"/>
          <w:lang w:eastAsia="zh-CN"/>
        </w:rPr>
        <w:t>项目资金的增加。</w:t>
      </w:r>
      <w:r>
        <w:rPr>
          <w:rFonts w:hint="default" w:ascii="Times New Roman" w:hAnsi="Times New Roman" w:eastAsia="方正仿宋_GBK" w:cs="Times New Roman"/>
          <w:sz w:val="32"/>
          <w:szCs w:val="32"/>
        </w:rPr>
        <w:t>其中：基本支出376.77万元，占7.51%；项目支出4637.72万元，占92.49%</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经营支出0.00万元，占0.00%。此外，结余分配0.00万元。</w:t>
      </w:r>
    </w:p>
    <w:p>
      <w:pPr>
        <w:keepNext w:val="0"/>
        <w:keepLines w:val="0"/>
        <w:pageBreakBefore w:val="0"/>
        <w:widowControl/>
        <w:kinsoku/>
        <w:wordWrap/>
        <w:overflowPunct/>
        <w:topLinePunct w:val="0"/>
        <w:autoSpaceDE/>
        <w:autoSpaceDN/>
        <w:bidi w:val="0"/>
        <w:adjustRightInd/>
        <w:snapToGrid/>
        <w:spacing w:line="578" w:lineRule="exact"/>
        <w:ind w:firstLine="642"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rPr>
        <w:t>4.结转结余情况。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度年末结转和结余0.00万元，与2023年度相比，无增减，主要原因是</w:t>
      </w:r>
      <w:r>
        <w:rPr>
          <w:rFonts w:hint="default" w:ascii="Times New Roman" w:hAnsi="Times New Roman" w:eastAsia="方正仿宋_GBK" w:cs="Times New Roman"/>
          <w:sz w:val="32"/>
          <w:szCs w:val="32"/>
          <w:lang w:eastAsia="zh-CN"/>
        </w:rPr>
        <w:t>会计核算实行收付实现制，故无结转结余的情况。</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（二）财政拨款收入支出决算总体情况说明</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度财政拨款收、支总计5014.50万元。与202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年相比，财政拨款收、支总计各增加3695.11万元，增长280.1%。主要原因是</w:t>
      </w:r>
      <w:r>
        <w:rPr>
          <w:rFonts w:hint="default" w:ascii="Times New Roman" w:hAnsi="Times New Roman" w:eastAsia="方正仿宋_GBK" w:cs="Times New Roman"/>
          <w:sz w:val="32"/>
          <w:szCs w:val="32"/>
          <w:lang w:eastAsia="zh-CN"/>
        </w:rPr>
        <w:t>本年度巫溪县2024年冷链物流中心建设项目</w:t>
      </w:r>
      <w:r>
        <w:rPr>
          <w:rFonts w:hint="eastAsia" w:ascii="Times New Roman" w:hAnsi="Times New Roman" w:eastAsia="方正仿宋_GBK" w:cs="Times New Roman"/>
          <w:sz w:val="32"/>
          <w:szCs w:val="32"/>
          <w:lang w:eastAsia="zh-CN"/>
        </w:rPr>
        <w:t>、商贸发展专项资金项目、巫溪县老鹰茶集散中心项目、巫溪县通城镇峰然食品冻库项目等项目资金较上年度</w:t>
      </w:r>
      <w:r>
        <w:rPr>
          <w:rFonts w:hint="default" w:ascii="Times New Roman" w:hAnsi="Times New Roman" w:eastAsia="方正仿宋_GBK" w:cs="Times New Roman"/>
          <w:sz w:val="32"/>
          <w:szCs w:val="32"/>
          <w:lang w:eastAsia="zh-CN"/>
        </w:rPr>
        <w:t>项目资金的增加。</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（三）一般公共预算财政拨款收入支出决算情况说明</w:t>
      </w:r>
    </w:p>
    <w:p>
      <w:pPr>
        <w:keepNext w:val="0"/>
        <w:keepLines w:val="0"/>
        <w:pageBreakBefore w:val="0"/>
        <w:widowControl/>
        <w:kinsoku/>
        <w:wordWrap/>
        <w:overflowPunct/>
        <w:topLinePunct w:val="0"/>
        <w:autoSpaceDE/>
        <w:autoSpaceDN/>
        <w:bidi w:val="0"/>
        <w:adjustRightInd/>
        <w:snapToGrid/>
        <w:spacing w:line="578" w:lineRule="exact"/>
        <w:ind w:firstLine="64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1.收入情况。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度一般公共预算财政拨款收入5014.50万元，与2023年度相比，增加3695.11万元，增长280.1%。主要原因是</w:t>
      </w:r>
      <w:r>
        <w:rPr>
          <w:rFonts w:hint="default" w:ascii="Times New Roman" w:hAnsi="Times New Roman" w:eastAsia="方正仿宋_GBK" w:cs="Times New Roman"/>
          <w:sz w:val="32"/>
          <w:szCs w:val="32"/>
          <w:lang w:eastAsia="zh-CN"/>
        </w:rPr>
        <w:t>本年度巫溪县2024年冷链物流中心建设项目</w:t>
      </w:r>
      <w:r>
        <w:rPr>
          <w:rFonts w:hint="eastAsia" w:ascii="Times New Roman" w:hAnsi="Times New Roman" w:eastAsia="方正仿宋_GBK" w:cs="Times New Roman"/>
          <w:sz w:val="32"/>
          <w:szCs w:val="32"/>
          <w:lang w:eastAsia="zh-CN"/>
        </w:rPr>
        <w:t>、商贸发展专项资金项目、巫溪县老鹰茶集散中心项目、巫溪县通城镇峰然食品冻库项目等项目资金较上年度</w:t>
      </w:r>
      <w:r>
        <w:rPr>
          <w:rFonts w:hint="default" w:ascii="Times New Roman" w:hAnsi="Times New Roman" w:eastAsia="方正仿宋_GBK" w:cs="Times New Roman"/>
          <w:sz w:val="32"/>
          <w:szCs w:val="32"/>
          <w:lang w:eastAsia="zh-CN"/>
        </w:rPr>
        <w:t>项目资金的增加。</w:t>
      </w:r>
      <w:r>
        <w:rPr>
          <w:rFonts w:hint="default" w:ascii="Times New Roman" w:hAnsi="Times New Roman" w:eastAsia="方正仿宋_GBK" w:cs="Times New Roman"/>
          <w:sz w:val="32"/>
          <w:szCs w:val="32"/>
        </w:rPr>
        <w:t>较年初预算数增加110.64万元，增长2.3%。</w:t>
      </w:r>
      <w:r>
        <w:rPr>
          <w:rFonts w:hint="default" w:ascii="Times New Roman" w:hAnsi="Times New Roman" w:eastAsia="方正仿宋_GBK" w:cs="Times New Roman"/>
          <w:sz w:val="32"/>
          <w:szCs w:val="32"/>
          <w:highlight w:val="none"/>
        </w:rPr>
        <w:t>主要原因是</w:t>
      </w:r>
      <w:r>
        <w:rPr>
          <w:rFonts w:hint="default" w:ascii="Times New Roman" w:hAnsi="Times New Roman" w:eastAsia="方正仿宋_GBK" w:cs="Times New Roman"/>
          <w:sz w:val="32"/>
          <w:szCs w:val="32"/>
          <w:lang w:eastAsia="zh-CN"/>
        </w:rPr>
        <w:t>一是</w:t>
      </w:r>
      <w:r>
        <w:rPr>
          <w:rFonts w:hint="default" w:ascii="Times New Roman" w:hAnsi="Times New Roman" w:eastAsia="方正仿宋_GBK" w:cs="Times New Roman"/>
          <w:sz w:val="32"/>
          <w:szCs w:val="32"/>
        </w:rPr>
        <w:t>2024年6月商务综合执法大队（6人）从委机关拆分为预算单位</w:t>
      </w:r>
      <w:r>
        <w:rPr>
          <w:rFonts w:hint="default" w:ascii="Times New Roman" w:hAnsi="Times New Roman" w:eastAsia="方正仿宋_GBK" w:cs="Times New Roman"/>
          <w:sz w:val="32"/>
          <w:szCs w:val="32"/>
          <w:lang w:eastAsia="zh-CN"/>
        </w:rPr>
        <w:t>，人员经费、</w:t>
      </w:r>
      <w:r>
        <w:rPr>
          <w:rFonts w:hint="eastAsia" w:ascii="Times New Roman" w:hAnsi="Times New Roman" w:eastAsia="方正仿宋_GBK" w:cs="Times New Roman"/>
          <w:sz w:val="32"/>
          <w:szCs w:val="32"/>
          <w:lang w:eastAsia="zh-CN"/>
        </w:rPr>
        <w:t>公用经费</w:t>
      </w:r>
      <w:r>
        <w:rPr>
          <w:rFonts w:hint="default" w:ascii="Times New Roman" w:hAnsi="Times New Roman" w:eastAsia="方正仿宋_GBK" w:cs="Times New Roman"/>
          <w:sz w:val="32"/>
          <w:szCs w:val="32"/>
          <w:lang w:eastAsia="zh-CN"/>
        </w:rPr>
        <w:t>调剂到综合执法大队</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127.89</w:t>
      </w:r>
      <w:r>
        <w:rPr>
          <w:rFonts w:hint="default" w:ascii="Times New Roman" w:hAnsi="Times New Roman" w:eastAsia="方正仿宋_GBK" w:cs="Times New Roman"/>
          <w:sz w:val="32"/>
          <w:szCs w:val="32"/>
          <w:lang w:val="en-US" w:eastAsia="zh-CN"/>
        </w:rPr>
        <w:t>万元</w:t>
      </w:r>
      <w:r>
        <w:rPr>
          <w:rFonts w:hint="eastAsia" w:ascii="Times New Roman" w:hAnsi="Times New Roman" w:eastAsia="方正仿宋_GBK" w:cs="Times New Roman"/>
          <w:sz w:val="32"/>
          <w:szCs w:val="32"/>
          <w:lang w:val="en-US" w:eastAsia="zh-CN"/>
        </w:rPr>
        <w:t>、二是增加了人员类结算支出及一次性抚恤金增加58.16万元、三是商贸发展资金和渝中区对口协同发展资金年初预算调剂减少4423万元、四是其他项目类资金调剂增加4603.35万元，故合计</w:t>
      </w:r>
      <w:r>
        <w:rPr>
          <w:rFonts w:hint="default" w:ascii="Times New Roman" w:hAnsi="Times New Roman" w:eastAsia="方正仿宋_GBK" w:cs="Times New Roman"/>
          <w:sz w:val="32"/>
          <w:szCs w:val="32"/>
        </w:rPr>
        <w:t>较年初预算数增加110.64万元，增长2.3%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此外，年初财政拨款结转和结余0.00万元。</w:t>
      </w:r>
    </w:p>
    <w:p>
      <w:pPr>
        <w:keepNext w:val="0"/>
        <w:keepLines w:val="0"/>
        <w:pageBreakBefore w:val="0"/>
        <w:widowControl/>
        <w:kinsoku/>
        <w:wordWrap/>
        <w:overflowPunct/>
        <w:topLinePunct w:val="0"/>
        <w:autoSpaceDE/>
        <w:autoSpaceDN/>
        <w:bidi w:val="0"/>
        <w:adjustRightInd/>
        <w:snapToGrid/>
        <w:spacing w:line="578" w:lineRule="exact"/>
        <w:ind w:firstLine="642" w:firstLineChars="200"/>
        <w:jc w:val="both"/>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rPr>
        <w:t>2.支出情况。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度一般公共预算财政拨款支出5014.50万元，与2023年度相比，增加3695.11万元，增长280.1%。主要原因是</w:t>
      </w:r>
      <w:r>
        <w:rPr>
          <w:rFonts w:hint="default" w:ascii="Times New Roman" w:hAnsi="Times New Roman" w:eastAsia="方正仿宋_GBK" w:cs="Times New Roman"/>
          <w:sz w:val="32"/>
          <w:szCs w:val="32"/>
          <w:lang w:eastAsia="zh-CN"/>
        </w:rPr>
        <w:t>本年度巫溪县2024年冷链物流中心建设项目</w:t>
      </w:r>
      <w:r>
        <w:rPr>
          <w:rFonts w:hint="eastAsia" w:ascii="Times New Roman" w:hAnsi="Times New Roman" w:eastAsia="方正仿宋_GBK" w:cs="Times New Roman"/>
          <w:sz w:val="32"/>
          <w:szCs w:val="32"/>
          <w:lang w:eastAsia="zh-CN"/>
        </w:rPr>
        <w:t>、商贸发展专项资金项目、巫溪县老鹰茶集散中心项目、巫溪县通城镇峰然食品冻库项目等项目资金较上年度</w:t>
      </w:r>
      <w:r>
        <w:rPr>
          <w:rFonts w:hint="default" w:ascii="Times New Roman" w:hAnsi="Times New Roman" w:eastAsia="方正仿宋_GBK" w:cs="Times New Roman"/>
          <w:sz w:val="32"/>
          <w:szCs w:val="32"/>
          <w:lang w:eastAsia="zh-CN"/>
        </w:rPr>
        <w:t>项目资金的增加。</w:t>
      </w:r>
      <w:r>
        <w:rPr>
          <w:rFonts w:hint="default" w:ascii="Times New Roman" w:hAnsi="Times New Roman" w:eastAsia="方正仿宋_GBK" w:cs="Times New Roman"/>
          <w:sz w:val="32"/>
          <w:szCs w:val="32"/>
        </w:rPr>
        <w:t>较年初预算数增加110.64万元，增长2.3%。</w:t>
      </w:r>
      <w:r>
        <w:rPr>
          <w:rFonts w:hint="default" w:ascii="Times New Roman" w:hAnsi="Times New Roman" w:eastAsia="方正仿宋_GBK" w:cs="Times New Roman"/>
          <w:color w:val="auto"/>
          <w:sz w:val="32"/>
          <w:szCs w:val="32"/>
          <w:highlight w:val="none"/>
        </w:rPr>
        <w:t>主要原因是</w:t>
      </w:r>
      <w:r>
        <w:rPr>
          <w:rFonts w:hint="default" w:ascii="Times New Roman" w:hAnsi="Times New Roman" w:eastAsia="方正仿宋_GBK" w:cs="Times New Roman"/>
          <w:sz w:val="32"/>
          <w:szCs w:val="32"/>
          <w:lang w:eastAsia="zh-CN"/>
        </w:rPr>
        <w:t>一是</w:t>
      </w:r>
      <w:r>
        <w:rPr>
          <w:rFonts w:hint="default" w:ascii="Times New Roman" w:hAnsi="Times New Roman" w:eastAsia="方正仿宋_GBK" w:cs="Times New Roman"/>
          <w:sz w:val="32"/>
          <w:szCs w:val="32"/>
        </w:rPr>
        <w:t>2024年6月商务综合执法大队（6人）从委机关拆分为预算单位</w:t>
      </w:r>
      <w:r>
        <w:rPr>
          <w:rFonts w:hint="default" w:ascii="Times New Roman" w:hAnsi="Times New Roman" w:eastAsia="方正仿宋_GBK" w:cs="Times New Roman"/>
          <w:sz w:val="32"/>
          <w:szCs w:val="32"/>
          <w:lang w:eastAsia="zh-CN"/>
        </w:rPr>
        <w:t>，人员经费、</w:t>
      </w:r>
      <w:r>
        <w:rPr>
          <w:rFonts w:hint="eastAsia" w:ascii="Times New Roman" w:hAnsi="Times New Roman" w:eastAsia="方正仿宋_GBK" w:cs="Times New Roman"/>
          <w:sz w:val="32"/>
          <w:szCs w:val="32"/>
          <w:lang w:eastAsia="zh-CN"/>
        </w:rPr>
        <w:t>公用经费</w:t>
      </w:r>
      <w:r>
        <w:rPr>
          <w:rFonts w:hint="default" w:ascii="Times New Roman" w:hAnsi="Times New Roman" w:eastAsia="方正仿宋_GBK" w:cs="Times New Roman"/>
          <w:sz w:val="32"/>
          <w:szCs w:val="32"/>
          <w:lang w:eastAsia="zh-CN"/>
        </w:rPr>
        <w:t>调剂到综合执法大队</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127.89</w:t>
      </w:r>
      <w:r>
        <w:rPr>
          <w:rFonts w:hint="default" w:ascii="Times New Roman" w:hAnsi="Times New Roman" w:eastAsia="方正仿宋_GBK" w:cs="Times New Roman"/>
          <w:sz w:val="32"/>
          <w:szCs w:val="32"/>
          <w:lang w:val="en-US" w:eastAsia="zh-CN"/>
        </w:rPr>
        <w:t>万元</w:t>
      </w:r>
      <w:r>
        <w:rPr>
          <w:rFonts w:hint="eastAsia" w:ascii="Times New Roman" w:hAnsi="Times New Roman" w:eastAsia="方正仿宋_GBK" w:cs="Times New Roman"/>
          <w:sz w:val="32"/>
          <w:szCs w:val="32"/>
          <w:lang w:val="en-US" w:eastAsia="zh-CN"/>
        </w:rPr>
        <w:t>、二是增加了人员类结算支出及一次性抚恤金增加58.16万元、三是商贸发展资金和渝中区对口协同发展资金年初预算调剂减少4423万元、四是其他项目类资金调剂增加4603.35万元，故合计</w:t>
      </w:r>
      <w:r>
        <w:rPr>
          <w:rFonts w:hint="default" w:ascii="Times New Roman" w:hAnsi="Times New Roman" w:eastAsia="方正仿宋_GBK" w:cs="Times New Roman"/>
          <w:sz w:val="32"/>
          <w:szCs w:val="32"/>
        </w:rPr>
        <w:t>较年初预算数增加110.64万元，增长2.3%</w:t>
      </w:r>
      <w:r>
        <w:rPr>
          <w:rFonts w:hint="eastAsia"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578" w:lineRule="exact"/>
        <w:ind w:firstLine="642"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rPr>
        <w:t>3.结转结余情况。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度年末一般公共预算财政拨款结转和结余0.00万元，与2023年度相比，无增减，主要原因是</w:t>
      </w:r>
      <w:r>
        <w:rPr>
          <w:rFonts w:hint="default" w:ascii="Times New Roman" w:hAnsi="Times New Roman" w:eastAsia="方正仿宋_GBK" w:cs="Times New Roman"/>
          <w:sz w:val="32"/>
          <w:szCs w:val="32"/>
          <w:lang w:eastAsia="zh-CN"/>
        </w:rPr>
        <w:t>会计核算实行收付实现制，故无结转结余的情况。</w:t>
      </w:r>
    </w:p>
    <w:p>
      <w:pPr>
        <w:keepNext w:val="0"/>
        <w:keepLines w:val="0"/>
        <w:pageBreakBefore w:val="0"/>
        <w:widowControl/>
        <w:kinsoku/>
        <w:wordWrap/>
        <w:overflowPunct/>
        <w:topLinePunct w:val="0"/>
        <w:autoSpaceDE/>
        <w:autoSpaceDN/>
        <w:bidi w:val="0"/>
        <w:adjustRightInd/>
        <w:snapToGrid/>
        <w:spacing w:line="578" w:lineRule="exact"/>
        <w:ind w:firstLine="64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4.比较情况。</w:t>
      </w:r>
      <w:r>
        <w:rPr>
          <w:rFonts w:hint="default" w:ascii="Times New Roman" w:hAnsi="Times New Roman" w:eastAsia="方正仿宋_GBK" w:cs="Times New Roman"/>
          <w:sz w:val="32"/>
          <w:szCs w:val="32"/>
        </w:rPr>
        <w:t>本单位</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度一般公共预算财政拨款支出主要用于以下几个方面：</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（1）一般公共服务支出383.28万元，占7.64%，较年初预算数减少3887.52万元，下降91.0%，主要原因</w:t>
      </w:r>
      <w:r>
        <w:rPr>
          <w:rFonts w:hint="default" w:ascii="Times New Roman" w:hAnsi="Times New Roman" w:eastAsia="方正仿宋_GBK" w:cs="Times New Roman"/>
          <w:sz w:val="32"/>
          <w:szCs w:val="32"/>
          <w:lang w:eastAsia="zh-CN"/>
        </w:rPr>
        <w:t>一是</w:t>
      </w:r>
      <w:r>
        <w:rPr>
          <w:rFonts w:hint="default" w:ascii="Times New Roman" w:hAnsi="Times New Roman" w:eastAsia="方正仿宋_GBK" w:cs="Times New Roman"/>
          <w:sz w:val="32"/>
          <w:szCs w:val="32"/>
        </w:rPr>
        <w:t>2024年6月商务综合执法大队（6人）从委机关拆分为预算单位</w:t>
      </w:r>
      <w:r>
        <w:rPr>
          <w:rFonts w:hint="default" w:ascii="Times New Roman" w:hAnsi="Times New Roman" w:eastAsia="方正仿宋_GBK" w:cs="Times New Roman"/>
          <w:sz w:val="32"/>
          <w:szCs w:val="32"/>
          <w:lang w:eastAsia="zh-CN"/>
        </w:rPr>
        <w:t>，人员经费、办公费调剂到综合执法大队</w:t>
      </w:r>
      <w:r>
        <w:rPr>
          <w:rFonts w:hint="eastAsia" w:ascii="Times New Roman" w:hAnsi="Times New Roman" w:eastAsia="方正仿宋_GBK" w:cs="Times New Roman"/>
          <w:sz w:val="32"/>
          <w:szCs w:val="32"/>
          <w:lang w:val="en-US" w:eastAsia="zh-CN"/>
        </w:rPr>
        <w:t>127.89</w:t>
      </w:r>
      <w:r>
        <w:rPr>
          <w:rFonts w:hint="default" w:ascii="Times New Roman" w:hAnsi="Times New Roman" w:eastAsia="方正仿宋_GBK" w:cs="Times New Roman"/>
          <w:sz w:val="32"/>
          <w:szCs w:val="32"/>
          <w:lang w:val="en-US" w:eastAsia="zh-CN"/>
        </w:rPr>
        <w:t>万元</w:t>
      </w:r>
      <w:r>
        <w:rPr>
          <w:rFonts w:hint="default" w:ascii="Times New Roman" w:hAnsi="Times New Roman" w:eastAsia="方正仿宋_GBK" w:cs="Times New Roman"/>
          <w:sz w:val="32"/>
          <w:szCs w:val="32"/>
          <w:lang w:eastAsia="zh-CN"/>
        </w:rPr>
        <w:t>、二是渝中区对口协同发展项目资金调剂到县教委的职业教育综合园建设项目</w:t>
      </w:r>
      <w:r>
        <w:rPr>
          <w:rFonts w:hint="default" w:ascii="Times New Roman" w:hAnsi="Times New Roman" w:eastAsia="方正仿宋_GBK" w:cs="Times New Roman"/>
          <w:sz w:val="32"/>
          <w:szCs w:val="32"/>
          <w:lang w:val="en-US" w:eastAsia="zh-CN"/>
        </w:rPr>
        <w:t>3013万元等项目资金</w:t>
      </w:r>
      <w:r>
        <w:rPr>
          <w:rFonts w:hint="default" w:ascii="Times New Roman" w:hAnsi="Times New Roman" w:eastAsia="方正仿宋_GBK" w:cs="Times New Roman"/>
          <w:sz w:val="32"/>
          <w:szCs w:val="32"/>
        </w:rPr>
        <w:t>较年初预算数减少3887.52万元</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）社会保障与就业支出179.96万元，占3.59%，较年初预算数增加8.55万元，增长5.0%，主要原因</w:t>
      </w:r>
      <w:r>
        <w:rPr>
          <w:rFonts w:hint="default" w:ascii="Times New Roman" w:hAnsi="Times New Roman" w:eastAsia="方正仿宋_GBK" w:cs="Times New Roman"/>
          <w:sz w:val="32"/>
          <w:szCs w:val="32"/>
          <w:highlight w:val="none"/>
          <w:lang w:eastAsia="zh-CN"/>
        </w:rPr>
        <w:t>一是</w:t>
      </w:r>
      <w:r>
        <w:rPr>
          <w:rFonts w:hint="default" w:ascii="Times New Roman" w:hAnsi="Times New Roman" w:eastAsia="方正仿宋_GBK" w:cs="Times New Roman"/>
          <w:sz w:val="32"/>
          <w:szCs w:val="32"/>
          <w:highlight w:val="none"/>
        </w:rPr>
        <w:t>2024年6月商务综合执法大队（6人）从委机关拆分为预算单位</w:t>
      </w:r>
      <w:r>
        <w:rPr>
          <w:rFonts w:hint="eastAsia" w:ascii="Times New Roman" w:hAnsi="Times New Roman" w:eastAsia="方正仿宋_GBK" w:cs="Times New Roman"/>
          <w:sz w:val="32"/>
          <w:szCs w:val="32"/>
          <w:highlight w:val="none"/>
          <w:lang w:eastAsia="zh-CN"/>
        </w:rPr>
        <w:t>，养老保险和职业年金</w:t>
      </w:r>
      <w:r>
        <w:rPr>
          <w:rFonts w:hint="default" w:ascii="Times New Roman" w:hAnsi="Times New Roman" w:eastAsia="方正仿宋_GBK" w:cs="Times New Roman"/>
          <w:sz w:val="32"/>
          <w:szCs w:val="32"/>
          <w:highlight w:val="none"/>
          <w:lang w:eastAsia="zh-CN"/>
        </w:rPr>
        <w:t>调剂到综合执法大队</w:t>
      </w:r>
      <w:r>
        <w:rPr>
          <w:rFonts w:hint="eastAsia" w:ascii="Times New Roman" w:hAnsi="Times New Roman" w:eastAsia="方正仿宋_GBK" w:cs="Times New Roman"/>
          <w:sz w:val="32"/>
          <w:szCs w:val="32"/>
          <w:highlight w:val="none"/>
          <w:lang w:eastAsia="zh-CN"/>
        </w:rPr>
        <w:t>减少</w:t>
      </w:r>
      <w:r>
        <w:rPr>
          <w:rFonts w:hint="eastAsia" w:ascii="Times New Roman" w:hAnsi="Times New Roman" w:eastAsia="方正仿宋_GBK" w:cs="Times New Roman"/>
          <w:sz w:val="32"/>
          <w:szCs w:val="32"/>
          <w:highlight w:val="none"/>
          <w:lang w:val="en-US" w:eastAsia="zh-CN"/>
        </w:rPr>
        <w:t>17.17万元、二是</w:t>
      </w:r>
      <w:r>
        <w:rPr>
          <w:rFonts w:hint="default" w:ascii="Times New Roman" w:hAnsi="Times New Roman" w:eastAsia="方正仿宋_GBK" w:cs="Times New Roman"/>
          <w:sz w:val="32"/>
          <w:szCs w:val="32"/>
          <w:highlight w:val="none"/>
          <w:lang w:eastAsia="zh-CN"/>
        </w:rPr>
        <w:t>退休干部去世，增加了抚恤金</w:t>
      </w:r>
      <w:r>
        <w:rPr>
          <w:rFonts w:hint="eastAsia" w:ascii="Times New Roman" w:hAnsi="Times New Roman" w:eastAsia="方正仿宋_GBK" w:cs="Times New Roman"/>
          <w:sz w:val="32"/>
          <w:szCs w:val="32"/>
          <w:highlight w:val="none"/>
          <w:lang w:val="en-US" w:eastAsia="zh-CN"/>
        </w:rPr>
        <w:t>25.72</w:t>
      </w:r>
      <w:r>
        <w:rPr>
          <w:rFonts w:hint="default" w:ascii="Times New Roman" w:hAnsi="Times New Roman" w:eastAsia="方正仿宋_GBK" w:cs="Times New Roman"/>
          <w:sz w:val="32"/>
          <w:szCs w:val="32"/>
          <w:highlight w:val="none"/>
          <w:lang w:val="en-US" w:eastAsia="zh-CN"/>
        </w:rPr>
        <w:t>万元</w:t>
      </w:r>
      <w:r>
        <w:rPr>
          <w:rFonts w:hint="eastAsia" w:ascii="Times New Roman" w:hAnsi="Times New Roman" w:eastAsia="方正仿宋_GBK" w:cs="Times New Roman"/>
          <w:sz w:val="32"/>
          <w:szCs w:val="32"/>
          <w:highlight w:val="none"/>
          <w:lang w:val="en-US" w:eastAsia="zh-CN"/>
        </w:rPr>
        <w:t>，故合计</w:t>
      </w:r>
      <w:r>
        <w:rPr>
          <w:rFonts w:hint="default" w:ascii="Times New Roman" w:hAnsi="Times New Roman" w:eastAsia="方正仿宋_GBK" w:cs="Times New Roman"/>
          <w:sz w:val="32"/>
          <w:szCs w:val="32"/>
          <w:highlight w:val="none"/>
        </w:rPr>
        <w:t>较年初预算数增加8.55万元，增长5.0%</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）卫生健康支出10.60万元，占0.21%，较年初预算数减少7.15万元，下降40.3%，主要原因是2024年6月商务综合执法大队（6人）从委机关拆分为预算单位</w:t>
      </w:r>
      <w:r>
        <w:rPr>
          <w:rFonts w:hint="default" w:ascii="Times New Roman" w:hAnsi="Times New Roman" w:eastAsia="方正仿宋_GBK" w:cs="Times New Roman"/>
          <w:sz w:val="32"/>
          <w:szCs w:val="32"/>
          <w:lang w:eastAsia="zh-CN"/>
        </w:rPr>
        <w:t>，人员经费调剂到综合执法大队减少</w:t>
      </w:r>
      <w:r>
        <w:rPr>
          <w:rFonts w:hint="default" w:ascii="Times New Roman" w:hAnsi="Times New Roman" w:eastAsia="方正仿宋_GBK" w:cs="Times New Roman"/>
          <w:sz w:val="32"/>
          <w:szCs w:val="32"/>
          <w:lang w:val="en-US" w:eastAsia="zh-CN"/>
        </w:rPr>
        <w:t>7.15万元</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）农林水支出2038.00万元，占40.64%，较年初预算数增加2038.00万元，增长100.0%，主要原因是</w:t>
      </w:r>
      <w:r>
        <w:rPr>
          <w:rFonts w:hint="default" w:ascii="Times New Roman" w:hAnsi="Times New Roman" w:eastAsia="方正仿宋_GBK" w:cs="Times New Roman"/>
          <w:sz w:val="32"/>
          <w:szCs w:val="32"/>
          <w:lang w:eastAsia="zh-CN"/>
        </w:rPr>
        <w:t>预算调剂增加巫溪县2024年冷链物流中心建设项目资金</w:t>
      </w:r>
      <w:r>
        <w:rPr>
          <w:rFonts w:hint="default" w:ascii="Times New Roman" w:hAnsi="Times New Roman" w:eastAsia="方正仿宋_GBK" w:cs="Times New Roman"/>
          <w:sz w:val="32"/>
          <w:szCs w:val="32"/>
          <w:lang w:val="en-US" w:eastAsia="zh-CN"/>
        </w:rPr>
        <w:t>2000万元和巫溪县2023年小食品加工项目资金38万元。</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）资源勘探信息等支出24.40万元，占0.49%，较年初预算数增加24.40万元，增长100.0%，主要原因是</w:t>
      </w:r>
      <w:r>
        <w:rPr>
          <w:rFonts w:hint="default" w:ascii="Times New Roman" w:hAnsi="Times New Roman" w:eastAsia="方正仿宋_GBK" w:cs="Times New Roman"/>
          <w:sz w:val="32"/>
          <w:szCs w:val="32"/>
          <w:lang w:eastAsia="zh-CN"/>
        </w:rPr>
        <w:t>预算调剂增加2024巫溪老鹰茶展示展销会活动项目资金</w:t>
      </w:r>
      <w:r>
        <w:rPr>
          <w:rFonts w:hint="default" w:ascii="Times New Roman" w:hAnsi="Times New Roman" w:eastAsia="方正仿宋_GBK" w:cs="Times New Roman"/>
          <w:sz w:val="32"/>
          <w:szCs w:val="32"/>
          <w:lang w:val="en-US" w:eastAsia="zh-CN"/>
        </w:rPr>
        <w:t>24.4万元。</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）商业服务业等支出2339.98万元，占46.66%，较年初预算数增加1929.98万元，增长470.7%，主要原因</w:t>
      </w:r>
      <w:r>
        <w:rPr>
          <w:rFonts w:hint="default" w:ascii="Times New Roman" w:hAnsi="Times New Roman" w:eastAsia="方正仿宋_GBK" w:cs="Times New Roman"/>
          <w:sz w:val="32"/>
          <w:szCs w:val="32"/>
          <w:lang w:val="en-US" w:eastAsia="zh-CN"/>
        </w:rPr>
        <w:t>渝中·巫溪对口协同发展项目850万元、商贸发展类项目770.4万元等项目资金增加1929.98万元。</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）住房保障支出15.23万元，占0.30%，较年初预算数减少8.59万元，下降36.1%，主要原因是2024年6月商务综合执法大队（6人）从委机关拆分为预算单位</w:t>
      </w:r>
      <w:r>
        <w:rPr>
          <w:rFonts w:hint="default" w:ascii="Times New Roman" w:hAnsi="Times New Roman" w:eastAsia="方正仿宋_GBK" w:cs="Times New Roman"/>
          <w:sz w:val="32"/>
          <w:szCs w:val="32"/>
          <w:lang w:eastAsia="zh-CN"/>
        </w:rPr>
        <w:t>，人员经费调剂到综合执法大队减少</w:t>
      </w:r>
      <w:r>
        <w:rPr>
          <w:rFonts w:hint="default" w:ascii="Times New Roman" w:hAnsi="Times New Roman" w:eastAsia="方正仿宋_GBK" w:cs="Times New Roman"/>
          <w:sz w:val="32"/>
          <w:szCs w:val="32"/>
          <w:lang w:val="en-US" w:eastAsia="zh-CN"/>
        </w:rPr>
        <w:t>8.59万元</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）粮油物资储备支出23.04万元，占0.46%，较年初预算数增加12.96万元，增长128.6%，主要原因是</w:t>
      </w:r>
      <w:r>
        <w:rPr>
          <w:rFonts w:hint="default" w:ascii="Times New Roman" w:hAnsi="Times New Roman" w:eastAsia="方正仿宋_GBK" w:cs="Times New Roman"/>
          <w:sz w:val="32"/>
          <w:szCs w:val="32"/>
          <w:lang w:eastAsia="zh-CN"/>
        </w:rPr>
        <w:t>猪肉储备项目资金增加</w:t>
      </w:r>
      <w:r>
        <w:rPr>
          <w:rFonts w:hint="default" w:ascii="Times New Roman" w:hAnsi="Times New Roman" w:eastAsia="方正仿宋_GBK" w:cs="Times New Roman"/>
          <w:sz w:val="32"/>
          <w:szCs w:val="32"/>
          <w:lang w:val="en-US" w:eastAsia="zh-CN"/>
        </w:rPr>
        <w:t>23.04万元。</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度一般公共财政拨款基本支出376.77万元。其中：人员经费340.67万元，与2023年度相比，减少53.16万元，下降13.5%，主要原因是2024年6月商务综合执法大队（6人）从委机关拆分为预算单位</w:t>
      </w:r>
      <w:r>
        <w:rPr>
          <w:rFonts w:hint="default" w:ascii="Times New Roman" w:hAnsi="Times New Roman" w:eastAsia="方正仿宋_GBK" w:cs="Times New Roman"/>
          <w:sz w:val="32"/>
          <w:szCs w:val="32"/>
          <w:lang w:eastAsia="zh-CN"/>
        </w:rPr>
        <w:t>，人员经费调剂到综合执法大队减少。</w:t>
      </w:r>
      <w:r>
        <w:rPr>
          <w:rFonts w:hint="default" w:ascii="Times New Roman" w:hAnsi="Times New Roman" w:eastAsia="方正仿宋_GBK" w:cs="Times New Roman"/>
          <w:sz w:val="32"/>
          <w:szCs w:val="32"/>
        </w:rPr>
        <w:t>人员经费用途主要</w:t>
      </w:r>
      <w:r>
        <w:rPr>
          <w:rFonts w:hint="default" w:ascii="Times New Roman" w:hAnsi="Times New Roman" w:eastAsia="方正仿宋_GBK" w:cs="Times New Roman"/>
          <w:sz w:val="32"/>
          <w:szCs w:val="32"/>
          <w:lang w:val="en-US" w:eastAsia="zh-CN"/>
        </w:rPr>
        <w:t>工资福利支出189.77万元、对个人和家庭的补助150.9万元；公用经费36.11万元，与2023年度相比，减少</w:t>
      </w:r>
      <w:r>
        <w:rPr>
          <w:rFonts w:hint="default" w:ascii="Times New Roman" w:hAnsi="Times New Roman" w:eastAsia="方正仿宋_GBK" w:cs="Times New Roman"/>
          <w:sz w:val="32"/>
          <w:szCs w:val="32"/>
        </w:rPr>
        <w:t>27.69万元，下降43.4%，主要原因是2024年6月商务综合执法大队（6人）从委机关拆分为预算单位</w:t>
      </w:r>
      <w:r>
        <w:rPr>
          <w:rFonts w:hint="default" w:ascii="Times New Roman" w:hAnsi="Times New Roman" w:eastAsia="方正仿宋_GBK" w:cs="Times New Roman"/>
          <w:sz w:val="32"/>
          <w:szCs w:val="32"/>
          <w:lang w:eastAsia="zh-CN"/>
        </w:rPr>
        <w:t>，人员经费调剂到综合执法大队减少。</w:t>
      </w:r>
      <w:r>
        <w:rPr>
          <w:rFonts w:hint="default" w:ascii="Times New Roman" w:hAnsi="Times New Roman" w:eastAsia="方正仿宋_GBK" w:cs="Times New Roman"/>
          <w:sz w:val="32"/>
          <w:szCs w:val="32"/>
        </w:rPr>
        <w:t>公用经费用途主要包括</w:t>
      </w:r>
      <w:r>
        <w:rPr>
          <w:rFonts w:hint="default" w:ascii="Times New Roman" w:hAnsi="Times New Roman" w:eastAsia="方正仿宋_GBK" w:cs="Times New Roman"/>
          <w:sz w:val="32"/>
          <w:szCs w:val="32"/>
          <w:lang w:eastAsia="zh-CN"/>
        </w:rPr>
        <w:t>商品和服务性支出</w:t>
      </w:r>
      <w:r>
        <w:rPr>
          <w:rFonts w:hint="default" w:ascii="Times New Roman" w:hAnsi="Times New Roman" w:eastAsia="方正仿宋_GBK" w:cs="Times New Roman"/>
          <w:sz w:val="32"/>
          <w:szCs w:val="32"/>
          <w:lang w:val="en-US" w:eastAsia="zh-CN"/>
        </w:rPr>
        <w:t>36.11万元</w:t>
      </w:r>
      <w:r>
        <w:rPr>
          <w:rFonts w:hint="default" w:ascii="Times New Roman" w:hAnsi="Times New Roman" w:eastAsia="方正仿宋_GBK" w:cs="Times New Roman"/>
          <w:sz w:val="32"/>
          <w:szCs w:val="32"/>
        </w:rPr>
        <w:t>。</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（五）政府性基金预算收支决算情况说明</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度无政府性基金预算财政拨款收支。</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（六）国有资本经营预算财政拨款支出决算情况说明</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度无国有资本经营预算财政拨款支出。</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三、财政拨款“三公”经费情况说明</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（一）“三公”经费支出总体情况说明</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2024年</w:t>
      </w:r>
      <w:r>
        <w:rPr>
          <w:rFonts w:hint="default" w:ascii="Times New Roman" w:hAnsi="Times New Roman" w:eastAsia="方正仿宋_GBK" w:cs="Times New Roman"/>
          <w:sz w:val="32"/>
          <w:szCs w:val="32"/>
          <w:highlight w:val="none"/>
        </w:rPr>
        <w:t>度“三公”经费支出共计10.50万元，较年初预算数减少3.00万元，下降22.2%，主要原因是</w:t>
      </w:r>
      <w:bookmarkStart w:id="0" w:name="_GoBack"/>
      <w:bookmarkEnd w:id="0"/>
      <w:r>
        <w:rPr>
          <w:rFonts w:hint="default" w:ascii="Times New Roman" w:hAnsi="Times New Roman" w:eastAsia="方正仿宋_GBK" w:cs="Times New Roman"/>
          <w:sz w:val="32"/>
          <w:szCs w:val="32"/>
          <w:highlight w:val="none"/>
        </w:rPr>
        <w:t>2024年6月商务综合执法大队（6人）从委机关拆分为预算单位</w:t>
      </w:r>
      <w:r>
        <w:rPr>
          <w:rFonts w:hint="default"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eastAsia="zh-CN"/>
        </w:rPr>
        <w:t>公务接待费</w:t>
      </w:r>
      <w:r>
        <w:rPr>
          <w:rFonts w:hint="default" w:ascii="Times New Roman" w:hAnsi="Times New Roman" w:eastAsia="方正仿宋_GBK" w:cs="Times New Roman"/>
          <w:sz w:val="32"/>
          <w:szCs w:val="32"/>
          <w:highlight w:val="none"/>
          <w:lang w:eastAsia="zh-CN"/>
        </w:rPr>
        <w:t>调剂到综合执法大队减少</w:t>
      </w:r>
      <w:r>
        <w:rPr>
          <w:rFonts w:hint="eastAsia" w:ascii="Times New Roman" w:hAnsi="Times New Roman" w:eastAsia="方正仿宋_GBK" w:cs="Times New Roman"/>
          <w:sz w:val="32"/>
          <w:szCs w:val="32"/>
          <w:highlight w:val="none"/>
          <w:lang w:val="en-US" w:eastAsia="zh-CN"/>
        </w:rPr>
        <w:t>3万元</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较上年支出数减少2.10万元，下降16.7%，主要原因是</w:t>
      </w:r>
      <w:r>
        <w:rPr>
          <w:rFonts w:hint="eastAsia" w:ascii="Times New Roman" w:hAnsi="Times New Roman" w:eastAsia="方正仿宋_GBK" w:cs="Times New Roman"/>
          <w:sz w:val="32"/>
          <w:szCs w:val="32"/>
          <w:highlight w:val="none"/>
          <w:lang w:eastAsia="zh-CN"/>
        </w:rPr>
        <w:t>严格执行中央八项规定。</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（二）“三公”经费分项支出情况</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度本单位因公出国（境）费用0.00万元，主要是</w:t>
      </w:r>
      <w:r>
        <w:rPr>
          <w:rFonts w:hint="default" w:ascii="Times New Roman" w:hAnsi="Times New Roman" w:eastAsia="方正仿宋_GBK" w:cs="Times New Roman"/>
          <w:sz w:val="32"/>
          <w:szCs w:val="32"/>
          <w:lang w:eastAsia="zh-CN"/>
        </w:rPr>
        <w:t>无</w:t>
      </w:r>
      <w:r>
        <w:rPr>
          <w:rFonts w:hint="default" w:ascii="Times New Roman" w:hAnsi="Times New Roman" w:eastAsia="方正仿宋_GBK" w:cs="Times New Roman"/>
          <w:sz w:val="32"/>
          <w:szCs w:val="32"/>
        </w:rPr>
        <w:t>因公出国（境）</w:t>
      </w:r>
      <w:r>
        <w:rPr>
          <w:rFonts w:hint="default" w:ascii="Times New Roman" w:hAnsi="Times New Roman" w:eastAsia="方正仿宋_GBK" w:cs="Times New Roman"/>
          <w:sz w:val="32"/>
          <w:szCs w:val="32"/>
          <w:lang w:eastAsia="zh-CN"/>
        </w:rPr>
        <w:t>开支。</w:t>
      </w:r>
      <w:r>
        <w:rPr>
          <w:rFonts w:hint="default" w:ascii="Times New Roman" w:hAnsi="Times New Roman" w:eastAsia="方正仿宋_GBK" w:cs="Times New Roman"/>
          <w:sz w:val="32"/>
          <w:szCs w:val="32"/>
        </w:rPr>
        <w:t>费用支出较年初预算数无增减，主要原因是</w:t>
      </w:r>
      <w:r>
        <w:rPr>
          <w:rFonts w:hint="default" w:ascii="Times New Roman" w:hAnsi="Times New Roman" w:eastAsia="方正仿宋_GBK" w:cs="Times New Roman"/>
          <w:sz w:val="32"/>
          <w:szCs w:val="32"/>
          <w:lang w:eastAsia="zh-CN"/>
        </w:rPr>
        <w:t>无</w:t>
      </w:r>
      <w:r>
        <w:rPr>
          <w:rFonts w:hint="default" w:ascii="Times New Roman" w:hAnsi="Times New Roman" w:eastAsia="方正仿宋_GBK" w:cs="Times New Roman"/>
          <w:sz w:val="32"/>
          <w:szCs w:val="32"/>
        </w:rPr>
        <w:t>因公出国（境）</w:t>
      </w:r>
      <w:r>
        <w:rPr>
          <w:rFonts w:hint="default" w:ascii="Times New Roman" w:hAnsi="Times New Roman" w:eastAsia="方正仿宋_GBK" w:cs="Times New Roman"/>
          <w:sz w:val="32"/>
          <w:szCs w:val="32"/>
          <w:lang w:eastAsia="zh-CN"/>
        </w:rPr>
        <w:t>开支。</w:t>
      </w:r>
      <w:r>
        <w:rPr>
          <w:rFonts w:hint="default" w:ascii="Times New Roman" w:hAnsi="Times New Roman" w:eastAsia="方正仿宋_GBK" w:cs="Times New Roman"/>
          <w:sz w:val="32"/>
          <w:szCs w:val="32"/>
        </w:rPr>
        <w:t>与2023年度相比，无增减，主要原因是</w:t>
      </w:r>
      <w:r>
        <w:rPr>
          <w:rFonts w:hint="default" w:ascii="Times New Roman" w:hAnsi="Times New Roman" w:eastAsia="方正仿宋_GBK" w:cs="Times New Roman"/>
          <w:sz w:val="32"/>
          <w:szCs w:val="32"/>
          <w:lang w:eastAsia="zh-CN"/>
        </w:rPr>
        <w:t>无</w:t>
      </w:r>
      <w:r>
        <w:rPr>
          <w:rFonts w:hint="default" w:ascii="Times New Roman" w:hAnsi="Times New Roman" w:eastAsia="方正仿宋_GBK" w:cs="Times New Roman"/>
          <w:sz w:val="32"/>
          <w:szCs w:val="32"/>
        </w:rPr>
        <w:t>因公出国（境）</w:t>
      </w:r>
      <w:r>
        <w:rPr>
          <w:rFonts w:hint="default" w:ascii="Times New Roman" w:hAnsi="Times New Roman" w:eastAsia="方正仿宋_GBK" w:cs="Times New Roman"/>
          <w:sz w:val="32"/>
          <w:szCs w:val="32"/>
          <w:lang w:eastAsia="zh-CN"/>
        </w:rPr>
        <w:t>开支。</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公务车购置费0.00万元，主要</w:t>
      </w:r>
      <w:r>
        <w:rPr>
          <w:rFonts w:hint="default" w:ascii="Times New Roman" w:hAnsi="Times New Roman" w:eastAsia="方正仿宋_GBK" w:cs="Times New Roman"/>
          <w:sz w:val="32"/>
          <w:szCs w:val="32"/>
          <w:lang w:eastAsia="zh-CN"/>
        </w:rPr>
        <w:t>无购买公务车</w:t>
      </w:r>
      <w:r>
        <w:rPr>
          <w:rFonts w:hint="default" w:ascii="Times New Roman" w:hAnsi="Times New Roman" w:eastAsia="方正仿宋_GBK" w:cs="Times New Roman"/>
          <w:sz w:val="32"/>
          <w:szCs w:val="32"/>
        </w:rPr>
        <w:t>。费用支出较年初预算数无增减，主要原因是</w:t>
      </w:r>
      <w:r>
        <w:rPr>
          <w:rFonts w:hint="default" w:ascii="Times New Roman" w:hAnsi="Times New Roman" w:eastAsia="方正仿宋_GBK" w:cs="Times New Roman"/>
          <w:sz w:val="32"/>
          <w:szCs w:val="32"/>
          <w:lang w:eastAsia="zh-CN"/>
        </w:rPr>
        <w:t>无购买公务车</w:t>
      </w:r>
      <w:r>
        <w:rPr>
          <w:rFonts w:hint="default" w:ascii="Times New Roman" w:hAnsi="Times New Roman" w:eastAsia="方正仿宋_GBK" w:cs="Times New Roman"/>
          <w:sz w:val="32"/>
          <w:szCs w:val="32"/>
        </w:rPr>
        <w:t>。与2023年度相比，无增减，主要原因是</w:t>
      </w:r>
      <w:r>
        <w:rPr>
          <w:rFonts w:hint="default" w:ascii="Times New Roman" w:hAnsi="Times New Roman" w:eastAsia="方正仿宋_GBK" w:cs="Times New Roman"/>
          <w:sz w:val="32"/>
          <w:szCs w:val="32"/>
          <w:lang w:eastAsia="zh-CN"/>
        </w:rPr>
        <w:t>无购买公务车。</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公务车运行维护费7.00万元，主要用于</w:t>
      </w:r>
      <w:r>
        <w:rPr>
          <w:rFonts w:hint="default" w:ascii="Times New Roman" w:hAnsi="Times New Roman" w:eastAsia="方正仿宋_GBK" w:cs="Times New Roman"/>
          <w:sz w:val="32"/>
          <w:szCs w:val="32"/>
          <w:lang w:eastAsia="zh-CN"/>
        </w:rPr>
        <w:t>车险、公车加油充值、过道过路费、停车费等相关</w:t>
      </w:r>
      <w:r>
        <w:rPr>
          <w:rFonts w:hint="default" w:ascii="Times New Roman" w:hAnsi="Times New Roman" w:eastAsia="方正仿宋_GBK" w:cs="Times New Roman"/>
          <w:sz w:val="32"/>
          <w:szCs w:val="32"/>
        </w:rPr>
        <w:t>费用支出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较年初预算数无增减，主要原因是</w:t>
      </w:r>
      <w:r>
        <w:rPr>
          <w:rFonts w:hint="default" w:ascii="Times New Roman" w:hAnsi="Times New Roman" w:eastAsia="方正仿宋_GBK" w:cs="Times New Roman"/>
          <w:sz w:val="32"/>
          <w:szCs w:val="32"/>
          <w:lang w:eastAsia="zh-CN"/>
        </w:rPr>
        <w:t>严格执行中央八项规定，较上年支出数减少0.27万元，下降3.7%，主要原因是严格执行中央八项规定。</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公务接待费3.50万元，主要用于接待</w:t>
      </w:r>
      <w:r>
        <w:rPr>
          <w:rFonts w:hint="default" w:ascii="Times New Roman" w:hAnsi="Times New Roman" w:eastAsia="方正仿宋_GBK" w:cs="Times New Roman"/>
          <w:sz w:val="32"/>
          <w:szCs w:val="32"/>
          <w:lang w:eastAsia="zh-CN"/>
        </w:rPr>
        <w:t>上级部门的调研及考察方面的</w:t>
      </w:r>
      <w:r>
        <w:rPr>
          <w:rFonts w:hint="default" w:ascii="Times New Roman" w:hAnsi="Times New Roman" w:eastAsia="方正仿宋_GBK" w:cs="Times New Roman"/>
          <w:sz w:val="32"/>
          <w:szCs w:val="32"/>
        </w:rPr>
        <w:t>费用支出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较年初预算数减少3.00万元，下降46.2%，主要原因是</w:t>
      </w:r>
      <w:r>
        <w:rPr>
          <w:rFonts w:hint="default" w:ascii="Times New Roman" w:hAnsi="Times New Roman" w:eastAsia="方正仿宋_GBK" w:cs="Times New Roman"/>
          <w:sz w:val="32"/>
          <w:szCs w:val="32"/>
          <w:lang w:eastAsia="zh-CN"/>
        </w:rPr>
        <w:t>严格执行中央八项规定；</w:t>
      </w:r>
      <w:r>
        <w:rPr>
          <w:rFonts w:hint="default" w:ascii="Times New Roman" w:hAnsi="Times New Roman" w:eastAsia="方正仿宋_GBK" w:cs="Times New Roman"/>
          <w:sz w:val="32"/>
          <w:szCs w:val="32"/>
        </w:rPr>
        <w:t>较上年支出数减少1.83万元，下降34.3%，主要原因是</w:t>
      </w:r>
      <w:r>
        <w:rPr>
          <w:rFonts w:hint="default" w:ascii="Times New Roman" w:hAnsi="Times New Roman" w:eastAsia="方正仿宋_GBK" w:cs="Times New Roman"/>
          <w:sz w:val="32"/>
          <w:szCs w:val="32"/>
          <w:lang w:eastAsia="zh-CN"/>
        </w:rPr>
        <w:t>严格执行中央八项规定</w:t>
      </w:r>
      <w:r>
        <w:rPr>
          <w:rFonts w:hint="default" w:ascii="Times New Roman" w:hAnsi="Times New Roman" w:eastAsia="方正仿宋_GBK" w:cs="Times New Roman"/>
          <w:sz w:val="32"/>
          <w:szCs w:val="32"/>
        </w:rPr>
        <w:t>。</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（三）“三公”经费实物量情况</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度本单位因公出国（境）共计0个团组，0人；公务用车购置0辆，公务车保有量为2辆；国内公务接待125批次525人，其中：国内外事接待0批次，0人；国（境）外公务接待0批次，0人。</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本单位人均接待费66.67元，车均购置费0万元，车均维护费3.50万元。</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四、其他需要说明的事项</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（一）财政拨款会议费和培训费情况说明</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会议费支出0.05万元，与2023年度相比，增加0.05万元，增长100.0%，主要原因是本年召开以旧换新会议支出增加，原因是上年无数。本年度培训费支出0.31万元，与2023年度相比，增加0.31万元，增长100.0%，主要原因是到外地培训</w:t>
      </w:r>
      <w:r>
        <w:rPr>
          <w:rFonts w:hint="default" w:ascii="Times New Roman" w:hAnsi="Times New Roman" w:eastAsia="方正仿宋_GBK" w:cs="Times New Roman"/>
          <w:sz w:val="32"/>
          <w:szCs w:val="32"/>
          <w:lang w:eastAsia="zh-CN"/>
        </w:rPr>
        <w:t>次数的</w:t>
      </w:r>
      <w:r>
        <w:rPr>
          <w:rFonts w:hint="default" w:ascii="Times New Roman" w:hAnsi="Times New Roman" w:eastAsia="方正仿宋_GBK" w:cs="Times New Roman"/>
          <w:sz w:val="32"/>
          <w:szCs w:val="32"/>
        </w:rPr>
        <w:t>增加。原因是上年无数。</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（二）机关运行经费情况说明</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度本单位机关运行经费支出36.11万元，机关运行经费主要用于开支</w:t>
      </w:r>
      <w:r>
        <w:rPr>
          <w:rFonts w:hint="default" w:ascii="Times New Roman" w:hAnsi="Times New Roman" w:eastAsia="方正仿宋_GBK" w:cs="Times New Roman"/>
          <w:sz w:val="32"/>
          <w:szCs w:val="32"/>
          <w:lang w:eastAsia="zh-CN"/>
        </w:rPr>
        <w:t>商品和服务支出</w:t>
      </w:r>
      <w:r>
        <w:rPr>
          <w:rFonts w:hint="default" w:ascii="Times New Roman" w:hAnsi="Times New Roman" w:eastAsia="方正仿宋_GBK" w:cs="Times New Roman"/>
          <w:sz w:val="32"/>
          <w:szCs w:val="32"/>
          <w:lang w:val="en-US" w:eastAsia="zh-CN"/>
        </w:rPr>
        <w:t>36.11万元，</w:t>
      </w:r>
      <w:r>
        <w:rPr>
          <w:rFonts w:hint="default" w:ascii="Times New Roman" w:hAnsi="Times New Roman" w:eastAsia="方正仿宋_GBK" w:cs="Times New Roman"/>
          <w:sz w:val="32"/>
          <w:szCs w:val="32"/>
        </w:rPr>
        <w:t>机关运行经费较上年支出数减少27.69万元，下降43.4%，主要原因是一是</w:t>
      </w:r>
      <w:r>
        <w:rPr>
          <w:rFonts w:hint="eastAsia" w:ascii="Times New Roman" w:hAnsi="Times New Roman" w:eastAsia="方正仿宋_GBK" w:cs="Times New Roman"/>
          <w:sz w:val="32"/>
          <w:szCs w:val="32"/>
          <w:lang w:eastAsia="zh-CN"/>
        </w:rPr>
        <w:t>严格执行中央八项规定</w:t>
      </w:r>
      <w:r>
        <w:rPr>
          <w:rFonts w:hint="default" w:ascii="Times New Roman" w:hAnsi="Times New Roman" w:eastAsia="方正仿宋_GBK" w:cs="Times New Roman"/>
          <w:sz w:val="32"/>
          <w:szCs w:val="32"/>
        </w:rPr>
        <w:t>。二是2024年6月商务综合执法大队拆为预算单位，部分经费在执法大队列支。</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（三）国有资产占用情况说明</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12月31日，本单位共有车辆2辆，其中，副部（省）级及以上领导用车0辆、主要负责人用车0辆、机要通信用车0辆、应急保障用车2辆、执法执勤用车0辆，特种专业技术用车0辆，离退休干部用车0辆。单价100万元（含）以上专用设备0台（套）。</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（四）政府采购支出情况说明</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本单位政府采购支出总额1.48万元，其中：政府采购货物支出1.48万元、政府采购工程支出0.00万元、政府采购服务支出0.00万元。授予中小企业合同金额1.48万元，占政府采购支出总额的100.00%，其中：授予小微企业合同金额1.48万元，占政府采购支出总额的100.00 %。主要用于采购</w:t>
      </w:r>
      <w:r>
        <w:rPr>
          <w:rFonts w:hint="default" w:ascii="Times New Roman" w:hAnsi="Times New Roman" w:eastAsia="方正仿宋_GBK" w:cs="Times New Roman"/>
          <w:sz w:val="32"/>
          <w:szCs w:val="32"/>
          <w:lang w:eastAsia="zh-CN"/>
        </w:rPr>
        <w:t>办公室电脑</w:t>
      </w:r>
      <w:r>
        <w:rPr>
          <w:rFonts w:hint="default" w:ascii="Times New Roman" w:hAnsi="Times New Roman" w:eastAsia="方正仿宋_GBK" w:cs="Times New Roman"/>
          <w:sz w:val="32"/>
          <w:szCs w:val="32"/>
          <w:lang w:val="en-US" w:eastAsia="zh-CN"/>
        </w:rPr>
        <w:t>1.21万元</w:t>
      </w:r>
      <w:r>
        <w:rPr>
          <w:rFonts w:hint="default" w:ascii="Times New Roman" w:hAnsi="Times New Roman" w:eastAsia="方正仿宋_GBK" w:cs="Times New Roman"/>
          <w:sz w:val="32"/>
          <w:szCs w:val="32"/>
          <w:lang w:eastAsia="zh-CN"/>
        </w:rPr>
        <w:t>和空调</w:t>
      </w:r>
      <w:r>
        <w:rPr>
          <w:rFonts w:hint="default" w:ascii="Times New Roman" w:hAnsi="Times New Roman" w:eastAsia="方正仿宋_GBK" w:cs="Times New Roman"/>
          <w:sz w:val="32"/>
          <w:szCs w:val="32"/>
          <w:lang w:val="en-US" w:eastAsia="zh-CN"/>
        </w:rPr>
        <w:t>0.27万元。</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五、2024年度预算绩效管理情况说明</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（一）单位自评情况</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根据预算绩效管理要求，我部门（单位）对部门整体和</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个一级项目、</w:t>
      </w:r>
      <w:r>
        <w:rPr>
          <w:rFonts w:hint="default" w:ascii="Times New Roman" w:hAnsi="Times New Roman" w:eastAsia="方正仿宋_GBK" w:cs="Times New Roman"/>
          <w:sz w:val="32"/>
          <w:szCs w:val="32"/>
          <w:lang w:val="en-US" w:eastAsia="zh-CN"/>
        </w:rPr>
        <w:t>45</w:t>
      </w:r>
      <w:r>
        <w:rPr>
          <w:rFonts w:hint="default" w:ascii="Times New Roman" w:hAnsi="Times New Roman" w:eastAsia="方正仿宋_GBK" w:cs="Times New Roman"/>
          <w:sz w:val="32"/>
          <w:szCs w:val="32"/>
        </w:rPr>
        <w:t>个二级项目开展了绩效自评，涉及财政拨款项目支出资金</w:t>
      </w:r>
      <w:r>
        <w:rPr>
          <w:rFonts w:hint="default" w:ascii="Times New Roman" w:hAnsi="Times New Roman" w:eastAsia="方正仿宋_GBK" w:cs="Times New Roman"/>
          <w:sz w:val="32"/>
          <w:szCs w:val="32"/>
          <w:lang w:val="en-US" w:eastAsia="zh-CN"/>
        </w:rPr>
        <w:t>4637.72</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jc w:val="center"/>
        <w:textAlignment w:val="auto"/>
        <w:rPr>
          <w:rFonts w:hint="default" w:ascii="Times New Roman" w:hAnsi="Times New Roman" w:eastAsia="方正仿宋_GBK" w:cs="Times New Roman"/>
          <w:b/>
          <w:bCs/>
          <w:kern w:val="0"/>
          <w:sz w:val="32"/>
          <w:szCs w:val="32"/>
          <w:shd w:val="clear" w:fill="FFFFFF"/>
        </w:rPr>
      </w:pPr>
    </w:p>
    <w:p>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jc w:val="center"/>
        <w:textAlignment w:val="auto"/>
        <w:rPr>
          <w:rFonts w:hint="default" w:ascii="Times New Roman" w:hAnsi="Times New Roman" w:eastAsia="方正仿宋_GBK" w:cs="Times New Roman"/>
          <w:b/>
          <w:bCs/>
          <w:kern w:val="0"/>
          <w:sz w:val="32"/>
          <w:szCs w:val="32"/>
          <w:shd w:val="clear" w:fill="FFFFFF"/>
          <w:lang w:eastAsia="zh-CN"/>
        </w:rPr>
      </w:pPr>
      <w:r>
        <w:rPr>
          <w:rFonts w:hint="default" w:ascii="Times New Roman" w:hAnsi="Times New Roman" w:eastAsia="方正仿宋_GBK" w:cs="Times New Roman"/>
          <w:b/>
          <w:bCs/>
          <w:kern w:val="0"/>
          <w:sz w:val="32"/>
          <w:szCs w:val="32"/>
          <w:shd w:val="clear" w:fill="FFFFFF"/>
        </w:rPr>
        <w:t>部门整体绩效自评</w:t>
      </w:r>
      <w:r>
        <w:rPr>
          <w:rFonts w:hint="default" w:ascii="Times New Roman" w:hAnsi="Times New Roman" w:eastAsia="方正仿宋_GBK" w:cs="Times New Roman"/>
          <w:b/>
          <w:bCs/>
          <w:kern w:val="0"/>
          <w:sz w:val="32"/>
          <w:szCs w:val="32"/>
          <w:shd w:val="clear" w:fill="FFFFFF"/>
          <w:lang w:eastAsia="zh-CN"/>
        </w:rPr>
        <w:t>表</w:t>
      </w:r>
    </w:p>
    <w:tbl>
      <w:tblPr>
        <w:tblStyle w:val="7"/>
        <w:tblW w:w="9164" w:type="dxa"/>
        <w:tblInd w:w="0" w:type="dxa"/>
        <w:shd w:val="clear" w:color="auto" w:fill="auto"/>
        <w:tblLayout w:type="fixed"/>
        <w:tblCellMar>
          <w:top w:w="0" w:type="dxa"/>
          <w:left w:w="0" w:type="dxa"/>
          <w:bottom w:w="0" w:type="dxa"/>
          <w:right w:w="0" w:type="dxa"/>
        </w:tblCellMar>
      </w:tblPr>
      <w:tblGrid>
        <w:gridCol w:w="750"/>
        <w:gridCol w:w="728"/>
        <w:gridCol w:w="591"/>
        <w:gridCol w:w="644"/>
        <w:gridCol w:w="744"/>
        <w:gridCol w:w="1202"/>
        <w:gridCol w:w="686"/>
        <w:gridCol w:w="1103"/>
        <w:gridCol w:w="538"/>
        <w:gridCol w:w="937"/>
        <w:gridCol w:w="1241"/>
      </w:tblGrid>
      <w:tr>
        <w:tblPrEx>
          <w:tblCellMar>
            <w:top w:w="0" w:type="dxa"/>
            <w:left w:w="0" w:type="dxa"/>
            <w:bottom w:w="0" w:type="dxa"/>
            <w:right w:w="0" w:type="dxa"/>
          </w:tblCellMar>
        </w:tblPrEx>
        <w:trPr>
          <w:trHeight w:val="800" w:hRule="atLeast"/>
        </w:trPr>
        <w:tc>
          <w:tcPr>
            <w:tcW w:w="9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1" w:firstLineChars="200"/>
              <w:jc w:val="center"/>
              <w:textAlignment w:val="center"/>
              <w:rPr>
                <w:rFonts w:hint="default" w:ascii="Times New Roman" w:hAnsi="Times New Roman" w:eastAsia="微软雅黑" w:cs="Times New Roman"/>
                <w:b/>
                <w:i w:val="0"/>
                <w:color w:val="000000"/>
                <w:sz w:val="18"/>
                <w:szCs w:val="18"/>
                <w:u w:val="none"/>
              </w:rPr>
            </w:pPr>
            <w:r>
              <w:rPr>
                <w:rFonts w:hint="default" w:ascii="Times New Roman" w:hAnsi="Times New Roman" w:eastAsia="微软雅黑" w:cs="Times New Roman"/>
                <w:b/>
                <w:i w:val="0"/>
                <w:color w:val="000000"/>
                <w:kern w:val="0"/>
                <w:sz w:val="18"/>
                <w:szCs w:val="18"/>
                <w:u w:val="none"/>
                <w:lang w:val="en-US" w:eastAsia="zh-CN" w:bidi="ar"/>
              </w:rPr>
              <w:t>2024年度部门整体绩效自评表</w:t>
            </w:r>
          </w:p>
        </w:tc>
      </w:tr>
      <w:tr>
        <w:tblPrEx>
          <w:shd w:val="clear" w:color="auto" w:fill="auto"/>
          <w:tblCellMar>
            <w:top w:w="0" w:type="dxa"/>
            <w:left w:w="0" w:type="dxa"/>
            <w:bottom w:w="0" w:type="dxa"/>
            <w:right w:w="0" w:type="dxa"/>
          </w:tblCellMar>
        </w:tblPrEx>
        <w:trPr>
          <w:trHeight w:val="500" w:hRule="atLeast"/>
        </w:trPr>
        <w:tc>
          <w:tcPr>
            <w:tcW w:w="9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1" w:firstLineChars="200"/>
              <w:jc w:val="both"/>
              <w:textAlignment w:val="center"/>
              <w:rPr>
                <w:rFonts w:hint="default" w:ascii="Times New Roman" w:hAnsi="Times New Roman" w:eastAsia="宋体" w:cs="Times New Roman"/>
                <w:b/>
                <w:i w:val="0"/>
                <w:color w:val="DA3232"/>
                <w:sz w:val="18"/>
                <w:szCs w:val="18"/>
                <w:u w:val="none"/>
              </w:rPr>
            </w:pPr>
            <w:r>
              <w:rPr>
                <w:rFonts w:hint="default" w:ascii="Times New Roman" w:hAnsi="Times New Roman" w:eastAsia="宋体" w:cs="Times New Roman"/>
                <w:b/>
                <w:i w:val="0"/>
                <w:color w:val="DA3232"/>
                <w:kern w:val="0"/>
                <w:sz w:val="18"/>
                <w:szCs w:val="18"/>
                <w:u w:val="none"/>
                <w:lang w:val="en-US" w:eastAsia="zh-CN" w:bidi="ar"/>
              </w:rPr>
              <w:t>状态：业务审核已审</w:t>
            </w:r>
          </w:p>
        </w:tc>
      </w:tr>
      <w:tr>
        <w:tblPrEx>
          <w:shd w:val="clear" w:color="auto" w:fill="auto"/>
          <w:tblCellMar>
            <w:top w:w="0" w:type="dxa"/>
            <w:left w:w="0" w:type="dxa"/>
            <w:bottom w:w="0" w:type="dxa"/>
            <w:right w:w="0" w:type="dxa"/>
          </w:tblCellMar>
        </w:tblPrEx>
        <w:trPr>
          <w:trHeight w:val="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项目名称：</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巫溪县商务委员会整体监控</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项目编码：</w:t>
            </w:r>
          </w:p>
        </w:tc>
        <w:tc>
          <w:tcPr>
            <w:tcW w:w="1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50023800024P000027</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自评总分：</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100.00</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ind w:firstLine="361" w:firstLineChars="200"/>
              <w:jc w:val="both"/>
              <w:rPr>
                <w:rFonts w:hint="default" w:ascii="Times New Roman" w:hAnsi="Times New Roman" w:eastAsia="宋体" w:cs="Times New Roman"/>
                <w:b/>
                <w:i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ind w:firstLine="360" w:firstLineChars="200"/>
              <w:jc w:val="both"/>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项目主管部门：</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027-巫溪县商务委员会</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财政归口处室：</w:t>
            </w:r>
          </w:p>
        </w:tc>
        <w:tc>
          <w:tcPr>
            <w:tcW w:w="1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007-企业科</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部门联系人：</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杨益琼</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联系电话：</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18996615952</w:t>
            </w:r>
          </w:p>
        </w:tc>
      </w:tr>
      <w:tr>
        <w:tblPrEx>
          <w:shd w:val="clear" w:color="auto" w:fill="auto"/>
          <w:tblCellMar>
            <w:top w:w="0" w:type="dxa"/>
            <w:left w:w="0" w:type="dxa"/>
            <w:bottom w:w="0" w:type="dxa"/>
            <w:right w:w="0" w:type="dxa"/>
          </w:tblCellMar>
        </w:tblPrEx>
        <w:trPr>
          <w:trHeight w:val="600" w:hRule="atLeast"/>
        </w:trPr>
        <w:tc>
          <w:tcPr>
            <w:tcW w:w="9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1" w:firstLineChars="200"/>
              <w:jc w:val="both"/>
              <w:textAlignment w:val="center"/>
              <w:rPr>
                <w:rFonts w:hint="default" w:ascii="Times New Roman" w:hAnsi="Times New Roman" w:eastAsia="微软雅黑" w:cs="Times New Roman"/>
                <w:b/>
                <w:i w:val="0"/>
                <w:color w:val="808080"/>
                <w:sz w:val="18"/>
                <w:szCs w:val="18"/>
                <w:u w:val="none"/>
              </w:rPr>
            </w:pPr>
            <w:r>
              <w:rPr>
                <w:rFonts w:hint="default" w:ascii="Times New Roman" w:hAnsi="Times New Roman" w:eastAsia="微软雅黑" w:cs="Times New Roman"/>
                <w:b/>
                <w:i w:val="0"/>
                <w:color w:val="808080"/>
                <w:kern w:val="0"/>
                <w:sz w:val="18"/>
                <w:szCs w:val="18"/>
                <w:u w:val="none"/>
                <w:lang w:val="en-US" w:eastAsia="zh-CN" w:bidi="ar"/>
              </w:rPr>
              <w:t>资金情况</w:t>
            </w:r>
          </w:p>
        </w:tc>
      </w:tr>
      <w:tr>
        <w:tblPrEx>
          <w:shd w:val="clear" w:color="auto" w:fill="auto"/>
          <w:tblCellMar>
            <w:top w:w="0" w:type="dxa"/>
            <w:left w:w="0" w:type="dxa"/>
            <w:bottom w:w="0" w:type="dxa"/>
            <w:right w:w="0" w:type="dxa"/>
          </w:tblCellMar>
        </w:tblPrEx>
        <w:trPr>
          <w:trHeight w:val="500" w:hRule="atLeast"/>
        </w:trPr>
        <w:tc>
          <w:tcPr>
            <w:tcW w:w="1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ind w:firstLine="360" w:firstLineChars="200"/>
              <w:jc w:val="both"/>
              <w:rPr>
                <w:rFonts w:hint="default" w:ascii="Times New Roman" w:hAnsi="Times New Roman" w:eastAsia="宋体" w:cs="Times New Roman"/>
                <w:i w:val="0"/>
                <w:color w:val="000000"/>
                <w:sz w:val="18"/>
                <w:szCs w:val="18"/>
                <w:u w:val="none"/>
              </w:rPr>
            </w:pP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1" w:firstLineChars="200"/>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年初预算数</w:t>
            </w:r>
          </w:p>
        </w:tc>
        <w:tc>
          <w:tcPr>
            <w:tcW w:w="1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1" w:firstLineChars="200"/>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全年（调整）预算数</w:t>
            </w:r>
          </w:p>
        </w:tc>
        <w:tc>
          <w:tcPr>
            <w:tcW w:w="17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1" w:firstLineChars="200"/>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全年执行数</w:t>
            </w: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1" w:firstLineChars="200"/>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执行率</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1" w:firstLineChars="200"/>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执行率权重</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1" w:firstLineChars="200"/>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执行率得分</w:t>
            </w:r>
          </w:p>
        </w:tc>
      </w:tr>
      <w:tr>
        <w:tblPrEx>
          <w:shd w:val="clear" w:color="auto" w:fill="auto"/>
          <w:tblCellMar>
            <w:top w:w="0" w:type="dxa"/>
            <w:left w:w="0" w:type="dxa"/>
            <w:bottom w:w="0" w:type="dxa"/>
            <w:right w:w="0" w:type="dxa"/>
          </w:tblCellMar>
        </w:tblPrEx>
        <w:trPr>
          <w:trHeight w:val="500" w:hRule="atLeast"/>
        </w:trPr>
        <w:tc>
          <w:tcPr>
            <w:tcW w:w="75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年度总金额</w:t>
            </w:r>
          </w:p>
        </w:tc>
        <w:tc>
          <w:tcPr>
            <w:tcW w:w="72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ind w:firstLine="360" w:firstLineChars="200"/>
              <w:jc w:val="both"/>
              <w:rPr>
                <w:rFonts w:hint="default" w:ascii="Times New Roman" w:hAnsi="Times New Roman" w:eastAsia="宋体" w:cs="Times New Roman"/>
                <w:i w:val="0"/>
                <w:color w:val="000000"/>
                <w:sz w:val="18"/>
                <w:szCs w:val="18"/>
                <w:u w:val="none"/>
              </w:rPr>
            </w:pPr>
          </w:p>
        </w:tc>
        <w:tc>
          <w:tcPr>
            <w:tcW w:w="59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ind w:firstLine="360" w:firstLineChars="200"/>
              <w:jc w:val="both"/>
              <w:rPr>
                <w:rFonts w:hint="default" w:ascii="Times New Roman" w:hAnsi="Times New Roman" w:eastAsia="宋体" w:cs="Times New Roman"/>
                <w:i w:val="0"/>
                <w:color w:val="000000"/>
                <w:sz w:val="18"/>
                <w:szCs w:val="18"/>
                <w:u w:val="none"/>
              </w:rPr>
            </w:pPr>
          </w:p>
        </w:tc>
        <w:tc>
          <w:tcPr>
            <w:tcW w:w="6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49,038,556.24 </w:t>
            </w:r>
          </w:p>
        </w:tc>
        <w:tc>
          <w:tcPr>
            <w:tcW w:w="74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ind w:firstLine="360" w:firstLineChars="200"/>
              <w:jc w:val="both"/>
              <w:rPr>
                <w:rFonts w:hint="default" w:ascii="Times New Roman" w:hAnsi="Times New Roman" w:eastAsia="宋体" w:cs="Times New Roman"/>
                <w:i w:val="0"/>
                <w:color w:val="000000"/>
                <w:sz w:val="18"/>
                <w:szCs w:val="18"/>
                <w:u w:val="none"/>
              </w:rPr>
            </w:pPr>
          </w:p>
        </w:tc>
        <w:tc>
          <w:tcPr>
            <w:tcW w:w="120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53,274,919.11 </w:t>
            </w:r>
          </w:p>
        </w:tc>
        <w:tc>
          <w:tcPr>
            <w:tcW w:w="68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ind w:firstLine="360" w:firstLineChars="200"/>
              <w:jc w:val="both"/>
              <w:rPr>
                <w:rFonts w:hint="default" w:ascii="Times New Roman" w:hAnsi="Times New Roman" w:eastAsia="宋体" w:cs="Times New Roman"/>
                <w:i w:val="0"/>
                <w:color w:val="000000"/>
                <w:sz w:val="18"/>
                <w:szCs w:val="18"/>
                <w:u w:val="none"/>
              </w:rPr>
            </w:pPr>
          </w:p>
        </w:tc>
        <w:tc>
          <w:tcPr>
            <w:tcW w:w="110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53,274,919.11 </w:t>
            </w: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ind w:firstLine="360" w:firstLineChars="200"/>
              <w:jc w:val="both"/>
              <w:rPr>
                <w:rFonts w:hint="default" w:ascii="Times New Roman" w:hAnsi="Times New Roman" w:eastAsia="宋体" w:cs="Times New Roman"/>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ind w:firstLine="360" w:firstLineChars="200"/>
              <w:jc w:val="both"/>
              <w:rPr>
                <w:rFonts w:hint="default" w:ascii="Times New Roman" w:hAnsi="Times New Roman" w:eastAsia="宋体" w:cs="Times New Roman"/>
                <w:i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ind w:firstLine="360" w:firstLineChars="200"/>
              <w:jc w:val="both"/>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500" w:hRule="atLeast"/>
        </w:trPr>
        <w:tc>
          <w:tcPr>
            <w:tcW w:w="75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其中：财政拨款</w:t>
            </w:r>
          </w:p>
        </w:tc>
        <w:tc>
          <w:tcPr>
            <w:tcW w:w="72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ind w:firstLine="360" w:firstLineChars="200"/>
              <w:jc w:val="both"/>
              <w:rPr>
                <w:rFonts w:hint="default" w:ascii="Times New Roman" w:hAnsi="Times New Roman" w:eastAsia="宋体" w:cs="Times New Roman"/>
                <w:i w:val="0"/>
                <w:color w:val="000000"/>
                <w:sz w:val="18"/>
                <w:szCs w:val="18"/>
                <w:u w:val="none"/>
              </w:rPr>
            </w:pPr>
          </w:p>
        </w:tc>
        <w:tc>
          <w:tcPr>
            <w:tcW w:w="59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ind w:firstLine="360" w:firstLineChars="200"/>
              <w:jc w:val="both"/>
              <w:rPr>
                <w:rFonts w:hint="default" w:ascii="Times New Roman" w:hAnsi="Times New Roman" w:eastAsia="宋体" w:cs="Times New Roman"/>
                <w:i w:val="0"/>
                <w:color w:val="000000"/>
                <w:sz w:val="18"/>
                <w:szCs w:val="18"/>
                <w:u w:val="none"/>
              </w:rPr>
            </w:pPr>
          </w:p>
        </w:tc>
        <w:tc>
          <w:tcPr>
            <w:tcW w:w="6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49,038,556.24 </w:t>
            </w:r>
          </w:p>
        </w:tc>
        <w:tc>
          <w:tcPr>
            <w:tcW w:w="74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ind w:firstLine="360" w:firstLineChars="200"/>
              <w:jc w:val="both"/>
              <w:rPr>
                <w:rFonts w:hint="default" w:ascii="Times New Roman" w:hAnsi="Times New Roman" w:eastAsia="宋体" w:cs="Times New Roman"/>
                <w:i w:val="0"/>
                <w:color w:val="000000"/>
                <w:sz w:val="18"/>
                <w:szCs w:val="18"/>
                <w:u w:val="none"/>
              </w:rPr>
            </w:pPr>
          </w:p>
        </w:tc>
        <w:tc>
          <w:tcPr>
            <w:tcW w:w="120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53,274,919.11 </w:t>
            </w:r>
          </w:p>
        </w:tc>
        <w:tc>
          <w:tcPr>
            <w:tcW w:w="68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ind w:firstLine="360" w:firstLineChars="200"/>
              <w:jc w:val="both"/>
              <w:rPr>
                <w:rFonts w:hint="default" w:ascii="Times New Roman" w:hAnsi="Times New Roman" w:eastAsia="宋体" w:cs="Times New Roman"/>
                <w:i w:val="0"/>
                <w:color w:val="000000"/>
                <w:sz w:val="18"/>
                <w:szCs w:val="18"/>
                <w:u w:val="none"/>
              </w:rPr>
            </w:pPr>
          </w:p>
        </w:tc>
        <w:tc>
          <w:tcPr>
            <w:tcW w:w="110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53,274,919.11 </w:t>
            </w: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10.00 </w:t>
            </w:r>
          </w:p>
        </w:tc>
      </w:tr>
      <w:tr>
        <w:tblPrEx>
          <w:shd w:val="clear" w:color="auto" w:fill="auto"/>
          <w:tblCellMar>
            <w:top w:w="0" w:type="dxa"/>
            <w:left w:w="0" w:type="dxa"/>
            <w:bottom w:w="0" w:type="dxa"/>
            <w:right w:w="0" w:type="dxa"/>
          </w:tblCellMar>
        </w:tblPrEx>
        <w:trPr>
          <w:trHeight w:val="500" w:hRule="atLeast"/>
        </w:trPr>
        <w:tc>
          <w:tcPr>
            <w:tcW w:w="75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一般公共预算</w:t>
            </w:r>
          </w:p>
        </w:tc>
        <w:tc>
          <w:tcPr>
            <w:tcW w:w="72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ind w:firstLine="360" w:firstLineChars="200"/>
              <w:jc w:val="both"/>
              <w:rPr>
                <w:rFonts w:hint="default" w:ascii="Times New Roman" w:hAnsi="Times New Roman" w:eastAsia="宋体" w:cs="Times New Roman"/>
                <w:i w:val="0"/>
                <w:color w:val="000000"/>
                <w:sz w:val="18"/>
                <w:szCs w:val="18"/>
                <w:u w:val="none"/>
              </w:rPr>
            </w:pPr>
          </w:p>
        </w:tc>
        <w:tc>
          <w:tcPr>
            <w:tcW w:w="59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ind w:firstLine="360" w:firstLineChars="200"/>
              <w:jc w:val="both"/>
              <w:rPr>
                <w:rFonts w:hint="default" w:ascii="Times New Roman" w:hAnsi="Times New Roman" w:eastAsia="宋体" w:cs="Times New Roman"/>
                <w:i w:val="0"/>
                <w:color w:val="000000"/>
                <w:sz w:val="18"/>
                <w:szCs w:val="18"/>
                <w:u w:val="none"/>
              </w:rPr>
            </w:pPr>
          </w:p>
        </w:tc>
        <w:tc>
          <w:tcPr>
            <w:tcW w:w="6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49,038,556.24 </w:t>
            </w:r>
          </w:p>
        </w:tc>
        <w:tc>
          <w:tcPr>
            <w:tcW w:w="74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ind w:firstLine="360" w:firstLineChars="200"/>
              <w:jc w:val="both"/>
              <w:rPr>
                <w:rFonts w:hint="default" w:ascii="Times New Roman" w:hAnsi="Times New Roman" w:eastAsia="宋体" w:cs="Times New Roman"/>
                <w:i w:val="0"/>
                <w:color w:val="000000"/>
                <w:sz w:val="18"/>
                <w:szCs w:val="18"/>
                <w:u w:val="none"/>
              </w:rPr>
            </w:pPr>
          </w:p>
        </w:tc>
        <w:tc>
          <w:tcPr>
            <w:tcW w:w="120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53,274,919.11 </w:t>
            </w:r>
          </w:p>
        </w:tc>
        <w:tc>
          <w:tcPr>
            <w:tcW w:w="68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ind w:firstLine="360" w:firstLineChars="200"/>
              <w:jc w:val="both"/>
              <w:rPr>
                <w:rFonts w:hint="default" w:ascii="Times New Roman" w:hAnsi="Times New Roman" w:eastAsia="宋体" w:cs="Times New Roman"/>
                <w:i w:val="0"/>
                <w:color w:val="000000"/>
                <w:sz w:val="18"/>
                <w:szCs w:val="18"/>
                <w:u w:val="none"/>
              </w:rPr>
            </w:pPr>
          </w:p>
        </w:tc>
        <w:tc>
          <w:tcPr>
            <w:tcW w:w="110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53,274,919.11 </w:t>
            </w: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ind w:firstLine="360" w:firstLineChars="200"/>
              <w:jc w:val="both"/>
              <w:rPr>
                <w:rFonts w:hint="default" w:ascii="Times New Roman" w:hAnsi="Times New Roman" w:eastAsia="宋体" w:cs="Times New Roman"/>
                <w:i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ind w:firstLine="360" w:firstLineChars="200"/>
              <w:jc w:val="both"/>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600" w:hRule="atLeast"/>
        </w:trPr>
        <w:tc>
          <w:tcPr>
            <w:tcW w:w="9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1" w:firstLineChars="200"/>
              <w:jc w:val="both"/>
              <w:textAlignment w:val="center"/>
              <w:rPr>
                <w:rFonts w:hint="default" w:ascii="Times New Roman" w:hAnsi="Times New Roman" w:eastAsia="微软雅黑" w:cs="Times New Roman"/>
                <w:b/>
                <w:i w:val="0"/>
                <w:color w:val="808080"/>
                <w:sz w:val="18"/>
                <w:szCs w:val="18"/>
                <w:u w:val="none"/>
              </w:rPr>
            </w:pPr>
            <w:r>
              <w:rPr>
                <w:rFonts w:hint="default" w:ascii="Times New Roman" w:hAnsi="Times New Roman" w:eastAsia="微软雅黑" w:cs="Times New Roman"/>
                <w:b/>
                <w:i w:val="0"/>
                <w:color w:val="808080"/>
                <w:kern w:val="0"/>
                <w:sz w:val="18"/>
                <w:szCs w:val="18"/>
                <w:u w:val="none"/>
                <w:lang w:val="en-US" w:eastAsia="zh-CN" w:bidi="ar"/>
              </w:rPr>
              <w:t>绩效目标</w:t>
            </w:r>
          </w:p>
        </w:tc>
      </w:tr>
      <w:tr>
        <w:tblPrEx>
          <w:shd w:val="clear" w:color="auto" w:fill="auto"/>
          <w:tblCellMar>
            <w:top w:w="0" w:type="dxa"/>
            <w:left w:w="0" w:type="dxa"/>
            <w:bottom w:w="0" w:type="dxa"/>
            <w:right w:w="0" w:type="dxa"/>
          </w:tblCellMar>
        </w:tblPrEx>
        <w:trPr>
          <w:trHeight w:val="500" w:hRule="atLeast"/>
        </w:trPr>
        <w:tc>
          <w:tcPr>
            <w:tcW w:w="271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1" w:firstLineChars="200"/>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年初绩效目标</w:t>
            </w:r>
          </w:p>
        </w:tc>
        <w:tc>
          <w:tcPr>
            <w:tcW w:w="373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1" w:firstLineChars="200"/>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全年（调整）绩效目标</w:t>
            </w:r>
          </w:p>
        </w:tc>
        <w:tc>
          <w:tcPr>
            <w:tcW w:w="27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1" w:firstLineChars="200"/>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全年目标实际完成情况</w:t>
            </w:r>
          </w:p>
        </w:tc>
      </w:tr>
      <w:tr>
        <w:tblPrEx>
          <w:shd w:val="clear" w:color="auto" w:fill="auto"/>
          <w:tblCellMar>
            <w:top w:w="0" w:type="dxa"/>
            <w:left w:w="0" w:type="dxa"/>
            <w:bottom w:w="0" w:type="dxa"/>
            <w:right w:w="0" w:type="dxa"/>
          </w:tblCellMar>
        </w:tblPrEx>
        <w:trPr>
          <w:trHeight w:val="1600" w:hRule="atLeast"/>
        </w:trPr>
        <w:tc>
          <w:tcPr>
            <w:tcW w:w="271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top"/>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贯彻执行国家、市国内外贸易、外商投资和国际经济合作的法律、法规、规章和方针政策；负责统筹进出口工作，开展全县商贸领域统计监测和综合运行分析；承担促进全县会展行业发展工作；牵头电子商务发展工作；负责指导商贸服务业安全生产工作；落实商贸领域促进消费工作的政策和措施，统筹商贸领域消费促进工作。2024年主要工作目标是：力争实现社会消费品零售总额同比增长6%；批发业商品销售额同比增长7%；零售业商品销售额同比增长8%；住宿业营业额同比增长7%；餐饮业营业额同比增长8%。重点培育1-2个全县电商龙头企业。</w:t>
            </w:r>
          </w:p>
        </w:tc>
        <w:tc>
          <w:tcPr>
            <w:tcW w:w="373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overflowPunct/>
              <w:topLinePunct w:val="0"/>
              <w:autoSpaceDN/>
              <w:bidi w:val="0"/>
              <w:adjustRightInd/>
              <w:spacing w:beforeAutospacing="0" w:afterAutospacing="0" w:line="578" w:lineRule="exact"/>
              <w:ind w:firstLine="360" w:firstLineChars="200"/>
              <w:jc w:val="both"/>
              <w:rPr>
                <w:rFonts w:hint="default" w:ascii="Times New Roman" w:hAnsi="Times New Roman" w:eastAsia="宋体" w:cs="Times New Roman"/>
                <w:i w:val="0"/>
                <w:color w:val="000000"/>
                <w:sz w:val="18"/>
                <w:szCs w:val="18"/>
                <w:u w:val="none"/>
              </w:rPr>
            </w:pPr>
          </w:p>
        </w:tc>
        <w:tc>
          <w:tcPr>
            <w:tcW w:w="27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top"/>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贯彻执行国家、市国内外贸易、外商投资和国际经济合作的法律、法规、规章和方针政策；负责统筹进出口工作，开展全县商贸领域统计监测和综合运行分析；承担促进全县会展行业发展工作；牵头电子商务发展工作；负责指导商贸服务业安全生产工作；落实商贸领域促进消费工作的政策和措施，统筹商贸领域消费促进工作。2024年主要工作目标是：力争实现社会消费品零售总额同比增长6%；批发业商品销售额同比增长7%；零售业商品销售额同比增长8%；住宿业营业额同比增长7%；餐饮业营业额同比增长8%。重点培育1-2个全县电商龙头企业。</w:t>
            </w:r>
          </w:p>
        </w:tc>
      </w:tr>
      <w:tr>
        <w:tblPrEx>
          <w:shd w:val="clear" w:color="auto" w:fill="auto"/>
          <w:tblCellMar>
            <w:top w:w="0" w:type="dxa"/>
            <w:left w:w="0" w:type="dxa"/>
            <w:bottom w:w="0" w:type="dxa"/>
            <w:right w:w="0" w:type="dxa"/>
          </w:tblCellMar>
        </w:tblPrEx>
        <w:trPr>
          <w:trHeight w:val="600" w:hRule="atLeast"/>
        </w:trPr>
        <w:tc>
          <w:tcPr>
            <w:tcW w:w="9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1" w:firstLineChars="200"/>
              <w:jc w:val="both"/>
              <w:textAlignment w:val="center"/>
              <w:rPr>
                <w:rFonts w:hint="default" w:ascii="Times New Roman" w:hAnsi="Times New Roman" w:eastAsia="微软雅黑" w:cs="Times New Roman"/>
                <w:b/>
                <w:i w:val="0"/>
                <w:color w:val="808080"/>
                <w:sz w:val="18"/>
                <w:szCs w:val="18"/>
                <w:u w:val="none"/>
              </w:rPr>
            </w:pPr>
            <w:r>
              <w:rPr>
                <w:rFonts w:hint="default" w:ascii="Times New Roman" w:hAnsi="Times New Roman" w:eastAsia="微软雅黑" w:cs="Times New Roman"/>
                <w:b/>
                <w:i w:val="0"/>
                <w:color w:val="808080"/>
                <w:kern w:val="0"/>
                <w:sz w:val="18"/>
                <w:szCs w:val="18"/>
                <w:u w:val="none"/>
                <w:lang w:val="en-US" w:eastAsia="zh-CN" w:bidi="ar"/>
              </w:rPr>
              <w:t>绩效指标</w:t>
            </w:r>
          </w:p>
        </w:tc>
      </w:tr>
      <w:tr>
        <w:tblPrEx>
          <w:shd w:val="clear" w:color="auto" w:fill="auto"/>
          <w:tblCellMar>
            <w:top w:w="0" w:type="dxa"/>
            <w:left w:w="0" w:type="dxa"/>
            <w:bottom w:w="0" w:type="dxa"/>
            <w:right w:w="0" w:type="dxa"/>
          </w:tblCellMar>
        </w:tblPrEx>
        <w:trPr>
          <w:trHeight w:val="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指标名称</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计量单位</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指标性质</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指标值</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全年完成值</w:t>
            </w: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偏离度（%）</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得分系数（%）</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指标权重</w:t>
            </w: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指标得分</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是否核心指标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1" w:firstLineChars="200"/>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说明</w:t>
            </w:r>
          </w:p>
        </w:tc>
      </w:tr>
      <w:tr>
        <w:tblPrEx>
          <w:shd w:val="clear" w:color="auto" w:fill="auto"/>
          <w:tblCellMar>
            <w:top w:w="0" w:type="dxa"/>
            <w:left w:w="0" w:type="dxa"/>
            <w:bottom w:w="0" w:type="dxa"/>
            <w:right w:w="0" w:type="dxa"/>
          </w:tblCellMar>
        </w:tblPrEx>
        <w:trPr>
          <w:trHeight w:val="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完成猪肉储存量</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吨</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w:t>
            </w: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w:t>
            </w: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是</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及时完成</w:t>
            </w:r>
          </w:p>
        </w:tc>
      </w:tr>
      <w:tr>
        <w:tblPrEx>
          <w:shd w:val="clear" w:color="auto" w:fill="auto"/>
          <w:tblCellMar>
            <w:top w:w="0" w:type="dxa"/>
            <w:left w:w="0" w:type="dxa"/>
            <w:bottom w:w="0" w:type="dxa"/>
            <w:right w:w="0" w:type="dxa"/>
          </w:tblCellMar>
        </w:tblPrEx>
        <w:trPr>
          <w:trHeight w:val="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资金支持项目数量</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个</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w:t>
            </w: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是</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及时完成</w:t>
            </w:r>
          </w:p>
        </w:tc>
      </w:tr>
      <w:tr>
        <w:tblPrEx>
          <w:shd w:val="clear" w:color="auto" w:fill="auto"/>
          <w:tblCellMar>
            <w:top w:w="0" w:type="dxa"/>
            <w:left w:w="0" w:type="dxa"/>
            <w:bottom w:w="0" w:type="dxa"/>
            <w:right w:w="0" w:type="dxa"/>
          </w:tblCellMar>
        </w:tblPrEx>
        <w:trPr>
          <w:trHeight w:val="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补助事项公示率</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w:t>
            </w: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是</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及时完成</w:t>
            </w:r>
          </w:p>
        </w:tc>
      </w:tr>
      <w:tr>
        <w:tblPrEx>
          <w:shd w:val="clear" w:color="auto" w:fill="auto"/>
          <w:tblCellMar>
            <w:top w:w="0" w:type="dxa"/>
            <w:left w:w="0" w:type="dxa"/>
            <w:bottom w:w="0" w:type="dxa"/>
            <w:right w:w="0" w:type="dxa"/>
          </w:tblCellMar>
        </w:tblPrEx>
        <w:trPr>
          <w:trHeight w:val="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项目建设合格率及任务完成率</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98</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98</w:t>
            </w: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w:t>
            </w: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是</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及时完成</w:t>
            </w:r>
          </w:p>
        </w:tc>
      </w:tr>
      <w:tr>
        <w:tblPrEx>
          <w:shd w:val="clear" w:color="auto" w:fill="auto"/>
          <w:tblCellMar>
            <w:top w:w="0" w:type="dxa"/>
            <w:left w:w="0" w:type="dxa"/>
            <w:bottom w:w="0" w:type="dxa"/>
            <w:right w:w="0" w:type="dxa"/>
          </w:tblCellMar>
        </w:tblPrEx>
        <w:trPr>
          <w:trHeight w:val="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促进商贸企业增收</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w:t>
            </w: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是</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及时完成</w:t>
            </w:r>
          </w:p>
        </w:tc>
      </w:tr>
      <w:tr>
        <w:tblPrEx>
          <w:shd w:val="clear" w:color="auto" w:fill="auto"/>
          <w:tblCellMar>
            <w:top w:w="0" w:type="dxa"/>
            <w:left w:w="0" w:type="dxa"/>
            <w:bottom w:w="0" w:type="dxa"/>
            <w:right w:w="0" w:type="dxa"/>
          </w:tblCellMar>
        </w:tblPrEx>
        <w:trPr>
          <w:trHeight w:val="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受益人员满意度</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95</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95</w:t>
            </w: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w:t>
            </w: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是</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及时完成</w:t>
            </w:r>
          </w:p>
        </w:tc>
      </w:tr>
    </w:tbl>
    <w:p>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jc w:val="center"/>
        <w:textAlignment w:val="auto"/>
        <w:rPr>
          <w:rFonts w:hint="default" w:ascii="Times New Roman" w:hAnsi="Times New Roman" w:eastAsia="方正仿宋_GBK" w:cs="Times New Roman"/>
          <w:b/>
          <w:bCs/>
          <w:kern w:val="0"/>
          <w:sz w:val="32"/>
          <w:szCs w:val="32"/>
          <w:shd w:val="clear" w:fill="FFFFFF"/>
        </w:rPr>
      </w:pPr>
      <w:r>
        <w:rPr>
          <w:rFonts w:hint="default" w:ascii="Times New Roman" w:hAnsi="Times New Roman" w:eastAsia="方正仿宋_GBK" w:cs="Times New Roman"/>
          <w:b/>
          <w:bCs/>
          <w:kern w:val="0"/>
          <w:sz w:val="32"/>
          <w:szCs w:val="32"/>
          <w:shd w:val="clear" w:fill="FFFFFF"/>
        </w:rPr>
        <w:t>项目支出绩效自评表</w:t>
      </w:r>
    </w:p>
    <w:tbl>
      <w:tblPr>
        <w:tblStyle w:val="7"/>
        <w:tblW w:w="9915" w:type="dxa"/>
        <w:tblInd w:w="0" w:type="dxa"/>
        <w:shd w:val="clear" w:color="auto" w:fill="auto"/>
        <w:tblLayout w:type="fixed"/>
        <w:tblCellMar>
          <w:top w:w="0" w:type="dxa"/>
          <w:left w:w="0" w:type="dxa"/>
          <w:bottom w:w="0" w:type="dxa"/>
          <w:right w:w="0" w:type="dxa"/>
        </w:tblCellMar>
      </w:tblPr>
      <w:tblGrid>
        <w:gridCol w:w="1124"/>
        <w:gridCol w:w="986"/>
        <w:gridCol w:w="799"/>
        <w:gridCol w:w="803"/>
        <w:gridCol w:w="1017"/>
        <w:gridCol w:w="1145"/>
        <w:gridCol w:w="680"/>
        <w:gridCol w:w="812"/>
        <w:gridCol w:w="668"/>
        <w:gridCol w:w="859"/>
        <w:gridCol w:w="1022"/>
      </w:tblGrid>
      <w:tr>
        <w:tblPrEx>
          <w:tblCellMar>
            <w:top w:w="0" w:type="dxa"/>
            <w:left w:w="0" w:type="dxa"/>
            <w:bottom w:w="0" w:type="dxa"/>
            <w:right w:w="0" w:type="dxa"/>
          </w:tblCellMar>
        </w:tblPrEx>
        <w:trPr>
          <w:trHeight w:val="800" w:hRule="atLeast"/>
        </w:trPr>
        <w:tc>
          <w:tcPr>
            <w:tcW w:w="991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1" w:firstLineChars="200"/>
              <w:jc w:val="both"/>
              <w:textAlignment w:val="center"/>
              <w:rPr>
                <w:rFonts w:hint="default" w:ascii="Times New Roman" w:hAnsi="Times New Roman" w:eastAsia="微软雅黑" w:cs="Times New Roman"/>
                <w:b/>
                <w:i w:val="0"/>
                <w:color w:val="000000"/>
                <w:sz w:val="18"/>
                <w:szCs w:val="18"/>
                <w:u w:val="none"/>
              </w:rPr>
            </w:pPr>
            <w:r>
              <w:rPr>
                <w:rFonts w:hint="default" w:ascii="Times New Roman" w:hAnsi="Times New Roman" w:eastAsia="微软雅黑" w:cs="Times New Roman"/>
                <w:b/>
                <w:i w:val="0"/>
                <w:color w:val="000000"/>
                <w:kern w:val="0"/>
                <w:sz w:val="18"/>
                <w:szCs w:val="18"/>
                <w:u w:val="none"/>
                <w:lang w:val="en-US" w:eastAsia="zh-CN" w:bidi="ar"/>
              </w:rPr>
              <w:t>2024年度二级项目绩效自评表</w:t>
            </w:r>
          </w:p>
        </w:tc>
      </w:tr>
      <w:tr>
        <w:tblPrEx>
          <w:shd w:val="clear" w:color="auto" w:fill="auto"/>
          <w:tblCellMar>
            <w:top w:w="0" w:type="dxa"/>
            <w:left w:w="0" w:type="dxa"/>
            <w:bottom w:w="0" w:type="dxa"/>
            <w:right w:w="0" w:type="dxa"/>
          </w:tblCellMar>
        </w:tblPrEx>
        <w:trPr>
          <w:trHeight w:val="500" w:hRule="atLeast"/>
        </w:trPr>
        <w:tc>
          <w:tcPr>
            <w:tcW w:w="991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1" w:firstLineChars="200"/>
              <w:jc w:val="both"/>
              <w:textAlignment w:val="center"/>
              <w:rPr>
                <w:rFonts w:hint="default" w:ascii="Times New Roman" w:hAnsi="Times New Roman" w:eastAsia="宋体" w:cs="Times New Roman"/>
                <w:b/>
                <w:i w:val="0"/>
                <w:color w:val="DA3232"/>
                <w:sz w:val="18"/>
                <w:szCs w:val="18"/>
                <w:u w:val="none"/>
              </w:rPr>
            </w:pPr>
            <w:r>
              <w:rPr>
                <w:rFonts w:hint="default" w:ascii="Times New Roman" w:hAnsi="Times New Roman" w:eastAsia="宋体" w:cs="Times New Roman"/>
                <w:b/>
                <w:i w:val="0"/>
                <w:color w:val="DA3232"/>
                <w:kern w:val="0"/>
                <w:sz w:val="18"/>
                <w:szCs w:val="18"/>
                <w:u w:val="none"/>
                <w:lang w:val="en-US" w:eastAsia="zh-CN" w:bidi="ar"/>
              </w:rPr>
              <w:t>状态：业务审核已审</w:t>
            </w:r>
          </w:p>
        </w:tc>
      </w:tr>
      <w:tr>
        <w:tblPrEx>
          <w:shd w:val="clear" w:color="auto" w:fill="auto"/>
          <w:tblCellMar>
            <w:top w:w="0" w:type="dxa"/>
            <w:left w:w="0" w:type="dxa"/>
            <w:bottom w:w="0" w:type="dxa"/>
            <w:right w:w="0" w:type="dxa"/>
          </w:tblCellMar>
        </w:tblPrEx>
        <w:trPr>
          <w:trHeight w:val="5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项目名称：</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巫溪县2024年冷链物流中心建设项目（巫溪商务发｛2024｝37号）</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项目编码：</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50023825T000004546963</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自评总分：</w:t>
            </w: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100.00</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ind w:firstLine="361" w:firstLineChars="200"/>
              <w:jc w:val="both"/>
              <w:rPr>
                <w:rFonts w:hint="default" w:ascii="Times New Roman" w:hAnsi="Times New Roman" w:eastAsia="宋体" w:cs="Times New Roman"/>
                <w:b/>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ind w:firstLine="360" w:firstLineChars="200"/>
              <w:jc w:val="both"/>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5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项目主管部门：</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027-巫溪县商务委员会</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财政归口处室：</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007-企业科</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部门联系人：</w:t>
            </w: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张强</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联系电话：</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18996575767</w:t>
            </w:r>
          </w:p>
        </w:tc>
      </w:tr>
      <w:tr>
        <w:tblPrEx>
          <w:shd w:val="clear" w:color="auto" w:fill="auto"/>
          <w:tblCellMar>
            <w:top w:w="0" w:type="dxa"/>
            <w:left w:w="0" w:type="dxa"/>
            <w:bottom w:w="0" w:type="dxa"/>
            <w:right w:w="0" w:type="dxa"/>
          </w:tblCellMar>
        </w:tblPrEx>
        <w:trPr>
          <w:trHeight w:val="600" w:hRule="atLeast"/>
        </w:trPr>
        <w:tc>
          <w:tcPr>
            <w:tcW w:w="991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1" w:firstLineChars="200"/>
              <w:jc w:val="both"/>
              <w:textAlignment w:val="center"/>
              <w:rPr>
                <w:rFonts w:hint="default" w:ascii="Times New Roman" w:hAnsi="Times New Roman" w:eastAsia="微软雅黑" w:cs="Times New Roman"/>
                <w:b/>
                <w:i w:val="0"/>
                <w:color w:val="808080"/>
                <w:sz w:val="18"/>
                <w:szCs w:val="18"/>
                <w:u w:val="none"/>
              </w:rPr>
            </w:pPr>
            <w:r>
              <w:rPr>
                <w:rFonts w:hint="default" w:ascii="Times New Roman" w:hAnsi="Times New Roman" w:eastAsia="微软雅黑" w:cs="Times New Roman"/>
                <w:b/>
                <w:i w:val="0"/>
                <w:color w:val="808080"/>
                <w:kern w:val="0"/>
                <w:sz w:val="18"/>
                <w:szCs w:val="18"/>
                <w:u w:val="none"/>
                <w:lang w:val="en-US" w:eastAsia="zh-CN" w:bidi="ar"/>
              </w:rPr>
              <w:t>资金情况</w:t>
            </w:r>
          </w:p>
        </w:tc>
      </w:tr>
      <w:tr>
        <w:tblPrEx>
          <w:shd w:val="clear" w:color="auto" w:fill="auto"/>
          <w:tblCellMar>
            <w:top w:w="0" w:type="dxa"/>
            <w:left w:w="0" w:type="dxa"/>
            <w:bottom w:w="0" w:type="dxa"/>
            <w:right w:w="0" w:type="dxa"/>
          </w:tblCellMar>
        </w:tblPrEx>
        <w:trPr>
          <w:trHeight w:val="500" w:hRule="atLeast"/>
        </w:trPr>
        <w:tc>
          <w:tcPr>
            <w:tcW w:w="21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ind w:firstLine="360" w:firstLineChars="200"/>
              <w:jc w:val="both"/>
              <w:rPr>
                <w:rFonts w:hint="default" w:ascii="Times New Roman" w:hAnsi="Times New Roman" w:eastAsia="宋体" w:cs="Times New Roman"/>
                <w:i w:val="0"/>
                <w:color w:val="000000"/>
                <w:sz w:val="18"/>
                <w:szCs w:val="18"/>
                <w:u w:val="none"/>
              </w:rPr>
            </w:pPr>
          </w:p>
        </w:tc>
        <w:tc>
          <w:tcPr>
            <w:tcW w:w="16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1" w:firstLineChars="200"/>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年初预算数</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1" w:firstLineChars="200"/>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全年（调整）预算数</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1" w:firstLineChars="200"/>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全年执行数</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执行率</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执行率权重</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执行率得分</w:t>
            </w:r>
          </w:p>
        </w:tc>
      </w:tr>
      <w:tr>
        <w:tblPrEx>
          <w:shd w:val="clear" w:color="auto" w:fill="auto"/>
          <w:tblCellMar>
            <w:top w:w="0" w:type="dxa"/>
            <w:left w:w="0" w:type="dxa"/>
            <w:bottom w:w="0" w:type="dxa"/>
            <w:right w:w="0" w:type="dxa"/>
          </w:tblCellMar>
        </w:tblPrEx>
        <w:trPr>
          <w:trHeight w:val="500" w:hRule="atLeast"/>
        </w:trPr>
        <w:tc>
          <w:tcPr>
            <w:tcW w:w="112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年度总金额</w:t>
            </w:r>
          </w:p>
        </w:tc>
        <w:tc>
          <w:tcPr>
            <w:tcW w:w="98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ind w:firstLine="360" w:firstLineChars="200"/>
              <w:jc w:val="both"/>
              <w:rPr>
                <w:rFonts w:hint="default" w:ascii="Times New Roman" w:hAnsi="Times New Roman" w:eastAsia="宋体" w:cs="Times New Roman"/>
                <w:i w:val="0"/>
                <w:color w:val="000000"/>
                <w:sz w:val="18"/>
                <w:szCs w:val="18"/>
                <w:u w:val="none"/>
              </w:rPr>
            </w:pPr>
          </w:p>
        </w:tc>
        <w:tc>
          <w:tcPr>
            <w:tcW w:w="79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ind w:firstLine="360" w:firstLineChars="200"/>
              <w:jc w:val="both"/>
              <w:rPr>
                <w:rFonts w:hint="default" w:ascii="Times New Roman" w:hAnsi="Times New Roman" w:eastAsia="宋体" w:cs="Times New Roman"/>
                <w:i w:val="0"/>
                <w:color w:val="000000"/>
                <w:sz w:val="18"/>
                <w:szCs w:val="18"/>
                <w:u w:val="none"/>
              </w:rPr>
            </w:pPr>
          </w:p>
        </w:tc>
        <w:tc>
          <w:tcPr>
            <w:tcW w:w="80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0.00 </w:t>
            </w:r>
          </w:p>
        </w:tc>
        <w:tc>
          <w:tcPr>
            <w:tcW w:w="101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ind w:firstLine="360" w:firstLineChars="200"/>
              <w:jc w:val="both"/>
              <w:rPr>
                <w:rFonts w:hint="default" w:ascii="Times New Roman" w:hAnsi="Times New Roman" w:eastAsia="宋体" w:cs="Times New Roman"/>
                <w:i w:val="0"/>
                <w:color w:val="000000"/>
                <w:sz w:val="18"/>
                <w:szCs w:val="18"/>
                <w:u w:val="none"/>
              </w:rPr>
            </w:pPr>
          </w:p>
        </w:tc>
        <w:tc>
          <w:tcPr>
            <w:tcW w:w="11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20,000,000.00 </w:t>
            </w:r>
          </w:p>
        </w:tc>
        <w:tc>
          <w:tcPr>
            <w:tcW w:w="68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ind w:firstLine="360" w:firstLineChars="200"/>
              <w:jc w:val="both"/>
              <w:rPr>
                <w:rFonts w:hint="default" w:ascii="Times New Roman" w:hAnsi="Times New Roman" w:eastAsia="宋体" w:cs="Times New Roman"/>
                <w:i w:val="0"/>
                <w:color w:val="000000"/>
                <w:sz w:val="18"/>
                <w:szCs w:val="18"/>
                <w:u w:val="none"/>
              </w:rPr>
            </w:pPr>
          </w:p>
        </w:tc>
        <w:tc>
          <w:tcPr>
            <w:tcW w:w="8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20,000,000.00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ind w:firstLine="360" w:firstLineChars="200"/>
              <w:jc w:val="both"/>
              <w:rPr>
                <w:rFonts w:hint="default" w:ascii="Times New Roman" w:hAnsi="Times New Roman" w:eastAsia="宋体" w:cs="Times New Roman"/>
                <w:i w:val="0"/>
                <w:color w:val="000000"/>
                <w:sz w:val="18"/>
                <w:szCs w:val="18"/>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ind w:firstLine="360" w:firstLineChars="200"/>
              <w:jc w:val="both"/>
              <w:rPr>
                <w:rFonts w:hint="default" w:ascii="Times New Roman" w:hAnsi="Times New Roman" w:eastAsia="宋体" w:cs="Times New Roman"/>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ind w:firstLine="360" w:firstLineChars="200"/>
              <w:jc w:val="both"/>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500" w:hRule="atLeast"/>
        </w:trPr>
        <w:tc>
          <w:tcPr>
            <w:tcW w:w="112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其中：财政拨款</w:t>
            </w:r>
          </w:p>
        </w:tc>
        <w:tc>
          <w:tcPr>
            <w:tcW w:w="98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ind w:firstLine="360" w:firstLineChars="200"/>
              <w:jc w:val="both"/>
              <w:rPr>
                <w:rFonts w:hint="default" w:ascii="Times New Roman" w:hAnsi="Times New Roman" w:eastAsia="宋体" w:cs="Times New Roman"/>
                <w:i w:val="0"/>
                <w:color w:val="000000"/>
                <w:sz w:val="18"/>
                <w:szCs w:val="18"/>
                <w:u w:val="none"/>
              </w:rPr>
            </w:pPr>
          </w:p>
        </w:tc>
        <w:tc>
          <w:tcPr>
            <w:tcW w:w="79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ind w:firstLine="360" w:firstLineChars="200"/>
              <w:jc w:val="both"/>
              <w:rPr>
                <w:rFonts w:hint="default" w:ascii="Times New Roman" w:hAnsi="Times New Roman" w:eastAsia="宋体" w:cs="Times New Roman"/>
                <w:i w:val="0"/>
                <w:color w:val="000000"/>
                <w:sz w:val="18"/>
                <w:szCs w:val="18"/>
                <w:u w:val="none"/>
              </w:rPr>
            </w:pPr>
          </w:p>
        </w:tc>
        <w:tc>
          <w:tcPr>
            <w:tcW w:w="80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0.00 </w:t>
            </w:r>
          </w:p>
        </w:tc>
        <w:tc>
          <w:tcPr>
            <w:tcW w:w="101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ind w:firstLine="360" w:firstLineChars="200"/>
              <w:jc w:val="both"/>
              <w:rPr>
                <w:rFonts w:hint="default" w:ascii="Times New Roman" w:hAnsi="Times New Roman" w:eastAsia="宋体" w:cs="Times New Roman"/>
                <w:i w:val="0"/>
                <w:color w:val="000000"/>
                <w:sz w:val="18"/>
                <w:szCs w:val="18"/>
                <w:u w:val="none"/>
              </w:rPr>
            </w:pPr>
          </w:p>
        </w:tc>
        <w:tc>
          <w:tcPr>
            <w:tcW w:w="11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20,000,000.00 </w:t>
            </w:r>
          </w:p>
        </w:tc>
        <w:tc>
          <w:tcPr>
            <w:tcW w:w="68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ind w:firstLine="360" w:firstLineChars="200"/>
              <w:jc w:val="both"/>
              <w:rPr>
                <w:rFonts w:hint="default" w:ascii="Times New Roman" w:hAnsi="Times New Roman" w:eastAsia="宋体" w:cs="Times New Roman"/>
                <w:i w:val="0"/>
                <w:color w:val="000000"/>
                <w:sz w:val="18"/>
                <w:szCs w:val="18"/>
                <w:u w:val="none"/>
              </w:rPr>
            </w:pPr>
          </w:p>
        </w:tc>
        <w:tc>
          <w:tcPr>
            <w:tcW w:w="8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20,000,000.00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10.00</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10.00 </w:t>
            </w:r>
          </w:p>
        </w:tc>
      </w:tr>
      <w:tr>
        <w:tblPrEx>
          <w:shd w:val="clear" w:color="auto" w:fill="auto"/>
          <w:tblCellMar>
            <w:top w:w="0" w:type="dxa"/>
            <w:left w:w="0" w:type="dxa"/>
            <w:bottom w:w="0" w:type="dxa"/>
            <w:right w:w="0" w:type="dxa"/>
          </w:tblCellMar>
        </w:tblPrEx>
        <w:trPr>
          <w:trHeight w:val="500" w:hRule="atLeast"/>
        </w:trPr>
        <w:tc>
          <w:tcPr>
            <w:tcW w:w="112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一般公共预算</w:t>
            </w:r>
          </w:p>
        </w:tc>
        <w:tc>
          <w:tcPr>
            <w:tcW w:w="98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ind w:firstLine="360" w:firstLineChars="200"/>
              <w:jc w:val="both"/>
              <w:rPr>
                <w:rFonts w:hint="default" w:ascii="Times New Roman" w:hAnsi="Times New Roman" w:eastAsia="宋体" w:cs="Times New Roman"/>
                <w:i w:val="0"/>
                <w:color w:val="000000"/>
                <w:sz w:val="18"/>
                <w:szCs w:val="18"/>
                <w:u w:val="none"/>
              </w:rPr>
            </w:pPr>
          </w:p>
        </w:tc>
        <w:tc>
          <w:tcPr>
            <w:tcW w:w="79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ind w:firstLine="360" w:firstLineChars="200"/>
              <w:jc w:val="both"/>
              <w:rPr>
                <w:rFonts w:hint="default" w:ascii="Times New Roman" w:hAnsi="Times New Roman" w:eastAsia="宋体" w:cs="Times New Roman"/>
                <w:i w:val="0"/>
                <w:color w:val="000000"/>
                <w:sz w:val="18"/>
                <w:szCs w:val="18"/>
                <w:u w:val="none"/>
              </w:rPr>
            </w:pPr>
          </w:p>
        </w:tc>
        <w:tc>
          <w:tcPr>
            <w:tcW w:w="80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0.00 </w:t>
            </w:r>
          </w:p>
        </w:tc>
        <w:tc>
          <w:tcPr>
            <w:tcW w:w="101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ind w:firstLine="360" w:firstLineChars="200"/>
              <w:jc w:val="both"/>
              <w:rPr>
                <w:rFonts w:hint="default" w:ascii="Times New Roman" w:hAnsi="Times New Roman" w:eastAsia="宋体" w:cs="Times New Roman"/>
                <w:i w:val="0"/>
                <w:color w:val="000000"/>
                <w:sz w:val="18"/>
                <w:szCs w:val="18"/>
                <w:u w:val="none"/>
              </w:rPr>
            </w:pPr>
          </w:p>
        </w:tc>
        <w:tc>
          <w:tcPr>
            <w:tcW w:w="11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20,000,000.00 </w:t>
            </w:r>
          </w:p>
        </w:tc>
        <w:tc>
          <w:tcPr>
            <w:tcW w:w="68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ind w:firstLine="360" w:firstLineChars="200"/>
              <w:jc w:val="both"/>
              <w:rPr>
                <w:rFonts w:hint="default" w:ascii="Times New Roman" w:hAnsi="Times New Roman" w:eastAsia="宋体" w:cs="Times New Roman"/>
                <w:i w:val="0"/>
                <w:color w:val="000000"/>
                <w:sz w:val="18"/>
                <w:szCs w:val="18"/>
                <w:u w:val="none"/>
              </w:rPr>
            </w:pPr>
          </w:p>
        </w:tc>
        <w:tc>
          <w:tcPr>
            <w:tcW w:w="8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20,000,000.00 </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ind w:firstLine="360" w:firstLineChars="200"/>
              <w:jc w:val="both"/>
              <w:rPr>
                <w:rFonts w:hint="default" w:ascii="Times New Roman" w:hAnsi="Times New Roman" w:eastAsia="宋体" w:cs="Times New Roman"/>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ind w:firstLine="360" w:firstLineChars="200"/>
              <w:jc w:val="both"/>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600" w:hRule="atLeast"/>
        </w:trPr>
        <w:tc>
          <w:tcPr>
            <w:tcW w:w="991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1" w:firstLineChars="200"/>
              <w:jc w:val="both"/>
              <w:textAlignment w:val="center"/>
              <w:rPr>
                <w:rFonts w:hint="default" w:ascii="Times New Roman" w:hAnsi="Times New Roman" w:eastAsia="微软雅黑" w:cs="Times New Roman"/>
                <w:b/>
                <w:i w:val="0"/>
                <w:color w:val="808080"/>
                <w:sz w:val="18"/>
                <w:szCs w:val="18"/>
                <w:u w:val="none"/>
              </w:rPr>
            </w:pPr>
            <w:r>
              <w:rPr>
                <w:rFonts w:hint="default" w:ascii="Times New Roman" w:hAnsi="Times New Roman" w:eastAsia="微软雅黑" w:cs="Times New Roman"/>
                <w:b/>
                <w:i w:val="0"/>
                <w:color w:val="808080"/>
                <w:kern w:val="0"/>
                <w:sz w:val="18"/>
                <w:szCs w:val="18"/>
                <w:u w:val="none"/>
                <w:lang w:val="en-US" w:eastAsia="zh-CN" w:bidi="ar"/>
              </w:rPr>
              <w:t>绩效目标</w:t>
            </w:r>
          </w:p>
        </w:tc>
      </w:tr>
      <w:tr>
        <w:tblPrEx>
          <w:shd w:val="clear" w:color="auto" w:fill="auto"/>
          <w:tblCellMar>
            <w:top w:w="0" w:type="dxa"/>
            <w:left w:w="0" w:type="dxa"/>
            <w:bottom w:w="0" w:type="dxa"/>
            <w:right w:w="0" w:type="dxa"/>
          </w:tblCellMar>
        </w:tblPrEx>
        <w:trPr>
          <w:trHeight w:val="500" w:hRule="atLeast"/>
        </w:trPr>
        <w:tc>
          <w:tcPr>
            <w:tcW w:w="371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1" w:firstLineChars="200"/>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年初绩效目标</w:t>
            </w:r>
          </w:p>
        </w:tc>
        <w:tc>
          <w:tcPr>
            <w:tcW w:w="36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1" w:firstLineChars="200"/>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全年（调整）绩效目标</w:t>
            </w:r>
          </w:p>
        </w:tc>
        <w:tc>
          <w:tcPr>
            <w:tcW w:w="254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1" w:firstLineChars="200"/>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全年目标实际完成情况</w:t>
            </w:r>
          </w:p>
        </w:tc>
      </w:tr>
      <w:tr>
        <w:tblPrEx>
          <w:shd w:val="clear" w:color="auto" w:fill="auto"/>
          <w:tblCellMar>
            <w:top w:w="0" w:type="dxa"/>
            <w:left w:w="0" w:type="dxa"/>
            <w:bottom w:w="0" w:type="dxa"/>
            <w:right w:w="0" w:type="dxa"/>
          </w:tblCellMar>
        </w:tblPrEx>
        <w:trPr>
          <w:trHeight w:val="1600" w:hRule="atLeast"/>
        </w:trPr>
        <w:tc>
          <w:tcPr>
            <w:tcW w:w="371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top"/>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通过建设8000平方米冷链物流中心，项目建成后，可保障全县果蔬、肉食品、粮油等3000吨农产品贮存、初加工和配送；延长农产品保鲜期，减少农产品损耗，满足市场需求，提高产品附加值，降低物流成本，预计可实现年产值5000万元。可解决全县1000户农户（其中脱贫户20户）农产品销售，年获得销售收入1万元以上；同时，可提供30个以上就业岗位（脱贫人口不低于5人），年获得务工收入1万元以上。项目建设过程中，可吸纳70余人（脱贫人口10人）参与项目建设，获得务工收入5000元以上。</w:t>
            </w:r>
          </w:p>
        </w:tc>
        <w:tc>
          <w:tcPr>
            <w:tcW w:w="36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top"/>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通过建设8000平方米冷链物流中心，项目建成后，可保障全县果蔬、肉食品、粮油等3000吨农产品贮存、初加工和配送；延长农产品保鲜期，减少农产品损耗，满足市场需求，提高产品附加值，降低物流成本，预计可实现年产值5000万元。可解决全县1000户农户（其中脱贫户20户）农产品销售，年获得销售收入1万元以上；同时，可提供30个以上就业岗位（脱贫人口不低于5人），年获得务工收入1万元以上。项目建设过程中，可吸纳70余人（脱贫人口10人）参与项目建设，获得务工收入5000元以上。</w:t>
            </w:r>
          </w:p>
        </w:tc>
        <w:tc>
          <w:tcPr>
            <w:tcW w:w="254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top"/>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通过建设8000平方米冷链物流中心，项目建成后，可保障全县果蔬、肉食品、粮油等3000吨农产品贮存、初加工和配送；延长农产品保鲜期，减少农产品损耗，满足市场需求，提高产品附加值，降低物流成本，预计可实现年产值5000万元。可解决全县1000户农户（其中脱贫户20户）农产品销售，年获得销售收入1万元以上；同时，可提供30个以上就业岗位（脱贫人口不低于5人），年获得务工收入1万元以上。项目建设过程中，可吸纳70余人（脱贫人口10人）参与项目建设，获得务工收入5000元以上。</w:t>
            </w:r>
          </w:p>
        </w:tc>
      </w:tr>
      <w:tr>
        <w:tblPrEx>
          <w:shd w:val="clear" w:color="auto" w:fill="auto"/>
          <w:tblCellMar>
            <w:top w:w="0" w:type="dxa"/>
            <w:left w:w="0" w:type="dxa"/>
            <w:bottom w:w="0" w:type="dxa"/>
            <w:right w:w="0" w:type="dxa"/>
          </w:tblCellMar>
        </w:tblPrEx>
        <w:trPr>
          <w:trHeight w:val="600" w:hRule="atLeast"/>
        </w:trPr>
        <w:tc>
          <w:tcPr>
            <w:tcW w:w="991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1" w:firstLineChars="200"/>
              <w:jc w:val="both"/>
              <w:textAlignment w:val="center"/>
              <w:rPr>
                <w:rFonts w:hint="default" w:ascii="Times New Roman" w:hAnsi="Times New Roman" w:eastAsia="微软雅黑" w:cs="Times New Roman"/>
                <w:b/>
                <w:i w:val="0"/>
                <w:color w:val="808080"/>
                <w:sz w:val="18"/>
                <w:szCs w:val="18"/>
                <w:u w:val="none"/>
              </w:rPr>
            </w:pPr>
            <w:r>
              <w:rPr>
                <w:rFonts w:hint="default" w:ascii="Times New Roman" w:hAnsi="Times New Roman" w:eastAsia="微软雅黑" w:cs="Times New Roman"/>
                <w:b/>
                <w:i w:val="0"/>
                <w:color w:val="808080"/>
                <w:kern w:val="0"/>
                <w:sz w:val="18"/>
                <w:szCs w:val="18"/>
                <w:u w:val="none"/>
                <w:lang w:val="en-US" w:eastAsia="zh-CN" w:bidi="ar"/>
              </w:rPr>
              <w:t>绩效指标</w:t>
            </w:r>
          </w:p>
        </w:tc>
      </w:tr>
      <w:tr>
        <w:tblPrEx>
          <w:shd w:val="clear" w:color="auto" w:fill="auto"/>
          <w:tblCellMar>
            <w:top w:w="0" w:type="dxa"/>
            <w:left w:w="0" w:type="dxa"/>
            <w:bottom w:w="0" w:type="dxa"/>
            <w:right w:w="0" w:type="dxa"/>
          </w:tblCellMar>
        </w:tblPrEx>
        <w:trPr>
          <w:trHeight w:val="5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指标名称</w:t>
            </w:r>
          </w:p>
        </w:tc>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计量单位</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指标性质</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指标值</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全年完成值</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偏离度（%）</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得分系数（%）</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指标权重</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指标得分</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是否核心指标</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1" w:firstLineChars="200"/>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说明</w:t>
            </w:r>
          </w:p>
        </w:tc>
      </w:tr>
      <w:tr>
        <w:tblPrEx>
          <w:shd w:val="clear" w:color="auto" w:fill="auto"/>
          <w:tblCellMar>
            <w:top w:w="0" w:type="dxa"/>
            <w:left w:w="0" w:type="dxa"/>
            <w:bottom w:w="0" w:type="dxa"/>
            <w:right w:w="0" w:type="dxa"/>
          </w:tblCellMar>
        </w:tblPrEx>
        <w:trPr>
          <w:trHeight w:val="5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建设冷链物流中心面积</w:t>
            </w:r>
          </w:p>
        </w:tc>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平方米</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80000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是</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及时完成</w:t>
            </w:r>
          </w:p>
        </w:tc>
      </w:tr>
      <w:tr>
        <w:tblPrEx>
          <w:shd w:val="clear" w:color="auto" w:fill="auto"/>
          <w:tblCellMar>
            <w:top w:w="0" w:type="dxa"/>
            <w:left w:w="0" w:type="dxa"/>
            <w:bottom w:w="0" w:type="dxa"/>
            <w:right w:w="0" w:type="dxa"/>
          </w:tblCellMar>
        </w:tblPrEx>
        <w:trPr>
          <w:trHeight w:val="5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项目验收合格率</w:t>
            </w:r>
          </w:p>
        </w:tc>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是</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及时完成</w:t>
            </w:r>
          </w:p>
        </w:tc>
      </w:tr>
      <w:tr>
        <w:tblPrEx>
          <w:shd w:val="clear" w:color="auto" w:fill="auto"/>
          <w:tblCellMar>
            <w:top w:w="0" w:type="dxa"/>
            <w:left w:w="0" w:type="dxa"/>
            <w:bottom w:w="0" w:type="dxa"/>
            <w:right w:w="0" w:type="dxa"/>
          </w:tblCellMar>
        </w:tblPrEx>
        <w:trPr>
          <w:trHeight w:val="5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项目完成及时率</w:t>
            </w:r>
          </w:p>
        </w:tc>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是</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及时完成</w:t>
            </w:r>
          </w:p>
        </w:tc>
      </w:tr>
      <w:tr>
        <w:tblPrEx>
          <w:shd w:val="clear" w:color="auto" w:fill="auto"/>
          <w:tblCellMar>
            <w:top w:w="0" w:type="dxa"/>
            <w:left w:w="0" w:type="dxa"/>
            <w:bottom w:w="0" w:type="dxa"/>
            <w:right w:w="0" w:type="dxa"/>
          </w:tblCellMar>
        </w:tblPrEx>
        <w:trPr>
          <w:trHeight w:val="5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冷链物流中心厂房建设成本建设</w:t>
            </w:r>
          </w:p>
        </w:tc>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元/平方米</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3125</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3125</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否</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及时完成</w:t>
            </w:r>
          </w:p>
        </w:tc>
      </w:tr>
      <w:tr>
        <w:tblPrEx>
          <w:shd w:val="clear" w:color="auto" w:fill="auto"/>
          <w:tblCellMar>
            <w:top w:w="0" w:type="dxa"/>
            <w:left w:w="0" w:type="dxa"/>
            <w:bottom w:w="0" w:type="dxa"/>
            <w:right w:w="0" w:type="dxa"/>
          </w:tblCellMar>
        </w:tblPrEx>
        <w:trPr>
          <w:trHeight w:val="5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带动务工人员增加收入</w:t>
            </w:r>
          </w:p>
        </w:tc>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元</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否</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及时完成</w:t>
            </w:r>
          </w:p>
        </w:tc>
      </w:tr>
      <w:tr>
        <w:tblPrEx>
          <w:shd w:val="clear" w:color="auto" w:fill="auto"/>
          <w:tblCellMar>
            <w:top w:w="0" w:type="dxa"/>
            <w:left w:w="0" w:type="dxa"/>
            <w:bottom w:w="0" w:type="dxa"/>
            <w:right w:w="0" w:type="dxa"/>
          </w:tblCellMar>
        </w:tblPrEx>
        <w:trPr>
          <w:trHeight w:val="5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冷链物流中心带动增加产业产值</w:t>
            </w:r>
          </w:p>
        </w:tc>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万元</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否</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及时完成</w:t>
            </w:r>
          </w:p>
        </w:tc>
      </w:tr>
      <w:tr>
        <w:tblPrEx>
          <w:shd w:val="clear" w:color="auto" w:fill="auto"/>
          <w:tblCellMar>
            <w:top w:w="0" w:type="dxa"/>
            <w:left w:w="0" w:type="dxa"/>
            <w:bottom w:w="0" w:type="dxa"/>
            <w:right w:w="0" w:type="dxa"/>
          </w:tblCellMar>
        </w:tblPrEx>
        <w:trPr>
          <w:trHeight w:val="5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受益脱贫人数</w:t>
            </w:r>
          </w:p>
        </w:tc>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人</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200</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200</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否</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及时完成</w:t>
            </w:r>
          </w:p>
        </w:tc>
      </w:tr>
      <w:tr>
        <w:tblPrEx>
          <w:shd w:val="clear" w:color="auto" w:fill="auto"/>
          <w:tblCellMar>
            <w:top w:w="0" w:type="dxa"/>
            <w:left w:w="0" w:type="dxa"/>
            <w:bottom w:w="0" w:type="dxa"/>
            <w:right w:w="0" w:type="dxa"/>
          </w:tblCellMar>
        </w:tblPrEx>
        <w:trPr>
          <w:trHeight w:val="5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项目可持续年限</w:t>
            </w:r>
          </w:p>
        </w:tc>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年</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否</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及时完成</w:t>
            </w:r>
          </w:p>
        </w:tc>
      </w:tr>
      <w:tr>
        <w:tblPrEx>
          <w:shd w:val="clear" w:color="auto" w:fill="auto"/>
          <w:tblCellMar>
            <w:top w:w="0" w:type="dxa"/>
            <w:left w:w="0" w:type="dxa"/>
            <w:bottom w:w="0" w:type="dxa"/>
            <w:right w:w="0" w:type="dxa"/>
          </w:tblCellMar>
        </w:tblPrEx>
        <w:trPr>
          <w:trHeight w:val="5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受益脱贫人口满意度</w:t>
            </w:r>
          </w:p>
        </w:tc>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95</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95</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360" w:firstLineChars="20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否</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及时完成</w:t>
            </w:r>
          </w:p>
        </w:tc>
      </w:tr>
    </w:tbl>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both"/>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（二）部门绩效评价情况</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both"/>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rPr>
        <w:t>我部门（单位）</w:t>
      </w:r>
      <w:r>
        <w:rPr>
          <w:rFonts w:hint="default" w:ascii="Times New Roman" w:hAnsi="Times New Roman" w:eastAsia="方正仿宋_GBK" w:cs="Times New Roman"/>
          <w:kern w:val="0"/>
          <w:sz w:val="32"/>
          <w:szCs w:val="32"/>
          <w:shd w:val="clear" w:fill="FFFFFF"/>
          <w:lang w:val="en-US" w:eastAsia="zh-CN"/>
        </w:rPr>
        <w:t>2024年度没有进行部门绩效评价。</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both"/>
        <w:textAlignment w:val="auto"/>
        <w:rPr>
          <w:rFonts w:hint="default" w:ascii="方正楷体_GBK" w:hAnsi="方正楷体_GBK" w:eastAsia="方正楷体_GBK" w:cs="方正楷体_GBK"/>
          <w:b w:val="0"/>
          <w:bCs w:val="0"/>
          <w:kern w:val="0"/>
          <w:sz w:val="32"/>
          <w:szCs w:val="32"/>
          <w:shd w:val="clear" w:fill="FFFFFF"/>
        </w:rPr>
      </w:pPr>
      <w:r>
        <w:rPr>
          <w:rFonts w:hint="default" w:ascii="方正楷体_GBK" w:hAnsi="方正楷体_GBK" w:eastAsia="方正楷体_GBK" w:cs="方正楷体_GBK"/>
          <w:b w:val="0"/>
          <w:bCs w:val="0"/>
          <w:kern w:val="0"/>
          <w:sz w:val="32"/>
          <w:szCs w:val="32"/>
          <w:shd w:val="clear" w:fill="FFFFFF"/>
          <w:lang w:val="en-US" w:eastAsia="zh-CN"/>
        </w:rPr>
        <w:t>（三）财政绩效评价情况</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both"/>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lang w:eastAsia="zh-CN"/>
        </w:rPr>
        <w:t>县</w:t>
      </w:r>
      <w:r>
        <w:rPr>
          <w:rFonts w:hint="default" w:ascii="Times New Roman" w:hAnsi="Times New Roman" w:eastAsia="方正仿宋_GBK" w:cs="Times New Roman"/>
          <w:kern w:val="0"/>
          <w:sz w:val="32"/>
          <w:szCs w:val="32"/>
          <w:shd w:val="clear" w:fill="FFFFFF"/>
        </w:rPr>
        <w:t>财政局</w:t>
      </w:r>
      <w:r>
        <w:rPr>
          <w:rFonts w:hint="default" w:ascii="Times New Roman" w:hAnsi="Times New Roman" w:eastAsia="方正仿宋_GBK" w:cs="Times New Roman"/>
          <w:kern w:val="0"/>
          <w:sz w:val="32"/>
          <w:szCs w:val="32"/>
          <w:shd w:val="clear" w:fill="FFFFFF"/>
          <w:lang w:eastAsia="zh-CN"/>
        </w:rPr>
        <w:t>在</w:t>
      </w:r>
      <w:r>
        <w:rPr>
          <w:rFonts w:hint="default" w:ascii="Times New Roman" w:hAnsi="Times New Roman" w:eastAsia="方正仿宋_GBK" w:cs="Times New Roman"/>
          <w:kern w:val="0"/>
          <w:sz w:val="32"/>
          <w:szCs w:val="32"/>
          <w:shd w:val="clear" w:fill="FFFFFF"/>
          <w:lang w:val="en-US" w:eastAsia="zh-CN"/>
        </w:rPr>
        <w:t>2024年度</w:t>
      </w:r>
      <w:r>
        <w:rPr>
          <w:rFonts w:hint="default" w:ascii="Times New Roman" w:hAnsi="Times New Roman" w:eastAsia="方正仿宋_GBK" w:cs="Times New Roman"/>
          <w:kern w:val="0"/>
          <w:sz w:val="32"/>
          <w:szCs w:val="32"/>
          <w:shd w:val="clear" w:fill="FFFFFF"/>
          <w:lang w:eastAsia="zh-CN"/>
        </w:rPr>
        <w:t>没有</w:t>
      </w:r>
      <w:r>
        <w:rPr>
          <w:rFonts w:hint="default" w:ascii="Times New Roman" w:hAnsi="Times New Roman" w:eastAsia="方正仿宋_GBK" w:cs="Times New Roman"/>
          <w:kern w:val="0"/>
          <w:sz w:val="32"/>
          <w:szCs w:val="32"/>
          <w:shd w:val="clear" w:fill="FFFFFF"/>
        </w:rPr>
        <w:t>委托第三方对我部门（单位）开展了绩效评价</w:t>
      </w:r>
      <w:r>
        <w:rPr>
          <w:rFonts w:hint="default" w:ascii="Times New Roman" w:hAnsi="Times New Roman" w:eastAsia="方正仿宋_GBK" w:cs="Times New Roman"/>
          <w:kern w:val="0"/>
          <w:sz w:val="32"/>
          <w:szCs w:val="32"/>
          <w:shd w:val="clear" w:fill="FFFFFF"/>
          <w:lang w:eastAsia="zh-CN"/>
        </w:rPr>
        <w:t>。</w:t>
      </w:r>
    </w:p>
    <w:p>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ind w:firstLine="642" w:firstLineChars="200"/>
        <w:jc w:val="both"/>
        <w:textAlignment w:val="auto"/>
        <w:rPr>
          <w:rFonts w:hint="default" w:ascii="Times New Roman" w:hAnsi="Times New Roman" w:eastAsia="方正仿宋_GBK" w:cs="Times New Roman"/>
          <w:kern w:val="0"/>
          <w:sz w:val="32"/>
          <w:szCs w:val="32"/>
        </w:rPr>
      </w:pPr>
      <w:r>
        <w:rPr>
          <w:rStyle w:val="9"/>
          <w:rFonts w:hint="default" w:ascii="Times New Roman" w:hAnsi="Times New Roman" w:eastAsia="黑体" w:cs="Times New Roman"/>
          <w:sz w:val="32"/>
          <w:szCs w:val="32"/>
          <w:shd w:val="clear" w:color="auto" w:fill="FFFFFF"/>
          <w:lang w:val="en-US" w:eastAsia="zh-CN" w:bidi="ar-SA"/>
        </w:rPr>
        <w:t>六、专业名词解释</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方正楷体_GBK" w:hAnsi="方正楷体_GBK" w:eastAsia="方正楷体_GBK" w:cs="方正楷体_GBK"/>
          <w:b w:val="0"/>
          <w:bCs w:val="0"/>
          <w:kern w:val="0"/>
          <w:sz w:val="32"/>
          <w:szCs w:val="32"/>
          <w:shd w:val="clear" w:fill="FFFFFF"/>
          <w:lang w:val="en-US" w:eastAsia="zh-CN"/>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方正楷体_GBK" w:hAnsi="方正楷体_GBK" w:eastAsia="方正楷体_GBK" w:cs="方正楷体_GBK"/>
          <w:b w:val="0"/>
          <w:bCs w:val="0"/>
          <w:kern w:val="0"/>
          <w:sz w:val="32"/>
          <w:szCs w:val="32"/>
          <w:shd w:val="clear" w:fill="FFFFFF"/>
          <w:lang w:val="en-US" w:eastAsia="zh-CN"/>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方正楷体_GBK" w:hAnsi="方正楷体_GBK" w:eastAsia="方正楷体_GBK" w:cs="方正楷体_GBK"/>
          <w:b w:val="0"/>
          <w:bCs w:val="0"/>
          <w:kern w:val="0"/>
          <w:sz w:val="32"/>
          <w:szCs w:val="32"/>
          <w:shd w:val="clear" w:fill="FFFFFF"/>
          <w:lang w:val="en-US" w:eastAsia="zh-CN"/>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方正楷体_GBK" w:hAnsi="方正楷体_GBK" w:eastAsia="方正楷体_GBK" w:cs="方正楷体_GBK"/>
          <w:b w:val="0"/>
          <w:bCs w:val="0"/>
          <w:kern w:val="0"/>
          <w:sz w:val="32"/>
          <w:szCs w:val="32"/>
          <w:shd w:val="clear" w:fill="FFFFFF"/>
          <w:lang w:val="en-US" w:eastAsia="zh-CN"/>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方正楷体_GBK" w:hAnsi="方正楷体_GBK" w:eastAsia="方正楷体_GBK" w:cs="方正楷体_GBK"/>
          <w:b w:val="0"/>
          <w:bCs w:val="0"/>
          <w:kern w:val="0"/>
          <w:sz w:val="32"/>
          <w:szCs w:val="32"/>
          <w:shd w:val="clear" w:fill="FFFFFF"/>
          <w:lang w:val="en-US" w:eastAsia="zh-CN"/>
        </w:rPr>
        <w:t>（五）使用非财政拨款结余：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方正楷体_GBK" w:hAnsi="方正楷体_GBK" w:eastAsia="方正楷体_GBK" w:cs="方正楷体_GBK"/>
          <w:b w:val="0"/>
          <w:bCs w:val="0"/>
          <w:kern w:val="0"/>
          <w:sz w:val="32"/>
          <w:szCs w:val="32"/>
          <w:shd w:val="clear" w:fill="FFFFFF"/>
          <w:lang w:val="en-US" w:eastAsia="zh-CN"/>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方正楷体_GBK" w:hAnsi="方正楷体_GBK" w:eastAsia="方正楷体_GBK" w:cs="方正楷体_GBK"/>
          <w:b w:val="0"/>
          <w:bCs w:val="0"/>
          <w:kern w:val="0"/>
          <w:sz w:val="32"/>
          <w:szCs w:val="32"/>
          <w:shd w:val="clear" w:fill="FFFFFF"/>
          <w:lang w:val="en-US" w:eastAsia="zh-CN"/>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方正楷体_GBK" w:hAnsi="方正楷体_GBK" w:eastAsia="方正楷体_GBK" w:cs="方正楷体_GBK"/>
          <w:b w:val="0"/>
          <w:bCs w:val="0"/>
          <w:kern w:val="0"/>
          <w:sz w:val="32"/>
          <w:szCs w:val="32"/>
          <w:shd w:val="clear" w:fill="FFFFFF"/>
          <w:lang w:val="en-US" w:eastAsia="zh-CN"/>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方正楷体_GBK" w:hAnsi="方正楷体_GBK" w:eastAsia="方正楷体_GBK" w:cs="方正楷体_GBK"/>
          <w:b w:val="0"/>
          <w:bCs w:val="0"/>
          <w:kern w:val="0"/>
          <w:sz w:val="32"/>
          <w:szCs w:val="32"/>
          <w:shd w:val="clear" w:fill="FFFFFF"/>
          <w:lang w:val="en-US" w:eastAsia="zh-CN"/>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方正楷体_GBK" w:hAnsi="方正楷体_GBK" w:eastAsia="方正楷体_GBK" w:cs="方正楷体_GBK"/>
          <w:b w:val="0"/>
          <w:bCs w:val="0"/>
          <w:kern w:val="0"/>
          <w:sz w:val="32"/>
          <w:szCs w:val="32"/>
          <w:shd w:val="clear" w:fill="FFFFFF"/>
          <w:lang w:val="en-US" w:eastAsia="zh-CN"/>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方正楷体_GBK" w:hAnsi="方正楷体_GBK" w:eastAsia="方正楷体_GBK" w:cs="方正楷体_GBK"/>
          <w:b w:val="0"/>
          <w:bCs w:val="0"/>
          <w:kern w:val="0"/>
          <w:sz w:val="32"/>
          <w:szCs w:val="32"/>
          <w:shd w:val="clear" w:fill="FFFFFF"/>
          <w:lang w:val="en-US" w:eastAsia="zh-CN"/>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方正楷体_GBK" w:hAnsi="方正楷体_GBK" w:eastAsia="方正楷体_GBK" w:cs="方正楷体_GBK"/>
          <w:b w:val="0"/>
          <w:bCs w:val="0"/>
          <w:kern w:val="0"/>
          <w:sz w:val="32"/>
          <w:szCs w:val="32"/>
          <w:shd w:val="clear" w:fill="FFFFFF"/>
          <w:lang w:val="en-US" w:eastAsia="zh-CN"/>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方正楷体_GBK" w:hAnsi="方正楷体_GBK" w:eastAsia="方正楷体_GBK" w:cs="方正楷体_GBK"/>
          <w:b w:val="0"/>
          <w:bCs w:val="0"/>
          <w:kern w:val="0"/>
          <w:sz w:val="32"/>
          <w:szCs w:val="32"/>
          <w:shd w:val="clear" w:fill="FFFFFF"/>
          <w:lang w:val="en-US" w:eastAsia="zh-CN"/>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方正楷体_GBK" w:hAnsi="方正楷体_GBK" w:eastAsia="方正楷体_GBK" w:cs="方正楷体_GBK"/>
          <w:b w:val="0"/>
          <w:bCs w:val="0"/>
          <w:kern w:val="0"/>
          <w:sz w:val="32"/>
          <w:szCs w:val="32"/>
          <w:shd w:val="clear" w:fill="FFFFFF"/>
          <w:lang w:val="en-US" w:eastAsia="zh-CN"/>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方正楷体_GBK" w:hAnsi="方正楷体_GBK" w:eastAsia="方正楷体_GBK" w:cs="方正楷体_GBK"/>
          <w:b w:val="0"/>
          <w:bCs w:val="0"/>
          <w:kern w:val="0"/>
          <w:sz w:val="32"/>
          <w:szCs w:val="32"/>
          <w:shd w:val="clear" w:fill="FFFFFF"/>
          <w:lang w:val="en-US" w:eastAsia="zh-CN"/>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方正楷体_GBK" w:hAnsi="方正楷体_GBK" w:eastAsia="方正楷体_GBK" w:cs="方正楷体_GBK"/>
          <w:b w:val="0"/>
          <w:bCs w:val="0"/>
          <w:kern w:val="0"/>
          <w:sz w:val="32"/>
          <w:szCs w:val="32"/>
          <w:shd w:val="clear" w:fill="FFFFFF"/>
          <w:lang w:val="en-US" w:eastAsia="zh-CN"/>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方正楷体_GBK" w:hAnsi="方正楷体_GBK" w:eastAsia="方正楷体_GBK" w:cs="方正楷体_GBK"/>
          <w:b w:val="0"/>
          <w:bCs w:val="0"/>
          <w:kern w:val="0"/>
          <w:sz w:val="32"/>
          <w:szCs w:val="32"/>
          <w:shd w:val="clear" w:fill="FFFFFF"/>
          <w:lang w:val="en-US" w:eastAsia="zh-CN"/>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jc w:val="both"/>
        <w:textAlignment w:val="auto"/>
        <w:rPr>
          <w:rFonts w:hint="default" w:ascii="Times New Roman" w:hAnsi="Times New Roman" w:eastAsia="方正仿宋_GBK" w:cs="Times New Roman"/>
          <w:kern w:val="0"/>
          <w:sz w:val="32"/>
          <w:szCs w:val="32"/>
        </w:rPr>
      </w:pPr>
      <w:r>
        <w:rPr>
          <w:rStyle w:val="9"/>
          <w:rFonts w:hint="default" w:ascii="Times New Roman" w:hAnsi="Times New Roman" w:eastAsia="黑体" w:cs="Times New Roman"/>
          <w:sz w:val="32"/>
          <w:szCs w:val="32"/>
          <w:shd w:val="clear" w:color="auto" w:fill="FFFFFF"/>
          <w:lang w:val="en-US" w:eastAsia="zh-CN" w:bidi="ar-SA"/>
        </w:rPr>
        <w:t>七、决算公开联系方式及信息反馈渠道</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shd w:val="clear" w:fill="FFFFFF"/>
          <w:lang w:val="en-US" w:eastAsia="zh-CN"/>
        </w:rPr>
        <w:sectPr>
          <w:headerReference r:id="rId3" w:type="default"/>
          <w:footerReference r:id="rId4" w:type="default"/>
          <w:pgSz w:w="11906" w:h="16838"/>
          <w:pgMar w:top="2098" w:right="1474" w:bottom="1984" w:left="1587" w:header="0" w:footer="1361" w:gutter="0"/>
          <w:pgNumType w:fmt="numberInDash"/>
          <w:cols w:space="720" w:num="1"/>
          <w:docGrid w:type="lines" w:linePitch="312" w:charSpace="0"/>
        </w:sectPr>
      </w:pPr>
      <w:r>
        <w:rPr>
          <w:rFonts w:hint="default" w:ascii="Times New Roman" w:hAnsi="Times New Roman" w:eastAsia="方正仿宋_GBK" w:cs="Times New Roman"/>
          <w:kern w:val="0"/>
          <w:sz w:val="32"/>
          <w:szCs w:val="32"/>
          <w:shd w:val="clear" w:fill="FFFFFF"/>
        </w:rPr>
        <w:t>本单位决算公开信息反馈和联系方式：</w:t>
      </w:r>
      <w:r>
        <w:rPr>
          <w:rFonts w:hint="default" w:ascii="Times New Roman" w:hAnsi="Times New Roman" w:eastAsia="方正仿宋_GBK" w:cs="Times New Roman"/>
          <w:kern w:val="0"/>
          <w:sz w:val="32"/>
          <w:szCs w:val="32"/>
          <w:shd w:val="clear" w:fill="FFFFFF"/>
          <w:lang w:val="en-US" w:eastAsia="zh-CN"/>
        </w:rPr>
        <w:t>023-51811013</w:t>
      </w:r>
    </w:p>
    <w:tbl>
      <w:tblPr>
        <w:tblStyle w:val="7"/>
        <w:tblpPr w:leftFromText="180" w:rightFromText="180" w:vertAnchor="text" w:horzAnchor="page" w:tblpX="2039" w:tblpY="564"/>
        <w:tblOverlap w:val="never"/>
        <w:tblW w:w="19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7"/>
        <w:gridCol w:w="1660"/>
        <w:gridCol w:w="2140"/>
        <w:gridCol w:w="5845"/>
        <w:gridCol w:w="1660"/>
        <w:gridCol w:w="24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945" w:type="dxa"/>
            <w:gridSpan w:val="6"/>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602" w:firstLineChars="20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472" w:type="dxa"/>
            <w:gridSpan w:val="5"/>
            <w:vMerge w:val="restart"/>
            <w:tcBorders>
              <w:top w:val="nil"/>
              <w:left w:val="nil"/>
              <w:right w:val="nil"/>
            </w:tcBorders>
            <w:shd w:val="clear" w:color="auto" w:fill="auto"/>
            <w:vAlign w:val="bottom"/>
          </w:tcPr>
          <w:p>
            <w:pPr>
              <w:keepNext w:val="0"/>
              <w:keepLines w:val="0"/>
              <w:pageBreakBefore w:val="0"/>
              <w:widowControl/>
              <w:kinsoku/>
              <w:overflowPunct/>
              <w:topLinePunct w:val="0"/>
              <w:autoSpaceDN/>
              <w:bidi w:val="0"/>
              <w:adjustRightInd/>
              <w:spacing w:beforeAutospacing="0" w:afterAutospacing="0" w:line="578" w:lineRule="exact"/>
              <w:ind w:firstLine="400" w:firstLineChars="200"/>
              <w:jc w:val="both"/>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巫溪县商务委员会（本级）</w:t>
            </w:r>
          </w:p>
        </w:tc>
        <w:tc>
          <w:tcPr>
            <w:tcW w:w="2473"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00" w:firstLineChars="200"/>
              <w:jc w:val="both"/>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472" w:type="dxa"/>
            <w:gridSpan w:val="5"/>
            <w:vMerge w:val="continue"/>
            <w:tcBorders>
              <w:left w:val="nil"/>
              <w:bottom w:val="nil"/>
              <w:right w:val="nil"/>
            </w:tcBorders>
            <w:shd w:val="clear" w:color="auto" w:fill="auto"/>
            <w:vAlign w:val="bottom"/>
          </w:tcPr>
          <w:p>
            <w:pPr>
              <w:keepNext w:val="0"/>
              <w:keepLines w:val="0"/>
              <w:pageBreakBefore w:val="0"/>
              <w:widowControl/>
              <w:kinsoku/>
              <w:overflowPunct/>
              <w:topLinePunct w:val="0"/>
              <w:autoSpaceDN/>
              <w:bidi w:val="0"/>
              <w:adjustRightInd/>
              <w:spacing w:beforeAutospacing="0" w:afterAutospacing="0" w:line="578" w:lineRule="exact"/>
              <w:ind w:firstLine="400" w:firstLineChars="200"/>
              <w:jc w:val="both"/>
              <w:rPr>
                <w:rFonts w:hint="default" w:ascii="Times New Roman" w:hAnsi="Times New Roman" w:eastAsia="宋体" w:cs="Times New Roman"/>
                <w:i w:val="0"/>
                <w:iCs w:val="0"/>
                <w:color w:val="000000"/>
                <w:sz w:val="20"/>
                <w:szCs w:val="20"/>
                <w:u w:val="none"/>
              </w:rPr>
            </w:pPr>
          </w:p>
        </w:tc>
        <w:tc>
          <w:tcPr>
            <w:tcW w:w="2473"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00" w:firstLineChars="200"/>
              <w:jc w:val="both"/>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收入</w:t>
            </w:r>
          </w:p>
        </w:tc>
        <w:tc>
          <w:tcPr>
            <w:tcW w:w="9978"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1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58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47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61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21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58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247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1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一、一般公共预算财政拨款收入</w:t>
            </w: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1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5,014.50 </w:t>
            </w:r>
          </w:p>
        </w:tc>
        <w:tc>
          <w:tcPr>
            <w:tcW w:w="58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247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383.28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1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二、政府性基金预算财政拨款收入</w:t>
            </w: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1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 </w:t>
            </w:r>
          </w:p>
        </w:tc>
        <w:tc>
          <w:tcPr>
            <w:tcW w:w="58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247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1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三、国有资本经营预算财政拨款收入</w:t>
            </w: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1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 </w:t>
            </w:r>
          </w:p>
        </w:tc>
        <w:tc>
          <w:tcPr>
            <w:tcW w:w="58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247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四、上级补助收入</w:t>
            </w: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1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58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4</w:t>
            </w:r>
          </w:p>
        </w:tc>
        <w:tc>
          <w:tcPr>
            <w:tcW w:w="247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五、事业收入</w:t>
            </w: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1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58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5</w:t>
            </w:r>
          </w:p>
        </w:tc>
        <w:tc>
          <w:tcPr>
            <w:tcW w:w="247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六、经营收入</w:t>
            </w: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1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58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6</w:t>
            </w:r>
          </w:p>
        </w:tc>
        <w:tc>
          <w:tcPr>
            <w:tcW w:w="247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七、附属单位上缴收入</w:t>
            </w: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1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58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7</w:t>
            </w:r>
          </w:p>
        </w:tc>
        <w:tc>
          <w:tcPr>
            <w:tcW w:w="247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八、其他收入</w:t>
            </w: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2140"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58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8</w:t>
            </w:r>
          </w:p>
        </w:tc>
        <w:tc>
          <w:tcPr>
            <w:tcW w:w="247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179.96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66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58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39</w:t>
            </w:r>
          </w:p>
        </w:tc>
        <w:tc>
          <w:tcPr>
            <w:tcW w:w="247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66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58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40</w:t>
            </w:r>
          </w:p>
        </w:tc>
        <w:tc>
          <w:tcPr>
            <w:tcW w:w="247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66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58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1</w:t>
            </w:r>
          </w:p>
        </w:tc>
        <w:tc>
          <w:tcPr>
            <w:tcW w:w="247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66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58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2</w:t>
            </w:r>
          </w:p>
        </w:tc>
        <w:tc>
          <w:tcPr>
            <w:tcW w:w="247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2,038.00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66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58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3</w:t>
            </w:r>
          </w:p>
        </w:tc>
        <w:tc>
          <w:tcPr>
            <w:tcW w:w="247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21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58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4</w:t>
            </w:r>
          </w:p>
        </w:tc>
        <w:tc>
          <w:tcPr>
            <w:tcW w:w="247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21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58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5</w:t>
            </w:r>
          </w:p>
        </w:tc>
        <w:tc>
          <w:tcPr>
            <w:tcW w:w="247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2,339.98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21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58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6</w:t>
            </w:r>
          </w:p>
        </w:tc>
        <w:tc>
          <w:tcPr>
            <w:tcW w:w="247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21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58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7</w:t>
            </w:r>
          </w:p>
        </w:tc>
        <w:tc>
          <w:tcPr>
            <w:tcW w:w="247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21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58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8</w:t>
            </w:r>
          </w:p>
        </w:tc>
        <w:tc>
          <w:tcPr>
            <w:tcW w:w="247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21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58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49</w:t>
            </w:r>
          </w:p>
        </w:tc>
        <w:tc>
          <w:tcPr>
            <w:tcW w:w="247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21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58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0</w:t>
            </w:r>
          </w:p>
        </w:tc>
        <w:tc>
          <w:tcPr>
            <w:tcW w:w="247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21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58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1</w:t>
            </w:r>
          </w:p>
        </w:tc>
        <w:tc>
          <w:tcPr>
            <w:tcW w:w="247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21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58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2</w:t>
            </w:r>
          </w:p>
        </w:tc>
        <w:tc>
          <w:tcPr>
            <w:tcW w:w="247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21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58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3</w:t>
            </w:r>
          </w:p>
        </w:tc>
        <w:tc>
          <w:tcPr>
            <w:tcW w:w="247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21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58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4</w:t>
            </w:r>
          </w:p>
        </w:tc>
        <w:tc>
          <w:tcPr>
            <w:tcW w:w="247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21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58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5</w:t>
            </w:r>
          </w:p>
        </w:tc>
        <w:tc>
          <w:tcPr>
            <w:tcW w:w="247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21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58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6</w:t>
            </w:r>
          </w:p>
        </w:tc>
        <w:tc>
          <w:tcPr>
            <w:tcW w:w="247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21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5,014.50 </w:t>
            </w:r>
          </w:p>
        </w:tc>
        <w:tc>
          <w:tcPr>
            <w:tcW w:w="58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7</w:t>
            </w:r>
          </w:p>
        </w:tc>
        <w:tc>
          <w:tcPr>
            <w:tcW w:w="247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5,014.50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使用非财政拨款结余（含专用结余）</w:t>
            </w: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21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58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结余分配</w:t>
            </w: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8</w:t>
            </w:r>
          </w:p>
        </w:tc>
        <w:tc>
          <w:tcPr>
            <w:tcW w:w="2473"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16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21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58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166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59</w:t>
            </w:r>
          </w:p>
        </w:tc>
        <w:tc>
          <w:tcPr>
            <w:tcW w:w="24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166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0</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5,014.50 </w:t>
            </w:r>
          </w:p>
        </w:tc>
        <w:tc>
          <w:tcPr>
            <w:tcW w:w="58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166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r>
              <w:rPr>
                <w:rFonts w:hint="default" w:ascii="Times New Roman" w:hAnsi="Times New Roman" w:cs="Times New Roman"/>
                <w:b/>
                <w:bCs/>
                <w:i w:val="0"/>
                <w:iCs w:val="0"/>
                <w:color w:val="000000"/>
                <w:kern w:val="0"/>
                <w:sz w:val="22"/>
                <w:szCs w:val="22"/>
                <w:u w:val="none"/>
                <w:lang w:val="en-US" w:eastAsia="zh-CN" w:bidi="ar"/>
              </w:rPr>
              <w:t>0</w:t>
            </w:r>
          </w:p>
        </w:tc>
        <w:tc>
          <w:tcPr>
            <w:tcW w:w="24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5,014.50</w:t>
            </w:r>
          </w:p>
        </w:tc>
      </w:tr>
    </w:tbl>
    <w:p>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shd w:val="clear" w:fill="FFFFFF"/>
          <w:lang w:val="en-US" w:eastAsia="zh-CN"/>
        </w:rPr>
      </w:pPr>
    </w:p>
    <w:p>
      <w:pPr>
        <w:pStyle w:val="10"/>
        <w:keepNext w:val="0"/>
        <w:keepLines w:val="0"/>
        <w:pageBreakBefore w:val="0"/>
        <w:widowControl/>
        <w:numPr>
          <w:ilvl w:val="0"/>
          <w:numId w:val="0"/>
        </w:numPr>
        <w:kinsoku/>
        <w:overflowPunct/>
        <w:topLinePunct w:val="0"/>
        <w:autoSpaceDE w:val="0"/>
        <w:autoSpaceDN/>
        <w:bidi w:val="0"/>
        <w:adjustRightInd/>
        <w:spacing w:beforeAutospacing="0" w:afterAutospacing="0" w:line="578" w:lineRule="exact"/>
        <w:ind w:firstLine="420" w:firstLineChars="200"/>
        <w:jc w:val="both"/>
        <w:rPr>
          <w:rFonts w:hint="default" w:ascii="Times New Roman" w:hAnsi="Times New Roman" w:eastAsia="宋体" w:cs="Times New Roman"/>
          <w:sz w:val="21"/>
          <w:szCs w:val="21"/>
          <w:lang w:val="en-US" w:eastAsia="zh-CN"/>
        </w:rPr>
        <w:sectPr>
          <w:pgSz w:w="23811" w:h="16838" w:orient="landscape"/>
          <w:pgMar w:top="1587" w:right="2098" w:bottom="1474" w:left="1984" w:header="0" w:footer="1361" w:gutter="0"/>
          <w:pgNumType w:fmt="numberInDash"/>
          <w:cols w:space="0" w:num="1"/>
          <w:rtlGutter w:val="0"/>
          <w:docGrid w:type="lines" w:linePitch="312" w:charSpace="0"/>
        </w:sectPr>
      </w:pPr>
    </w:p>
    <w:p>
      <w:pPr>
        <w:pStyle w:val="10"/>
        <w:keepNext w:val="0"/>
        <w:keepLines w:val="0"/>
        <w:pageBreakBefore w:val="0"/>
        <w:widowControl/>
        <w:numPr>
          <w:ilvl w:val="0"/>
          <w:numId w:val="0"/>
        </w:numPr>
        <w:kinsoku/>
        <w:overflowPunct/>
        <w:topLinePunct w:val="0"/>
        <w:autoSpaceDE w:val="0"/>
        <w:autoSpaceDN/>
        <w:bidi w:val="0"/>
        <w:adjustRightInd/>
        <w:spacing w:beforeAutospacing="0" w:afterAutospacing="0" w:line="578" w:lineRule="exact"/>
        <w:ind w:firstLine="420" w:firstLineChars="200"/>
        <w:jc w:val="both"/>
        <w:rPr>
          <w:rFonts w:hint="default" w:ascii="Times New Roman" w:hAnsi="Times New Roman" w:eastAsia="宋体" w:cs="Times New Roman"/>
          <w:sz w:val="21"/>
          <w:szCs w:val="21"/>
          <w:lang w:val="en-US" w:eastAsia="zh-CN"/>
        </w:rPr>
      </w:pPr>
    </w:p>
    <w:tbl>
      <w:tblPr>
        <w:tblStyle w:val="7"/>
        <w:tblW w:w="19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9"/>
        <w:gridCol w:w="518"/>
        <w:gridCol w:w="489"/>
        <w:gridCol w:w="3466"/>
        <w:gridCol w:w="2135"/>
        <w:gridCol w:w="2136"/>
        <w:gridCol w:w="2135"/>
        <w:gridCol w:w="2136"/>
        <w:gridCol w:w="2135"/>
        <w:gridCol w:w="2136"/>
        <w:gridCol w:w="2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9945" w:type="dxa"/>
            <w:gridSpan w:val="11"/>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602" w:firstLineChars="20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17805" w:type="dxa"/>
            <w:gridSpan w:val="10"/>
            <w:tcBorders>
              <w:top w:val="nil"/>
              <w:left w:val="nil"/>
              <w:bottom w:val="nil"/>
              <w:right w:val="nil"/>
            </w:tcBorders>
            <w:shd w:val="clear" w:color="auto" w:fill="auto"/>
            <w:vAlign w:val="bottom"/>
          </w:tcPr>
          <w:p>
            <w:pPr>
              <w:keepNext w:val="0"/>
              <w:keepLines w:val="0"/>
              <w:pageBreakBefore w:val="0"/>
              <w:widowControl/>
              <w:kinsoku/>
              <w:overflowPunct/>
              <w:topLinePunct w:val="0"/>
              <w:autoSpaceDN/>
              <w:bidi w:val="0"/>
              <w:adjustRightInd/>
              <w:spacing w:beforeAutospacing="0" w:afterAutospacing="0" w:line="578" w:lineRule="exact"/>
              <w:ind w:firstLine="400" w:firstLineChars="200"/>
              <w:jc w:val="both"/>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巫溪县商务委员会（本级）</w:t>
            </w:r>
          </w:p>
        </w:tc>
        <w:tc>
          <w:tcPr>
            <w:tcW w:w="2140" w:type="dxa"/>
            <w:tcBorders>
              <w:top w:val="nil"/>
              <w:left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00" w:firstLineChars="200"/>
              <w:jc w:val="both"/>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02表</w:t>
            </w:r>
          </w:p>
          <w:p>
            <w:pPr>
              <w:keepNext w:val="0"/>
              <w:keepLines w:val="0"/>
              <w:pageBreakBefore w:val="0"/>
              <w:widowControl/>
              <w:suppressLineNumbers w:val="0"/>
              <w:kinsoku/>
              <w:overflowPunct/>
              <w:topLinePunct w:val="0"/>
              <w:autoSpaceDN/>
              <w:bidi w:val="0"/>
              <w:adjustRightInd/>
              <w:spacing w:beforeAutospacing="0" w:afterAutospacing="0" w:line="578" w:lineRule="exact"/>
              <w:ind w:firstLine="400" w:firstLineChars="200"/>
              <w:jc w:val="both"/>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4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13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213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财政拨款收入</w:t>
            </w:r>
          </w:p>
        </w:tc>
        <w:tc>
          <w:tcPr>
            <w:tcW w:w="213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上级补助收入</w:t>
            </w:r>
          </w:p>
        </w:tc>
        <w:tc>
          <w:tcPr>
            <w:tcW w:w="213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事业收入</w:t>
            </w:r>
          </w:p>
        </w:tc>
        <w:tc>
          <w:tcPr>
            <w:tcW w:w="213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经营收入</w:t>
            </w:r>
          </w:p>
        </w:tc>
        <w:tc>
          <w:tcPr>
            <w:tcW w:w="213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附属单位上缴收入</w:t>
            </w:r>
          </w:p>
        </w:tc>
        <w:tc>
          <w:tcPr>
            <w:tcW w:w="214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5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346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213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213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213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213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213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213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214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346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213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213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213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213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213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213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214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346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213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213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213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213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213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213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214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9"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1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489"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3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1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1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1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1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1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1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1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51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51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48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3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1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5,014.50 </w:t>
            </w:r>
          </w:p>
        </w:tc>
        <w:tc>
          <w:tcPr>
            <w:tcW w:w="21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5,014.50 </w:t>
            </w:r>
          </w:p>
        </w:tc>
        <w:tc>
          <w:tcPr>
            <w:tcW w:w="21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w:t>
            </w:r>
          </w:p>
        </w:tc>
        <w:tc>
          <w:tcPr>
            <w:tcW w:w="3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一般公共服务支出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383.28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383.28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20113</w:t>
            </w:r>
          </w:p>
        </w:tc>
        <w:tc>
          <w:tcPr>
            <w:tcW w:w="3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商贸事务</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383.28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383.28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2011301</w:t>
            </w:r>
          </w:p>
        </w:tc>
        <w:tc>
          <w:tcPr>
            <w:tcW w:w="3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行政运行</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170.98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170.98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2011302</w:t>
            </w:r>
          </w:p>
        </w:tc>
        <w:tc>
          <w:tcPr>
            <w:tcW w:w="3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一般行政管理事务</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138.00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138.00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2011308</w:t>
            </w:r>
          </w:p>
        </w:tc>
        <w:tc>
          <w:tcPr>
            <w:tcW w:w="3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招商引资</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2011399</w:t>
            </w:r>
          </w:p>
        </w:tc>
        <w:tc>
          <w:tcPr>
            <w:tcW w:w="3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其他商贸事务支出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24.30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24.30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3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179.96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179.96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3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148.67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148.67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2080501</w:t>
            </w:r>
          </w:p>
        </w:tc>
        <w:tc>
          <w:tcPr>
            <w:tcW w:w="3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行政单位离退休</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123.24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123.24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3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16.95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16.95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3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8.48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8.48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20808</w:t>
            </w:r>
          </w:p>
        </w:tc>
        <w:tc>
          <w:tcPr>
            <w:tcW w:w="3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抚恤</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31.30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31.30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2080801</w:t>
            </w:r>
          </w:p>
        </w:tc>
        <w:tc>
          <w:tcPr>
            <w:tcW w:w="3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死亡抚恤</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31.30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31.30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3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3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2101101</w:t>
            </w:r>
          </w:p>
        </w:tc>
        <w:tc>
          <w:tcPr>
            <w:tcW w:w="3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行政单位医疗</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10.60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10.60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w:t>
            </w:r>
          </w:p>
        </w:tc>
        <w:tc>
          <w:tcPr>
            <w:tcW w:w="3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农林水支出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2,038.00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2,038.00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21305</w:t>
            </w:r>
          </w:p>
        </w:tc>
        <w:tc>
          <w:tcPr>
            <w:tcW w:w="3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巩固脱贫攻坚成果衔接乡村振兴</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2,038.00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2,038.00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2130504</w:t>
            </w:r>
          </w:p>
        </w:tc>
        <w:tc>
          <w:tcPr>
            <w:tcW w:w="3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农村基础设施建设</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2130599</w:t>
            </w:r>
          </w:p>
        </w:tc>
        <w:tc>
          <w:tcPr>
            <w:tcW w:w="3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其他巩固脱贫攻坚成果衔接乡村振兴支出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215</w:t>
            </w:r>
          </w:p>
        </w:tc>
        <w:tc>
          <w:tcPr>
            <w:tcW w:w="3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资源勘探工业信息等支出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21508</w:t>
            </w:r>
          </w:p>
        </w:tc>
        <w:tc>
          <w:tcPr>
            <w:tcW w:w="3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支持中小企业发展和管理支出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2150805</w:t>
            </w:r>
          </w:p>
        </w:tc>
        <w:tc>
          <w:tcPr>
            <w:tcW w:w="3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中小企业发展专项</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24.40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24.40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216</w:t>
            </w:r>
          </w:p>
        </w:tc>
        <w:tc>
          <w:tcPr>
            <w:tcW w:w="3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商业服务业等支出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2,339.98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2,339.98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21602</w:t>
            </w:r>
          </w:p>
        </w:tc>
        <w:tc>
          <w:tcPr>
            <w:tcW w:w="3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商业流通事务</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2,339.98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2,339.98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2160202</w:t>
            </w:r>
          </w:p>
        </w:tc>
        <w:tc>
          <w:tcPr>
            <w:tcW w:w="3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一般行政管理事务</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51.10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51.10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2160299</w:t>
            </w:r>
          </w:p>
        </w:tc>
        <w:tc>
          <w:tcPr>
            <w:tcW w:w="3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其他商业流通事务支出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2,288.89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2,288.89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3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15.23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15.23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3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15.23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15.23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3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15.23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15.23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222</w:t>
            </w:r>
          </w:p>
        </w:tc>
        <w:tc>
          <w:tcPr>
            <w:tcW w:w="3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粮油物资储备支出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23.04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23.04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22205</w:t>
            </w:r>
          </w:p>
        </w:tc>
        <w:tc>
          <w:tcPr>
            <w:tcW w:w="3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重要商品储备</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23.04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23.04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2220503</w:t>
            </w:r>
          </w:p>
        </w:tc>
        <w:tc>
          <w:tcPr>
            <w:tcW w:w="3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肉类储备</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23.04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23.04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keepNext w:val="0"/>
        <w:keepLines w:val="0"/>
        <w:pageBreakBefore w:val="0"/>
        <w:widowControl/>
        <w:numPr>
          <w:ilvl w:val="0"/>
          <w:numId w:val="0"/>
        </w:numPr>
        <w:kinsoku/>
        <w:overflowPunct/>
        <w:topLinePunct w:val="0"/>
        <w:autoSpaceDN/>
        <w:bidi w:val="0"/>
        <w:adjustRightInd/>
        <w:spacing w:beforeAutospacing="0" w:afterAutospacing="0" w:line="578" w:lineRule="exact"/>
        <w:ind w:firstLine="420"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7"/>
        <w:tblW w:w="199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0"/>
        <w:gridCol w:w="969"/>
        <w:gridCol w:w="970"/>
        <w:gridCol w:w="4919"/>
        <w:gridCol w:w="2137"/>
        <w:gridCol w:w="1669"/>
        <w:gridCol w:w="1669"/>
        <w:gridCol w:w="2137"/>
        <w:gridCol w:w="1668"/>
        <w:gridCol w:w="28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9944" w:type="dxa"/>
            <w:gridSpan w:val="10"/>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602" w:firstLineChars="20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108" w:type="dxa"/>
            <w:gridSpan w:val="9"/>
            <w:vMerge w:val="restart"/>
            <w:tcBorders>
              <w:top w:val="nil"/>
              <w:left w:val="nil"/>
              <w:right w:val="nil"/>
            </w:tcBorders>
            <w:shd w:val="clear" w:color="auto" w:fill="auto"/>
            <w:vAlign w:val="bottom"/>
          </w:tcPr>
          <w:p>
            <w:pPr>
              <w:keepNext w:val="0"/>
              <w:keepLines w:val="0"/>
              <w:pageBreakBefore w:val="0"/>
              <w:widowControl/>
              <w:kinsoku/>
              <w:overflowPunct/>
              <w:topLinePunct w:val="0"/>
              <w:autoSpaceDN/>
              <w:bidi w:val="0"/>
              <w:adjustRightInd/>
              <w:spacing w:beforeAutospacing="0" w:afterAutospacing="0" w:line="578" w:lineRule="exact"/>
              <w:ind w:firstLine="400" w:firstLineChars="200"/>
              <w:jc w:val="both"/>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巫溪县商务委员会（本级） </w:t>
            </w:r>
          </w:p>
        </w:tc>
        <w:tc>
          <w:tcPr>
            <w:tcW w:w="2836"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00" w:firstLineChars="200"/>
              <w:jc w:val="both"/>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108" w:type="dxa"/>
            <w:gridSpan w:val="9"/>
            <w:vMerge w:val="continue"/>
            <w:tcBorders>
              <w:left w:val="nil"/>
              <w:bottom w:val="nil"/>
              <w:right w:val="nil"/>
            </w:tcBorders>
            <w:shd w:val="clear" w:color="auto" w:fill="auto"/>
            <w:vAlign w:val="bottom"/>
          </w:tcPr>
          <w:p>
            <w:pPr>
              <w:keepNext w:val="0"/>
              <w:keepLines w:val="0"/>
              <w:pageBreakBefore w:val="0"/>
              <w:widowControl/>
              <w:kinsoku/>
              <w:overflowPunct/>
              <w:topLinePunct w:val="0"/>
              <w:autoSpaceDN/>
              <w:bidi w:val="0"/>
              <w:adjustRightInd/>
              <w:spacing w:beforeAutospacing="0" w:afterAutospacing="0" w:line="578" w:lineRule="exact"/>
              <w:ind w:firstLine="400" w:firstLineChars="200"/>
              <w:jc w:val="both"/>
              <w:rPr>
                <w:rFonts w:hint="default" w:ascii="Times New Roman" w:hAnsi="Times New Roman" w:eastAsia="宋体" w:cs="Times New Roman"/>
                <w:i w:val="0"/>
                <w:iCs w:val="0"/>
                <w:color w:val="000000"/>
                <w:sz w:val="20"/>
                <w:szCs w:val="20"/>
                <w:u w:val="none"/>
              </w:rPr>
            </w:pPr>
          </w:p>
        </w:tc>
        <w:tc>
          <w:tcPr>
            <w:tcW w:w="2836"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00" w:firstLineChars="200"/>
              <w:jc w:val="both"/>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0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919"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1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1669"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69"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21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上缴上级支出</w:t>
            </w:r>
          </w:p>
        </w:tc>
        <w:tc>
          <w:tcPr>
            <w:tcW w:w="166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经营支出</w:t>
            </w:r>
          </w:p>
        </w:tc>
        <w:tc>
          <w:tcPr>
            <w:tcW w:w="283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4919"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21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669"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669"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21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66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283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4919"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21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669"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669"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21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66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283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4919"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21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669"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669"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21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66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283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969"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97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49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1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6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6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1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8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96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97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49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1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5,014.50 </w:t>
            </w:r>
          </w:p>
        </w:tc>
        <w:tc>
          <w:tcPr>
            <w:tcW w:w="16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376.77 </w:t>
            </w:r>
          </w:p>
        </w:tc>
        <w:tc>
          <w:tcPr>
            <w:tcW w:w="16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4,637.72 </w:t>
            </w:r>
          </w:p>
        </w:tc>
        <w:tc>
          <w:tcPr>
            <w:tcW w:w="21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66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8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0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w:t>
            </w:r>
          </w:p>
        </w:tc>
        <w:tc>
          <w:tcPr>
            <w:tcW w:w="49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一般公共服务支出</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383.28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170.98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212.30 </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0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20113</w:t>
            </w:r>
          </w:p>
        </w:tc>
        <w:tc>
          <w:tcPr>
            <w:tcW w:w="49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商贸事务</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383.28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170.98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212.30 </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0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2011301</w:t>
            </w:r>
          </w:p>
        </w:tc>
        <w:tc>
          <w:tcPr>
            <w:tcW w:w="49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行政运行</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170.98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170.98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0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2011302</w:t>
            </w:r>
          </w:p>
        </w:tc>
        <w:tc>
          <w:tcPr>
            <w:tcW w:w="49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一般行政管理事务</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138.00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138.00 </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0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2011308</w:t>
            </w:r>
          </w:p>
        </w:tc>
        <w:tc>
          <w:tcPr>
            <w:tcW w:w="49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招商引资</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 </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0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2011399</w:t>
            </w:r>
          </w:p>
        </w:tc>
        <w:tc>
          <w:tcPr>
            <w:tcW w:w="49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其他商贸事务支出</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24.30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24.30 </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0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49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179.96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179.96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0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49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148.67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148.67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0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2080501</w:t>
            </w:r>
          </w:p>
        </w:tc>
        <w:tc>
          <w:tcPr>
            <w:tcW w:w="49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行政单位离退休</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123.24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123.24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0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49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16.95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16.95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0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49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8.48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8.48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0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20808</w:t>
            </w:r>
          </w:p>
        </w:tc>
        <w:tc>
          <w:tcPr>
            <w:tcW w:w="49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抚恤</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31.30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31.30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0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2080801</w:t>
            </w:r>
          </w:p>
        </w:tc>
        <w:tc>
          <w:tcPr>
            <w:tcW w:w="49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死亡抚恤</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31.30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31.30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0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49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10.60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10.60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0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49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10.60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10.60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0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2101101</w:t>
            </w:r>
          </w:p>
        </w:tc>
        <w:tc>
          <w:tcPr>
            <w:tcW w:w="49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行政单位医疗</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10.60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10.60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0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w:t>
            </w:r>
          </w:p>
        </w:tc>
        <w:tc>
          <w:tcPr>
            <w:tcW w:w="49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农林水支出</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2,038.00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2,038.00 </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0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21305</w:t>
            </w:r>
          </w:p>
        </w:tc>
        <w:tc>
          <w:tcPr>
            <w:tcW w:w="49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巩固脱贫攻坚成果衔接乡村振兴</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2,038.00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2,038.00 </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0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2130504</w:t>
            </w:r>
          </w:p>
        </w:tc>
        <w:tc>
          <w:tcPr>
            <w:tcW w:w="49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农村基础设施建设</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 </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0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2130599</w:t>
            </w:r>
          </w:p>
        </w:tc>
        <w:tc>
          <w:tcPr>
            <w:tcW w:w="49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其他巩固脱贫攻坚成果衔接乡村振兴支出</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38.00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38.00 </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0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215</w:t>
            </w:r>
          </w:p>
        </w:tc>
        <w:tc>
          <w:tcPr>
            <w:tcW w:w="49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资源勘探工业信息等支出</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24.40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24.40 </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0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21508</w:t>
            </w:r>
          </w:p>
        </w:tc>
        <w:tc>
          <w:tcPr>
            <w:tcW w:w="49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支持中小企业发展和管理支出</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24.40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24.40 </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0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2150805</w:t>
            </w:r>
          </w:p>
        </w:tc>
        <w:tc>
          <w:tcPr>
            <w:tcW w:w="49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中小企业发展专项</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24.40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24.40 </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0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216</w:t>
            </w:r>
          </w:p>
        </w:tc>
        <w:tc>
          <w:tcPr>
            <w:tcW w:w="49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商业服务业等支出</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2,339.98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2,339.98 </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0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21602</w:t>
            </w:r>
          </w:p>
        </w:tc>
        <w:tc>
          <w:tcPr>
            <w:tcW w:w="49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商业流通事务</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2,339.98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2,339.98 </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0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2160202</w:t>
            </w:r>
          </w:p>
        </w:tc>
        <w:tc>
          <w:tcPr>
            <w:tcW w:w="49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一般行政管理事务</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51.10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51.10 </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0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2160299</w:t>
            </w:r>
          </w:p>
        </w:tc>
        <w:tc>
          <w:tcPr>
            <w:tcW w:w="49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其他商业流通事务支出</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2,288.89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2,288.89 </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0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49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15.23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15.23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0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49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15.23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15.23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0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49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15.23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15.23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0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222</w:t>
            </w:r>
          </w:p>
        </w:tc>
        <w:tc>
          <w:tcPr>
            <w:tcW w:w="49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粮油物资储备支出</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23.04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23.04 </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0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22205</w:t>
            </w:r>
          </w:p>
        </w:tc>
        <w:tc>
          <w:tcPr>
            <w:tcW w:w="49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重要商品储备</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23.04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23.04 </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0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2220503</w:t>
            </w:r>
          </w:p>
        </w:tc>
        <w:tc>
          <w:tcPr>
            <w:tcW w:w="49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肉类储备</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23.04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23.04 </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keepNext w:val="0"/>
        <w:keepLines w:val="0"/>
        <w:pageBreakBefore w:val="0"/>
        <w:widowControl/>
        <w:numPr>
          <w:ilvl w:val="0"/>
          <w:numId w:val="0"/>
        </w:numPr>
        <w:kinsoku/>
        <w:overflowPunct/>
        <w:topLinePunct w:val="0"/>
        <w:autoSpaceDN/>
        <w:bidi w:val="0"/>
        <w:adjustRightInd/>
        <w:spacing w:beforeAutospacing="0" w:afterAutospacing="0" w:line="578" w:lineRule="exact"/>
        <w:ind w:firstLine="420"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7"/>
        <w:tblW w:w="199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49"/>
        <w:gridCol w:w="1094"/>
        <w:gridCol w:w="1468"/>
        <w:gridCol w:w="3424"/>
        <w:gridCol w:w="1093"/>
        <w:gridCol w:w="1468"/>
        <w:gridCol w:w="2612"/>
        <w:gridCol w:w="2677"/>
        <w:gridCol w:w="28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938" w:type="dxa"/>
            <w:gridSpan w:val="9"/>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602" w:firstLineChars="20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7085" w:type="dxa"/>
            <w:gridSpan w:val="8"/>
            <w:vMerge w:val="restart"/>
            <w:tcBorders>
              <w:top w:val="nil"/>
              <w:left w:val="nil"/>
              <w:right w:val="nil"/>
            </w:tcBorders>
            <w:shd w:val="clear" w:color="auto" w:fill="auto"/>
            <w:vAlign w:val="bottom"/>
          </w:tcPr>
          <w:p>
            <w:pPr>
              <w:keepNext w:val="0"/>
              <w:keepLines w:val="0"/>
              <w:pageBreakBefore w:val="0"/>
              <w:widowControl/>
              <w:kinsoku/>
              <w:overflowPunct/>
              <w:topLinePunct w:val="0"/>
              <w:autoSpaceDN/>
              <w:bidi w:val="0"/>
              <w:adjustRightInd/>
              <w:spacing w:beforeAutospacing="0" w:afterAutospacing="0" w:line="578" w:lineRule="exact"/>
              <w:ind w:firstLine="400" w:firstLineChars="200"/>
              <w:jc w:val="both"/>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巫溪县商务委员会（本级）</w:t>
            </w:r>
          </w:p>
        </w:tc>
        <w:tc>
          <w:tcPr>
            <w:tcW w:w="2853"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00" w:firstLineChars="200"/>
              <w:jc w:val="both"/>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7085" w:type="dxa"/>
            <w:gridSpan w:val="8"/>
            <w:vMerge w:val="continue"/>
            <w:tcBorders>
              <w:left w:val="nil"/>
              <w:bottom w:val="nil"/>
              <w:right w:val="nil"/>
            </w:tcBorders>
            <w:shd w:val="clear" w:color="auto" w:fill="auto"/>
            <w:vAlign w:val="bottom"/>
          </w:tcPr>
          <w:p>
            <w:pPr>
              <w:keepNext w:val="0"/>
              <w:keepLines w:val="0"/>
              <w:pageBreakBefore w:val="0"/>
              <w:widowControl/>
              <w:kinsoku/>
              <w:overflowPunct/>
              <w:topLinePunct w:val="0"/>
              <w:autoSpaceDN/>
              <w:bidi w:val="0"/>
              <w:adjustRightInd/>
              <w:spacing w:beforeAutospacing="0" w:afterAutospacing="0" w:line="578" w:lineRule="exact"/>
              <w:ind w:firstLine="400" w:firstLineChars="200"/>
              <w:jc w:val="both"/>
              <w:rPr>
                <w:rFonts w:hint="default" w:ascii="Times New Roman" w:hAnsi="Times New Roman" w:eastAsia="宋体" w:cs="Times New Roman"/>
                <w:i w:val="0"/>
                <w:iCs w:val="0"/>
                <w:color w:val="000000"/>
                <w:sz w:val="20"/>
                <w:szCs w:val="20"/>
                <w:u w:val="none"/>
              </w:rPr>
            </w:pPr>
          </w:p>
        </w:tc>
        <w:tc>
          <w:tcPr>
            <w:tcW w:w="2853"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00" w:firstLineChars="200"/>
              <w:jc w:val="both"/>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5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     入</w:t>
            </w:r>
          </w:p>
        </w:tc>
        <w:tc>
          <w:tcPr>
            <w:tcW w:w="1412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3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一般公共预算财政拨款</w:t>
            </w:r>
          </w:p>
        </w:tc>
        <w:tc>
          <w:tcPr>
            <w:tcW w:w="2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政府性基金预算财政拨款</w:t>
            </w:r>
          </w:p>
        </w:tc>
        <w:tc>
          <w:tcPr>
            <w:tcW w:w="2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3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2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2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5,014.50 </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383.28 </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383.28 </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179.96 </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179.96 </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10.60 </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10.60 </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2,038.00 </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2,038.00 </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46</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24.40 </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24.40 </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47</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2,339.98 </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2,339.98 </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48</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49</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50</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51</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15.23 </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15.23 </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52</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23.04 </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23.04 </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53</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54</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55</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56</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57</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58</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5,014.50 </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59</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5,014.50 </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5,014.50 </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60</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一般公共预算财政拨款</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rPr>
                <w:rFonts w:hint="default" w:ascii="Times New Roman" w:hAnsi="Times New Roman" w:eastAsia="宋体" w:cs="Times New Roman"/>
                <w:b/>
                <w:bCs/>
                <w:i w:val="0"/>
                <w:iCs w:val="0"/>
                <w:color w:val="000000"/>
                <w:sz w:val="20"/>
                <w:szCs w:val="20"/>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61</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政府性基金预算财政拨款</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rPr>
                <w:rFonts w:hint="default" w:ascii="Times New Roman" w:hAnsi="Times New Roman" w:eastAsia="宋体" w:cs="Times New Roman"/>
                <w:b/>
                <w:bCs/>
                <w:i w:val="0"/>
                <w:iCs w:val="0"/>
                <w:color w:val="000000"/>
                <w:sz w:val="20"/>
                <w:szCs w:val="20"/>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62</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国有资本经营预算财政拨款</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63</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5,014.50 </w:t>
            </w:r>
          </w:p>
        </w:tc>
        <w:tc>
          <w:tcPr>
            <w:tcW w:w="3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64</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5,014.50 </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5,014.50 </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keepNext w:val="0"/>
        <w:keepLines w:val="0"/>
        <w:pageBreakBefore w:val="0"/>
        <w:widowControl/>
        <w:kinsoku/>
        <w:overflowPunct/>
        <w:topLinePunct w:val="0"/>
        <w:autoSpaceDN/>
        <w:bidi w:val="0"/>
        <w:adjustRightInd/>
        <w:spacing w:beforeAutospacing="0" w:afterAutospacing="0" w:line="578" w:lineRule="exact"/>
        <w:ind w:firstLine="420"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7"/>
        <w:tblW w:w="199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9"/>
        <w:gridCol w:w="927"/>
        <w:gridCol w:w="929"/>
        <w:gridCol w:w="1139"/>
        <w:gridCol w:w="1065"/>
        <w:gridCol w:w="1121"/>
        <w:gridCol w:w="1162"/>
        <w:gridCol w:w="1414"/>
        <w:gridCol w:w="1283"/>
        <w:gridCol w:w="1425"/>
        <w:gridCol w:w="1414"/>
        <w:gridCol w:w="1283"/>
        <w:gridCol w:w="1425"/>
        <w:gridCol w:w="1065"/>
        <w:gridCol w:w="1121"/>
        <w:gridCol w:w="1121"/>
        <w:gridCol w:w="1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9944" w:type="dxa"/>
            <w:gridSpan w:val="17"/>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602" w:firstLineChars="20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18823" w:type="dxa"/>
            <w:gridSpan w:val="16"/>
            <w:vMerge w:val="restart"/>
            <w:tcBorders>
              <w:top w:val="nil"/>
              <w:left w:val="nil"/>
              <w:right w:val="nil"/>
            </w:tcBorders>
            <w:shd w:val="clear" w:color="auto" w:fill="auto"/>
            <w:vAlign w:val="bottom"/>
          </w:tcPr>
          <w:p>
            <w:pPr>
              <w:keepNext w:val="0"/>
              <w:keepLines w:val="0"/>
              <w:pageBreakBefore w:val="0"/>
              <w:widowControl/>
              <w:kinsoku/>
              <w:overflowPunct/>
              <w:topLinePunct w:val="0"/>
              <w:autoSpaceDN/>
              <w:bidi w:val="0"/>
              <w:adjustRightInd/>
              <w:spacing w:beforeAutospacing="0" w:afterAutospacing="0" w:line="578" w:lineRule="exact"/>
              <w:ind w:firstLine="400" w:firstLineChars="200"/>
              <w:jc w:val="both"/>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巫溪县商务委员会（本级）</w:t>
            </w:r>
          </w:p>
        </w:tc>
        <w:tc>
          <w:tcPr>
            <w:tcW w:w="1121"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00" w:firstLineChars="200"/>
              <w:jc w:val="both"/>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18823" w:type="dxa"/>
            <w:gridSpan w:val="16"/>
            <w:vMerge w:val="continue"/>
            <w:tcBorders>
              <w:left w:val="nil"/>
              <w:bottom w:val="nil"/>
              <w:right w:val="nil"/>
            </w:tcBorders>
            <w:shd w:val="clear" w:color="auto" w:fill="auto"/>
            <w:vAlign w:val="bottom"/>
          </w:tcPr>
          <w:p>
            <w:pPr>
              <w:keepNext w:val="0"/>
              <w:keepLines w:val="0"/>
              <w:pageBreakBefore w:val="0"/>
              <w:widowControl/>
              <w:kinsoku/>
              <w:overflowPunct/>
              <w:topLinePunct w:val="0"/>
              <w:autoSpaceDN/>
              <w:bidi w:val="0"/>
              <w:adjustRightInd/>
              <w:spacing w:beforeAutospacing="0" w:afterAutospacing="0" w:line="578" w:lineRule="exact"/>
              <w:ind w:firstLine="400" w:firstLineChars="200"/>
              <w:jc w:val="both"/>
              <w:rPr>
                <w:rFonts w:hint="default" w:ascii="Times New Roman" w:hAnsi="Times New Roman" w:eastAsia="宋体" w:cs="Times New Roman"/>
                <w:i w:val="0"/>
                <w:iCs w:val="0"/>
                <w:color w:val="000000"/>
                <w:sz w:val="20"/>
                <w:szCs w:val="20"/>
                <w:u w:val="none"/>
              </w:rPr>
            </w:pPr>
          </w:p>
        </w:tc>
        <w:tc>
          <w:tcPr>
            <w:tcW w:w="1121"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00" w:firstLineChars="200"/>
              <w:jc w:val="both"/>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278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139"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3348"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4122"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4122"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4428"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27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139"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065"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121"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162"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41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2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41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2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065"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121"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24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7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139"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06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121"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16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41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2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41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2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06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121"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121"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21"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27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139"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06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121"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16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41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2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41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2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06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121"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121"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121"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929"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92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929"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1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16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2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92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92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1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16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5,014.50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376.77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4,637.72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5,014.50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376.77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4,637.72 </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785"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w:t>
            </w:r>
          </w:p>
        </w:tc>
        <w:tc>
          <w:tcPr>
            <w:tcW w:w="11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一般公共服务支出</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6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383.28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170.98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212.30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383.28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170.98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212.30 </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785"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20113</w:t>
            </w:r>
          </w:p>
        </w:tc>
        <w:tc>
          <w:tcPr>
            <w:tcW w:w="11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商贸事务</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6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383.28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170.98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212.30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383.28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170.98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212.30 </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785"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2011301</w:t>
            </w:r>
          </w:p>
        </w:tc>
        <w:tc>
          <w:tcPr>
            <w:tcW w:w="11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行政运行</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6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170.98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170.98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170.98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170.98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785"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2011302</w:t>
            </w:r>
          </w:p>
        </w:tc>
        <w:tc>
          <w:tcPr>
            <w:tcW w:w="11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一般行政管理事务</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6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138.00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138.00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138.00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138.00 </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785"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2011308</w:t>
            </w:r>
          </w:p>
        </w:tc>
        <w:tc>
          <w:tcPr>
            <w:tcW w:w="11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招商引资</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6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 </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785"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2011399</w:t>
            </w:r>
          </w:p>
        </w:tc>
        <w:tc>
          <w:tcPr>
            <w:tcW w:w="11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其他商贸事务支出</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6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24.30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24.30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24.30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24.30 </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785"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w:t>
            </w:r>
          </w:p>
        </w:tc>
        <w:tc>
          <w:tcPr>
            <w:tcW w:w="11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社会保障和就业支出</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6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179.96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179.96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179.96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179.96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785"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20805</w:t>
            </w:r>
          </w:p>
        </w:tc>
        <w:tc>
          <w:tcPr>
            <w:tcW w:w="11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行政事业单位养老支出</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6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148.67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148.67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148.67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148.67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785"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2080501</w:t>
            </w:r>
          </w:p>
        </w:tc>
        <w:tc>
          <w:tcPr>
            <w:tcW w:w="11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行政单位离退休</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6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123.24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123.24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123.24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123.24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785"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2080505</w:t>
            </w:r>
          </w:p>
        </w:tc>
        <w:tc>
          <w:tcPr>
            <w:tcW w:w="11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机关事业单位基本养老保险缴费支出</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6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16.95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16.95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16.95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16.95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785"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2080506</w:t>
            </w:r>
          </w:p>
        </w:tc>
        <w:tc>
          <w:tcPr>
            <w:tcW w:w="11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机关事业单位职业年金缴费支出</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6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8.48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8.48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8.48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8.48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785"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20808</w:t>
            </w:r>
          </w:p>
        </w:tc>
        <w:tc>
          <w:tcPr>
            <w:tcW w:w="11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抚恤</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6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31.30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31.30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31.30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31.30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785"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2080801</w:t>
            </w:r>
          </w:p>
        </w:tc>
        <w:tc>
          <w:tcPr>
            <w:tcW w:w="11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死亡抚恤</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6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31.30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31.30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31.30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31.30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785"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w:t>
            </w:r>
          </w:p>
        </w:tc>
        <w:tc>
          <w:tcPr>
            <w:tcW w:w="11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卫生健康支出</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6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10.60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10.60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10.60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10.60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785"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21011</w:t>
            </w:r>
          </w:p>
        </w:tc>
        <w:tc>
          <w:tcPr>
            <w:tcW w:w="11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行政事业单位医疗</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6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10.60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10.60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10.60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10.60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785"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2101101</w:t>
            </w:r>
          </w:p>
        </w:tc>
        <w:tc>
          <w:tcPr>
            <w:tcW w:w="11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行政单位医疗</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6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10.60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10.60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10.60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10.60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785"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213</w:t>
            </w:r>
          </w:p>
        </w:tc>
        <w:tc>
          <w:tcPr>
            <w:tcW w:w="11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农林水支出</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6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2,038.00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2,038.00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2,038.00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2,038.00 </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785"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21305</w:t>
            </w:r>
          </w:p>
        </w:tc>
        <w:tc>
          <w:tcPr>
            <w:tcW w:w="11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巩固脱贫攻坚成果衔接乡村振兴</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6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2,038.00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2,038.00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2,038.00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2,038.00 </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785"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2130504</w:t>
            </w:r>
          </w:p>
        </w:tc>
        <w:tc>
          <w:tcPr>
            <w:tcW w:w="11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农村基础设施建设</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6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 </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785"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2130599</w:t>
            </w:r>
          </w:p>
        </w:tc>
        <w:tc>
          <w:tcPr>
            <w:tcW w:w="11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其他巩固脱贫攻坚成果衔接乡村振兴支出</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6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38.00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38.00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38.00 </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785"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215</w:t>
            </w:r>
          </w:p>
        </w:tc>
        <w:tc>
          <w:tcPr>
            <w:tcW w:w="11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资源勘探工业信息等支出</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6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24.40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24.40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24.40 </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785"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21508</w:t>
            </w:r>
          </w:p>
        </w:tc>
        <w:tc>
          <w:tcPr>
            <w:tcW w:w="11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支持中小企业发展和管理支出</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6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24.40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24.40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24.40 </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785"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2150805</w:t>
            </w:r>
          </w:p>
        </w:tc>
        <w:tc>
          <w:tcPr>
            <w:tcW w:w="11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中小企业发展专项</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6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24.40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24.40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24.40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24.40 </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785"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216</w:t>
            </w:r>
          </w:p>
        </w:tc>
        <w:tc>
          <w:tcPr>
            <w:tcW w:w="11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商业服务业等支出</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6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2,339.98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2,339.98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2,339.98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2,339.98 </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785"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21602</w:t>
            </w:r>
          </w:p>
        </w:tc>
        <w:tc>
          <w:tcPr>
            <w:tcW w:w="11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商业流通事务</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6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2,339.98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2,339.98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2,339.98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2,339.98 </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785"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2160202</w:t>
            </w:r>
          </w:p>
        </w:tc>
        <w:tc>
          <w:tcPr>
            <w:tcW w:w="11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一般行政管理事务</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6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51.10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51.10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51.10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51.10 </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785"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2160299</w:t>
            </w:r>
          </w:p>
        </w:tc>
        <w:tc>
          <w:tcPr>
            <w:tcW w:w="11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其他商业流通事务支出</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6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2,288.89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2,288.89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2,288.89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2,288.89 </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785"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w:t>
            </w:r>
          </w:p>
        </w:tc>
        <w:tc>
          <w:tcPr>
            <w:tcW w:w="11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住房保障支出</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6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15.23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15.23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15.23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15.23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785"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22102</w:t>
            </w:r>
          </w:p>
        </w:tc>
        <w:tc>
          <w:tcPr>
            <w:tcW w:w="11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住房改革支出</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6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15.23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15.23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15.23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15.23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785"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2210201</w:t>
            </w:r>
          </w:p>
        </w:tc>
        <w:tc>
          <w:tcPr>
            <w:tcW w:w="11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住房公积金</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6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15.23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15.23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15.23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15.23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785"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222</w:t>
            </w:r>
          </w:p>
        </w:tc>
        <w:tc>
          <w:tcPr>
            <w:tcW w:w="11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粮油物资储备支出</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6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23.04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23.04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23.04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23.04 </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785"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22205</w:t>
            </w:r>
          </w:p>
        </w:tc>
        <w:tc>
          <w:tcPr>
            <w:tcW w:w="11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重要商品储备</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6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23.04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23.04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23.04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23.04 </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785"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2220503</w:t>
            </w:r>
          </w:p>
        </w:tc>
        <w:tc>
          <w:tcPr>
            <w:tcW w:w="11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肉类储备</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6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23.04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23.04 </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23.04 </w:t>
            </w:r>
          </w:p>
        </w:tc>
        <w:tc>
          <w:tcPr>
            <w:tcW w:w="12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23.04 </w:t>
            </w:r>
          </w:p>
        </w:tc>
        <w:tc>
          <w:tcPr>
            <w:tcW w:w="10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keepNext w:val="0"/>
        <w:keepLines w:val="0"/>
        <w:pageBreakBefore w:val="0"/>
        <w:widowControl/>
        <w:numPr>
          <w:ilvl w:val="0"/>
          <w:numId w:val="0"/>
        </w:numPr>
        <w:kinsoku/>
        <w:overflowPunct/>
        <w:topLinePunct w:val="0"/>
        <w:autoSpaceDN/>
        <w:bidi w:val="0"/>
        <w:adjustRightInd/>
        <w:spacing w:beforeAutospacing="0" w:afterAutospacing="0" w:line="578" w:lineRule="exact"/>
        <w:ind w:firstLine="420"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7"/>
        <w:tblW w:w="19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8"/>
        <w:gridCol w:w="3744"/>
        <w:gridCol w:w="1320"/>
        <w:gridCol w:w="1548"/>
        <w:gridCol w:w="2733"/>
        <w:gridCol w:w="1320"/>
        <w:gridCol w:w="1548"/>
        <w:gridCol w:w="4553"/>
        <w:gridCol w:w="1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9945" w:type="dxa"/>
            <w:gridSpan w:val="9"/>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602" w:firstLineChars="20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8314" w:type="dxa"/>
            <w:gridSpan w:val="8"/>
            <w:vMerge w:val="restart"/>
            <w:tcBorders>
              <w:top w:val="nil"/>
              <w:left w:val="nil"/>
              <w:right w:val="nil"/>
            </w:tcBorders>
            <w:shd w:val="clear" w:color="auto" w:fill="auto"/>
            <w:vAlign w:val="bottom"/>
          </w:tcPr>
          <w:p>
            <w:pPr>
              <w:keepNext w:val="0"/>
              <w:keepLines w:val="0"/>
              <w:pageBreakBefore w:val="0"/>
              <w:widowControl/>
              <w:kinsoku/>
              <w:overflowPunct/>
              <w:topLinePunct w:val="0"/>
              <w:autoSpaceDN/>
              <w:bidi w:val="0"/>
              <w:adjustRightInd/>
              <w:spacing w:beforeAutospacing="0" w:afterAutospacing="0" w:line="578" w:lineRule="exact"/>
              <w:ind w:firstLine="400" w:firstLineChars="200"/>
              <w:jc w:val="both"/>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巫溪县商务委员会（本级）</w:t>
            </w:r>
          </w:p>
        </w:tc>
        <w:tc>
          <w:tcPr>
            <w:tcW w:w="1631"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00" w:firstLineChars="200"/>
              <w:jc w:val="both"/>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8314" w:type="dxa"/>
            <w:gridSpan w:val="8"/>
            <w:vMerge w:val="continue"/>
            <w:tcBorders>
              <w:left w:val="nil"/>
              <w:bottom w:val="nil"/>
              <w:right w:val="nil"/>
            </w:tcBorders>
            <w:shd w:val="clear" w:color="auto" w:fill="auto"/>
            <w:vAlign w:val="bottom"/>
          </w:tcPr>
          <w:p>
            <w:pPr>
              <w:keepNext w:val="0"/>
              <w:keepLines w:val="0"/>
              <w:pageBreakBefore w:val="0"/>
              <w:widowControl/>
              <w:kinsoku/>
              <w:overflowPunct/>
              <w:topLinePunct w:val="0"/>
              <w:autoSpaceDN/>
              <w:bidi w:val="0"/>
              <w:adjustRightInd/>
              <w:spacing w:beforeAutospacing="0" w:afterAutospacing="0" w:line="578" w:lineRule="exact"/>
              <w:ind w:firstLine="400" w:firstLineChars="200"/>
              <w:jc w:val="both"/>
              <w:rPr>
                <w:rFonts w:hint="default" w:ascii="Times New Roman" w:hAnsi="Times New Roman" w:eastAsia="宋体" w:cs="Times New Roman"/>
                <w:i w:val="0"/>
                <w:iCs w:val="0"/>
                <w:color w:val="000000"/>
                <w:sz w:val="20"/>
                <w:szCs w:val="20"/>
                <w:u w:val="none"/>
              </w:rPr>
            </w:pPr>
          </w:p>
        </w:tc>
        <w:tc>
          <w:tcPr>
            <w:tcW w:w="1631"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00" w:firstLineChars="200"/>
              <w:jc w:val="both"/>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w:t>
            </w:r>
          </w:p>
        </w:tc>
        <w:tc>
          <w:tcPr>
            <w:tcW w:w="13333"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74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132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54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132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54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55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1631"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374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32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54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2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32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54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455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631"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301</w:t>
            </w:r>
          </w:p>
        </w:tc>
        <w:tc>
          <w:tcPr>
            <w:tcW w:w="37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工资福利支出</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189.77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302</w:t>
            </w:r>
          </w:p>
        </w:tc>
        <w:tc>
          <w:tcPr>
            <w:tcW w:w="2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商品和服务支出</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36.11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310</w:t>
            </w:r>
          </w:p>
        </w:tc>
        <w:tc>
          <w:tcPr>
            <w:tcW w:w="455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资本性支出</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30101</w:t>
            </w:r>
          </w:p>
        </w:tc>
        <w:tc>
          <w:tcPr>
            <w:tcW w:w="37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基本工资</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36.14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30201</w:t>
            </w:r>
          </w:p>
        </w:tc>
        <w:tc>
          <w:tcPr>
            <w:tcW w:w="2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办公费</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0.39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31001</w:t>
            </w:r>
          </w:p>
        </w:tc>
        <w:tc>
          <w:tcPr>
            <w:tcW w:w="455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房屋建筑物购建</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30102</w:t>
            </w:r>
          </w:p>
        </w:tc>
        <w:tc>
          <w:tcPr>
            <w:tcW w:w="37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津贴补贴</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58.49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30202</w:t>
            </w:r>
          </w:p>
        </w:tc>
        <w:tc>
          <w:tcPr>
            <w:tcW w:w="2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印刷费</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0.10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31002</w:t>
            </w:r>
          </w:p>
        </w:tc>
        <w:tc>
          <w:tcPr>
            <w:tcW w:w="455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办公设备购置</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30103</w:t>
            </w:r>
          </w:p>
        </w:tc>
        <w:tc>
          <w:tcPr>
            <w:tcW w:w="37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奖金</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43.35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30203</w:t>
            </w:r>
          </w:p>
        </w:tc>
        <w:tc>
          <w:tcPr>
            <w:tcW w:w="2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咨询费</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31003</w:t>
            </w:r>
          </w:p>
        </w:tc>
        <w:tc>
          <w:tcPr>
            <w:tcW w:w="455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专用设备购置</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30106</w:t>
            </w:r>
          </w:p>
        </w:tc>
        <w:tc>
          <w:tcPr>
            <w:tcW w:w="37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伙食补助费</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30204</w:t>
            </w:r>
          </w:p>
        </w:tc>
        <w:tc>
          <w:tcPr>
            <w:tcW w:w="2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手续费</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31005</w:t>
            </w:r>
          </w:p>
        </w:tc>
        <w:tc>
          <w:tcPr>
            <w:tcW w:w="455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基础设施建设</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30107</w:t>
            </w:r>
          </w:p>
        </w:tc>
        <w:tc>
          <w:tcPr>
            <w:tcW w:w="37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绩效工资</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30205</w:t>
            </w:r>
          </w:p>
        </w:tc>
        <w:tc>
          <w:tcPr>
            <w:tcW w:w="2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水费</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0.14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31006</w:t>
            </w:r>
          </w:p>
        </w:tc>
        <w:tc>
          <w:tcPr>
            <w:tcW w:w="455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大型修缮</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30108</w:t>
            </w:r>
          </w:p>
        </w:tc>
        <w:tc>
          <w:tcPr>
            <w:tcW w:w="37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机关事业单位基本养老保险缴费</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16.95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30206</w:t>
            </w:r>
          </w:p>
        </w:tc>
        <w:tc>
          <w:tcPr>
            <w:tcW w:w="2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电费</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1.07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31007</w:t>
            </w:r>
          </w:p>
        </w:tc>
        <w:tc>
          <w:tcPr>
            <w:tcW w:w="455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信息网络及软件购置更新</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30109</w:t>
            </w:r>
          </w:p>
        </w:tc>
        <w:tc>
          <w:tcPr>
            <w:tcW w:w="37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职业年金缴费</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8.48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30207</w:t>
            </w:r>
          </w:p>
        </w:tc>
        <w:tc>
          <w:tcPr>
            <w:tcW w:w="2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邮电费</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2.97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31008</w:t>
            </w:r>
          </w:p>
        </w:tc>
        <w:tc>
          <w:tcPr>
            <w:tcW w:w="455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物资储备</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30110</w:t>
            </w:r>
          </w:p>
        </w:tc>
        <w:tc>
          <w:tcPr>
            <w:tcW w:w="37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职工基本医疗保险缴费</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10.60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30208</w:t>
            </w:r>
          </w:p>
        </w:tc>
        <w:tc>
          <w:tcPr>
            <w:tcW w:w="2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取暖费</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31009</w:t>
            </w:r>
          </w:p>
        </w:tc>
        <w:tc>
          <w:tcPr>
            <w:tcW w:w="455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土地补偿</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30111</w:t>
            </w:r>
          </w:p>
        </w:tc>
        <w:tc>
          <w:tcPr>
            <w:tcW w:w="37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公务员医疗补助缴费</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30209</w:t>
            </w:r>
          </w:p>
        </w:tc>
        <w:tc>
          <w:tcPr>
            <w:tcW w:w="2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物业管理费</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31010</w:t>
            </w:r>
          </w:p>
        </w:tc>
        <w:tc>
          <w:tcPr>
            <w:tcW w:w="455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安置补助</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30112</w:t>
            </w:r>
          </w:p>
        </w:tc>
        <w:tc>
          <w:tcPr>
            <w:tcW w:w="37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其他社会保障缴费</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0.53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30211</w:t>
            </w:r>
          </w:p>
        </w:tc>
        <w:tc>
          <w:tcPr>
            <w:tcW w:w="2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差旅费</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2.76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31011</w:t>
            </w:r>
          </w:p>
        </w:tc>
        <w:tc>
          <w:tcPr>
            <w:tcW w:w="455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地上附着物和青苗补偿</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30113</w:t>
            </w:r>
          </w:p>
        </w:tc>
        <w:tc>
          <w:tcPr>
            <w:tcW w:w="37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住房公积金</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15.23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30212</w:t>
            </w:r>
          </w:p>
        </w:tc>
        <w:tc>
          <w:tcPr>
            <w:tcW w:w="2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因公出国（境）费用</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31012</w:t>
            </w:r>
          </w:p>
        </w:tc>
        <w:tc>
          <w:tcPr>
            <w:tcW w:w="455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拆迁补偿</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30114</w:t>
            </w:r>
          </w:p>
        </w:tc>
        <w:tc>
          <w:tcPr>
            <w:tcW w:w="37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30213</w:t>
            </w:r>
          </w:p>
        </w:tc>
        <w:tc>
          <w:tcPr>
            <w:tcW w:w="2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维修（护）费</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31013</w:t>
            </w:r>
          </w:p>
        </w:tc>
        <w:tc>
          <w:tcPr>
            <w:tcW w:w="455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公务用车购置</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30199</w:t>
            </w:r>
          </w:p>
        </w:tc>
        <w:tc>
          <w:tcPr>
            <w:tcW w:w="37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其他工资福利支出</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30214</w:t>
            </w:r>
          </w:p>
        </w:tc>
        <w:tc>
          <w:tcPr>
            <w:tcW w:w="2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租赁费</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31019</w:t>
            </w:r>
          </w:p>
        </w:tc>
        <w:tc>
          <w:tcPr>
            <w:tcW w:w="455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其他交通工具购置</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303</w:t>
            </w:r>
          </w:p>
        </w:tc>
        <w:tc>
          <w:tcPr>
            <w:tcW w:w="37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对个人和家庭的补助</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150.90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30215</w:t>
            </w:r>
          </w:p>
        </w:tc>
        <w:tc>
          <w:tcPr>
            <w:tcW w:w="2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会议费</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0.05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31021</w:t>
            </w:r>
          </w:p>
        </w:tc>
        <w:tc>
          <w:tcPr>
            <w:tcW w:w="455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文物和陈列品购置</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30301</w:t>
            </w:r>
          </w:p>
        </w:tc>
        <w:tc>
          <w:tcPr>
            <w:tcW w:w="37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离休费</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30216</w:t>
            </w:r>
          </w:p>
        </w:tc>
        <w:tc>
          <w:tcPr>
            <w:tcW w:w="2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培训费</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0.20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31022</w:t>
            </w:r>
          </w:p>
        </w:tc>
        <w:tc>
          <w:tcPr>
            <w:tcW w:w="455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无形资产购置</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30302</w:t>
            </w:r>
          </w:p>
        </w:tc>
        <w:tc>
          <w:tcPr>
            <w:tcW w:w="37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退休费</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30217</w:t>
            </w:r>
          </w:p>
        </w:tc>
        <w:tc>
          <w:tcPr>
            <w:tcW w:w="2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公务接待费</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31099</w:t>
            </w:r>
          </w:p>
        </w:tc>
        <w:tc>
          <w:tcPr>
            <w:tcW w:w="455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其他资本性支出</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30303</w:t>
            </w:r>
          </w:p>
        </w:tc>
        <w:tc>
          <w:tcPr>
            <w:tcW w:w="37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退职（役）费</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30218</w:t>
            </w:r>
          </w:p>
        </w:tc>
        <w:tc>
          <w:tcPr>
            <w:tcW w:w="2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专用材料费</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312</w:t>
            </w:r>
          </w:p>
        </w:tc>
        <w:tc>
          <w:tcPr>
            <w:tcW w:w="455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对企业补助</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30304</w:t>
            </w:r>
          </w:p>
        </w:tc>
        <w:tc>
          <w:tcPr>
            <w:tcW w:w="37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抚恤金</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31.30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30224</w:t>
            </w:r>
          </w:p>
        </w:tc>
        <w:tc>
          <w:tcPr>
            <w:tcW w:w="2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被装购置费</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31201</w:t>
            </w:r>
          </w:p>
        </w:tc>
        <w:tc>
          <w:tcPr>
            <w:tcW w:w="455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资本金注入</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30305</w:t>
            </w:r>
          </w:p>
        </w:tc>
        <w:tc>
          <w:tcPr>
            <w:tcW w:w="37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生活补助</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109.20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30225</w:t>
            </w:r>
          </w:p>
        </w:tc>
        <w:tc>
          <w:tcPr>
            <w:tcW w:w="2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专用燃料费</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31203</w:t>
            </w:r>
          </w:p>
        </w:tc>
        <w:tc>
          <w:tcPr>
            <w:tcW w:w="455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政府投资基金股权投资</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30306</w:t>
            </w:r>
          </w:p>
        </w:tc>
        <w:tc>
          <w:tcPr>
            <w:tcW w:w="37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救济费</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30226</w:t>
            </w:r>
          </w:p>
        </w:tc>
        <w:tc>
          <w:tcPr>
            <w:tcW w:w="2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劳务费</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0.18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31204</w:t>
            </w:r>
          </w:p>
        </w:tc>
        <w:tc>
          <w:tcPr>
            <w:tcW w:w="455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费用补贴</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30307</w:t>
            </w:r>
          </w:p>
        </w:tc>
        <w:tc>
          <w:tcPr>
            <w:tcW w:w="37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医疗费补助</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10.40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30227</w:t>
            </w:r>
          </w:p>
        </w:tc>
        <w:tc>
          <w:tcPr>
            <w:tcW w:w="2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委托业务费</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31205</w:t>
            </w:r>
          </w:p>
        </w:tc>
        <w:tc>
          <w:tcPr>
            <w:tcW w:w="455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利息补贴</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30308</w:t>
            </w:r>
          </w:p>
        </w:tc>
        <w:tc>
          <w:tcPr>
            <w:tcW w:w="37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助学金</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30228</w:t>
            </w:r>
          </w:p>
        </w:tc>
        <w:tc>
          <w:tcPr>
            <w:tcW w:w="2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工会经费</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0.45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31206</w:t>
            </w:r>
          </w:p>
        </w:tc>
        <w:tc>
          <w:tcPr>
            <w:tcW w:w="455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 xml:space="preserve">  其他资本性补助</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30309</w:t>
            </w:r>
          </w:p>
        </w:tc>
        <w:tc>
          <w:tcPr>
            <w:tcW w:w="37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奖励金</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30229</w:t>
            </w:r>
          </w:p>
        </w:tc>
        <w:tc>
          <w:tcPr>
            <w:tcW w:w="2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福利费</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0.93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31299</w:t>
            </w:r>
          </w:p>
        </w:tc>
        <w:tc>
          <w:tcPr>
            <w:tcW w:w="455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其他对企业补助</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30310</w:t>
            </w:r>
          </w:p>
        </w:tc>
        <w:tc>
          <w:tcPr>
            <w:tcW w:w="37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个人农业生产补贴</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30231</w:t>
            </w:r>
          </w:p>
        </w:tc>
        <w:tc>
          <w:tcPr>
            <w:tcW w:w="2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公务用车运行维护费</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399</w:t>
            </w:r>
          </w:p>
        </w:tc>
        <w:tc>
          <w:tcPr>
            <w:tcW w:w="455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其他支出</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30311</w:t>
            </w:r>
          </w:p>
        </w:tc>
        <w:tc>
          <w:tcPr>
            <w:tcW w:w="37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代缴社会保险费</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30239</w:t>
            </w:r>
          </w:p>
        </w:tc>
        <w:tc>
          <w:tcPr>
            <w:tcW w:w="2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其他交通费用</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8.96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39907</w:t>
            </w:r>
          </w:p>
        </w:tc>
        <w:tc>
          <w:tcPr>
            <w:tcW w:w="455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国家赔偿费用支出</w:t>
            </w:r>
          </w:p>
        </w:tc>
        <w:tc>
          <w:tcPr>
            <w:tcW w:w="1631"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30399</w:t>
            </w:r>
          </w:p>
        </w:tc>
        <w:tc>
          <w:tcPr>
            <w:tcW w:w="37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其他对个人和家庭的补助</w:t>
            </w:r>
          </w:p>
        </w:tc>
        <w:tc>
          <w:tcPr>
            <w:tcW w:w="132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30240</w:t>
            </w:r>
          </w:p>
        </w:tc>
        <w:tc>
          <w:tcPr>
            <w:tcW w:w="2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税金及附加费用</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39908</w:t>
            </w:r>
          </w:p>
        </w:tc>
        <w:tc>
          <w:tcPr>
            <w:tcW w:w="455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对民间非营利组织和群众性自治组织补贴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3744"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30299</w:t>
            </w:r>
          </w:p>
        </w:tc>
        <w:tc>
          <w:tcPr>
            <w:tcW w:w="2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其他商品和服务支出</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7.41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39909</w:t>
            </w:r>
          </w:p>
        </w:tc>
        <w:tc>
          <w:tcPr>
            <w:tcW w:w="455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经常性赠与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3744"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307</w:t>
            </w:r>
          </w:p>
        </w:tc>
        <w:tc>
          <w:tcPr>
            <w:tcW w:w="2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债务利息及费用支出</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39910</w:t>
            </w:r>
          </w:p>
        </w:tc>
        <w:tc>
          <w:tcPr>
            <w:tcW w:w="455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3744"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30701</w:t>
            </w:r>
          </w:p>
        </w:tc>
        <w:tc>
          <w:tcPr>
            <w:tcW w:w="2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国内债务付息</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39999</w:t>
            </w:r>
          </w:p>
        </w:tc>
        <w:tc>
          <w:tcPr>
            <w:tcW w:w="455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3744"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30702</w:t>
            </w:r>
          </w:p>
        </w:tc>
        <w:tc>
          <w:tcPr>
            <w:tcW w:w="2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国外债务付息</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4553"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3744"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30703</w:t>
            </w:r>
          </w:p>
        </w:tc>
        <w:tc>
          <w:tcPr>
            <w:tcW w:w="2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国内债务发行费用</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4553"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3744"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cs="Times New Roman" w:eastAsiaTheme="minorEastAsia"/>
                <w:i w:val="0"/>
                <w:iCs w:val="0"/>
                <w:color w:val="000000"/>
                <w:sz w:val="22"/>
                <w:szCs w:val="22"/>
                <w:u w:val="none"/>
              </w:rPr>
            </w:pP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30704</w:t>
            </w:r>
          </w:p>
        </w:tc>
        <w:tc>
          <w:tcPr>
            <w:tcW w:w="2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国外债务发行费用</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5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4553"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92"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人员经费合计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340.67 </w:t>
            </w:r>
          </w:p>
        </w:tc>
        <w:tc>
          <w:tcPr>
            <w:tcW w:w="11702"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公用经费合计</w:t>
            </w:r>
          </w:p>
        </w:tc>
        <w:tc>
          <w:tcPr>
            <w:tcW w:w="163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36.11 </w:t>
            </w:r>
          </w:p>
        </w:tc>
      </w:tr>
    </w:tbl>
    <w:p>
      <w:pPr>
        <w:keepNext w:val="0"/>
        <w:keepLines w:val="0"/>
        <w:pageBreakBefore w:val="0"/>
        <w:widowControl/>
        <w:kinsoku/>
        <w:overflowPunct/>
        <w:topLinePunct w:val="0"/>
        <w:autoSpaceDN/>
        <w:bidi w:val="0"/>
        <w:adjustRightInd/>
        <w:spacing w:beforeAutospacing="0" w:afterAutospacing="0" w:line="578" w:lineRule="exact"/>
        <w:ind w:firstLine="420"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7"/>
        <w:tblW w:w="19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4"/>
        <w:gridCol w:w="274"/>
        <w:gridCol w:w="289"/>
        <w:gridCol w:w="1572"/>
        <w:gridCol w:w="1323"/>
        <w:gridCol w:w="1193"/>
        <w:gridCol w:w="1293"/>
        <w:gridCol w:w="1544"/>
        <w:gridCol w:w="1442"/>
        <w:gridCol w:w="1459"/>
        <w:gridCol w:w="1515"/>
        <w:gridCol w:w="1472"/>
        <w:gridCol w:w="1500"/>
        <w:gridCol w:w="1371"/>
        <w:gridCol w:w="1154"/>
        <w:gridCol w:w="1269"/>
        <w:gridCol w:w="10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9945" w:type="dxa"/>
            <w:gridSpan w:val="17"/>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602" w:firstLineChars="20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18944" w:type="dxa"/>
            <w:gridSpan w:val="16"/>
            <w:vMerge w:val="restart"/>
            <w:tcBorders>
              <w:top w:val="nil"/>
              <w:left w:val="nil"/>
              <w:right w:val="nil"/>
            </w:tcBorders>
            <w:shd w:val="clear" w:color="auto" w:fill="auto"/>
            <w:vAlign w:val="bottom"/>
          </w:tcPr>
          <w:p>
            <w:pPr>
              <w:keepNext w:val="0"/>
              <w:keepLines w:val="0"/>
              <w:pageBreakBefore w:val="0"/>
              <w:widowControl/>
              <w:kinsoku/>
              <w:overflowPunct/>
              <w:topLinePunct w:val="0"/>
              <w:autoSpaceDN/>
              <w:bidi w:val="0"/>
              <w:adjustRightInd/>
              <w:spacing w:beforeAutospacing="0" w:afterAutospacing="0" w:line="578" w:lineRule="exact"/>
              <w:ind w:firstLine="400" w:firstLineChars="200"/>
              <w:jc w:val="both"/>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巫溪县商务委员会（本级）</w:t>
            </w:r>
          </w:p>
        </w:tc>
        <w:tc>
          <w:tcPr>
            <w:tcW w:w="1001"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00" w:firstLineChars="200"/>
              <w:jc w:val="both"/>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r>
              <w:rPr>
                <w:rFonts w:hint="default" w:ascii="Times New Roman" w:hAnsi="Times New Roman" w:cs="Times New Roman"/>
                <w:i w:val="0"/>
                <w:iCs w:val="0"/>
                <w:color w:val="000000"/>
                <w:kern w:val="0"/>
                <w:sz w:val="20"/>
                <w:szCs w:val="20"/>
                <w:u w:val="none"/>
                <w:lang w:val="en-US" w:eastAsia="zh-CN" w:bidi="ar"/>
              </w:rPr>
              <w:t>7</w:t>
            </w:r>
            <w:r>
              <w:rPr>
                <w:rFonts w:hint="default" w:ascii="Times New Roman" w:hAnsi="Times New Roman" w:eastAsia="宋体" w:cs="Times New Roman"/>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18944" w:type="dxa"/>
            <w:gridSpan w:val="16"/>
            <w:vMerge w:val="continue"/>
            <w:tcBorders>
              <w:left w:val="nil"/>
              <w:bottom w:val="nil"/>
              <w:right w:val="nil"/>
            </w:tcBorders>
            <w:shd w:val="clear" w:color="auto" w:fill="auto"/>
            <w:vAlign w:val="bottom"/>
          </w:tcPr>
          <w:p>
            <w:pPr>
              <w:keepNext w:val="0"/>
              <w:keepLines w:val="0"/>
              <w:pageBreakBefore w:val="0"/>
              <w:widowControl/>
              <w:kinsoku/>
              <w:overflowPunct/>
              <w:topLinePunct w:val="0"/>
              <w:autoSpaceDN/>
              <w:bidi w:val="0"/>
              <w:adjustRightInd/>
              <w:spacing w:beforeAutospacing="0" w:afterAutospacing="0" w:line="578" w:lineRule="exact"/>
              <w:ind w:firstLine="400" w:firstLineChars="200"/>
              <w:jc w:val="both"/>
              <w:rPr>
                <w:rFonts w:hint="default" w:ascii="Times New Roman" w:hAnsi="Times New Roman" w:eastAsia="宋体" w:cs="Times New Roman"/>
                <w:i w:val="0"/>
                <w:iCs w:val="0"/>
                <w:color w:val="000000"/>
                <w:sz w:val="20"/>
                <w:szCs w:val="20"/>
                <w:u w:val="none"/>
              </w:rPr>
            </w:pPr>
          </w:p>
        </w:tc>
        <w:tc>
          <w:tcPr>
            <w:tcW w:w="1001"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00" w:firstLineChars="200"/>
              <w:jc w:val="both"/>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8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57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380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4445"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4487"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4795"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8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57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32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19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29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54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442"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459"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15"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472"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5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371"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15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27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57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32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19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29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54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44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45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51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47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5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371"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15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269"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001"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8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57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32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19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29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54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44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45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51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47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5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371"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15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26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001"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2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27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289"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2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27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28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1" w:firstLineChars="200"/>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i w:val="0"/>
                <w:iCs w:val="0"/>
                <w:color w:val="000000"/>
                <w:sz w:val="20"/>
                <w:szCs w:val="20"/>
                <w:u w:val="none"/>
              </w:rPr>
            </w:pP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i w:val="0"/>
                <w:iCs w:val="0"/>
                <w:color w:val="000000"/>
                <w:sz w:val="20"/>
                <w:szCs w:val="20"/>
                <w:u w:val="none"/>
              </w:rPr>
            </w:pP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keepNext w:val="0"/>
        <w:keepLines w:val="0"/>
        <w:pageBreakBefore w:val="0"/>
        <w:widowControl/>
        <w:kinsoku/>
        <w:overflowPunct/>
        <w:topLinePunct w:val="0"/>
        <w:autoSpaceDN/>
        <w:bidi w:val="0"/>
        <w:adjustRightInd/>
        <w:spacing w:beforeAutospacing="0" w:afterAutospacing="0" w:line="578" w:lineRule="exact"/>
        <w:ind w:firstLine="640" w:firstLineChars="200"/>
        <w:jc w:val="both"/>
        <w:rPr>
          <w:rFonts w:hint="default" w:ascii="Times New Roman" w:hAnsi="Times New Roman" w:eastAsia="宋体" w:cs="Times New Roman"/>
          <w:b w:val="0"/>
          <w:bCs w:val="0"/>
          <w:sz w:val="32"/>
          <w:szCs w:val="32"/>
          <w:lang w:eastAsia="zh-CN"/>
        </w:rPr>
      </w:pPr>
      <w:r>
        <w:rPr>
          <w:rFonts w:hint="default" w:ascii="Times New Roman" w:hAnsi="Times New Roman" w:eastAsia="宋体" w:cs="Times New Roman"/>
          <w:b w:val="0"/>
          <w:bCs w:val="0"/>
          <w:sz w:val="32"/>
          <w:szCs w:val="32"/>
        </w:rPr>
        <w:t>本年无</w:t>
      </w:r>
      <w:r>
        <w:rPr>
          <w:rFonts w:hint="default" w:ascii="Times New Roman" w:hAnsi="Times New Roman" w:eastAsia="宋体" w:cs="Times New Roman"/>
          <w:b w:val="0"/>
          <w:bCs w:val="0"/>
          <w:i w:val="0"/>
          <w:iCs w:val="0"/>
          <w:color w:val="000000"/>
          <w:kern w:val="0"/>
          <w:sz w:val="32"/>
          <w:szCs w:val="32"/>
          <w:u w:val="none"/>
          <w:lang w:val="en-US" w:eastAsia="zh-CN" w:bidi="ar"/>
        </w:rPr>
        <w:t>政府性基金预算财政拨款</w:t>
      </w:r>
      <w:r>
        <w:rPr>
          <w:rFonts w:hint="default" w:ascii="Times New Roman" w:hAnsi="Times New Roman" w:eastAsia="宋体" w:cs="Times New Roman"/>
          <w:b w:val="0"/>
          <w:bCs w:val="0"/>
          <w:sz w:val="32"/>
          <w:szCs w:val="32"/>
        </w:rPr>
        <w:t>收支，故本表无数据</w:t>
      </w:r>
      <w:r>
        <w:rPr>
          <w:rFonts w:hint="default" w:ascii="Times New Roman" w:hAnsi="Times New Roman" w:cs="Times New Roman"/>
          <w:b w:val="0"/>
          <w:bCs w:val="0"/>
          <w:sz w:val="32"/>
          <w:szCs w:val="32"/>
          <w:lang w:eastAsia="zh-CN"/>
        </w:rPr>
        <w:t>。</w:t>
      </w:r>
    </w:p>
    <w:p>
      <w:pPr>
        <w:keepNext w:val="0"/>
        <w:keepLines w:val="0"/>
        <w:pageBreakBefore w:val="0"/>
        <w:widowControl/>
        <w:kinsoku/>
        <w:overflowPunct/>
        <w:topLinePunct w:val="0"/>
        <w:autoSpaceDN/>
        <w:bidi w:val="0"/>
        <w:adjustRightInd/>
        <w:spacing w:beforeAutospacing="0" w:afterAutospacing="0" w:line="578" w:lineRule="exact"/>
        <w:ind w:firstLine="420"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7"/>
        <w:tblW w:w="19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1"/>
        <w:gridCol w:w="315"/>
        <w:gridCol w:w="316"/>
        <w:gridCol w:w="2400"/>
        <w:gridCol w:w="2195"/>
        <w:gridCol w:w="1859"/>
        <w:gridCol w:w="1969"/>
        <w:gridCol w:w="2236"/>
        <w:gridCol w:w="2162"/>
        <w:gridCol w:w="2078"/>
        <w:gridCol w:w="2061"/>
        <w:gridCol w:w="177"/>
        <w:gridCol w:w="19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9945" w:type="dxa"/>
            <w:gridSpan w:val="13"/>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602" w:firstLineChars="20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8039" w:type="dxa"/>
            <w:gridSpan w:val="12"/>
            <w:vMerge w:val="restart"/>
            <w:tcBorders>
              <w:top w:val="nil"/>
              <w:left w:val="nil"/>
              <w:right w:val="nil"/>
            </w:tcBorders>
            <w:shd w:val="clear" w:color="auto" w:fill="auto"/>
            <w:vAlign w:val="bottom"/>
          </w:tcPr>
          <w:p>
            <w:pPr>
              <w:keepNext w:val="0"/>
              <w:keepLines w:val="0"/>
              <w:pageBreakBefore w:val="0"/>
              <w:widowControl/>
              <w:kinsoku/>
              <w:overflowPunct/>
              <w:topLinePunct w:val="0"/>
              <w:autoSpaceDN/>
              <w:bidi w:val="0"/>
              <w:adjustRightInd/>
              <w:spacing w:beforeAutospacing="0" w:afterAutospacing="0" w:line="578" w:lineRule="exact"/>
              <w:ind w:firstLine="400" w:firstLineChars="200"/>
              <w:jc w:val="both"/>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巫溪县商务委员会（本级）</w:t>
            </w:r>
          </w:p>
        </w:tc>
        <w:tc>
          <w:tcPr>
            <w:tcW w:w="1906"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00" w:firstLineChars="200"/>
              <w:jc w:val="both"/>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8039" w:type="dxa"/>
            <w:gridSpan w:val="12"/>
            <w:vMerge w:val="continue"/>
            <w:tcBorders>
              <w:left w:val="nil"/>
              <w:bottom w:val="nil"/>
              <w:right w:val="nil"/>
            </w:tcBorders>
            <w:shd w:val="clear" w:color="auto" w:fill="auto"/>
            <w:vAlign w:val="bottom"/>
          </w:tcPr>
          <w:p>
            <w:pPr>
              <w:keepNext w:val="0"/>
              <w:keepLines w:val="0"/>
              <w:pageBreakBefore w:val="0"/>
              <w:widowControl/>
              <w:kinsoku/>
              <w:overflowPunct/>
              <w:topLinePunct w:val="0"/>
              <w:autoSpaceDN/>
              <w:bidi w:val="0"/>
              <w:adjustRightInd/>
              <w:spacing w:beforeAutospacing="0" w:afterAutospacing="0" w:line="578" w:lineRule="exact"/>
              <w:ind w:firstLine="400" w:firstLineChars="200"/>
              <w:jc w:val="both"/>
              <w:rPr>
                <w:rFonts w:hint="default" w:ascii="Times New Roman" w:hAnsi="Times New Roman" w:eastAsia="宋体" w:cs="Times New Roman"/>
                <w:i w:val="0"/>
                <w:iCs w:val="0"/>
                <w:color w:val="000000"/>
                <w:sz w:val="20"/>
                <w:szCs w:val="20"/>
                <w:u w:val="none"/>
              </w:rPr>
            </w:pPr>
          </w:p>
        </w:tc>
        <w:tc>
          <w:tcPr>
            <w:tcW w:w="1906"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00" w:firstLineChars="200"/>
              <w:jc w:val="both"/>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602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223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216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6222"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2195"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859"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1969"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c>
          <w:tcPr>
            <w:tcW w:w="223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216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20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061"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083"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219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85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96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223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216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20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2061"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2083"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9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219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85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96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223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216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20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2061"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2083"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7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5"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19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8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9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2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16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0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06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0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71"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31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1" w:firstLineChars="200"/>
              <w:jc w:val="both"/>
              <w:rPr>
                <w:rFonts w:hint="default" w:ascii="Times New Roman" w:hAnsi="Times New Roman" w:eastAsia="宋体" w:cs="Times New Roman"/>
                <w:b/>
                <w:bCs/>
                <w:i w:val="0"/>
                <w:iCs w:val="0"/>
                <w:color w:val="000000"/>
                <w:sz w:val="22"/>
                <w:szCs w:val="22"/>
                <w:u w:val="none"/>
              </w:rPr>
            </w:pP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19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8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9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6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0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p>
        </w:tc>
        <w:tc>
          <w:tcPr>
            <w:tcW w:w="219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8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6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keepNext w:val="0"/>
        <w:keepLines w:val="0"/>
        <w:pageBreakBefore w:val="0"/>
        <w:widowControl/>
        <w:kinsoku/>
        <w:overflowPunct/>
        <w:topLinePunct w:val="0"/>
        <w:autoSpaceDN/>
        <w:bidi w:val="0"/>
        <w:adjustRightInd/>
        <w:spacing w:beforeAutospacing="0" w:afterAutospacing="0" w:line="578" w:lineRule="exact"/>
        <w:ind w:firstLine="640" w:firstLineChars="200"/>
        <w:jc w:val="both"/>
        <w:rPr>
          <w:rFonts w:hint="default" w:ascii="Times New Roman" w:hAnsi="Times New Roman" w:eastAsia="宋体" w:cs="Times New Roman"/>
          <w:b w:val="0"/>
          <w:bCs w:val="0"/>
          <w:sz w:val="32"/>
          <w:szCs w:val="32"/>
          <w:lang w:eastAsia="zh-CN"/>
        </w:rPr>
      </w:pPr>
      <w:r>
        <w:rPr>
          <w:rFonts w:hint="default" w:ascii="Times New Roman" w:hAnsi="Times New Roman" w:eastAsia="宋体" w:cs="Times New Roman"/>
          <w:b w:val="0"/>
          <w:bCs w:val="0"/>
          <w:sz w:val="32"/>
          <w:szCs w:val="32"/>
        </w:rPr>
        <w:t>本年无</w:t>
      </w:r>
      <w:r>
        <w:rPr>
          <w:rFonts w:hint="default" w:ascii="Times New Roman" w:hAnsi="Times New Roman" w:eastAsia="宋体" w:cs="Times New Roman"/>
          <w:b w:val="0"/>
          <w:bCs w:val="0"/>
          <w:sz w:val="32"/>
          <w:szCs w:val="32"/>
          <w:lang w:val="en-US" w:eastAsia="zh-CN"/>
        </w:rPr>
        <w:t>国有资本经营预算财政拨款</w:t>
      </w:r>
      <w:r>
        <w:rPr>
          <w:rFonts w:hint="default" w:ascii="Times New Roman" w:hAnsi="Times New Roman" w:eastAsia="宋体" w:cs="Times New Roman"/>
          <w:b w:val="0"/>
          <w:bCs w:val="0"/>
          <w:sz w:val="32"/>
          <w:szCs w:val="32"/>
        </w:rPr>
        <w:t>收支，故本表无数据</w:t>
      </w:r>
      <w:r>
        <w:rPr>
          <w:rFonts w:hint="default" w:ascii="Times New Roman" w:hAnsi="Times New Roman" w:cs="Times New Roman"/>
          <w:b w:val="0"/>
          <w:bCs w:val="0"/>
          <w:sz w:val="32"/>
          <w:szCs w:val="32"/>
          <w:lang w:eastAsia="zh-CN"/>
        </w:rPr>
        <w:t>。</w:t>
      </w:r>
    </w:p>
    <w:p>
      <w:pPr>
        <w:keepNext w:val="0"/>
        <w:keepLines w:val="0"/>
        <w:pageBreakBefore w:val="0"/>
        <w:widowControl/>
        <w:numPr>
          <w:ilvl w:val="0"/>
          <w:numId w:val="0"/>
        </w:numPr>
        <w:kinsoku/>
        <w:overflowPunct/>
        <w:topLinePunct w:val="0"/>
        <w:autoSpaceDN/>
        <w:bidi w:val="0"/>
        <w:adjustRightInd/>
        <w:spacing w:beforeAutospacing="0" w:afterAutospacing="0" w:line="578" w:lineRule="exact"/>
        <w:ind w:firstLine="420"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7"/>
        <w:tblW w:w="199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02"/>
        <w:gridCol w:w="1440"/>
        <w:gridCol w:w="1719"/>
        <w:gridCol w:w="7297"/>
        <w:gridCol w:w="1440"/>
        <w:gridCol w:w="2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944" w:type="dxa"/>
            <w:gridSpan w:val="6"/>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602" w:firstLineChars="200"/>
              <w:jc w:val="center"/>
              <w:textAlignment w:val="bottom"/>
              <w:rPr>
                <w:rFonts w:hint="default" w:ascii="Times New Roman" w:hAnsi="Times New Roman" w:eastAsia="宋体" w:cs="Times New Roman"/>
                <w:i w:val="0"/>
                <w:iCs w:val="0"/>
                <w:color w:val="000000"/>
                <w:sz w:val="44"/>
                <w:szCs w:val="44"/>
                <w:u w:val="none"/>
              </w:rPr>
            </w:pPr>
            <w:r>
              <w:rPr>
                <w:rFonts w:hint="default" w:ascii="Times New Roman" w:hAnsi="Times New Roman" w:eastAsia="宋体" w:cs="Times New Roman"/>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7798" w:type="dxa"/>
            <w:gridSpan w:val="5"/>
            <w:vMerge w:val="restart"/>
            <w:tcBorders>
              <w:top w:val="nil"/>
              <w:left w:val="nil"/>
              <w:right w:val="nil"/>
            </w:tcBorders>
            <w:shd w:val="clear" w:color="auto" w:fill="auto"/>
            <w:vAlign w:val="bottom"/>
          </w:tcPr>
          <w:p>
            <w:pPr>
              <w:keepNext w:val="0"/>
              <w:keepLines w:val="0"/>
              <w:pageBreakBefore w:val="0"/>
              <w:widowControl/>
              <w:kinsoku/>
              <w:overflowPunct/>
              <w:topLinePunct w:val="0"/>
              <w:autoSpaceDN/>
              <w:bidi w:val="0"/>
              <w:adjustRightInd/>
              <w:spacing w:beforeAutospacing="0" w:afterAutospacing="0" w:line="578" w:lineRule="exact"/>
              <w:ind w:firstLine="400" w:firstLineChars="200"/>
              <w:jc w:val="both"/>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巫溪县商务委员会（本级）</w:t>
            </w:r>
          </w:p>
        </w:tc>
        <w:tc>
          <w:tcPr>
            <w:tcW w:w="2146"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00" w:firstLineChars="200"/>
              <w:jc w:val="both"/>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7798" w:type="dxa"/>
            <w:gridSpan w:val="5"/>
            <w:vMerge w:val="continue"/>
            <w:tcBorders>
              <w:left w:val="nil"/>
              <w:bottom w:val="nil"/>
              <w:right w:val="nil"/>
            </w:tcBorders>
            <w:shd w:val="clear" w:color="auto" w:fill="auto"/>
            <w:vAlign w:val="bottom"/>
          </w:tcPr>
          <w:p>
            <w:pPr>
              <w:keepNext w:val="0"/>
              <w:keepLines w:val="0"/>
              <w:pageBreakBefore w:val="0"/>
              <w:widowControl/>
              <w:kinsoku/>
              <w:overflowPunct/>
              <w:topLinePunct w:val="0"/>
              <w:autoSpaceDN/>
              <w:bidi w:val="0"/>
              <w:adjustRightInd/>
              <w:spacing w:beforeAutospacing="0" w:afterAutospacing="0" w:line="578" w:lineRule="exact"/>
              <w:ind w:firstLine="400" w:firstLineChars="200"/>
              <w:jc w:val="both"/>
              <w:rPr>
                <w:rFonts w:hint="default" w:ascii="Times New Roman" w:hAnsi="Times New Roman" w:eastAsia="宋体" w:cs="Times New Roman"/>
                <w:i w:val="0"/>
                <w:iCs w:val="0"/>
                <w:color w:val="000000"/>
                <w:sz w:val="20"/>
                <w:szCs w:val="20"/>
                <w:u w:val="none"/>
              </w:rPr>
            </w:pPr>
          </w:p>
        </w:tc>
        <w:tc>
          <w:tcPr>
            <w:tcW w:w="2146"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78" w:lineRule="exact"/>
              <w:ind w:firstLine="400" w:firstLineChars="200"/>
              <w:jc w:val="both"/>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5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14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1719"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72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14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146"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90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一、“三公”经费支出</w:t>
            </w:r>
          </w:p>
        </w:tc>
        <w:tc>
          <w:tcPr>
            <w:tcW w:w="144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29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五、机关运行经费</w:t>
            </w:r>
          </w:p>
        </w:tc>
        <w:tc>
          <w:tcPr>
            <w:tcW w:w="144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90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（一）支出合计</w:t>
            </w:r>
          </w:p>
        </w:tc>
        <w:tc>
          <w:tcPr>
            <w:tcW w:w="144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10.50 </w:t>
            </w:r>
          </w:p>
        </w:tc>
        <w:tc>
          <w:tcPr>
            <w:tcW w:w="729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（一）行政单位</w:t>
            </w:r>
          </w:p>
        </w:tc>
        <w:tc>
          <w:tcPr>
            <w:tcW w:w="144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90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1．因公出国（境）费</w:t>
            </w:r>
          </w:p>
        </w:tc>
        <w:tc>
          <w:tcPr>
            <w:tcW w:w="144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729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（二）参照公务员法管理事业单位</w:t>
            </w:r>
          </w:p>
        </w:tc>
        <w:tc>
          <w:tcPr>
            <w:tcW w:w="144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590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2．公务用车购置及运行维护费</w:t>
            </w:r>
          </w:p>
        </w:tc>
        <w:tc>
          <w:tcPr>
            <w:tcW w:w="144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729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六、资产信息</w:t>
            </w:r>
          </w:p>
        </w:tc>
        <w:tc>
          <w:tcPr>
            <w:tcW w:w="144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90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（1）公务用车购置费</w:t>
            </w:r>
          </w:p>
        </w:tc>
        <w:tc>
          <w:tcPr>
            <w:tcW w:w="144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729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（一）车辆数合计（辆）</w:t>
            </w:r>
          </w:p>
        </w:tc>
        <w:tc>
          <w:tcPr>
            <w:tcW w:w="144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90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（2）公务用车运行维护费</w:t>
            </w:r>
          </w:p>
        </w:tc>
        <w:tc>
          <w:tcPr>
            <w:tcW w:w="144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729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1．副部（省）级及以上领导用车</w:t>
            </w:r>
          </w:p>
        </w:tc>
        <w:tc>
          <w:tcPr>
            <w:tcW w:w="144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90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3．公务接待费</w:t>
            </w:r>
          </w:p>
        </w:tc>
        <w:tc>
          <w:tcPr>
            <w:tcW w:w="144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729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2．主要领导干部用车</w:t>
            </w:r>
          </w:p>
        </w:tc>
        <w:tc>
          <w:tcPr>
            <w:tcW w:w="144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590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（1）国内接待费</w:t>
            </w:r>
          </w:p>
        </w:tc>
        <w:tc>
          <w:tcPr>
            <w:tcW w:w="144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729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3．机要通信用车</w:t>
            </w:r>
          </w:p>
        </w:tc>
        <w:tc>
          <w:tcPr>
            <w:tcW w:w="144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90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其中：外事接待费</w:t>
            </w:r>
          </w:p>
        </w:tc>
        <w:tc>
          <w:tcPr>
            <w:tcW w:w="144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729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4．应急保障用车</w:t>
            </w:r>
          </w:p>
        </w:tc>
        <w:tc>
          <w:tcPr>
            <w:tcW w:w="144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90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（2）国（境）外接待费</w:t>
            </w:r>
          </w:p>
        </w:tc>
        <w:tc>
          <w:tcPr>
            <w:tcW w:w="144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729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5．执法执勤用车</w:t>
            </w:r>
          </w:p>
        </w:tc>
        <w:tc>
          <w:tcPr>
            <w:tcW w:w="144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90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（二）相关统计数</w:t>
            </w:r>
          </w:p>
        </w:tc>
        <w:tc>
          <w:tcPr>
            <w:tcW w:w="144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29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6．特种专业技术用车</w:t>
            </w:r>
          </w:p>
        </w:tc>
        <w:tc>
          <w:tcPr>
            <w:tcW w:w="144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590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1．因公出国（境）团组数（个）</w:t>
            </w:r>
          </w:p>
        </w:tc>
        <w:tc>
          <w:tcPr>
            <w:tcW w:w="144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0" w:firstLineChars="200"/>
              <w:jc w:val="both"/>
              <w:textAlignment w:val="bottom"/>
              <w:rPr>
                <w:rFonts w:hint="default" w:ascii="Times New Roman" w:hAnsi="Times New Roman" w:eastAsia="宋体" w:cs="Times New Roman"/>
                <w:i w:val="0"/>
                <w:iCs w:val="0"/>
                <w:color w:val="000000"/>
                <w:sz w:val="22"/>
                <w:szCs w:val="22"/>
                <w:u w:val="none"/>
              </w:rPr>
            </w:pPr>
          </w:p>
        </w:tc>
        <w:tc>
          <w:tcPr>
            <w:tcW w:w="729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7．离退休干部用车</w:t>
            </w:r>
          </w:p>
        </w:tc>
        <w:tc>
          <w:tcPr>
            <w:tcW w:w="144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90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2．因公出国（境）人次数（人）</w:t>
            </w:r>
          </w:p>
        </w:tc>
        <w:tc>
          <w:tcPr>
            <w:tcW w:w="144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0" w:firstLineChars="200"/>
              <w:jc w:val="both"/>
              <w:textAlignment w:val="bottom"/>
              <w:rPr>
                <w:rFonts w:hint="default" w:ascii="Times New Roman" w:hAnsi="Times New Roman" w:eastAsia="宋体" w:cs="Times New Roman"/>
                <w:i w:val="0"/>
                <w:iCs w:val="0"/>
                <w:color w:val="000000"/>
                <w:sz w:val="22"/>
                <w:szCs w:val="22"/>
                <w:u w:val="none"/>
              </w:rPr>
            </w:pPr>
          </w:p>
        </w:tc>
        <w:tc>
          <w:tcPr>
            <w:tcW w:w="729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8．其他用车</w:t>
            </w:r>
          </w:p>
        </w:tc>
        <w:tc>
          <w:tcPr>
            <w:tcW w:w="144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90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3．公务用车购置数（辆）</w:t>
            </w:r>
          </w:p>
        </w:tc>
        <w:tc>
          <w:tcPr>
            <w:tcW w:w="144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0" w:firstLineChars="200"/>
              <w:jc w:val="both"/>
              <w:textAlignment w:val="bottom"/>
              <w:rPr>
                <w:rFonts w:hint="default" w:ascii="Times New Roman" w:hAnsi="Times New Roman" w:eastAsia="宋体" w:cs="Times New Roman"/>
                <w:i w:val="0"/>
                <w:iCs w:val="0"/>
                <w:color w:val="000000"/>
                <w:sz w:val="22"/>
                <w:szCs w:val="22"/>
                <w:u w:val="none"/>
              </w:rPr>
            </w:pPr>
          </w:p>
        </w:tc>
        <w:tc>
          <w:tcPr>
            <w:tcW w:w="729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（二）单价100万元（含）以上设备（不含车辆）</w:t>
            </w:r>
          </w:p>
        </w:tc>
        <w:tc>
          <w:tcPr>
            <w:tcW w:w="144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90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4．公务用车保有量（辆）</w:t>
            </w:r>
          </w:p>
        </w:tc>
        <w:tc>
          <w:tcPr>
            <w:tcW w:w="144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0" w:firstLineChars="200"/>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729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七、政府采购支出信息</w:t>
            </w:r>
          </w:p>
        </w:tc>
        <w:tc>
          <w:tcPr>
            <w:tcW w:w="144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590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5．国内公务接待批次（个）</w:t>
            </w:r>
          </w:p>
        </w:tc>
        <w:tc>
          <w:tcPr>
            <w:tcW w:w="144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0" w:firstLineChars="200"/>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125</w:t>
            </w:r>
          </w:p>
        </w:tc>
        <w:tc>
          <w:tcPr>
            <w:tcW w:w="729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（一）政府采购支出合计</w:t>
            </w:r>
          </w:p>
        </w:tc>
        <w:tc>
          <w:tcPr>
            <w:tcW w:w="144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90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其中：外事接待批次（个）</w:t>
            </w:r>
          </w:p>
        </w:tc>
        <w:tc>
          <w:tcPr>
            <w:tcW w:w="144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0" w:firstLineChars="200"/>
              <w:jc w:val="both"/>
              <w:textAlignment w:val="bottom"/>
              <w:rPr>
                <w:rFonts w:hint="default" w:ascii="Times New Roman" w:hAnsi="Times New Roman" w:eastAsia="宋体" w:cs="Times New Roman"/>
                <w:i w:val="0"/>
                <w:iCs w:val="0"/>
                <w:color w:val="000000"/>
                <w:sz w:val="22"/>
                <w:szCs w:val="22"/>
                <w:u w:val="none"/>
              </w:rPr>
            </w:pPr>
          </w:p>
        </w:tc>
        <w:tc>
          <w:tcPr>
            <w:tcW w:w="729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1．政府采购货物支出</w:t>
            </w:r>
          </w:p>
        </w:tc>
        <w:tc>
          <w:tcPr>
            <w:tcW w:w="144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90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6．国内公务接待人次（人）</w:t>
            </w:r>
          </w:p>
        </w:tc>
        <w:tc>
          <w:tcPr>
            <w:tcW w:w="144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0" w:firstLineChars="200"/>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525</w:t>
            </w:r>
          </w:p>
        </w:tc>
        <w:tc>
          <w:tcPr>
            <w:tcW w:w="729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2．政府采购工程支出</w:t>
            </w:r>
          </w:p>
        </w:tc>
        <w:tc>
          <w:tcPr>
            <w:tcW w:w="144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90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其中：外事接待人次（人）</w:t>
            </w:r>
          </w:p>
        </w:tc>
        <w:tc>
          <w:tcPr>
            <w:tcW w:w="144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0" w:firstLineChars="200"/>
              <w:jc w:val="both"/>
              <w:textAlignment w:val="bottom"/>
              <w:rPr>
                <w:rFonts w:hint="default" w:ascii="Times New Roman" w:hAnsi="Times New Roman" w:eastAsia="宋体" w:cs="Times New Roman"/>
                <w:i w:val="0"/>
                <w:iCs w:val="0"/>
                <w:color w:val="000000"/>
                <w:sz w:val="22"/>
                <w:szCs w:val="22"/>
                <w:u w:val="none"/>
              </w:rPr>
            </w:pPr>
          </w:p>
        </w:tc>
        <w:tc>
          <w:tcPr>
            <w:tcW w:w="729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3．政府采购服务支出</w:t>
            </w:r>
          </w:p>
        </w:tc>
        <w:tc>
          <w:tcPr>
            <w:tcW w:w="144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590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7．国（境）外公务接待批次（个）</w:t>
            </w:r>
          </w:p>
        </w:tc>
        <w:tc>
          <w:tcPr>
            <w:tcW w:w="144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0" w:firstLineChars="200"/>
              <w:jc w:val="both"/>
              <w:textAlignment w:val="bottom"/>
              <w:rPr>
                <w:rFonts w:hint="default" w:ascii="Times New Roman" w:hAnsi="Times New Roman" w:eastAsia="宋体" w:cs="Times New Roman"/>
                <w:i w:val="0"/>
                <w:iCs w:val="0"/>
                <w:color w:val="000000"/>
                <w:sz w:val="22"/>
                <w:szCs w:val="22"/>
                <w:u w:val="none"/>
              </w:rPr>
            </w:pPr>
          </w:p>
        </w:tc>
        <w:tc>
          <w:tcPr>
            <w:tcW w:w="729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（二）政府采购授予中小企业合同金额</w:t>
            </w:r>
          </w:p>
        </w:tc>
        <w:tc>
          <w:tcPr>
            <w:tcW w:w="144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90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8．国（境）外公务接待人次（人）</w:t>
            </w:r>
          </w:p>
        </w:tc>
        <w:tc>
          <w:tcPr>
            <w:tcW w:w="144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0" w:firstLineChars="200"/>
              <w:jc w:val="both"/>
              <w:textAlignment w:val="bottom"/>
              <w:rPr>
                <w:rFonts w:hint="default" w:ascii="Times New Roman" w:hAnsi="Times New Roman" w:eastAsia="宋体" w:cs="Times New Roman"/>
                <w:i w:val="0"/>
                <w:iCs w:val="0"/>
                <w:color w:val="000000"/>
                <w:sz w:val="22"/>
                <w:szCs w:val="22"/>
                <w:u w:val="none"/>
              </w:rPr>
            </w:pPr>
          </w:p>
        </w:tc>
        <w:tc>
          <w:tcPr>
            <w:tcW w:w="729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其中：授予小微企业合同金额</w:t>
            </w:r>
          </w:p>
        </w:tc>
        <w:tc>
          <w:tcPr>
            <w:tcW w:w="144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902"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二、会议费</w:t>
            </w:r>
          </w:p>
        </w:tc>
        <w:tc>
          <w:tcPr>
            <w:tcW w:w="144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1719"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0" w:firstLineChars="200"/>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0.05</w:t>
            </w:r>
          </w:p>
        </w:tc>
        <w:tc>
          <w:tcPr>
            <w:tcW w:w="729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44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三、培训费</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1719"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0" w:firstLineChars="200"/>
              <w:jc w:val="both"/>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0.31</w:t>
            </w:r>
          </w:p>
        </w:tc>
        <w:tc>
          <w:tcPr>
            <w:tcW w:w="72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sz w:val="22"/>
                <w:szCs w:val="22"/>
                <w:u w:val="none"/>
              </w:rPr>
            </w:pPr>
          </w:p>
        </w:tc>
        <w:tc>
          <w:tcPr>
            <w:tcW w:w="2146"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5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四、差旅费</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1" w:firstLineChars="200"/>
              <w:jc w:val="both"/>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24</w:t>
            </w:r>
          </w:p>
        </w:tc>
        <w:tc>
          <w:tcPr>
            <w:tcW w:w="1719"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0" w:firstLineChars="200"/>
              <w:jc w:val="both"/>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8.36</w:t>
            </w:r>
          </w:p>
        </w:tc>
        <w:tc>
          <w:tcPr>
            <w:tcW w:w="72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40" w:firstLineChars="200"/>
              <w:jc w:val="both"/>
              <w:rPr>
                <w:rFonts w:hint="default" w:ascii="Times New Roman" w:hAnsi="Times New Roman" w:eastAsia="宋体" w:cs="Times New Roman"/>
                <w:i w:val="0"/>
                <w:iCs w:val="0"/>
                <w:color w:val="000000"/>
                <w:sz w:val="22"/>
                <w:szCs w:val="22"/>
                <w:u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40" w:firstLineChars="20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2146"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400" w:firstLineChars="200"/>
              <w:jc w:val="both"/>
              <w:rPr>
                <w:rFonts w:hint="default" w:ascii="Times New Roman" w:hAnsi="Times New Roman" w:eastAsia="宋体" w:cs="Times New Roman"/>
                <w:i w:val="0"/>
                <w:iCs w:val="0"/>
                <w:color w:val="000000"/>
                <w:sz w:val="20"/>
                <w:szCs w:val="20"/>
                <w:u w:val="none"/>
              </w:rPr>
            </w:pPr>
          </w:p>
        </w:tc>
      </w:tr>
    </w:tbl>
    <w:p>
      <w:pPr>
        <w:keepNext w:val="0"/>
        <w:keepLines w:val="0"/>
        <w:pageBreakBefore w:val="0"/>
        <w:widowControl/>
        <w:kinsoku/>
        <w:overflowPunct/>
        <w:topLinePunct w:val="0"/>
        <w:autoSpaceDN/>
        <w:bidi w:val="0"/>
        <w:adjustRightInd/>
        <w:spacing w:beforeAutospacing="0" w:afterAutospacing="0" w:line="578" w:lineRule="exact"/>
        <w:ind w:firstLine="420" w:firstLineChars="200"/>
        <w:jc w:val="both"/>
        <w:rPr>
          <w:rFonts w:hint="default" w:ascii="Times New Roman" w:hAnsi="Times New Roman" w:eastAsia="宋体" w:cs="Times New Roman"/>
          <w:color w:val="000000"/>
          <w:sz w:val="21"/>
          <w:szCs w:val="21"/>
          <w:lang w:bidi="ar"/>
        </w:rPr>
      </w:pPr>
    </w:p>
    <w:p>
      <w:pPr>
        <w:keepNext w:val="0"/>
        <w:keepLines w:val="0"/>
        <w:pageBreakBefore w:val="0"/>
        <w:widowControl/>
        <w:kinsoku/>
        <w:overflowPunct/>
        <w:topLinePunct w:val="0"/>
        <w:autoSpaceDN/>
        <w:bidi w:val="0"/>
        <w:adjustRightInd/>
        <w:spacing w:beforeAutospacing="0" w:afterAutospacing="0" w:line="578" w:lineRule="exact"/>
        <w:ind w:firstLine="420" w:firstLineChars="200"/>
        <w:jc w:val="both"/>
        <w:rPr>
          <w:rFonts w:hint="default" w:ascii="Times New Roman" w:hAnsi="Times New Roman" w:eastAsia="宋体" w:cs="Times New Roman"/>
          <w:color w:val="000000"/>
          <w:sz w:val="21"/>
          <w:szCs w:val="21"/>
          <w:lang w:bidi="ar"/>
        </w:rPr>
      </w:pPr>
    </w:p>
    <w:p>
      <w:pPr>
        <w:keepNext w:val="0"/>
        <w:keepLines w:val="0"/>
        <w:pageBreakBefore w:val="0"/>
        <w:widowControl/>
        <w:kinsoku/>
        <w:overflowPunct/>
        <w:topLinePunct w:val="0"/>
        <w:autoSpaceDN/>
        <w:bidi w:val="0"/>
        <w:adjustRightInd/>
        <w:spacing w:beforeAutospacing="0" w:afterAutospacing="0" w:line="578" w:lineRule="exact"/>
        <w:ind w:firstLine="420" w:firstLineChars="200"/>
        <w:jc w:val="both"/>
        <w:rPr>
          <w:rFonts w:hint="default" w:ascii="Times New Roman" w:hAnsi="Times New Roman" w:eastAsia="宋体" w:cs="Times New Roman"/>
          <w:color w:val="000000"/>
          <w:sz w:val="21"/>
          <w:szCs w:val="21"/>
          <w:lang w:bidi="ar"/>
        </w:rPr>
      </w:pPr>
    </w:p>
    <w:p>
      <w:pPr>
        <w:keepNext w:val="0"/>
        <w:keepLines w:val="0"/>
        <w:pageBreakBefore w:val="0"/>
        <w:widowControl/>
        <w:kinsoku/>
        <w:overflowPunct/>
        <w:topLinePunct w:val="0"/>
        <w:autoSpaceDN/>
        <w:bidi w:val="0"/>
        <w:adjustRightInd/>
        <w:spacing w:beforeAutospacing="0" w:afterAutospacing="0" w:line="578" w:lineRule="exact"/>
        <w:ind w:firstLine="420" w:firstLineChars="200"/>
        <w:jc w:val="both"/>
        <w:rPr>
          <w:rFonts w:hint="default" w:ascii="Times New Roman" w:hAnsi="Times New Roman" w:eastAsia="宋体" w:cs="Times New Roman"/>
          <w:color w:val="000000"/>
          <w:sz w:val="21"/>
          <w:szCs w:val="21"/>
          <w:lang w:bidi="ar"/>
        </w:rPr>
      </w:pPr>
    </w:p>
    <w:p>
      <w:pPr>
        <w:keepNext w:val="0"/>
        <w:keepLines w:val="0"/>
        <w:pageBreakBefore w:val="0"/>
        <w:widowControl/>
        <w:kinsoku/>
        <w:overflowPunct/>
        <w:topLinePunct w:val="0"/>
        <w:autoSpaceDN/>
        <w:bidi w:val="0"/>
        <w:adjustRightInd/>
        <w:spacing w:beforeAutospacing="0" w:afterAutospacing="0" w:line="578" w:lineRule="exact"/>
        <w:ind w:firstLine="420" w:firstLineChars="200"/>
        <w:jc w:val="both"/>
        <w:rPr>
          <w:rFonts w:hint="default" w:ascii="Times New Roman" w:hAnsi="Times New Roman" w:eastAsia="宋体" w:cs="Times New Roman"/>
          <w:color w:val="000000"/>
          <w:sz w:val="21"/>
          <w:szCs w:val="21"/>
          <w:lang w:bidi="ar"/>
        </w:rPr>
      </w:pPr>
    </w:p>
    <w:p>
      <w:pPr>
        <w:keepNext w:val="0"/>
        <w:keepLines w:val="0"/>
        <w:pageBreakBefore w:val="0"/>
        <w:widowControl/>
        <w:kinsoku/>
        <w:overflowPunct/>
        <w:topLinePunct w:val="0"/>
        <w:autoSpaceDN/>
        <w:bidi w:val="0"/>
        <w:adjustRightInd/>
        <w:spacing w:beforeAutospacing="0" w:afterAutospacing="0" w:line="578" w:lineRule="exact"/>
        <w:ind w:firstLine="420" w:firstLineChars="200"/>
        <w:jc w:val="both"/>
        <w:rPr>
          <w:rFonts w:hint="default" w:ascii="Times New Roman" w:hAnsi="Times New Roman" w:eastAsia="宋体" w:cs="Times New Roman"/>
          <w:color w:val="000000"/>
          <w:sz w:val="21"/>
          <w:szCs w:val="21"/>
          <w:lang w:bidi="ar"/>
        </w:rPr>
      </w:pPr>
    </w:p>
    <w:p>
      <w:pPr>
        <w:keepNext w:val="0"/>
        <w:keepLines w:val="0"/>
        <w:pageBreakBefore w:val="0"/>
        <w:widowControl/>
        <w:kinsoku/>
        <w:overflowPunct/>
        <w:topLinePunct w:val="0"/>
        <w:autoSpaceDN/>
        <w:bidi w:val="0"/>
        <w:adjustRightInd/>
        <w:spacing w:beforeAutospacing="0" w:afterAutospacing="0" w:line="578" w:lineRule="exact"/>
        <w:ind w:firstLine="420" w:firstLineChars="200"/>
        <w:jc w:val="both"/>
        <w:rPr>
          <w:rFonts w:hint="default" w:ascii="Times New Roman" w:hAnsi="Times New Roman" w:eastAsia="宋体" w:cs="Times New Roman"/>
          <w:color w:val="000000"/>
          <w:sz w:val="21"/>
          <w:szCs w:val="21"/>
          <w:lang w:bidi="ar"/>
        </w:rPr>
      </w:pPr>
    </w:p>
    <w:p>
      <w:pPr>
        <w:keepNext w:val="0"/>
        <w:keepLines w:val="0"/>
        <w:pageBreakBefore w:val="0"/>
        <w:widowControl/>
        <w:kinsoku/>
        <w:overflowPunct/>
        <w:topLinePunct w:val="0"/>
        <w:autoSpaceDN/>
        <w:bidi w:val="0"/>
        <w:adjustRightInd/>
        <w:spacing w:beforeAutospacing="0" w:afterAutospacing="0" w:line="578" w:lineRule="exact"/>
        <w:ind w:firstLine="420" w:firstLineChars="200"/>
        <w:jc w:val="both"/>
        <w:rPr>
          <w:rFonts w:hint="default" w:ascii="Times New Roman" w:hAnsi="Times New Roman" w:eastAsia="宋体" w:cs="Times New Roman"/>
          <w:color w:val="000000"/>
          <w:sz w:val="21"/>
          <w:szCs w:val="21"/>
          <w:lang w:bidi="ar"/>
        </w:rPr>
      </w:pPr>
    </w:p>
    <w:p>
      <w:pPr>
        <w:keepNext w:val="0"/>
        <w:keepLines w:val="0"/>
        <w:pageBreakBefore w:val="0"/>
        <w:widowControl/>
        <w:kinsoku/>
        <w:overflowPunct/>
        <w:topLinePunct w:val="0"/>
        <w:autoSpaceDN/>
        <w:bidi w:val="0"/>
        <w:adjustRightInd/>
        <w:spacing w:beforeAutospacing="0" w:afterAutospacing="0" w:line="578" w:lineRule="exact"/>
        <w:ind w:firstLine="420" w:firstLineChars="200"/>
        <w:jc w:val="both"/>
        <w:rPr>
          <w:rFonts w:hint="default" w:ascii="Times New Roman" w:hAnsi="Times New Roman" w:eastAsia="宋体" w:cs="Times New Roman"/>
          <w:color w:val="000000"/>
          <w:sz w:val="21"/>
          <w:szCs w:val="21"/>
          <w:lang w:bidi="ar"/>
        </w:rPr>
      </w:pPr>
    </w:p>
    <w:p>
      <w:pPr>
        <w:pStyle w:val="10"/>
        <w:keepNext w:val="0"/>
        <w:keepLines w:val="0"/>
        <w:pageBreakBefore w:val="0"/>
        <w:widowControl/>
        <w:kinsoku/>
        <w:overflowPunct/>
        <w:topLinePunct w:val="0"/>
        <w:autoSpaceDE w:val="0"/>
        <w:autoSpaceDN/>
        <w:bidi w:val="0"/>
        <w:adjustRightInd/>
        <w:spacing w:beforeAutospacing="0" w:afterAutospacing="0" w:line="578" w:lineRule="exact"/>
        <w:ind w:firstLine="420" w:firstLineChars="200"/>
        <w:jc w:val="both"/>
        <w:rPr>
          <w:rFonts w:hint="default" w:ascii="Times New Roman" w:hAnsi="Times New Roman" w:eastAsia="宋体" w:cs="Times New Roman"/>
          <w:sz w:val="21"/>
          <w:szCs w:val="21"/>
        </w:rPr>
      </w:pPr>
    </w:p>
    <w:sectPr>
      <w:headerReference r:id="rId5" w:type="default"/>
      <w:footerReference r:id="rId6" w:type="default"/>
      <w:pgSz w:w="23811" w:h="16838" w:orient="landscape"/>
      <w:pgMar w:top="1587" w:right="2098" w:bottom="1474" w:left="1984" w:header="0" w:footer="136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CNfcMGwIAACcEAAAOAAAAAAAAAAEAIAAAADUBAABkcnMvZTJvRG9jLnhtbFBLBQYA&#10;AAAABgAGAFkBAADCBQAAAAA=&#10;">
              <v:fill on="f" focussize="0,0"/>
              <v:stroke on="f" weight="0.5pt"/>
              <v:imagedata o:title=""/>
              <o:lock v:ext="edit" aspectratio="f"/>
              <v:textbox inset="0mm,0mm,0mm,0mm" style="mso-fit-shape-to-text:t;">
                <w:txbxContent>
                  <w:p>
                    <w:pPr>
                      <w:pStyle w:val="3"/>
                      <w:rPr>
                        <w:rFonts w:hint="default"/>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HgNVFTYAAAACgEAAA8AAAAAAAAAAQAgAAAAOAAAAGRycy9kb3ducmV2&#10;LnhtbFBLAQIUABQAAAAIAIdO4kB4diuyHwIAACYEAAAOAAAAAAAAAAEAIAAAAD0BAABkcnMvZTJv&#10;RG9jLnhtbFBLBQYAAAAABgAGAFkBAADOBQ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65026E"/>
    <w:rsid w:val="007B419D"/>
    <w:rsid w:val="009B67B8"/>
    <w:rsid w:val="00B03CCD"/>
    <w:rsid w:val="00FE7556"/>
    <w:rsid w:val="01474EBF"/>
    <w:rsid w:val="01624F99"/>
    <w:rsid w:val="017D7322"/>
    <w:rsid w:val="01977FAE"/>
    <w:rsid w:val="01B44EB7"/>
    <w:rsid w:val="01D745C1"/>
    <w:rsid w:val="01F3521E"/>
    <w:rsid w:val="023E770C"/>
    <w:rsid w:val="024F06EA"/>
    <w:rsid w:val="02564713"/>
    <w:rsid w:val="027613EB"/>
    <w:rsid w:val="02862311"/>
    <w:rsid w:val="02A459D3"/>
    <w:rsid w:val="02DA0E9C"/>
    <w:rsid w:val="030635C8"/>
    <w:rsid w:val="03067984"/>
    <w:rsid w:val="03197761"/>
    <w:rsid w:val="031C78E1"/>
    <w:rsid w:val="032709BC"/>
    <w:rsid w:val="03630E32"/>
    <w:rsid w:val="038539C4"/>
    <w:rsid w:val="03AB275A"/>
    <w:rsid w:val="03E27653"/>
    <w:rsid w:val="03E3214F"/>
    <w:rsid w:val="03E83B4D"/>
    <w:rsid w:val="04446191"/>
    <w:rsid w:val="044C50BA"/>
    <w:rsid w:val="04666CAC"/>
    <w:rsid w:val="04A14312"/>
    <w:rsid w:val="0500799F"/>
    <w:rsid w:val="052D5EF7"/>
    <w:rsid w:val="057956E5"/>
    <w:rsid w:val="0599521D"/>
    <w:rsid w:val="05C9622D"/>
    <w:rsid w:val="061267B8"/>
    <w:rsid w:val="061C42CD"/>
    <w:rsid w:val="06304669"/>
    <w:rsid w:val="06314F5F"/>
    <w:rsid w:val="069D67B8"/>
    <w:rsid w:val="06A2550B"/>
    <w:rsid w:val="06A437B7"/>
    <w:rsid w:val="06C0051B"/>
    <w:rsid w:val="06C24295"/>
    <w:rsid w:val="06C83F0E"/>
    <w:rsid w:val="06F303C4"/>
    <w:rsid w:val="06F80EE2"/>
    <w:rsid w:val="07001CCA"/>
    <w:rsid w:val="071157FD"/>
    <w:rsid w:val="07367471"/>
    <w:rsid w:val="075678DB"/>
    <w:rsid w:val="0771376E"/>
    <w:rsid w:val="07BD56E2"/>
    <w:rsid w:val="07F3464E"/>
    <w:rsid w:val="08051BCA"/>
    <w:rsid w:val="0848378E"/>
    <w:rsid w:val="08887FC5"/>
    <w:rsid w:val="08B427E6"/>
    <w:rsid w:val="08BA052C"/>
    <w:rsid w:val="08BD218B"/>
    <w:rsid w:val="08C244C3"/>
    <w:rsid w:val="08DB07BA"/>
    <w:rsid w:val="0901414A"/>
    <w:rsid w:val="09182E76"/>
    <w:rsid w:val="094474F3"/>
    <w:rsid w:val="096922E1"/>
    <w:rsid w:val="09811A64"/>
    <w:rsid w:val="098305D0"/>
    <w:rsid w:val="09B72B6E"/>
    <w:rsid w:val="0A3851D8"/>
    <w:rsid w:val="0A5C4B69"/>
    <w:rsid w:val="0AAF02FB"/>
    <w:rsid w:val="0ACF460B"/>
    <w:rsid w:val="0AEC3BC7"/>
    <w:rsid w:val="0B9335CE"/>
    <w:rsid w:val="0BE64964"/>
    <w:rsid w:val="0C605570"/>
    <w:rsid w:val="0C7927C4"/>
    <w:rsid w:val="0C86308D"/>
    <w:rsid w:val="0C9B098C"/>
    <w:rsid w:val="0CCC0FD7"/>
    <w:rsid w:val="0CD1382F"/>
    <w:rsid w:val="0D11728C"/>
    <w:rsid w:val="0D485FD5"/>
    <w:rsid w:val="0D673E11"/>
    <w:rsid w:val="0DAC57DB"/>
    <w:rsid w:val="0DB041ED"/>
    <w:rsid w:val="0DB50EFE"/>
    <w:rsid w:val="0DC33A05"/>
    <w:rsid w:val="0DC95967"/>
    <w:rsid w:val="0DDA54E4"/>
    <w:rsid w:val="0DF46D3F"/>
    <w:rsid w:val="0E3A5F83"/>
    <w:rsid w:val="0E6E06F3"/>
    <w:rsid w:val="0EBA1C3F"/>
    <w:rsid w:val="0EE87887"/>
    <w:rsid w:val="0F09342C"/>
    <w:rsid w:val="0F6F093E"/>
    <w:rsid w:val="0F836721"/>
    <w:rsid w:val="1002301E"/>
    <w:rsid w:val="103645A3"/>
    <w:rsid w:val="105567AA"/>
    <w:rsid w:val="106F2F4F"/>
    <w:rsid w:val="107B59E5"/>
    <w:rsid w:val="1095447E"/>
    <w:rsid w:val="11003CB0"/>
    <w:rsid w:val="111445C7"/>
    <w:rsid w:val="112426EA"/>
    <w:rsid w:val="113E471A"/>
    <w:rsid w:val="11505F30"/>
    <w:rsid w:val="1158083A"/>
    <w:rsid w:val="11783564"/>
    <w:rsid w:val="11F03528"/>
    <w:rsid w:val="121A032F"/>
    <w:rsid w:val="126D2505"/>
    <w:rsid w:val="12B40199"/>
    <w:rsid w:val="12C921C4"/>
    <w:rsid w:val="136F46C5"/>
    <w:rsid w:val="13850DCB"/>
    <w:rsid w:val="13871C70"/>
    <w:rsid w:val="13A71CB4"/>
    <w:rsid w:val="13AF1D43"/>
    <w:rsid w:val="13C643C6"/>
    <w:rsid w:val="13CE1647"/>
    <w:rsid w:val="141A11EA"/>
    <w:rsid w:val="14200702"/>
    <w:rsid w:val="146E7E08"/>
    <w:rsid w:val="14892360"/>
    <w:rsid w:val="148E377E"/>
    <w:rsid w:val="148F58B1"/>
    <w:rsid w:val="14930FA8"/>
    <w:rsid w:val="14C36B5C"/>
    <w:rsid w:val="151052D2"/>
    <w:rsid w:val="1580711B"/>
    <w:rsid w:val="15AA28E9"/>
    <w:rsid w:val="15C50436"/>
    <w:rsid w:val="16546C75"/>
    <w:rsid w:val="17367420"/>
    <w:rsid w:val="174F23F2"/>
    <w:rsid w:val="17D836B8"/>
    <w:rsid w:val="17FA5847"/>
    <w:rsid w:val="1856315E"/>
    <w:rsid w:val="189B0D0B"/>
    <w:rsid w:val="18DA3140"/>
    <w:rsid w:val="18DD1622"/>
    <w:rsid w:val="194A1770"/>
    <w:rsid w:val="19917D9C"/>
    <w:rsid w:val="19B906A4"/>
    <w:rsid w:val="19BE1F63"/>
    <w:rsid w:val="1A141992"/>
    <w:rsid w:val="1A1F744B"/>
    <w:rsid w:val="1A4854EC"/>
    <w:rsid w:val="1B6F15B6"/>
    <w:rsid w:val="1BAA2EDC"/>
    <w:rsid w:val="1BC72A1C"/>
    <w:rsid w:val="1C9260AD"/>
    <w:rsid w:val="1C966059"/>
    <w:rsid w:val="1CE157EE"/>
    <w:rsid w:val="1D014A01"/>
    <w:rsid w:val="1D022362"/>
    <w:rsid w:val="1D292A1E"/>
    <w:rsid w:val="1D7B0604"/>
    <w:rsid w:val="1DC16B3E"/>
    <w:rsid w:val="1DD26311"/>
    <w:rsid w:val="1DF7624B"/>
    <w:rsid w:val="1E165FB9"/>
    <w:rsid w:val="1E92190B"/>
    <w:rsid w:val="1EDD07B3"/>
    <w:rsid w:val="1EF67CA4"/>
    <w:rsid w:val="1F3A5C0F"/>
    <w:rsid w:val="1F4232B5"/>
    <w:rsid w:val="1F883EC8"/>
    <w:rsid w:val="1FCD26AF"/>
    <w:rsid w:val="1FFC41F1"/>
    <w:rsid w:val="20071659"/>
    <w:rsid w:val="20642787"/>
    <w:rsid w:val="207209EE"/>
    <w:rsid w:val="207E3892"/>
    <w:rsid w:val="208F6722"/>
    <w:rsid w:val="214D7EBE"/>
    <w:rsid w:val="21556F04"/>
    <w:rsid w:val="21786A22"/>
    <w:rsid w:val="21807411"/>
    <w:rsid w:val="218E0C28"/>
    <w:rsid w:val="22403BD3"/>
    <w:rsid w:val="22590084"/>
    <w:rsid w:val="22BD6330"/>
    <w:rsid w:val="22C36D01"/>
    <w:rsid w:val="2352271E"/>
    <w:rsid w:val="23603B7E"/>
    <w:rsid w:val="23BF7FBD"/>
    <w:rsid w:val="23DA25BA"/>
    <w:rsid w:val="23DD73EB"/>
    <w:rsid w:val="23FF4B67"/>
    <w:rsid w:val="24475BC9"/>
    <w:rsid w:val="244A46C1"/>
    <w:rsid w:val="246C4309"/>
    <w:rsid w:val="24707246"/>
    <w:rsid w:val="24A10B11"/>
    <w:rsid w:val="24B92327"/>
    <w:rsid w:val="24C61F84"/>
    <w:rsid w:val="24FB6999"/>
    <w:rsid w:val="2533755C"/>
    <w:rsid w:val="25B12099"/>
    <w:rsid w:val="25F70E22"/>
    <w:rsid w:val="261A33F4"/>
    <w:rsid w:val="262B639E"/>
    <w:rsid w:val="26396DF4"/>
    <w:rsid w:val="26D75BBA"/>
    <w:rsid w:val="270642A6"/>
    <w:rsid w:val="27167136"/>
    <w:rsid w:val="27224A4C"/>
    <w:rsid w:val="27690E4E"/>
    <w:rsid w:val="278B1B9D"/>
    <w:rsid w:val="27B23302"/>
    <w:rsid w:val="27D65582"/>
    <w:rsid w:val="27DD544E"/>
    <w:rsid w:val="27EF2422"/>
    <w:rsid w:val="27F804BF"/>
    <w:rsid w:val="28254313"/>
    <w:rsid w:val="286C6DC1"/>
    <w:rsid w:val="288B6248"/>
    <w:rsid w:val="28A76557"/>
    <w:rsid w:val="28D23DA5"/>
    <w:rsid w:val="28E02674"/>
    <w:rsid w:val="28FE446E"/>
    <w:rsid w:val="29310A5F"/>
    <w:rsid w:val="29414109"/>
    <w:rsid w:val="294E1B0D"/>
    <w:rsid w:val="29715D66"/>
    <w:rsid w:val="299947CC"/>
    <w:rsid w:val="29BB6729"/>
    <w:rsid w:val="29C37A35"/>
    <w:rsid w:val="29C95E09"/>
    <w:rsid w:val="2A076083"/>
    <w:rsid w:val="2A133C84"/>
    <w:rsid w:val="2A527903"/>
    <w:rsid w:val="2A73162E"/>
    <w:rsid w:val="2A860EA5"/>
    <w:rsid w:val="2A992A08"/>
    <w:rsid w:val="2AA06293"/>
    <w:rsid w:val="2B167953"/>
    <w:rsid w:val="2B200583"/>
    <w:rsid w:val="2B6A00E2"/>
    <w:rsid w:val="2B8209DE"/>
    <w:rsid w:val="2BC93791"/>
    <w:rsid w:val="2BCD2E73"/>
    <w:rsid w:val="2C12256F"/>
    <w:rsid w:val="2C161D32"/>
    <w:rsid w:val="2C176CA3"/>
    <w:rsid w:val="2C2A645C"/>
    <w:rsid w:val="2C2D3EC7"/>
    <w:rsid w:val="2C2F004C"/>
    <w:rsid w:val="2C4D56BA"/>
    <w:rsid w:val="2C6762A3"/>
    <w:rsid w:val="2C7648BC"/>
    <w:rsid w:val="2C9044B5"/>
    <w:rsid w:val="2CAA53D9"/>
    <w:rsid w:val="2CD70AF9"/>
    <w:rsid w:val="2CD8002D"/>
    <w:rsid w:val="2CF22F84"/>
    <w:rsid w:val="2CF620B4"/>
    <w:rsid w:val="2D394807"/>
    <w:rsid w:val="2D7146BA"/>
    <w:rsid w:val="2D8D2A49"/>
    <w:rsid w:val="2D93710B"/>
    <w:rsid w:val="2D9B6FA0"/>
    <w:rsid w:val="2D9D5164"/>
    <w:rsid w:val="2DA620B5"/>
    <w:rsid w:val="2DFF5C92"/>
    <w:rsid w:val="2E7F27AE"/>
    <w:rsid w:val="2EB933D4"/>
    <w:rsid w:val="2EDC212B"/>
    <w:rsid w:val="2EE72D48"/>
    <w:rsid w:val="2F136368"/>
    <w:rsid w:val="2F3F21A5"/>
    <w:rsid w:val="2F603FB4"/>
    <w:rsid w:val="2F6162CC"/>
    <w:rsid w:val="2F750DF5"/>
    <w:rsid w:val="2FDE27DE"/>
    <w:rsid w:val="2FE029D7"/>
    <w:rsid w:val="2FEE2873"/>
    <w:rsid w:val="2FF06E00"/>
    <w:rsid w:val="2FF84A10"/>
    <w:rsid w:val="3083396B"/>
    <w:rsid w:val="30A3327C"/>
    <w:rsid w:val="30C219EC"/>
    <w:rsid w:val="30EE495C"/>
    <w:rsid w:val="30F3359D"/>
    <w:rsid w:val="31480C25"/>
    <w:rsid w:val="315D199F"/>
    <w:rsid w:val="315F0B22"/>
    <w:rsid w:val="31D84415"/>
    <w:rsid w:val="31FE1CAE"/>
    <w:rsid w:val="32285F6F"/>
    <w:rsid w:val="32327B88"/>
    <w:rsid w:val="32770556"/>
    <w:rsid w:val="32861D78"/>
    <w:rsid w:val="32951365"/>
    <w:rsid w:val="32972EA6"/>
    <w:rsid w:val="329C0913"/>
    <w:rsid w:val="32B3629C"/>
    <w:rsid w:val="32FC20C9"/>
    <w:rsid w:val="3337290D"/>
    <w:rsid w:val="33E13AC5"/>
    <w:rsid w:val="34053041"/>
    <w:rsid w:val="34842EFE"/>
    <w:rsid w:val="34EC7C27"/>
    <w:rsid w:val="352930DB"/>
    <w:rsid w:val="35573069"/>
    <w:rsid w:val="358C217E"/>
    <w:rsid w:val="359F188C"/>
    <w:rsid w:val="35DE0197"/>
    <w:rsid w:val="362D2433"/>
    <w:rsid w:val="363071FE"/>
    <w:rsid w:val="36BD231A"/>
    <w:rsid w:val="36C9128A"/>
    <w:rsid w:val="36CA5F22"/>
    <w:rsid w:val="36CD0E7C"/>
    <w:rsid w:val="37841E99"/>
    <w:rsid w:val="37A52370"/>
    <w:rsid w:val="37BF1123"/>
    <w:rsid w:val="37D06689"/>
    <w:rsid w:val="37F26E25"/>
    <w:rsid w:val="37F82CDE"/>
    <w:rsid w:val="387F7E95"/>
    <w:rsid w:val="38A51D47"/>
    <w:rsid w:val="38B32473"/>
    <w:rsid w:val="38BE4696"/>
    <w:rsid w:val="38BF5D3E"/>
    <w:rsid w:val="38D0764D"/>
    <w:rsid w:val="38E85B9B"/>
    <w:rsid w:val="39166507"/>
    <w:rsid w:val="394D6EFB"/>
    <w:rsid w:val="39B82A39"/>
    <w:rsid w:val="39F33306"/>
    <w:rsid w:val="3A2D1F61"/>
    <w:rsid w:val="3A6F1493"/>
    <w:rsid w:val="3A7D57B6"/>
    <w:rsid w:val="3B11299B"/>
    <w:rsid w:val="3B1705E5"/>
    <w:rsid w:val="3B18334B"/>
    <w:rsid w:val="3B36794F"/>
    <w:rsid w:val="3B544954"/>
    <w:rsid w:val="3B6561C7"/>
    <w:rsid w:val="3B6706AB"/>
    <w:rsid w:val="3B872AFE"/>
    <w:rsid w:val="3BB0724B"/>
    <w:rsid w:val="3BC93FE0"/>
    <w:rsid w:val="3BF014AD"/>
    <w:rsid w:val="3C08434F"/>
    <w:rsid w:val="3C6A5B02"/>
    <w:rsid w:val="3C797548"/>
    <w:rsid w:val="3CA359F4"/>
    <w:rsid w:val="3CC431B4"/>
    <w:rsid w:val="3CCE5816"/>
    <w:rsid w:val="3CDA4A67"/>
    <w:rsid w:val="3D10252B"/>
    <w:rsid w:val="3D2757A1"/>
    <w:rsid w:val="3D3D4FC4"/>
    <w:rsid w:val="3D9C4EF0"/>
    <w:rsid w:val="3DDF3AB1"/>
    <w:rsid w:val="3DE60B7E"/>
    <w:rsid w:val="3E1D0952"/>
    <w:rsid w:val="3E247234"/>
    <w:rsid w:val="3E254293"/>
    <w:rsid w:val="3E42660A"/>
    <w:rsid w:val="3E70599C"/>
    <w:rsid w:val="3E7124B4"/>
    <w:rsid w:val="3E7555B1"/>
    <w:rsid w:val="3E9D29E7"/>
    <w:rsid w:val="3EB80487"/>
    <w:rsid w:val="3F0527E5"/>
    <w:rsid w:val="3F0E7144"/>
    <w:rsid w:val="3F16459E"/>
    <w:rsid w:val="3F3617F2"/>
    <w:rsid w:val="3F396B5F"/>
    <w:rsid w:val="3FBE6977"/>
    <w:rsid w:val="3FDE15A7"/>
    <w:rsid w:val="4004000C"/>
    <w:rsid w:val="40483878"/>
    <w:rsid w:val="404D54ED"/>
    <w:rsid w:val="40627E19"/>
    <w:rsid w:val="406357C6"/>
    <w:rsid w:val="406D1746"/>
    <w:rsid w:val="40A76562"/>
    <w:rsid w:val="40FD5440"/>
    <w:rsid w:val="411B6CE5"/>
    <w:rsid w:val="412070D7"/>
    <w:rsid w:val="41314E40"/>
    <w:rsid w:val="4137649D"/>
    <w:rsid w:val="4142353C"/>
    <w:rsid w:val="414D169F"/>
    <w:rsid w:val="415C674B"/>
    <w:rsid w:val="41AA0685"/>
    <w:rsid w:val="41F11750"/>
    <w:rsid w:val="42346707"/>
    <w:rsid w:val="423F2B16"/>
    <w:rsid w:val="426C1EA8"/>
    <w:rsid w:val="429C2568"/>
    <w:rsid w:val="42B433A4"/>
    <w:rsid w:val="42E86A87"/>
    <w:rsid w:val="42FF056C"/>
    <w:rsid w:val="43136432"/>
    <w:rsid w:val="43770A38"/>
    <w:rsid w:val="43F0266E"/>
    <w:rsid w:val="443A3B12"/>
    <w:rsid w:val="44445838"/>
    <w:rsid w:val="44591845"/>
    <w:rsid w:val="446702E6"/>
    <w:rsid w:val="44710F89"/>
    <w:rsid w:val="447E32E8"/>
    <w:rsid w:val="447F036F"/>
    <w:rsid w:val="44A854C2"/>
    <w:rsid w:val="44AD5138"/>
    <w:rsid w:val="44C82F3B"/>
    <w:rsid w:val="44DD597D"/>
    <w:rsid w:val="44F64407"/>
    <w:rsid w:val="45106648"/>
    <w:rsid w:val="45472874"/>
    <w:rsid w:val="45B00050"/>
    <w:rsid w:val="45CE59ED"/>
    <w:rsid w:val="45FF112D"/>
    <w:rsid w:val="462F38BF"/>
    <w:rsid w:val="465B470D"/>
    <w:rsid w:val="467E4932"/>
    <w:rsid w:val="469D6AD4"/>
    <w:rsid w:val="4742514F"/>
    <w:rsid w:val="47674801"/>
    <w:rsid w:val="477D1507"/>
    <w:rsid w:val="47CC729E"/>
    <w:rsid w:val="48225EF7"/>
    <w:rsid w:val="484E1457"/>
    <w:rsid w:val="48593593"/>
    <w:rsid w:val="489A62C9"/>
    <w:rsid w:val="48B66D0F"/>
    <w:rsid w:val="48C229AC"/>
    <w:rsid w:val="48D35FE2"/>
    <w:rsid w:val="49525983"/>
    <w:rsid w:val="495C4A24"/>
    <w:rsid w:val="496F5837"/>
    <w:rsid w:val="49780808"/>
    <w:rsid w:val="49B87CED"/>
    <w:rsid w:val="49BA1683"/>
    <w:rsid w:val="49C85447"/>
    <w:rsid w:val="4A313895"/>
    <w:rsid w:val="4A963C32"/>
    <w:rsid w:val="4AB57BCA"/>
    <w:rsid w:val="4AC73092"/>
    <w:rsid w:val="4AD70EE7"/>
    <w:rsid w:val="4ADB1343"/>
    <w:rsid w:val="4AEC0B1E"/>
    <w:rsid w:val="4B311F18"/>
    <w:rsid w:val="4B7951CB"/>
    <w:rsid w:val="4B7C315C"/>
    <w:rsid w:val="4BAB7F90"/>
    <w:rsid w:val="4BF140B9"/>
    <w:rsid w:val="4C0C4079"/>
    <w:rsid w:val="4C2851B4"/>
    <w:rsid w:val="4C53618B"/>
    <w:rsid w:val="4CE81784"/>
    <w:rsid w:val="4CEE6027"/>
    <w:rsid w:val="4D0C0AF3"/>
    <w:rsid w:val="4D581C80"/>
    <w:rsid w:val="4D786C13"/>
    <w:rsid w:val="4D9303FE"/>
    <w:rsid w:val="4DAC4ACA"/>
    <w:rsid w:val="4DC17772"/>
    <w:rsid w:val="4DDE457A"/>
    <w:rsid w:val="4E0030B0"/>
    <w:rsid w:val="4E1D3250"/>
    <w:rsid w:val="4E384A81"/>
    <w:rsid w:val="4E5B5630"/>
    <w:rsid w:val="4EB3254D"/>
    <w:rsid w:val="4EC16078"/>
    <w:rsid w:val="4ED04826"/>
    <w:rsid w:val="4F0B28D2"/>
    <w:rsid w:val="4F186D58"/>
    <w:rsid w:val="4F197ECE"/>
    <w:rsid w:val="4F622B17"/>
    <w:rsid w:val="4FD56CDE"/>
    <w:rsid w:val="4FFA3FA8"/>
    <w:rsid w:val="502A5EAE"/>
    <w:rsid w:val="507631A9"/>
    <w:rsid w:val="508D5163"/>
    <w:rsid w:val="50B30244"/>
    <w:rsid w:val="50BB4145"/>
    <w:rsid w:val="50DE7FE5"/>
    <w:rsid w:val="50EC262C"/>
    <w:rsid w:val="50FD4F1E"/>
    <w:rsid w:val="516C6DC4"/>
    <w:rsid w:val="5177412E"/>
    <w:rsid w:val="522958C6"/>
    <w:rsid w:val="522F6E0C"/>
    <w:rsid w:val="52463BA1"/>
    <w:rsid w:val="533D332D"/>
    <w:rsid w:val="53C0244D"/>
    <w:rsid w:val="53DD4D4E"/>
    <w:rsid w:val="53E578CE"/>
    <w:rsid w:val="53FB0480"/>
    <w:rsid w:val="53FC3F0F"/>
    <w:rsid w:val="543B029D"/>
    <w:rsid w:val="544E2280"/>
    <w:rsid w:val="545D0246"/>
    <w:rsid w:val="547152AB"/>
    <w:rsid w:val="548A632B"/>
    <w:rsid w:val="55125240"/>
    <w:rsid w:val="551C1629"/>
    <w:rsid w:val="551E7609"/>
    <w:rsid w:val="554E5773"/>
    <w:rsid w:val="555A3CBC"/>
    <w:rsid w:val="55744BDE"/>
    <w:rsid w:val="55C3520C"/>
    <w:rsid w:val="55F5400F"/>
    <w:rsid w:val="56110EDE"/>
    <w:rsid w:val="5613161D"/>
    <w:rsid w:val="562F5548"/>
    <w:rsid w:val="56530F5D"/>
    <w:rsid w:val="56735306"/>
    <w:rsid w:val="56A30178"/>
    <w:rsid w:val="56A943B6"/>
    <w:rsid w:val="56CD699A"/>
    <w:rsid w:val="56F46D25"/>
    <w:rsid w:val="570C279C"/>
    <w:rsid w:val="57D64748"/>
    <w:rsid w:val="5842572D"/>
    <w:rsid w:val="586C7114"/>
    <w:rsid w:val="588A3FC7"/>
    <w:rsid w:val="58F34A28"/>
    <w:rsid w:val="594916DC"/>
    <w:rsid w:val="5A0A34FB"/>
    <w:rsid w:val="5A421837"/>
    <w:rsid w:val="5A6907D1"/>
    <w:rsid w:val="5A8E7E91"/>
    <w:rsid w:val="5AB3098D"/>
    <w:rsid w:val="5AC31FCF"/>
    <w:rsid w:val="5AE75037"/>
    <w:rsid w:val="5AFB6FB0"/>
    <w:rsid w:val="5B58571C"/>
    <w:rsid w:val="5B7F18F2"/>
    <w:rsid w:val="5B8376C2"/>
    <w:rsid w:val="5B8C642A"/>
    <w:rsid w:val="5B96133A"/>
    <w:rsid w:val="5BD10ACF"/>
    <w:rsid w:val="5C1336B7"/>
    <w:rsid w:val="5C263CE4"/>
    <w:rsid w:val="5C38364D"/>
    <w:rsid w:val="5C5D2777"/>
    <w:rsid w:val="5CB977C8"/>
    <w:rsid w:val="5D1D60E6"/>
    <w:rsid w:val="5D290C69"/>
    <w:rsid w:val="5D537F41"/>
    <w:rsid w:val="5D732192"/>
    <w:rsid w:val="5D787C16"/>
    <w:rsid w:val="5DAE415C"/>
    <w:rsid w:val="5DDF0A6E"/>
    <w:rsid w:val="5E115D8B"/>
    <w:rsid w:val="5EFA176D"/>
    <w:rsid w:val="5F0247F9"/>
    <w:rsid w:val="5F101BE3"/>
    <w:rsid w:val="5F2D4A41"/>
    <w:rsid w:val="5F47454C"/>
    <w:rsid w:val="5F4B3D20"/>
    <w:rsid w:val="5F507A88"/>
    <w:rsid w:val="60137B1C"/>
    <w:rsid w:val="601C34ED"/>
    <w:rsid w:val="606E496E"/>
    <w:rsid w:val="607C366C"/>
    <w:rsid w:val="60A958A9"/>
    <w:rsid w:val="60D22ADB"/>
    <w:rsid w:val="61025A59"/>
    <w:rsid w:val="613D5BBC"/>
    <w:rsid w:val="61536C39"/>
    <w:rsid w:val="61772956"/>
    <w:rsid w:val="61CD19AA"/>
    <w:rsid w:val="61F72A46"/>
    <w:rsid w:val="62324A52"/>
    <w:rsid w:val="624B3C69"/>
    <w:rsid w:val="62944DD7"/>
    <w:rsid w:val="629B1F50"/>
    <w:rsid w:val="62CE4A43"/>
    <w:rsid w:val="63280CF2"/>
    <w:rsid w:val="632E45BE"/>
    <w:rsid w:val="63300EF2"/>
    <w:rsid w:val="634D1435"/>
    <w:rsid w:val="63710C87"/>
    <w:rsid w:val="63AE30C3"/>
    <w:rsid w:val="63C25DC5"/>
    <w:rsid w:val="63C62057"/>
    <w:rsid w:val="63C73832"/>
    <w:rsid w:val="63D510F8"/>
    <w:rsid w:val="6406741B"/>
    <w:rsid w:val="64536646"/>
    <w:rsid w:val="64FB113D"/>
    <w:rsid w:val="65387CAD"/>
    <w:rsid w:val="654E4D38"/>
    <w:rsid w:val="656152C6"/>
    <w:rsid w:val="6587477F"/>
    <w:rsid w:val="658C3A08"/>
    <w:rsid w:val="65BB0241"/>
    <w:rsid w:val="65C031CA"/>
    <w:rsid w:val="65CE6852"/>
    <w:rsid w:val="65D42D3B"/>
    <w:rsid w:val="65D76DC8"/>
    <w:rsid w:val="65F071E0"/>
    <w:rsid w:val="66161997"/>
    <w:rsid w:val="66267C04"/>
    <w:rsid w:val="663F505A"/>
    <w:rsid w:val="665C1999"/>
    <w:rsid w:val="666B246D"/>
    <w:rsid w:val="66750855"/>
    <w:rsid w:val="667F2393"/>
    <w:rsid w:val="66A11336"/>
    <w:rsid w:val="66EE5541"/>
    <w:rsid w:val="66F93677"/>
    <w:rsid w:val="676B4E47"/>
    <w:rsid w:val="678E4F3C"/>
    <w:rsid w:val="681251EC"/>
    <w:rsid w:val="683106A7"/>
    <w:rsid w:val="68542D5D"/>
    <w:rsid w:val="692172FD"/>
    <w:rsid w:val="697D7F79"/>
    <w:rsid w:val="69DF7FA4"/>
    <w:rsid w:val="6A3829EE"/>
    <w:rsid w:val="6A6B5573"/>
    <w:rsid w:val="6AAB13A6"/>
    <w:rsid w:val="6ACC6F86"/>
    <w:rsid w:val="6AF179F8"/>
    <w:rsid w:val="6B474EF5"/>
    <w:rsid w:val="6B537E6D"/>
    <w:rsid w:val="6B9C286D"/>
    <w:rsid w:val="6BC5727F"/>
    <w:rsid w:val="6BC621CA"/>
    <w:rsid w:val="6C462361"/>
    <w:rsid w:val="6C560CAE"/>
    <w:rsid w:val="6CC31F15"/>
    <w:rsid w:val="6CC86E39"/>
    <w:rsid w:val="6CCC5CEB"/>
    <w:rsid w:val="6CEA31F7"/>
    <w:rsid w:val="6D0615E4"/>
    <w:rsid w:val="6D3941F2"/>
    <w:rsid w:val="6D451CD2"/>
    <w:rsid w:val="6D696187"/>
    <w:rsid w:val="6D903FF5"/>
    <w:rsid w:val="6D990E47"/>
    <w:rsid w:val="6DA955B8"/>
    <w:rsid w:val="6DE346AB"/>
    <w:rsid w:val="6E9E0E2C"/>
    <w:rsid w:val="6EB23F48"/>
    <w:rsid w:val="6EC877A8"/>
    <w:rsid w:val="6F761E7A"/>
    <w:rsid w:val="6F7F6A2D"/>
    <w:rsid w:val="6FB442D1"/>
    <w:rsid w:val="6FDC1A8D"/>
    <w:rsid w:val="6FFB2E76"/>
    <w:rsid w:val="708B7660"/>
    <w:rsid w:val="70F05FE7"/>
    <w:rsid w:val="710535B2"/>
    <w:rsid w:val="7162314E"/>
    <w:rsid w:val="716E7870"/>
    <w:rsid w:val="717E2EAB"/>
    <w:rsid w:val="719D6589"/>
    <w:rsid w:val="71C34D91"/>
    <w:rsid w:val="71ED38AA"/>
    <w:rsid w:val="720229AA"/>
    <w:rsid w:val="72474722"/>
    <w:rsid w:val="7255632F"/>
    <w:rsid w:val="72676D14"/>
    <w:rsid w:val="72D23F35"/>
    <w:rsid w:val="72DB435C"/>
    <w:rsid w:val="73EE668C"/>
    <w:rsid w:val="73FC182E"/>
    <w:rsid w:val="749C1841"/>
    <w:rsid w:val="74BB1BFC"/>
    <w:rsid w:val="74E331D6"/>
    <w:rsid w:val="74FE7032"/>
    <w:rsid w:val="75042B82"/>
    <w:rsid w:val="750837F0"/>
    <w:rsid w:val="750D5DE5"/>
    <w:rsid w:val="752D2CD2"/>
    <w:rsid w:val="754F56E2"/>
    <w:rsid w:val="759C4BB5"/>
    <w:rsid w:val="764F62AB"/>
    <w:rsid w:val="765C45EC"/>
    <w:rsid w:val="766E4548"/>
    <w:rsid w:val="76712508"/>
    <w:rsid w:val="76742ADB"/>
    <w:rsid w:val="767E0339"/>
    <w:rsid w:val="767F5385"/>
    <w:rsid w:val="768A7619"/>
    <w:rsid w:val="768E277D"/>
    <w:rsid w:val="76E14979"/>
    <w:rsid w:val="77EA362A"/>
    <w:rsid w:val="780B7C1E"/>
    <w:rsid w:val="78700497"/>
    <w:rsid w:val="7875383E"/>
    <w:rsid w:val="78E120C8"/>
    <w:rsid w:val="78F23DD7"/>
    <w:rsid w:val="791A1A7B"/>
    <w:rsid w:val="79463D39"/>
    <w:rsid w:val="794F525A"/>
    <w:rsid w:val="795B295E"/>
    <w:rsid w:val="796D60A4"/>
    <w:rsid w:val="79A031D5"/>
    <w:rsid w:val="79B159B5"/>
    <w:rsid w:val="7A1525F7"/>
    <w:rsid w:val="7A342FC8"/>
    <w:rsid w:val="7A3E6CB6"/>
    <w:rsid w:val="7A6716E6"/>
    <w:rsid w:val="7A680D2D"/>
    <w:rsid w:val="7A6A01E7"/>
    <w:rsid w:val="7AE865C9"/>
    <w:rsid w:val="7B0C5BFF"/>
    <w:rsid w:val="7B125899"/>
    <w:rsid w:val="7B260559"/>
    <w:rsid w:val="7B420052"/>
    <w:rsid w:val="7BD06A28"/>
    <w:rsid w:val="7BDE3C13"/>
    <w:rsid w:val="7C1E4CD7"/>
    <w:rsid w:val="7C3A7C0B"/>
    <w:rsid w:val="7C4A4C40"/>
    <w:rsid w:val="7C5248E4"/>
    <w:rsid w:val="7C566698"/>
    <w:rsid w:val="7CBD3E48"/>
    <w:rsid w:val="7CCE01F7"/>
    <w:rsid w:val="7CEB092E"/>
    <w:rsid w:val="7D085262"/>
    <w:rsid w:val="7D714228"/>
    <w:rsid w:val="7D7F568B"/>
    <w:rsid w:val="7DCB1D6F"/>
    <w:rsid w:val="7DDC3A92"/>
    <w:rsid w:val="7EE72621"/>
    <w:rsid w:val="7F0E06AD"/>
    <w:rsid w:val="7F1B04C4"/>
    <w:rsid w:val="7F404134"/>
    <w:rsid w:val="7F751719"/>
    <w:rsid w:val="7FA960B8"/>
    <w:rsid w:val="7FF65492"/>
    <w:rsid w:val="DED62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customStyle="1" w:styleId="2">
    <w:name w:val="TableOfAuthoring"/>
    <w:basedOn w:val="1"/>
    <w:next w:val="1"/>
    <w:qFormat/>
    <w:uiPriority w:val="0"/>
    <w:pPr>
      <w:widowControl/>
      <w:ind w:left="420" w:leftChars="200"/>
      <w:textAlignment w:val="baseline"/>
    </w:pPr>
    <w:rPr>
      <w:rFonts w:eastAsia="宋体" w:cs="Times New Roman"/>
      <w:sz w:val="21"/>
      <w:szCs w:val="24"/>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basedOn w:val="8"/>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4">
    <w:name w:val="正文-公1"/>
    <w:basedOn w:val="15"/>
    <w:next w:val="1"/>
    <w:qFormat/>
    <w:uiPriority w:val="0"/>
    <w:pPr>
      <w:ind w:firstLine="200" w:firstLineChars="200"/>
    </w:p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4"/>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0</TotalTime>
  <ScaleCrop>false</ScaleCrop>
  <LinksUpToDate>false</LinksUpToDate>
  <CharactersWithSpaces>21460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HUAWEI</cp:lastModifiedBy>
  <dcterms:modified xsi:type="dcterms:W3CDTF">2026-05-26T16:25:48Z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9EDAFD8FD9424A54844071572B3E9A06_13</vt:lpwstr>
  </property>
</Properties>
</file>