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763"/>
        <w:gridCol w:w="774"/>
        <w:gridCol w:w="3371"/>
        <w:gridCol w:w="1199"/>
        <w:gridCol w:w="1110"/>
        <w:gridCol w:w="1389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095" w:hRule="atLeast"/>
          <w:jc w:val="center"/>
        </w:trPr>
        <w:tc>
          <w:tcPr>
            <w:tcW w:w="8606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43"/>
                <w:szCs w:val="43"/>
                <w:lang w:val="en-US" w:eastAsia="zh-CN" w:bidi="ar"/>
              </w:rPr>
              <w:t>巫溪县商务委员会公共服务事项清单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340" w:hRule="atLeast"/>
          <w:jc w:val="center"/>
        </w:trPr>
        <w:tc>
          <w:tcPr>
            <w:tcW w:w="76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spacing w:val="0"/>
                <w:sz w:val="36"/>
                <w:szCs w:val="36"/>
              </w:rPr>
              <w:t>1</w:t>
            </w:r>
          </w:p>
        </w:tc>
        <w:tc>
          <w:tcPr>
            <w:tcW w:w="77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36"/>
                <w:szCs w:val="36"/>
              </w:rPr>
              <w:t>受理政府信息公开申请</w:t>
            </w:r>
          </w:p>
        </w:tc>
        <w:tc>
          <w:tcPr>
            <w:tcW w:w="337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36"/>
                <w:szCs w:val="36"/>
              </w:rPr>
              <w:t>公共服务</w:t>
            </w:r>
          </w:p>
        </w:tc>
        <w:tc>
          <w:tcPr>
            <w:tcW w:w="119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36"/>
                <w:szCs w:val="36"/>
              </w:rPr>
              <w:t>《中华人民共和国政府信息公开条例》第十三条 除本条例第十四条、第十五条、第十六条规定的政府信息外，政府信息应当公开。行政机关公开政府信息，采取主动公开和依申请公开的方式。</w:t>
            </w:r>
          </w:p>
        </w:tc>
        <w:tc>
          <w:tcPr>
            <w:tcW w:w="11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36"/>
                <w:szCs w:val="36"/>
              </w:rPr>
              <w:t>市级、区县级、乡镇级</w:t>
            </w:r>
          </w:p>
        </w:tc>
        <w:tc>
          <w:tcPr>
            <w:tcW w:w="138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36"/>
                <w:szCs w:val="36"/>
              </w:rPr>
              <w:t>通用事项</w:t>
            </w:r>
            <w:bookmarkStart w:id="0" w:name="_GoBack"/>
            <w:bookmarkEnd w:id="0"/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FBA14"/>
    <w:rsid w:val="5B27FEFA"/>
    <w:rsid w:val="7FD57C92"/>
    <w:rsid w:val="7FFFB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2024-05-31T01:30:00Z</dcterms:created>
  <dc:creator> </dc:creator>
  <cp:lastModifiedBy>县商务委</cp:lastModifiedBy>
  <dcterms:modified xsi:type="dcterms:W3CDTF">2025-04-02T14:54:38Z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