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600" w:lineRule="atLeast"/>
        <w:ind w:firstLine="645"/>
      </w:pPr>
      <w:r>
        <w:rPr>
          <w:rFonts w:ascii="方正小标宋_GBK" w:hAnsi="方正小标宋_GBK" w:eastAsia="方正小标宋_GBK" w:cs="方正小标宋_GBK"/>
          <w:color w:val="000000"/>
          <w:sz w:val="43"/>
          <w:szCs w:val="43"/>
        </w:rPr>
        <w:t>重庆市</w:t>
      </w:r>
      <w:r>
        <w:rPr>
          <w:rFonts w:hint="eastAsia" w:ascii="方正小标宋_GBK" w:hAnsi="方正小标宋_GBK" w:eastAsia="方正小标宋_GBK" w:cs="方正小标宋_GBK"/>
          <w:color w:val="000000"/>
          <w:sz w:val="43"/>
          <w:szCs w:val="43"/>
        </w:rPr>
        <w:t>巫溪县</w:t>
      </w:r>
      <w:r>
        <w:rPr>
          <w:rFonts w:ascii="方正小标宋_GBK" w:hAnsi="方正小标宋_GBK" w:eastAsia="方正小标宋_GBK" w:cs="方正小标宋_GBK"/>
          <w:color w:val="000000"/>
          <w:sz w:val="43"/>
          <w:szCs w:val="43"/>
        </w:rPr>
        <w:t>第七次全国人口普查公报</w:t>
      </w:r>
      <w:r>
        <w:rPr>
          <w:rFonts w:ascii="Times New Roman" w:hAnsi="Times New Roman" w:eastAsia="微软雅黑"/>
          <w:color w:val="000000"/>
          <w:sz w:val="32"/>
          <w:szCs w:val="32"/>
          <w:vertAlign w:val="superscript"/>
        </w:rPr>
        <w:t>[</w:t>
      </w:r>
      <w:r>
        <w:rPr>
          <w:rFonts w:hint="eastAsia" w:ascii="Times New Roman" w:hAnsi="Times New Roman" w:eastAsia="微软雅黑"/>
          <w:color w:val="000000"/>
          <w:sz w:val="32"/>
          <w:szCs w:val="32"/>
          <w:vertAlign w:val="superscript"/>
          <w:lang w:val="en-US" w:eastAsia="zh-CN"/>
        </w:rPr>
        <w:t>1</w:t>
      </w:r>
      <w:r>
        <w:rPr>
          <w:rFonts w:ascii="Times New Roman" w:hAnsi="Times New Roman" w:eastAsia="微软雅黑"/>
          <w:color w:val="000000"/>
          <w:sz w:val="32"/>
          <w:szCs w:val="32"/>
          <w:vertAlign w:val="superscript"/>
        </w:rPr>
        <w:t>]</w:t>
      </w:r>
    </w:p>
    <w:p>
      <w:pPr>
        <w:pStyle w:val="2"/>
        <w:widowControl/>
        <w:spacing w:line="600" w:lineRule="atLeast"/>
        <w:jc w:val="center"/>
      </w:pPr>
      <w:r>
        <w:rPr>
          <w:rFonts w:ascii="楷体_GB2312" w:hAnsi="微软雅黑" w:eastAsia="楷体_GB2312" w:cs="楷体_GB2312"/>
          <w:color w:val="000000"/>
          <w:spacing w:val="-15"/>
          <w:sz w:val="31"/>
          <w:szCs w:val="31"/>
          <w:vertAlign w:val="superscript"/>
        </w:rPr>
        <w:t> </w:t>
      </w:r>
      <w:bookmarkStart w:id="0" w:name="_GoBack"/>
      <w:bookmarkEnd w:id="0"/>
    </w:p>
    <w:p>
      <w:pPr>
        <w:pStyle w:val="2"/>
        <w:widowControl/>
        <w:spacing w:line="600" w:lineRule="atLeast"/>
        <w:jc w:val="center"/>
      </w:pPr>
      <w:r>
        <w:rPr>
          <w:rFonts w:ascii="楷体_GB2312" w:hAnsi="微软雅黑" w:eastAsia="楷体_GB2312" w:cs="楷体_GB2312"/>
          <w:color w:val="000000"/>
          <w:sz w:val="31"/>
          <w:szCs w:val="31"/>
        </w:rPr>
        <w:t>重庆市</w:t>
      </w:r>
      <w:r>
        <w:rPr>
          <w:rFonts w:hint="eastAsia" w:ascii="楷体_GB2312" w:hAnsi="微软雅黑" w:eastAsia="楷体_GB2312" w:cs="楷体_GB2312"/>
          <w:color w:val="000000"/>
          <w:sz w:val="31"/>
          <w:szCs w:val="31"/>
        </w:rPr>
        <w:t>巫溪县</w:t>
      </w:r>
      <w:r>
        <w:rPr>
          <w:rFonts w:ascii="楷体_GB2312" w:hAnsi="微软雅黑" w:eastAsia="楷体_GB2312" w:cs="楷体_GB2312"/>
          <w:color w:val="000000"/>
          <w:sz w:val="31"/>
          <w:szCs w:val="31"/>
        </w:rPr>
        <w:t>统计局</w:t>
      </w:r>
    </w:p>
    <w:p>
      <w:pPr>
        <w:pStyle w:val="2"/>
        <w:widowControl/>
        <w:spacing w:line="600" w:lineRule="atLeast"/>
        <w:jc w:val="center"/>
      </w:pPr>
      <w:r>
        <w:rPr>
          <w:rFonts w:ascii="楷体_GB2312" w:hAnsi="微软雅黑" w:eastAsia="楷体_GB2312" w:cs="楷体_GB2312"/>
          <w:color w:val="000000"/>
          <w:sz w:val="31"/>
          <w:szCs w:val="31"/>
        </w:rPr>
        <w:t>重庆市</w:t>
      </w:r>
      <w:r>
        <w:rPr>
          <w:rFonts w:hint="eastAsia" w:ascii="楷体_GB2312" w:hAnsi="微软雅黑" w:eastAsia="楷体_GB2312" w:cs="楷体_GB2312"/>
          <w:color w:val="000000"/>
          <w:sz w:val="31"/>
          <w:szCs w:val="31"/>
        </w:rPr>
        <w:t>巫溪县</w:t>
      </w:r>
      <w:r>
        <w:rPr>
          <w:rFonts w:ascii="楷体_GB2312" w:hAnsi="微软雅黑" w:eastAsia="楷体_GB2312" w:cs="楷体_GB2312"/>
          <w:color w:val="000000"/>
          <w:sz w:val="31"/>
          <w:szCs w:val="31"/>
        </w:rPr>
        <w:t>人民政府第七次全国人口普查领导小组办公室</w:t>
      </w:r>
    </w:p>
    <w:p>
      <w:pPr>
        <w:pStyle w:val="2"/>
        <w:widowControl/>
        <w:spacing w:after="316" w:line="600" w:lineRule="atLeast"/>
        <w:jc w:val="center"/>
      </w:pPr>
      <w:r>
        <w:rPr>
          <w:rFonts w:ascii="楷体_GB2312" w:hAnsi="微软雅黑" w:eastAsia="楷体_GB2312" w:cs="楷体_GB2312"/>
          <w:color w:val="000000"/>
          <w:sz w:val="31"/>
          <w:szCs w:val="31"/>
        </w:rPr>
        <w:t>2021年</w:t>
      </w:r>
      <w:r>
        <w:rPr>
          <w:rFonts w:hint="eastAsia" w:ascii="楷体_GB2312" w:hAnsi="微软雅黑" w:eastAsia="楷体_GB2312" w:cs="楷体_GB2312"/>
          <w:color w:val="000000"/>
          <w:sz w:val="31"/>
          <w:szCs w:val="31"/>
        </w:rPr>
        <w:t>11</w:t>
      </w:r>
      <w:r>
        <w:rPr>
          <w:rFonts w:ascii="楷体_GB2312" w:hAnsi="微软雅黑" w:eastAsia="楷体_GB2312" w:cs="楷体_GB2312"/>
          <w:color w:val="000000"/>
          <w:sz w:val="31"/>
          <w:szCs w:val="31"/>
        </w:rPr>
        <w:t>月</w:t>
      </w:r>
      <w:r>
        <w:rPr>
          <w:rFonts w:hint="eastAsia" w:ascii="楷体_GB2312" w:hAnsi="微软雅黑" w:eastAsia="楷体_GB2312" w:cs="楷体_GB2312"/>
          <w:color w:val="000000"/>
          <w:sz w:val="31"/>
          <w:szCs w:val="31"/>
        </w:rPr>
        <w:t>5</w:t>
      </w:r>
      <w:r>
        <w:rPr>
          <w:rFonts w:ascii="楷体_GB2312" w:hAnsi="微软雅黑" w:eastAsia="楷体_GB2312" w:cs="楷体_GB2312"/>
          <w:color w:val="000000"/>
          <w:sz w:val="31"/>
          <w:szCs w:val="31"/>
        </w:rPr>
        <w:t>日</w:t>
      </w:r>
    </w:p>
    <w:p>
      <w:pPr>
        <w:pStyle w:val="2"/>
        <w:widowControl/>
        <w:spacing w:line="600" w:lineRule="atLeast"/>
        <w:ind w:firstLine="645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根据重庆市巫溪县第七次全国人口普查结果，现将</w:t>
      </w:r>
      <w:r>
        <w:rPr>
          <w:rFonts w:ascii="Times New Roman" w:hAnsi="Times New Roman" w:eastAsia="微软雅黑"/>
          <w:color w:val="000000"/>
          <w:sz w:val="31"/>
          <w:szCs w:val="31"/>
        </w:rPr>
        <w:t>2020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年</w:t>
      </w:r>
      <w:r>
        <w:rPr>
          <w:rFonts w:ascii="Times New Roman" w:hAnsi="Times New Roman" w:eastAsia="微软雅黑"/>
          <w:color w:val="000000"/>
          <w:sz w:val="31"/>
          <w:szCs w:val="31"/>
        </w:rPr>
        <w:t>11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月</w:t>
      </w:r>
      <w:r>
        <w:rPr>
          <w:rFonts w:ascii="Times New Roman" w:hAnsi="Times New Roman" w:eastAsia="微软雅黑"/>
          <w:color w:val="000000"/>
          <w:sz w:val="31"/>
          <w:szCs w:val="31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日零时我县人口的主要数据公布如下：</w:t>
      </w:r>
    </w:p>
    <w:p>
      <w:pPr>
        <w:pStyle w:val="2"/>
        <w:widowControl/>
        <w:spacing w:line="600" w:lineRule="atLeast"/>
        <w:ind w:firstLine="645"/>
      </w:pPr>
      <w:r>
        <w:rPr>
          <w:rFonts w:ascii="方正黑体_GBK" w:hAnsi="方正黑体_GBK" w:eastAsia="方正黑体_GBK" w:cs="方正黑体_GBK"/>
          <w:color w:val="000000"/>
          <w:sz w:val="31"/>
          <w:szCs w:val="31"/>
        </w:rPr>
        <w:t>一、全</w:t>
      </w:r>
      <w:r>
        <w:rPr>
          <w:rFonts w:hint="eastAsia" w:ascii="方正黑体_GBK" w:hAnsi="方正黑体_GBK" w:eastAsia="方正黑体_GBK" w:cs="方正黑体_GBK"/>
          <w:color w:val="000000"/>
          <w:sz w:val="31"/>
          <w:szCs w:val="31"/>
        </w:rPr>
        <w:t>县</w:t>
      </w:r>
      <w:r>
        <w:rPr>
          <w:rFonts w:ascii="方正黑体_GBK" w:hAnsi="方正黑体_GBK" w:eastAsia="方正黑体_GBK" w:cs="方正黑体_GBK"/>
          <w:color w:val="000000"/>
          <w:sz w:val="31"/>
          <w:szCs w:val="31"/>
        </w:rPr>
        <w:t>常住人口</w:t>
      </w:r>
      <w:r>
        <w:rPr>
          <w:rFonts w:ascii="Times New Roman" w:hAnsi="Times New Roman" w:eastAsia="微软雅黑"/>
          <w:color w:val="000000"/>
          <w:sz w:val="32"/>
          <w:szCs w:val="32"/>
          <w:vertAlign w:val="superscript"/>
        </w:rPr>
        <w:t>[2]</w:t>
      </w:r>
    </w:p>
    <w:p>
      <w:pPr>
        <w:pStyle w:val="2"/>
        <w:widowControl/>
        <w:spacing w:line="600" w:lineRule="atLeast"/>
        <w:ind w:firstLine="645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全县常住人口</w:t>
      </w:r>
      <w:r>
        <w:rPr>
          <w:rFonts w:ascii="Times New Roman" w:hAnsi="Times New Roman" w:eastAsia="微软雅黑"/>
          <w:color w:val="000000"/>
          <w:sz w:val="32"/>
          <w:szCs w:val="32"/>
          <w:vertAlign w:val="superscript"/>
        </w:rPr>
        <w:t>[3]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为</w:t>
      </w:r>
      <w:r>
        <w:rPr>
          <w:rFonts w:hint="eastAsia" w:ascii="Times New Roman" w:hAnsi="Times New Roman" w:eastAsia="微软雅黑"/>
          <w:color w:val="000000"/>
          <w:sz w:val="31"/>
          <w:szCs w:val="31"/>
        </w:rPr>
        <w:t>388685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人，与</w:t>
      </w:r>
      <w:r>
        <w:rPr>
          <w:rFonts w:ascii="Times New Roman" w:hAnsi="Times New Roman" w:eastAsia="微软雅黑"/>
          <w:color w:val="000000"/>
          <w:sz w:val="31"/>
          <w:szCs w:val="31"/>
        </w:rPr>
        <w:t>2010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年第六次全国人口普查的</w:t>
      </w:r>
      <w:r>
        <w:rPr>
          <w:rFonts w:hint="eastAsia" w:ascii="Times New Roman" w:hAnsi="Times New Roman" w:eastAsia="微软雅黑"/>
          <w:color w:val="000000" w:themeColor="text1"/>
          <w:sz w:val="31"/>
          <w:szCs w:val="31"/>
          <w:lang w:val="en-US" w:eastAsia="zh-CN"/>
          <w14:textFill>
            <w14:solidFill>
              <w14:schemeClr w14:val="tx1"/>
            </w14:solidFill>
          </w14:textFill>
        </w:rPr>
        <w:t>414073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人相比，减少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lang w:val="en-US" w:eastAsia="zh-CN"/>
        </w:rPr>
        <w:t>25388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人。</w:t>
      </w:r>
    </w:p>
    <w:p>
      <w:pPr>
        <w:pStyle w:val="2"/>
        <w:widowControl/>
        <w:spacing w:line="600" w:lineRule="atLeast"/>
        <w:ind w:firstLine="645"/>
      </w:pPr>
      <w:r>
        <w:rPr>
          <w:rFonts w:hint="eastAsia" w:ascii="方正黑体_GBK" w:hAnsi="方正黑体_GBK" w:eastAsia="方正黑体_GBK" w:cs="方正黑体_GBK"/>
          <w:color w:val="000000"/>
          <w:sz w:val="31"/>
          <w:szCs w:val="31"/>
        </w:rPr>
        <w:t>二、户别人口</w:t>
      </w:r>
    </w:p>
    <w:p>
      <w:pPr>
        <w:pStyle w:val="2"/>
        <w:widowControl/>
        <w:spacing w:line="600" w:lineRule="atLeast"/>
        <w:ind w:firstLine="645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全县共有</w:t>
      </w:r>
      <w:r>
        <w:rPr>
          <w:rFonts w:hint="eastAsia" w:ascii="方正仿宋_GBK" w:hAnsi="方正仿宋_GBK" w:eastAsia="方正仿宋_GBK" w:cs="方正仿宋_GBK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家庭户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vertAlign w:val="superscript"/>
        </w:rPr>
        <w:t>[</w:t>
      </w:r>
      <w:r>
        <w:rPr>
          <w:rFonts w:ascii="Times New Roman" w:hAnsi="Times New Roman" w:eastAsia="微软雅黑"/>
          <w:color w:val="000000"/>
          <w:sz w:val="32"/>
          <w:szCs w:val="32"/>
          <w:vertAlign w:val="superscript"/>
        </w:rPr>
        <w:t>4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vertAlign w:val="superscript"/>
        </w:rPr>
        <w:t>]</w:t>
      </w:r>
      <w:r>
        <w:rPr>
          <w:rFonts w:hint="eastAsia" w:ascii="Times New Roman" w:hAnsi="Times New Roman" w:eastAsia="微软雅黑"/>
          <w:color w:val="000000" w:themeColor="text1"/>
          <w:sz w:val="31"/>
          <w:szCs w:val="31"/>
          <w:lang w:val="en-US" w:eastAsia="zh-CN"/>
          <w14:textFill>
            <w14:solidFill>
              <w14:schemeClr w14:val="tx1"/>
            </w14:solidFill>
          </w14:textFill>
        </w:rPr>
        <w:t>140386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户，家庭户人口为</w:t>
      </w:r>
      <w:r>
        <w:rPr>
          <w:rFonts w:hint="eastAsia" w:ascii="Times New Roman" w:hAnsi="Times New Roman" w:eastAsia="微软雅黑"/>
          <w:color w:val="000000"/>
          <w:sz w:val="31"/>
          <w:szCs w:val="31"/>
        </w:rPr>
        <w:t>377222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人；集体户</w:t>
      </w:r>
      <w:r>
        <w:rPr>
          <w:rFonts w:hint="eastAsia" w:ascii="Times New Roman" w:hAnsi="Times New Roman" w:eastAsia="微软雅黑"/>
          <w:color w:val="000000"/>
          <w:sz w:val="31"/>
          <w:szCs w:val="31"/>
        </w:rPr>
        <w:t>2358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户，集体户人口为</w:t>
      </w:r>
      <w:r>
        <w:rPr>
          <w:rFonts w:hint="eastAsia" w:ascii="Times New Roman" w:hAnsi="Times New Roman" w:eastAsia="微软雅黑"/>
          <w:color w:val="000000"/>
          <w:sz w:val="31"/>
          <w:szCs w:val="31"/>
        </w:rPr>
        <w:t>11463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人。平均每个家庭户的人口为</w:t>
      </w:r>
      <w:r>
        <w:rPr>
          <w:rFonts w:hint="eastAsia" w:ascii="Times New Roman" w:hAnsi="Times New Roman" w:eastAsia="微软雅黑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2.6</w:t>
      </w:r>
      <w:r>
        <w:rPr>
          <w:rFonts w:hint="eastAsia" w:ascii="Times New Roman" w:hAnsi="Times New Roman" w:eastAsia="微软雅黑"/>
          <w:color w:val="000000" w:themeColor="text1"/>
          <w:sz w:val="31"/>
          <w:szCs w:val="31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人。</w:t>
      </w:r>
    </w:p>
    <w:p>
      <w:pPr>
        <w:pStyle w:val="2"/>
        <w:widowControl/>
        <w:spacing w:line="600" w:lineRule="atLeast"/>
        <w:ind w:firstLine="645"/>
      </w:pPr>
      <w:r>
        <w:rPr>
          <w:rFonts w:hint="eastAsia" w:ascii="方正黑体_GBK" w:hAnsi="方正黑体_GBK" w:eastAsia="方正黑体_GBK" w:cs="方正黑体_GBK"/>
          <w:color w:val="000000"/>
          <w:sz w:val="31"/>
          <w:szCs w:val="31"/>
        </w:rPr>
        <w:t>三、性别构成</w:t>
      </w:r>
    </w:p>
    <w:p>
      <w:pPr>
        <w:pStyle w:val="2"/>
        <w:widowControl/>
        <w:spacing w:line="600" w:lineRule="atLeast"/>
        <w:ind w:firstLine="645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全县常住人口中，男性常住人口为</w:t>
      </w:r>
      <w:r>
        <w:rPr>
          <w:rFonts w:hint="eastAsia" w:ascii="Times New Roman" w:hAnsi="Times New Roman" w:eastAsia="微软雅黑"/>
          <w:color w:val="000000"/>
          <w:sz w:val="31"/>
          <w:szCs w:val="31"/>
        </w:rPr>
        <w:t>197758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人，占</w:t>
      </w:r>
      <w:r>
        <w:rPr>
          <w:rFonts w:hint="eastAsia" w:ascii="Times New Roman" w:hAnsi="Times New Roman" w:eastAsia="微软雅黑"/>
          <w:color w:val="000000"/>
          <w:sz w:val="31"/>
          <w:szCs w:val="31"/>
        </w:rPr>
        <w:t>50.88</w:t>
      </w:r>
      <w:r>
        <w:rPr>
          <w:rFonts w:ascii="Times New Roman" w:hAnsi="Times New Roman" w:eastAsia="微软雅黑"/>
          <w:color w:val="000000"/>
          <w:sz w:val="31"/>
          <w:szCs w:val="31"/>
        </w:rPr>
        <w:t>%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；女性常住人口为</w:t>
      </w:r>
      <w:r>
        <w:rPr>
          <w:rFonts w:hint="eastAsia" w:ascii="Times New Roman" w:hAnsi="Times New Roman" w:eastAsia="微软雅黑"/>
          <w:color w:val="000000"/>
          <w:sz w:val="31"/>
          <w:szCs w:val="31"/>
        </w:rPr>
        <w:t>190927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人，占</w:t>
      </w:r>
      <w:r>
        <w:rPr>
          <w:rFonts w:hint="eastAsia" w:ascii="Times New Roman" w:hAnsi="Times New Roman" w:eastAsia="微软雅黑"/>
          <w:color w:val="000000"/>
          <w:sz w:val="31"/>
          <w:szCs w:val="31"/>
        </w:rPr>
        <w:t>49.12</w:t>
      </w:r>
      <w:r>
        <w:rPr>
          <w:rFonts w:ascii="Times New Roman" w:hAnsi="Times New Roman" w:eastAsia="微软雅黑"/>
          <w:color w:val="000000"/>
          <w:sz w:val="31"/>
          <w:szCs w:val="31"/>
        </w:rPr>
        <w:t>%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。总常住人口性别比（以女性为</w:t>
      </w:r>
      <w:r>
        <w:rPr>
          <w:rFonts w:ascii="Times New Roman" w:hAnsi="Times New Roman" w:eastAsia="微软雅黑"/>
          <w:color w:val="000000"/>
          <w:sz w:val="31"/>
          <w:szCs w:val="31"/>
        </w:rPr>
        <w:t>100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，男性对女性的比例）为</w:t>
      </w:r>
      <w:r>
        <w:rPr>
          <w:rFonts w:hint="eastAsia" w:ascii="Times New Roman" w:hAnsi="Times New Roman" w:eastAsia="微软雅黑"/>
          <w:color w:val="000000"/>
          <w:sz w:val="31"/>
          <w:szCs w:val="31"/>
        </w:rPr>
        <w:t>103.58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，比</w:t>
      </w:r>
      <w:r>
        <w:rPr>
          <w:rFonts w:ascii="Times New Roman" w:hAnsi="Times New Roman" w:eastAsia="微软雅黑"/>
          <w:color w:val="000000"/>
          <w:sz w:val="31"/>
          <w:szCs w:val="31"/>
        </w:rPr>
        <w:t>2010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年第六次全国人口普查的102.89增加</w:t>
      </w:r>
      <w:r>
        <w:rPr>
          <w:rFonts w:ascii="Times New Roman" w:hAnsi="Times New Roman" w:eastAsia="微软雅黑"/>
          <w:color w:val="000000"/>
          <w:sz w:val="31"/>
          <w:szCs w:val="31"/>
        </w:rPr>
        <w:t>0.</w:t>
      </w:r>
      <w:r>
        <w:rPr>
          <w:rFonts w:hint="eastAsia" w:ascii="Times New Roman" w:hAnsi="Times New Roman" w:eastAsia="微软雅黑"/>
          <w:color w:val="000000"/>
          <w:sz w:val="31"/>
          <w:szCs w:val="31"/>
        </w:rPr>
        <w:t>69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。</w:t>
      </w:r>
    </w:p>
    <w:p>
      <w:pPr>
        <w:pStyle w:val="2"/>
        <w:widowControl/>
        <w:spacing w:line="600" w:lineRule="atLeast"/>
        <w:ind w:firstLine="645"/>
        <w:rPr>
          <w:rFonts w:ascii="方正黑体_GBK" w:hAnsi="方正黑体_GBK" w:eastAsia="方正黑体_GBK" w:cs="方正黑体_GBK"/>
          <w:color w:val="00000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color w:val="000000"/>
          <w:sz w:val="31"/>
          <w:szCs w:val="31"/>
        </w:rPr>
        <w:t>四、年龄构成</w:t>
      </w:r>
    </w:p>
    <w:p>
      <w:pPr>
        <w:pStyle w:val="2"/>
        <w:widowControl/>
        <w:spacing w:line="600" w:lineRule="atLeast"/>
        <w:ind w:firstLine="645"/>
        <w:rPr>
          <w:rFonts w:hint="eastAsia"/>
        </w:rPr>
      </w:pPr>
    </w:p>
    <w:p>
      <w:pPr>
        <w:pStyle w:val="2"/>
        <w:widowControl/>
        <w:spacing w:line="585" w:lineRule="atLeast"/>
        <w:ind w:firstLine="645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全县常住人口中，</w:t>
      </w:r>
      <w:r>
        <w:rPr>
          <w:rFonts w:ascii="Times New Roman" w:hAnsi="Times New Roman" w:eastAsia="微软雅黑"/>
          <w:color w:val="000000"/>
          <w:sz w:val="31"/>
          <w:szCs w:val="31"/>
        </w:rPr>
        <w:t>0-14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vertAlign w:val="superscript"/>
        </w:rPr>
        <w:t>[</w:t>
      </w:r>
      <w:r>
        <w:rPr>
          <w:rFonts w:hint="eastAsia" w:ascii="Times New Roman" w:hAnsi="Times New Roman" w:eastAsia="微软雅黑"/>
          <w:color w:val="000000"/>
          <w:sz w:val="32"/>
          <w:szCs w:val="32"/>
          <w:vertAlign w:val="superscript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vertAlign w:val="superscript"/>
        </w:rPr>
        <w:t>]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人口为</w:t>
      </w:r>
      <w:r>
        <w:rPr>
          <w:rFonts w:hint="eastAsia" w:ascii="Times New Roman" w:hAnsi="Times New Roman" w:eastAsia="微软雅黑"/>
          <w:color w:val="000000"/>
          <w:sz w:val="31"/>
          <w:szCs w:val="31"/>
        </w:rPr>
        <w:t>77541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人，占</w:t>
      </w:r>
      <w:r>
        <w:rPr>
          <w:rFonts w:hint="eastAsia" w:ascii="Times New Roman" w:hAnsi="Times New Roman" w:eastAsia="微软雅黑"/>
          <w:color w:val="000000"/>
          <w:sz w:val="31"/>
          <w:szCs w:val="31"/>
        </w:rPr>
        <w:t>19.95</w:t>
      </w:r>
      <w:r>
        <w:rPr>
          <w:rFonts w:ascii="Times New Roman" w:hAnsi="Times New Roman" w:eastAsia="微软雅黑"/>
          <w:color w:val="000000"/>
          <w:sz w:val="31"/>
          <w:szCs w:val="31"/>
        </w:rPr>
        <w:t>%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；</w:t>
      </w:r>
      <w:r>
        <w:rPr>
          <w:rFonts w:ascii="Times New Roman" w:hAnsi="Times New Roman" w:eastAsia="微软雅黑"/>
          <w:color w:val="000000"/>
          <w:sz w:val="31"/>
          <w:szCs w:val="31"/>
        </w:rPr>
        <w:t>15-59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岁人口为</w:t>
      </w:r>
      <w:r>
        <w:rPr>
          <w:rFonts w:hint="eastAsia" w:ascii="Times New Roman" w:hAnsi="Times New Roman" w:eastAsia="微软雅黑"/>
          <w:color w:val="000000"/>
          <w:sz w:val="31"/>
          <w:szCs w:val="31"/>
        </w:rPr>
        <w:t>220911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人，占</w:t>
      </w:r>
      <w:r>
        <w:rPr>
          <w:rFonts w:hint="eastAsia" w:ascii="Times New Roman" w:hAnsi="Times New Roman" w:eastAsia="微软雅黑"/>
          <w:color w:val="000000"/>
          <w:sz w:val="31"/>
          <w:szCs w:val="31"/>
        </w:rPr>
        <w:t>56.84</w:t>
      </w:r>
      <w:r>
        <w:rPr>
          <w:rFonts w:ascii="Times New Roman" w:hAnsi="Times New Roman" w:eastAsia="微软雅黑"/>
          <w:color w:val="000000"/>
          <w:sz w:val="31"/>
          <w:szCs w:val="31"/>
        </w:rPr>
        <w:t>%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；</w:t>
      </w:r>
      <w:r>
        <w:rPr>
          <w:rFonts w:ascii="Times New Roman" w:hAnsi="Times New Roman" w:eastAsia="微软雅黑"/>
          <w:color w:val="000000"/>
          <w:sz w:val="31"/>
          <w:szCs w:val="31"/>
        </w:rPr>
        <w:t>60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岁及以上人口为</w:t>
      </w:r>
      <w:r>
        <w:rPr>
          <w:rFonts w:hint="eastAsia" w:ascii="Times New Roman" w:hAnsi="Times New Roman" w:eastAsia="微软雅黑"/>
          <w:color w:val="000000"/>
          <w:sz w:val="31"/>
          <w:szCs w:val="31"/>
        </w:rPr>
        <w:t>90233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人，占</w:t>
      </w:r>
      <w:r>
        <w:rPr>
          <w:rFonts w:hint="eastAsia" w:ascii="Times New Roman" w:hAnsi="Times New Roman" w:eastAsia="微软雅黑"/>
          <w:color w:val="000000"/>
          <w:sz w:val="31"/>
          <w:szCs w:val="31"/>
        </w:rPr>
        <w:t>23.21</w:t>
      </w:r>
      <w:r>
        <w:rPr>
          <w:rFonts w:ascii="Times New Roman" w:hAnsi="Times New Roman" w:eastAsia="微软雅黑"/>
          <w:color w:val="000000"/>
          <w:sz w:val="31"/>
          <w:szCs w:val="31"/>
        </w:rPr>
        <w:t>%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，其中，</w:t>
      </w:r>
      <w:r>
        <w:rPr>
          <w:rFonts w:ascii="Times New Roman" w:hAnsi="Times New Roman" w:eastAsia="微软雅黑"/>
          <w:color w:val="000000"/>
          <w:sz w:val="31"/>
          <w:szCs w:val="31"/>
        </w:rPr>
        <w:t>65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岁及以上人口为</w:t>
      </w:r>
      <w:r>
        <w:rPr>
          <w:rFonts w:hint="eastAsia" w:ascii="Times New Roman" w:hAnsi="Times New Roman" w:eastAsia="微软雅黑"/>
          <w:color w:val="000000"/>
          <w:sz w:val="31"/>
          <w:szCs w:val="31"/>
        </w:rPr>
        <w:t>70548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人，占</w:t>
      </w:r>
      <w:r>
        <w:rPr>
          <w:rFonts w:hint="eastAsia" w:ascii="Times New Roman" w:hAnsi="Times New Roman" w:eastAsia="微软雅黑"/>
          <w:color w:val="000000"/>
          <w:sz w:val="31"/>
          <w:szCs w:val="31"/>
        </w:rPr>
        <w:t>18.15</w:t>
      </w:r>
      <w:r>
        <w:rPr>
          <w:rFonts w:ascii="Times New Roman" w:hAnsi="Times New Roman" w:eastAsia="微软雅黑"/>
          <w:color w:val="000000"/>
          <w:sz w:val="31"/>
          <w:szCs w:val="31"/>
        </w:rPr>
        <w:t>%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。与</w:t>
      </w:r>
      <w:r>
        <w:rPr>
          <w:rFonts w:ascii="Times New Roman" w:hAnsi="Times New Roman" w:eastAsia="微软雅黑"/>
          <w:color w:val="000000"/>
          <w:sz w:val="31"/>
          <w:szCs w:val="31"/>
        </w:rPr>
        <w:t>2010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年第六次全国人口普查相比，</w:t>
      </w:r>
      <w:r>
        <w:rPr>
          <w:rFonts w:ascii="Times New Roman" w:hAnsi="Times New Roman" w:eastAsia="微软雅黑"/>
          <w:color w:val="000000"/>
          <w:sz w:val="31"/>
          <w:szCs w:val="31"/>
        </w:rPr>
        <w:t>0-14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岁人口的比重减少1.18个百分点，</w:t>
      </w:r>
      <w:r>
        <w:rPr>
          <w:rFonts w:ascii="Times New Roman" w:hAnsi="Times New Roman" w:eastAsia="微软雅黑"/>
          <w:color w:val="000000"/>
          <w:sz w:val="31"/>
          <w:szCs w:val="31"/>
        </w:rPr>
        <w:t>15-59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岁人口的比重减少5</w:t>
      </w:r>
      <w:r>
        <w:rPr>
          <w:rFonts w:ascii="Times New Roman" w:hAnsi="Times New Roman" w:eastAsia="微软雅黑"/>
          <w:color w:val="000000"/>
          <w:sz w:val="31"/>
          <w:szCs w:val="31"/>
        </w:rPr>
        <w:t>.</w:t>
      </w:r>
      <w:r>
        <w:rPr>
          <w:rFonts w:hint="eastAsia" w:ascii="Times New Roman" w:hAnsi="Times New Roman" w:eastAsia="微软雅黑"/>
          <w:color w:val="000000"/>
          <w:sz w:val="31"/>
          <w:szCs w:val="31"/>
        </w:rPr>
        <w:t>33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个百分点，</w:t>
      </w:r>
      <w:r>
        <w:rPr>
          <w:rFonts w:ascii="Times New Roman" w:hAnsi="Times New Roman" w:eastAsia="微软雅黑"/>
          <w:color w:val="000000"/>
          <w:sz w:val="31"/>
          <w:szCs w:val="31"/>
        </w:rPr>
        <w:t>60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岁及以上人口的比重增加6.51个百分点，</w:t>
      </w:r>
      <w:r>
        <w:rPr>
          <w:rFonts w:ascii="Times New Roman" w:hAnsi="Times New Roman" w:eastAsia="微软雅黑"/>
          <w:color w:val="000000"/>
          <w:sz w:val="31"/>
          <w:szCs w:val="31"/>
        </w:rPr>
        <w:t>65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岁及以上人口的比重增加7</w:t>
      </w:r>
      <w:r>
        <w:rPr>
          <w:rFonts w:ascii="Times New Roman" w:hAnsi="Times New Roman" w:eastAsia="微软雅黑"/>
          <w:color w:val="000000"/>
          <w:sz w:val="31"/>
          <w:szCs w:val="31"/>
        </w:rPr>
        <w:t>.</w:t>
      </w:r>
      <w:r>
        <w:rPr>
          <w:rFonts w:hint="eastAsia" w:ascii="Times New Roman" w:hAnsi="Times New Roman" w:eastAsia="微软雅黑"/>
          <w:color w:val="000000"/>
          <w:sz w:val="31"/>
          <w:szCs w:val="31"/>
        </w:rPr>
        <w:t>16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个百分点。</w:t>
      </w:r>
    </w:p>
    <w:p>
      <w:pPr>
        <w:pStyle w:val="2"/>
        <w:widowControl/>
        <w:spacing w:line="600" w:lineRule="atLeast"/>
        <w:ind w:firstLine="645"/>
      </w:pPr>
      <w:r>
        <w:rPr>
          <w:rFonts w:hint="eastAsia" w:ascii="方正黑体_GBK" w:hAnsi="方正黑体_GBK" w:eastAsia="方正黑体_GBK" w:cs="方正黑体_GBK"/>
          <w:color w:val="000000"/>
          <w:sz w:val="31"/>
          <w:szCs w:val="31"/>
        </w:rPr>
        <w:t>五、受教育情况</w:t>
      </w:r>
    </w:p>
    <w:p>
      <w:pPr>
        <w:pStyle w:val="2"/>
        <w:widowControl/>
        <w:spacing w:line="600" w:lineRule="atLeast"/>
        <w:ind w:firstLine="645"/>
      </w:pPr>
      <w:r>
        <w:rPr>
          <w:rFonts w:ascii="方正楷体_GBK" w:hAnsi="方正楷体_GBK" w:eastAsia="方正楷体_GBK" w:cs="方正楷体_GBK"/>
          <w:color w:val="000000"/>
          <w:sz w:val="31"/>
          <w:szCs w:val="31"/>
        </w:rPr>
        <w:t>（一）受教育程度人口</w:t>
      </w:r>
    </w:p>
    <w:p>
      <w:pPr>
        <w:pStyle w:val="2"/>
        <w:widowControl/>
        <w:spacing w:line="600" w:lineRule="atLeast"/>
        <w:ind w:firstLine="645"/>
        <w:rPr>
          <w:rFonts w:ascii="方正仿宋_GBK" w:hAnsi="方正仿宋_GBK" w:eastAsia="方正仿宋_GBK" w:cs="方正仿宋_GBK"/>
          <w:color w:val="00000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全县常住人口中，拥有大学（指大专及以上）文化程度的人口为</w:t>
      </w:r>
      <w:r>
        <w:rPr>
          <w:rFonts w:hint="eastAsia" w:ascii="Times New Roman" w:hAnsi="Times New Roman" w:eastAsia="微软雅黑"/>
          <w:color w:val="000000"/>
          <w:spacing w:val="15"/>
          <w:sz w:val="31"/>
          <w:szCs w:val="31"/>
        </w:rPr>
        <w:t>25688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人；拥有高中（含中专）文化程度的人口为</w:t>
      </w:r>
      <w:r>
        <w:rPr>
          <w:rFonts w:hint="eastAsia" w:ascii="Times New Roman" w:hAnsi="Times New Roman" w:eastAsia="微软雅黑"/>
          <w:color w:val="000000"/>
          <w:spacing w:val="15"/>
          <w:sz w:val="31"/>
          <w:szCs w:val="31"/>
        </w:rPr>
        <w:t>41800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人；拥有初中文化程度的人口为</w:t>
      </w:r>
      <w:r>
        <w:rPr>
          <w:rFonts w:hint="eastAsia" w:ascii="Times New Roman" w:hAnsi="Times New Roman" w:eastAsia="微软雅黑"/>
          <w:color w:val="000000"/>
          <w:spacing w:val="15"/>
          <w:sz w:val="31"/>
          <w:szCs w:val="31"/>
        </w:rPr>
        <w:t>92886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人；拥有小学文化程度的人口为</w:t>
      </w:r>
      <w:r>
        <w:rPr>
          <w:rFonts w:hint="eastAsia" w:ascii="Times New Roman" w:hAnsi="Times New Roman" w:eastAsia="微软雅黑"/>
          <w:color w:val="000000"/>
          <w:spacing w:val="15"/>
          <w:sz w:val="31"/>
          <w:szCs w:val="31"/>
        </w:rPr>
        <w:t>179328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人（以上各种受教育程度的人包括各类学校的毕业生、肄业生和在校生）。</w:t>
      </w:r>
    </w:p>
    <w:p>
      <w:pPr>
        <w:pStyle w:val="2"/>
        <w:widowControl/>
        <w:spacing w:line="600" w:lineRule="atLeast"/>
        <w:ind w:firstLine="645"/>
      </w:pPr>
      <w:r>
        <w:rPr>
          <w:rFonts w:hint="eastAsia" w:ascii="方正楷体_GBK" w:hAnsi="方正楷体_GBK" w:eastAsia="方正楷体_GBK" w:cs="方正楷体_GBK"/>
          <w:color w:val="000000"/>
          <w:sz w:val="31"/>
          <w:szCs w:val="31"/>
        </w:rPr>
        <w:t>（二）文盲人口</w:t>
      </w:r>
    </w:p>
    <w:p>
      <w:pPr>
        <w:pStyle w:val="2"/>
        <w:widowControl/>
        <w:spacing w:line="600" w:lineRule="atLeast"/>
        <w:ind w:firstLine="645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全县常住人口中，文盲人口（</w:t>
      </w:r>
      <w:r>
        <w:rPr>
          <w:rFonts w:ascii="Times New Roman" w:hAnsi="Times New Roman" w:eastAsia="微软雅黑"/>
          <w:color w:val="000000"/>
          <w:sz w:val="31"/>
          <w:szCs w:val="31"/>
        </w:rPr>
        <w:t>15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岁及以上不识字的人）为</w:t>
      </w:r>
      <w:r>
        <w:rPr>
          <w:rFonts w:hint="eastAsia" w:ascii="Times New Roman" w:hAnsi="Times New Roman" w:eastAsia="微软雅黑"/>
          <w:color w:val="000000"/>
          <w:spacing w:val="15"/>
          <w:sz w:val="31"/>
          <w:szCs w:val="31"/>
        </w:rPr>
        <w:t>18895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人，与</w:t>
      </w:r>
      <w:r>
        <w:rPr>
          <w:rFonts w:ascii="Times New Roman" w:hAnsi="Times New Roman" w:eastAsia="微软雅黑"/>
          <w:color w:val="000000"/>
          <w:sz w:val="31"/>
          <w:szCs w:val="31"/>
        </w:rPr>
        <w:t>2010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年第六次全国人口普查相比，文盲人口减少</w:t>
      </w:r>
      <w:r>
        <w:rPr>
          <w:rFonts w:hint="eastAsia" w:ascii="Times New Roman" w:hAnsi="Times New Roman" w:eastAsia="微软雅黑"/>
          <w:color w:val="000000"/>
          <w:sz w:val="31"/>
          <w:szCs w:val="31"/>
        </w:rPr>
        <w:t>11318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，文盲率</w:t>
      </w:r>
      <w:r>
        <w:rPr>
          <w:rFonts w:ascii="Times New Roman" w:hAnsi="Times New Roman" w:eastAsia="微软雅黑"/>
          <w:color w:val="000000"/>
          <w:sz w:val="21"/>
          <w:szCs w:val="21"/>
          <w:vertAlign w:val="superscript"/>
        </w:rPr>
        <w:t>[7]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由</w:t>
      </w:r>
      <w:r>
        <w:rPr>
          <w:rFonts w:hint="eastAsia" w:ascii="Times New Roman" w:hAnsi="Times New Roman" w:eastAsia="微软雅黑"/>
          <w:color w:val="000000"/>
          <w:spacing w:val="15"/>
          <w:sz w:val="31"/>
          <w:szCs w:val="31"/>
        </w:rPr>
        <w:t>12.83</w:t>
      </w:r>
      <w:r>
        <w:rPr>
          <w:rFonts w:ascii="Times New Roman" w:hAnsi="Times New Roman" w:eastAsia="微软雅黑"/>
          <w:color w:val="000000"/>
          <w:sz w:val="31"/>
          <w:szCs w:val="31"/>
        </w:rPr>
        <w:t>%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减少为</w:t>
      </w:r>
      <w:r>
        <w:rPr>
          <w:rFonts w:hint="eastAsia" w:ascii="Times New Roman" w:hAnsi="Times New Roman" w:eastAsia="微软雅黑"/>
          <w:color w:val="000000"/>
          <w:spacing w:val="15"/>
          <w:sz w:val="31"/>
          <w:szCs w:val="31"/>
        </w:rPr>
        <w:t>6.07</w:t>
      </w:r>
      <w:r>
        <w:rPr>
          <w:rFonts w:ascii="Times New Roman" w:hAnsi="Times New Roman" w:eastAsia="微软雅黑"/>
          <w:color w:val="000000"/>
          <w:sz w:val="31"/>
          <w:szCs w:val="31"/>
        </w:rPr>
        <w:t>%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，减少</w:t>
      </w:r>
      <w:r>
        <w:rPr>
          <w:rFonts w:hint="eastAsia" w:ascii="Times New Roman" w:hAnsi="Times New Roman" w:eastAsia="微软雅黑"/>
          <w:color w:val="000000"/>
          <w:sz w:val="31"/>
          <w:szCs w:val="31"/>
        </w:rPr>
        <w:t>6.76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个百分点。</w:t>
      </w:r>
    </w:p>
    <w:p>
      <w:pPr>
        <w:pStyle w:val="2"/>
        <w:widowControl/>
        <w:spacing w:line="600" w:lineRule="atLeast"/>
        <w:ind w:firstLine="645"/>
      </w:pPr>
      <w:r>
        <w:rPr>
          <w:rFonts w:hint="eastAsia" w:ascii="方正黑体_GBK" w:hAnsi="方正黑体_GBK" w:eastAsia="方正黑体_GBK" w:cs="方正黑体_GBK"/>
          <w:color w:val="000000"/>
          <w:sz w:val="31"/>
          <w:szCs w:val="31"/>
        </w:rPr>
        <w:t>六、城乡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vertAlign w:val="superscript"/>
        </w:rPr>
        <w:t>[6]</w:t>
      </w:r>
      <w:r>
        <w:rPr>
          <w:rFonts w:hint="eastAsia" w:ascii="方正黑体_GBK" w:hAnsi="方正黑体_GBK" w:eastAsia="方正黑体_GBK" w:cs="方正黑体_GBK"/>
          <w:color w:val="000000"/>
          <w:sz w:val="31"/>
          <w:szCs w:val="31"/>
        </w:rPr>
        <w:t>常住人口</w:t>
      </w:r>
    </w:p>
    <w:p>
      <w:pPr>
        <w:pStyle w:val="2"/>
        <w:widowControl/>
        <w:spacing w:line="600" w:lineRule="atLeast"/>
        <w:ind w:firstLine="645"/>
        <w:rPr>
          <w:rFonts w:ascii="方正仿宋_GBK" w:hAnsi="方正仿宋_GBK" w:eastAsia="方正仿宋_GBK" w:cs="方正仿宋_GBK"/>
          <w:color w:val="00000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全县常住人口中，居住在城镇的人口为</w:t>
      </w:r>
      <w:r>
        <w:rPr>
          <w:rFonts w:hint="eastAsia" w:ascii="Times New Roman" w:hAnsi="Times New Roman" w:eastAsia="微软雅黑"/>
          <w:color w:val="000000"/>
          <w:spacing w:val="15"/>
          <w:sz w:val="31"/>
          <w:szCs w:val="31"/>
        </w:rPr>
        <w:t>156732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人，占</w:t>
      </w:r>
      <w:r>
        <w:rPr>
          <w:rFonts w:hint="eastAsia" w:ascii="Times New Roman" w:hAnsi="Times New Roman" w:eastAsia="微软雅黑"/>
          <w:color w:val="000000"/>
          <w:spacing w:val="15"/>
          <w:sz w:val="31"/>
          <w:szCs w:val="31"/>
        </w:rPr>
        <w:t>40.32</w:t>
      </w:r>
      <w:r>
        <w:rPr>
          <w:rFonts w:ascii="Times New Roman" w:hAnsi="Times New Roman" w:eastAsia="微软雅黑"/>
          <w:color w:val="000000"/>
          <w:sz w:val="31"/>
          <w:szCs w:val="31"/>
        </w:rPr>
        <w:t>%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；居住在乡村的人口为</w:t>
      </w:r>
      <w:r>
        <w:rPr>
          <w:rFonts w:hint="eastAsia" w:ascii="Times New Roman" w:hAnsi="Times New Roman" w:eastAsia="微软雅黑"/>
          <w:color w:val="000000"/>
          <w:spacing w:val="15"/>
          <w:sz w:val="31"/>
          <w:szCs w:val="31"/>
        </w:rPr>
        <w:t>231953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人，占</w:t>
      </w:r>
      <w:r>
        <w:rPr>
          <w:rFonts w:hint="eastAsia" w:ascii="Times New Roman" w:hAnsi="Times New Roman" w:eastAsia="微软雅黑"/>
          <w:color w:val="000000"/>
          <w:spacing w:val="15"/>
          <w:sz w:val="31"/>
          <w:szCs w:val="31"/>
        </w:rPr>
        <w:t>59.68</w:t>
      </w:r>
      <w:r>
        <w:rPr>
          <w:rFonts w:ascii="Times New Roman" w:hAnsi="Times New Roman" w:eastAsia="微软雅黑"/>
          <w:color w:val="000000"/>
          <w:sz w:val="31"/>
          <w:szCs w:val="31"/>
        </w:rPr>
        <w:t>%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。与</w:t>
      </w:r>
      <w:r>
        <w:rPr>
          <w:rFonts w:ascii="Times New Roman" w:hAnsi="Times New Roman" w:eastAsia="微软雅黑"/>
          <w:color w:val="000000"/>
          <w:sz w:val="31"/>
          <w:szCs w:val="31"/>
        </w:rPr>
        <w:t>2010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年第六次全国人口普查相比，城镇人口</w:t>
      </w:r>
      <w:r>
        <w:rPr>
          <w:rFonts w:hint="eastAsia" w:ascii="方正仿宋_GBK" w:hAnsi="方正仿宋_GBK" w:eastAsia="方正仿宋_GBK" w:cs="方正仿宋_GBK"/>
          <w:color w:val="000000"/>
          <w:spacing w:val="15"/>
          <w:sz w:val="31"/>
          <w:szCs w:val="31"/>
        </w:rPr>
        <w:t>增加</w:t>
      </w:r>
      <w:r>
        <w:rPr>
          <w:rFonts w:hint="eastAsia" w:ascii="Times New Roman" w:hAnsi="Times New Roman" w:eastAsia="微软雅黑"/>
          <w:color w:val="000000"/>
          <w:spacing w:val="15"/>
          <w:sz w:val="31"/>
          <w:szCs w:val="31"/>
        </w:rPr>
        <w:t>51960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人，乡村人口减少</w:t>
      </w:r>
      <w:r>
        <w:rPr>
          <w:rFonts w:hint="eastAsia" w:ascii="Times New Roman" w:hAnsi="Times New Roman" w:eastAsia="微软雅黑"/>
          <w:color w:val="000000"/>
          <w:sz w:val="31"/>
          <w:szCs w:val="31"/>
        </w:rPr>
        <w:t>76489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人，城镇人口比重</w:t>
      </w:r>
      <w:r>
        <w:rPr>
          <w:rFonts w:hint="eastAsia" w:ascii="方正仿宋_GBK" w:hAnsi="方正仿宋_GBK" w:eastAsia="方正仿宋_GBK" w:cs="方正仿宋_GBK"/>
          <w:color w:val="000000"/>
          <w:spacing w:val="15"/>
          <w:sz w:val="31"/>
          <w:szCs w:val="31"/>
        </w:rPr>
        <w:t>增加</w:t>
      </w:r>
      <w:r>
        <w:rPr>
          <w:rFonts w:ascii="Times New Roman" w:hAnsi="Times New Roman" w:eastAsia="微软雅黑"/>
          <w:color w:val="000000"/>
          <w:spacing w:val="15"/>
          <w:sz w:val="31"/>
          <w:szCs w:val="31"/>
        </w:rPr>
        <w:t>1</w:t>
      </w:r>
      <w:r>
        <w:rPr>
          <w:rFonts w:hint="eastAsia" w:ascii="Times New Roman" w:hAnsi="Times New Roman" w:eastAsia="微软雅黑"/>
          <w:color w:val="000000"/>
          <w:spacing w:val="15"/>
          <w:sz w:val="31"/>
          <w:szCs w:val="31"/>
        </w:rPr>
        <w:t>4.96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个百分点。</w:t>
      </w:r>
    </w:p>
    <w:p>
      <w:pPr>
        <w:spacing w:line="600" w:lineRule="exact"/>
        <w:ind w:firstLine="640" w:firstLineChars="200"/>
        <w:rPr>
          <w:rFonts w:ascii="方正黑体_GBK" w:hAnsi="Times New Roman" w:eastAsia="方正黑体_GBK"/>
          <w:sz w:val="32"/>
          <w:szCs w:val="40"/>
        </w:rPr>
      </w:pPr>
      <w:r>
        <w:rPr>
          <w:rFonts w:hint="eastAsia" w:ascii="方正黑体_GBK" w:hAnsi="Times New Roman" w:eastAsia="方正黑体_GBK"/>
          <w:sz w:val="32"/>
          <w:szCs w:val="40"/>
          <w:lang w:val="en-US" w:eastAsia="zh-CN"/>
        </w:rPr>
        <w:t>七</w:t>
      </w:r>
      <w:r>
        <w:rPr>
          <w:rFonts w:hint="eastAsia" w:ascii="方正黑体_GBK" w:hAnsi="Times New Roman" w:eastAsia="方正黑体_GBK"/>
          <w:sz w:val="32"/>
          <w:szCs w:val="40"/>
        </w:rPr>
        <w:t>、各乡镇（街道）常住人口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40"/>
        </w:rPr>
      </w:pPr>
      <w:r>
        <w:rPr>
          <w:rFonts w:hint="eastAsia" w:ascii="Times New Roman" w:hAnsi="方正仿宋_GBK" w:eastAsia="方正仿宋_GBK" w:cs="方正仿宋_GBK"/>
          <w:kern w:val="0"/>
          <w:sz w:val="32"/>
          <w:szCs w:val="32"/>
          <w:lang w:bidi="ar"/>
        </w:rPr>
        <w:t>全</w:t>
      </w:r>
      <w:r>
        <w:rPr>
          <w:rFonts w:hint="eastAsia" w:ascii="Times New Roman" w:hAnsi="方正仿宋_GBK" w:eastAsia="方正仿宋_GBK" w:cs="方正仿宋_GBK"/>
          <w:spacing w:val="-6"/>
          <w:kern w:val="0"/>
          <w:sz w:val="32"/>
          <w:szCs w:val="32"/>
          <w:lang w:bidi="ar"/>
        </w:rPr>
        <w:t>县各乡镇（街道）中，常住人口在</w:t>
      </w:r>
      <w:r>
        <w:rPr>
          <w:rFonts w:hint="eastAsia" w:ascii="Times New Roman" w:hAnsi="Times New Roman" w:eastAsia="方正仿宋_GBK" w:cs="Times New Roman"/>
          <w:spacing w:val="-6"/>
          <w:kern w:val="0"/>
          <w:sz w:val="32"/>
          <w:szCs w:val="32"/>
          <w:lang w:bidi="ar"/>
        </w:rPr>
        <w:t>3</w:t>
      </w:r>
      <w:r>
        <w:rPr>
          <w:rFonts w:hint="eastAsia" w:ascii="Times New Roman" w:hAnsi="方正仿宋_GBK" w:eastAsia="方正仿宋_GBK" w:cs="方正仿宋_GBK"/>
          <w:spacing w:val="-6"/>
          <w:kern w:val="0"/>
          <w:sz w:val="32"/>
          <w:szCs w:val="32"/>
          <w:lang w:bidi="ar"/>
        </w:rPr>
        <w:t>万人至</w:t>
      </w:r>
      <w:r>
        <w:rPr>
          <w:rFonts w:ascii="Times New Roman" w:hAnsi="Times New Roman" w:eastAsia="方正仿宋_GBK" w:cs="Times New Roman"/>
          <w:spacing w:val="-6"/>
          <w:kern w:val="0"/>
          <w:sz w:val="32"/>
          <w:szCs w:val="32"/>
          <w:lang w:bidi="ar"/>
        </w:rPr>
        <w:t>10</w:t>
      </w:r>
      <w:r>
        <w:rPr>
          <w:rFonts w:hint="eastAsia" w:ascii="Times New Roman" w:hAnsi="方正仿宋_GBK" w:eastAsia="方正仿宋_GBK" w:cs="方正仿宋_GBK"/>
          <w:spacing w:val="-6"/>
          <w:kern w:val="0"/>
          <w:sz w:val="32"/>
          <w:szCs w:val="32"/>
          <w:lang w:bidi="ar"/>
        </w:rPr>
        <w:t>万人之间的乡镇（街道）3个，在</w:t>
      </w:r>
      <w:r>
        <w:rPr>
          <w:rFonts w:hint="eastAsia" w:ascii="Times New Roman" w:hAnsi="Times New Roman" w:eastAsia="方正仿宋_GBK" w:cs="Times New Roman"/>
          <w:spacing w:val="-6"/>
          <w:kern w:val="0"/>
          <w:sz w:val="32"/>
          <w:szCs w:val="32"/>
          <w:lang w:bidi="ar"/>
        </w:rPr>
        <w:t>1</w:t>
      </w:r>
      <w:r>
        <w:rPr>
          <w:rFonts w:hint="eastAsia" w:ascii="Times New Roman" w:hAnsi="方正仿宋_GBK" w:eastAsia="方正仿宋_GBK" w:cs="方正仿宋_GBK"/>
          <w:spacing w:val="-6"/>
          <w:kern w:val="0"/>
          <w:sz w:val="32"/>
          <w:szCs w:val="32"/>
          <w:lang w:bidi="ar"/>
        </w:rPr>
        <w:t>万人至</w:t>
      </w:r>
      <w:r>
        <w:rPr>
          <w:rFonts w:hint="eastAsia" w:ascii="Times New Roman" w:hAnsi="Times New Roman" w:eastAsia="方正仿宋_GBK" w:cs="Times New Roman"/>
          <w:spacing w:val="-6"/>
          <w:kern w:val="0"/>
          <w:sz w:val="32"/>
          <w:szCs w:val="32"/>
          <w:lang w:bidi="ar"/>
        </w:rPr>
        <w:t>3</w:t>
      </w:r>
      <w:r>
        <w:rPr>
          <w:rFonts w:hint="eastAsia" w:ascii="Times New Roman" w:hAnsi="方正仿宋_GBK" w:eastAsia="方正仿宋_GBK" w:cs="方正仿宋_GBK"/>
          <w:spacing w:val="-6"/>
          <w:kern w:val="0"/>
          <w:sz w:val="32"/>
          <w:szCs w:val="32"/>
          <w:lang w:bidi="ar"/>
        </w:rPr>
        <w:t>万人之间的乡镇（街道）</w:t>
      </w:r>
      <w:r>
        <w:rPr>
          <w:rFonts w:hint="eastAsia" w:ascii="Times New Roman" w:hAnsi="Times New Roman" w:eastAsia="方正仿宋_GBK" w:cs="Times New Roman"/>
          <w:spacing w:val="-6"/>
          <w:kern w:val="0"/>
          <w:sz w:val="32"/>
          <w:szCs w:val="32"/>
          <w:lang w:bidi="ar"/>
        </w:rPr>
        <w:t>13</w:t>
      </w:r>
      <w:r>
        <w:rPr>
          <w:rFonts w:hint="eastAsia" w:ascii="Times New Roman" w:hAnsi="方正仿宋_GBK" w:eastAsia="方正仿宋_GBK" w:cs="方正仿宋_GBK"/>
          <w:spacing w:val="-6"/>
          <w:kern w:val="0"/>
          <w:sz w:val="32"/>
          <w:szCs w:val="32"/>
          <w:lang w:bidi="ar"/>
        </w:rPr>
        <w:t>个，少于</w:t>
      </w:r>
      <w:r>
        <w:rPr>
          <w:rFonts w:hint="eastAsia" w:ascii="Times New Roman" w:hAnsi="Times New Roman" w:eastAsia="方正仿宋_GBK" w:cs="Times New Roman"/>
          <w:spacing w:val="-6"/>
          <w:kern w:val="0"/>
          <w:sz w:val="32"/>
          <w:szCs w:val="32"/>
          <w:lang w:bidi="ar"/>
        </w:rPr>
        <w:t>1</w:t>
      </w:r>
      <w:r>
        <w:rPr>
          <w:rFonts w:hint="eastAsia" w:ascii="Times New Roman" w:hAnsi="方正仿宋_GBK" w:eastAsia="方正仿宋_GBK" w:cs="方正仿宋_GBK"/>
          <w:spacing w:val="-6"/>
          <w:kern w:val="0"/>
          <w:sz w:val="32"/>
          <w:szCs w:val="32"/>
          <w:lang w:bidi="ar"/>
        </w:rPr>
        <w:t>万人的乡镇（街道）</w:t>
      </w:r>
      <w:r>
        <w:rPr>
          <w:rFonts w:hint="eastAsia" w:ascii="Times New Roman" w:hAnsi="Times New Roman" w:eastAsia="方正仿宋_GBK" w:cs="Times New Roman"/>
          <w:spacing w:val="-6"/>
          <w:kern w:val="0"/>
          <w:sz w:val="32"/>
          <w:szCs w:val="32"/>
          <w:lang w:bidi="ar"/>
        </w:rPr>
        <w:t>16</w:t>
      </w:r>
      <w:r>
        <w:rPr>
          <w:rFonts w:hint="eastAsia" w:ascii="Times New Roman" w:hAnsi="方正仿宋_GBK" w:eastAsia="方正仿宋_GBK" w:cs="方正仿宋_GBK"/>
          <w:spacing w:val="-6"/>
          <w:kern w:val="0"/>
          <w:sz w:val="32"/>
          <w:szCs w:val="32"/>
          <w:lang w:bidi="ar"/>
        </w:rPr>
        <w:t>个。</w:t>
      </w:r>
    </w:p>
    <w:p>
      <w:pPr>
        <w:widowControl/>
        <w:spacing w:line="600" w:lineRule="exact"/>
        <w:jc w:val="center"/>
        <w:rPr>
          <w:rFonts w:ascii="方正小标宋_GBK" w:hAnsi="黑体" w:eastAsia="方正小标宋_GBK" w:cs="黑体"/>
          <w:kern w:val="0"/>
          <w:sz w:val="28"/>
        </w:rPr>
      </w:pPr>
      <w:r>
        <w:rPr>
          <w:rFonts w:hint="eastAsia" w:ascii="方正小标宋_GBK" w:hAnsi="黑体" w:eastAsia="方正小标宋_GBK" w:cs="黑体"/>
          <w:kern w:val="0"/>
          <w:sz w:val="28"/>
        </w:rPr>
        <w:t>各乡镇（街道）常住人口及比重</w:t>
      </w:r>
    </w:p>
    <w:p>
      <w:pPr>
        <w:widowControl/>
        <w:spacing w:line="600" w:lineRule="exact"/>
        <w:jc w:val="center"/>
        <w:rPr>
          <w:rFonts w:ascii="方正小标宋_GBK" w:hAnsi="黑体" w:eastAsia="方正小标宋_GBK" w:cs="黑体"/>
          <w:kern w:val="0"/>
          <w:sz w:val="28"/>
        </w:rPr>
      </w:pPr>
      <w:r>
        <w:rPr>
          <w:rFonts w:hint="eastAsia" w:ascii="Times New Roman" w:hAnsi="Times New Roman" w:eastAsia="方正仿宋_GBK"/>
          <w:sz w:val="24"/>
          <w:szCs w:val="32"/>
        </w:rPr>
        <w:t xml:space="preserve">                                                     单位：人、%</w:t>
      </w:r>
    </w:p>
    <w:tbl>
      <w:tblPr>
        <w:tblStyle w:val="3"/>
        <w:tblW w:w="79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1"/>
        <w:gridCol w:w="2532"/>
        <w:gridCol w:w="25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Header/>
          <w:jc w:val="center"/>
        </w:trPr>
        <w:tc>
          <w:tcPr>
            <w:tcW w:w="288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Theme="majorEastAsia"/>
                <w:bCs/>
                <w:color w:val="000000"/>
                <w:szCs w:val="21"/>
              </w:rPr>
            </w:pPr>
            <w:r>
              <w:rPr>
                <w:rFonts w:hint="eastAsia" w:ascii="方正黑体_GBK" w:eastAsia="方正黑体_GBK" w:hAnsiTheme="majorEastAsia"/>
                <w:bCs/>
                <w:color w:val="000000"/>
                <w:kern w:val="0"/>
                <w:szCs w:val="21"/>
                <w:lang w:bidi="ar"/>
              </w:rPr>
              <w:t>乡镇（街道）</w:t>
            </w:r>
          </w:p>
        </w:tc>
        <w:tc>
          <w:tcPr>
            <w:tcW w:w="2532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Theme="majorEastAsia"/>
                <w:bCs/>
                <w:color w:val="000000"/>
                <w:szCs w:val="21"/>
              </w:rPr>
            </w:pPr>
            <w:r>
              <w:rPr>
                <w:rFonts w:hint="eastAsia" w:ascii="方正黑体_GBK" w:eastAsia="方正黑体_GBK" w:hAnsiTheme="majorEastAsia"/>
                <w:bCs/>
                <w:color w:val="000000"/>
                <w:kern w:val="0"/>
                <w:szCs w:val="21"/>
                <w:lang w:bidi="ar"/>
              </w:rPr>
              <w:t>常住人口</w:t>
            </w:r>
          </w:p>
        </w:tc>
        <w:tc>
          <w:tcPr>
            <w:tcW w:w="25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Theme="majorEastAsia"/>
                <w:bCs/>
                <w:color w:val="000000"/>
                <w:szCs w:val="21"/>
              </w:rPr>
            </w:pPr>
            <w:r>
              <w:rPr>
                <w:rFonts w:hint="eastAsia" w:ascii="方正黑体_GBK" w:eastAsia="方正黑体_GBK" w:hAnsiTheme="majorEastAsia"/>
                <w:bCs/>
                <w:color w:val="000000"/>
                <w:kern w:val="0"/>
                <w:szCs w:val="21"/>
                <w:lang w:bidi="ar"/>
              </w:rPr>
              <w:t>比重</w:t>
            </w:r>
            <w:r>
              <w:rPr>
                <w:rFonts w:hint="eastAsia" w:ascii="Times New Roman" w:hAnsi="Times New Roman" w:eastAsia="方正仿宋_GBK"/>
                <w:sz w:val="32"/>
                <w:szCs w:val="40"/>
                <w:vertAlign w:val="superscript"/>
              </w:rPr>
              <w:t>[5]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总计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388685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宁河街道</w:t>
            </w:r>
          </w:p>
        </w:tc>
        <w:tc>
          <w:tcPr>
            <w:tcW w:w="2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58665</w:t>
            </w:r>
          </w:p>
        </w:tc>
        <w:tc>
          <w:tcPr>
            <w:tcW w:w="252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15.09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柏杨街道</w:t>
            </w:r>
          </w:p>
        </w:tc>
        <w:tc>
          <w:tcPr>
            <w:tcW w:w="2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41366</w:t>
            </w:r>
          </w:p>
        </w:tc>
        <w:tc>
          <w:tcPr>
            <w:tcW w:w="252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10.64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城厢镇</w:t>
            </w:r>
          </w:p>
        </w:tc>
        <w:tc>
          <w:tcPr>
            <w:tcW w:w="2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12369</w:t>
            </w:r>
          </w:p>
        </w:tc>
        <w:tc>
          <w:tcPr>
            <w:tcW w:w="252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3.18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凤凰镇</w:t>
            </w:r>
          </w:p>
        </w:tc>
        <w:tc>
          <w:tcPr>
            <w:tcW w:w="2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18314</w:t>
            </w:r>
          </w:p>
        </w:tc>
        <w:tc>
          <w:tcPr>
            <w:tcW w:w="252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4.71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宁厂镇</w:t>
            </w:r>
          </w:p>
        </w:tc>
        <w:tc>
          <w:tcPr>
            <w:tcW w:w="2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2552</w:t>
            </w:r>
          </w:p>
        </w:tc>
        <w:tc>
          <w:tcPr>
            <w:tcW w:w="252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0.66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上磺镇</w:t>
            </w:r>
          </w:p>
        </w:tc>
        <w:tc>
          <w:tcPr>
            <w:tcW w:w="2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22913</w:t>
            </w:r>
          </w:p>
        </w:tc>
        <w:tc>
          <w:tcPr>
            <w:tcW w:w="252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5.90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古路镇</w:t>
            </w:r>
          </w:p>
        </w:tc>
        <w:tc>
          <w:tcPr>
            <w:tcW w:w="2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20018</w:t>
            </w:r>
          </w:p>
        </w:tc>
        <w:tc>
          <w:tcPr>
            <w:tcW w:w="252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5.15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文峰镇</w:t>
            </w:r>
          </w:p>
        </w:tc>
        <w:tc>
          <w:tcPr>
            <w:tcW w:w="2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32850</w:t>
            </w:r>
          </w:p>
        </w:tc>
        <w:tc>
          <w:tcPr>
            <w:tcW w:w="252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8.45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徐家镇</w:t>
            </w:r>
          </w:p>
        </w:tc>
        <w:tc>
          <w:tcPr>
            <w:tcW w:w="2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10649</w:t>
            </w:r>
          </w:p>
        </w:tc>
        <w:tc>
          <w:tcPr>
            <w:tcW w:w="252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2.74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白鹿镇</w:t>
            </w:r>
          </w:p>
        </w:tc>
        <w:tc>
          <w:tcPr>
            <w:tcW w:w="2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12131</w:t>
            </w:r>
          </w:p>
        </w:tc>
        <w:tc>
          <w:tcPr>
            <w:tcW w:w="252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3.12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尖山镇</w:t>
            </w:r>
          </w:p>
        </w:tc>
        <w:tc>
          <w:tcPr>
            <w:tcW w:w="2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17572</w:t>
            </w:r>
          </w:p>
        </w:tc>
        <w:tc>
          <w:tcPr>
            <w:tcW w:w="252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4.52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下堡镇</w:t>
            </w:r>
          </w:p>
        </w:tc>
        <w:tc>
          <w:tcPr>
            <w:tcW w:w="2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8979</w:t>
            </w:r>
          </w:p>
        </w:tc>
        <w:tc>
          <w:tcPr>
            <w:tcW w:w="252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2.31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峰灵镇</w:t>
            </w:r>
          </w:p>
        </w:tc>
        <w:tc>
          <w:tcPr>
            <w:tcW w:w="2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14046</w:t>
            </w:r>
          </w:p>
        </w:tc>
        <w:tc>
          <w:tcPr>
            <w:tcW w:w="252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3.61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塘坊镇</w:t>
            </w:r>
          </w:p>
        </w:tc>
        <w:tc>
          <w:tcPr>
            <w:tcW w:w="2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15055</w:t>
            </w:r>
          </w:p>
        </w:tc>
        <w:tc>
          <w:tcPr>
            <w:tcW w:w="252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3.87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朝阳镇</w:t>
            </w:r>
          </w:p>
        </w:tc>
        <w:tc>
          <w:tcPr>
            <w:tcW w:w="2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10961</w:t>
            </w:r>
          </w:p>
        </w:tc>
        <w:tc>
          <w:tcPr>
            <w:tcW w:w="252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2.82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田坝镇</w:t>
            </w:r>
          </w:p>
        </w:tc>
        <w:tc>
          <w:tcPr>
            <w:tcW w:w="2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6184</w:t>
            </w:r>
          </w:p>
        </w:tc>
        <w:tc>
          <w:tcPr>
            <w:tcW w:w="252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1.59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通城镇</w:t>
            </w:r>
          </w:p>
        </w:tc>
        <w:tc>
          <w:tcPr>
            <w:tcW w:w="2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10088</w:t>
            </w:r>
          </w:p>
        </w:tc>
        <w:tc>
          <w:tcPr>
            <w:tcW w:w="252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2.60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菱角镇</w:t>
            </w:r>
          </w:p>
        </w:tc>
        <w:tc>
          <w:tcPr>
            <w:tcW w:w="2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12680</w:t>
            </w:r>
          </w:p>
        </w:tc>
        <w:tc>
          <w:tcPr>
            <w:tcW w:w="252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3.26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蒲莲镇</w:t>
            </w:r>
          </w:p>
        </w:tc>
        <w:tc>
          <w:tcPr>
            <w:tcW w:w="2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6973</w:t>
            </w:r>
          </w:p>
        </w:tc>
        <w:tc>
          <w:tcPr>
            <w:tcW w:w="252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1.79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土城镇</w:t>
            </w:r>
          </w:p>
        </w:tc>
        <w:tc>
          <w:tcPr>
            <w:tcW w:w="2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5990</w:t>
            </w:r>
          </w:p>
        </w:tc>
        <w:tc>
          <w:tcPr>
            <w:tcW w:w="252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1.54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红池坝镇</w:t>
            </w:r>
          </w:p>
        </w:tc>
        <w:tc>
          <w:tcPr>
            <w:tcW w:w="2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10202</w:t>
            </w:r>
          </w:p>
        </w:tc>
        <w:tc>
          <w:tcPr>
            <w:tcW w:w="252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2.62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胜利乡</w:t>
            </w:r>
          </w:p>
        </w:tc>
        <w:tc>
          <w:tcPr>
            <w:tcW w:w="2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6176</w:t>
            </w:r>
          </w:p>
        </w:tc>
        <w:tc>
          <w:tcPr>
            <w:tcW w:w="252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1.59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大河乡</w:t>
            </w:r>
          </w:p>
        </w:tc>
        <w:tc>
          <w:tcPr>
            <w:tcW w:w="2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5497</w:t>
            </w:r>
          </w:p>
        </w:tc>
        <w:tc>
          <w:tcPr>
            <w:tcW w:w="252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1.41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天星乡</w:t>
            </w:r>
          </w:p>
        </w:tc>
        <w:tc>
          <w:tcPr>
            <w:tcW w:w="2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1638</w:t>
            </w:r>
          </w:p>
        </w:tc>
        <w:tc>
          <w:tcPr>
            <w:tcW w:w="252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0.42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长桂乡</w:t>
            </w:r>
          </w:p>
        </w:tc>
        <w:tc>
          <w:tcPr>
            <w:tcW w:w="2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2279</w:t>
            </w:r>
          </w:p>
        </w:tc>
        <w:tc>
          <w:tcPr>
            <w:tcW w:w="252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0.59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鱼鳞乡</w:t>
            </w:r>
          </w:p>
        </w:tc>
        <w:tc>
          <w:tcPr>
            <w:tcW w:w="2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4135</w:t>
            </w:r>
          </w:p>
        </w:tc>
        <w:tc>
          <w:tcPr>
            <w:tcW w:w="252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1.06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乌龙乡</w:t>
            </w:r>
          </w:p>
        </w:tc>
        <w:tc>
          <w:tcPr>
            <w:tcW w:w="2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3925</w:t>
            </w:r>
          </w:p>
        </w:tc>
        <w:tc>
          <w:tcPr>
            <w:tcW w:w="252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1.01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花台乡</w:t>
            </w:r>
          </w:p>
        </w:tc>
        <w:tc>
          <w:tcPr>
            <w:tcW w:w="2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4314</w:t>
            </w:r>
          </w:p>
        </w:tc>
        <w:tc>
          <w:tcPr>
            <w:tcW w:w="252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1.11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兰英乡</w:t>
            </w:r>
          </w:p>
        </w:tc>
        <w:tc>
          <w:tcPr>
            <w:tcW w:w="2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1730</w:t>
            </w:r>
          </w:p>
        </w:tc>
        <w:tc>
          <w:tcPr>
            <w:tcW w:w="252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0.45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双阳乡</w:t>
            </w:r>
          </w:p>
        </w:tc>
        <w:tc>
          <w:tcPr>
            <w:tcW w:w="2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1304</w:t>
            </w:r>
          </w:p>
        </w:tc>
        <w:tc>
          <w:tcPr>
            <w:tcW w:w="252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0.34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中梁乡</w:t>
            </w:r>
          </w:p>
        </w:tc>
        <w:tc>
          <w:tcPr>
            <w:tcW w:w="2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2419</w:t>
            </w:r>
          </w:p>
        </w:tc>
        <w:tc>
          <w:tcPr>
            <w:tcW w:w="252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0.62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1" w:type="dxa"/>
            <w:tcBorders>
              <w:top w:val="nil"/>
              <w:left w:val="nil"/>
              <w:bottom w:val="single" w:color="000000" w:sz="12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天元乡</w:t>
            </w:r>
          </w:p>
        </w:tc>
        <w:tc>
          <w:tcPr>
            <w:tcW w:w="2532" w:type="dxa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4711</w:t>
            </w:r>
          </w:p>
        </w:tc>
        <w:tc>
          <w:tcPr>
            <w:tcW w:w="2527" w:type="dxa"/>
            <w:tcBorders>
              <w:top w:val="nil"/>
              <w:left w:val="single" w:color="auto" w:sz="4" w:space="0"/>
              <w:bottom w:val="single" w:color="000000" w:sz="12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1.21 </w:t>
            </w:r>
          </w:p>
        </w:tc>
      </w:tr>
    </w:tbl>
    <w:p>
      <w:pPr>
        <w:pStyle w:val="2"/>
        <w:widowControl/>
        <w:spacing w:line="600" w:lineRule="atLeast"/>
        <w:ind w:firstLine="645"/>
        <w:rPr>
          <w:rFonts w:ascii="方正仿宋_GBK" w:hAnsi="方正仿宋_GBK" w:eastAsia="方正仿宋_GBK" w:cs="方正仿宋_GBK"/>
          <w:color w:val="000000"/>
          <w:sz w:val="31"/>
          <w:szCs w:val="31"/>
        </w:rPr>
      </w:pPr>
    </w:p>
    <w:p>
      <w:pPr>
        <w:pStyle w:val="2"/>
        <w:widowControl/>
        <w:spacing w:line="600" w:lineRule="atLeast"/>
        <w:ind w:firstLine="645"/>
      </w:pPr>
      <w:r>
        <w:rPr>
          <w:rFonts w:ascii="Times New Roman" w:hAnsi="Times New Roman" w:eastAsia="微软雅黑"/>
          <w:color w:val="000000"/>
          <w:sz w:val="31"/>
          <w:szCs w:val="31"/>
        </w:rPr>
        <w:t> </w:t>
      </w:r>
    </w:p>
    <w:p>
      <w:pPr>
        <w:pStyle w:val="2"/>
        <w:widowControl/>
        <w:spacing w:line="360" w:lineRule="auto"/>
        <w:ind w:firstLine="480"/>
      </w:pPr>
      <w:r>
        <w:rPr>
          <w:rStyle w:val="5"/>
          <w:rFonts w:ascii="楷体_GB2312" w:hAnsi="微软雅黑" w:eastAsia="楷体_GB2312" w:cs="楷体_GB2312"/>
          <w:color w:val="000000"/>
        </w:rPr>
        <w:t>注释：</w:t>
      </w:r>
    </w:p>
    <w:p>
      <w:pPr>
        <w:pStyle w:val="2"/>
        <w:widowControl/>
        <w:spacing w:line="360" w:lineRule="auto"/>
        <w:ind w:firstLine="480"/>
      </w:pPr>
      <w:r>
        <w:rPr>
          <w:rFonts w:ascii="楷体_GB2312" w:hAnsi="微软雅黑" w:eastAsia="楷体_GB2312" w:cs="楷体_GB2312"/>
          <w:color w:val="000000"/>
        </w:rPr>
        <w:t>[1]本公报数据均为初步汇总数据。</w:t>
      </w:r>
    </w:p>
    <w:p>
      <w:pPr>
        <w:pStyle w:val="2"/>
        <w:widowControl/>
        <w:spacing w:line="360" w:lineRule="auto"/>
        <w:ind w:firstLine="480"/>
      </w:pPr>
      <w:r>
        <w:rPr>
          <w:rFonts w:ascii="楷体_GB2312" w:hAnsi="微软雅黑" w:eastAsia="楷体_GB2312" w:cs="楷体_GB2312"/>
          <w:color w:val="000000"/>
        </w:rPr>
        <w:t>[2]全</w:t>
      </w:r>
      <w:r>
        <w:rPr>
          <w:rFonts w:hint="eastAsia" w:ascii="楷体_GB2312" w:hAnsi="微软雅黑" w:eastAsia="楷体_GB2312" w:cs="楷体_GB2312"/>
          <w:color w:val="000000"/>
        </w:rPr>
        <w:t>县</w:t>
      </w:r>
      <w:r>
        <w:rPr>
          <w:rFonts w:ascii="楷体_GB2312" w:hAnsi="微软雅黑" w:eastAsia="楷体_GB2312" w:cs="楷体_GB2312"/>
          <w:color w:val="000000"/>
        </w:rPr>
        <w:t>常住人口是指2020年11月1日零时在</w:t>
      </w:r>
      <w:r>
        <w:rPr>
          <w:rFonts w:hint="eastAsia" w:ascii="楷体_GB2312" w:hAnsi="微软雅黑" w:eastAsia="楷体_GB2312" w:cs="楷体_GB2312"/>
          <w:color w:val="000000"/>
        </w:rPr>
        <w:t>巫溪县</w:t>
      </w:r>
      <w:r>
        <w:rPr>
          <w:rFonts w:ascii="楷体_GB2312" w:hAnsi="微软雅黑" w:eastAsia="楷体_GB2312" w:cs="楷体_GB2312"/>
          <w:color w:val="000000"/>
        </w:rPr>
        <w:t>居住满半年以上的人口，不包括居住在本</w:t>
      </w:r>
      <w:r>
        <w:rPr>
          <w:rFonts w:hint="eastAsia" w:ascii="楷体_GB2312" w:hAnsi="微软雅黑" w:eastAsia="楷体_GB2312" w:cs="楷体_GB2312"/>
          <w:color w:val="000000"/>
        </w:rPr>
        <w:t>县</w:t>
      </w:r>
      <w:r>
        <w:rPr>
          <w:rFonts w:ascii="楷体_GB2312" w:hAnsi="微软雅黑" w:eastAsia="楷体_GB2312" w:cs="楷体_GB2312"/>
          <w:color w:val="000000"/>
        </w:rPr>
        <w:t>的港澳台居民和外籍人员。</w:t>
      </w:r>
    </w:p>
    <w:p>
      <w:pPr>
        <w:pStyle w:val="2"/>
        <w:widowControl/>
        <w:spacing w:line="360" w:lineRule="auto"/>
        <w:ind w:firstLine="480"/>
      </w:pPr>
      <w:r>
        <w:rPr>
          <w:rFonts w:ascii="楷体_GB2312" w:hAnsi="微软雅黑" w:eastAsia="楷体_GB2312" w:cs="楷体_GB2312"/>
          <w:color w:val="000000"/>
        </w:rPr>
        <w:t>[3]常住人口包括：居住在本镇乡街道且户口在本镇乡街道或户口待定的人；居住在本镇乡街道且离开户口登记地所在的镇乡街道半年以上的人；户口在本镇乡街道且外出不满半年或在境外工作学习的人。</w:t>
      </w:r>
    </w:p>
    <w:p>
      <w:pPr>
        <w:pStyle w:val="2"/>
        <w:widowControl/>
        <w:spacing w:line="360" w:lineRule="auto"/>
        <w:ind w:firstLine="480"/>
      </w:pPr>
      <w:r>
        <w:rPr>
          <w:rFonts w:ascii="楷体_GB2312" w:hAnsi="微软雅黑" w:eastAsia="楷体_GB2312" w:cs="楷体_GB2312"/>
          <w:color w:val="000000"/>
        </w:rPr>
        <w:t>[4]家庭户是指以家庭成员关系为主、居住一处共同生活的人组成的户。</w:t>
      </w:r>
    </w:p>
    <w:p>
      <w:pPr>
        <w:pStyle w:val="2"/>
        <w:widowControl/>
        <w:spacing w:line="360" w:lineRule="auto"/>
        <w:ind w:firstLine="480"/>
      </w:pPr>
      <w:r>
        <w:rPr>
          <w:rFonts w:ascii="楷体_GB2312" w:hAnsi="微软雅黑" w:eastAsia="楷体_GB2312" w:cs="楷体_GB2312"/>
          <w:color w:val="000000"/>
        </w:rPr>
        <w:t>[5]0-</w:t>
      </w:r>
      <w:r>
        <w:rPr>
          <w:rFonts w:hint="eastAsia" w:ascii="楷体_GB2312" w:hAnsi="微软雅黑" w:eastAsia="楷体_GB2312" w:cs="楷体_GB2312"/>
          <w:color w:val="000000"/>
        </w:rPr>
        <w:t>14</w:t>
      </w:r>
      <w:r>
        <w:rPr>
          <w:rFonts w:ascii="楷体_GB2312" w:hAnsi="微软雅黑" w:eastAsia="楷体_GB2312" w:cs="楷体_GB2312"/>
          <w:color w:val="000000"/>
        </w:rPr>
        <w:t>岁人口为</w:t>
      </w:r>
      <w:r>
        <w:rPr>
          <w:rFonts w:hint="eastAsia" w:ascii="楷体_GB2312" w:hAnsi="微软雅黑" w:eastAsia="楷体_GB2312" w:cs="楷体_GB2312"/>
          <w:color w:val="000000"/>
        </w:rPr>
        <w:t>77541</w:t>
      </w:r>
      <w:r>
        <w:rPr>
          <w:rFonts w:ascii="楷体_GB2312" w:hAnsi="微软雅黑" w:eastAsia="楷体_GB2312" w:cs="楷体_GB2312"/>
          <w:color w:val="000000"/>
        </w:rPr>
        <w:t>人，1</w:t>
      </w:r>
      <w:r>
        <w:rPr>
          <w:rFonts w:hint="eastAsia" w:ascii="楷体_GB2312" w:hAnsi="微软雅黑" w:eastAsia="楷体_GB2312" w:cs="楷体_GB2312"/>
          <w:color w:val="000000"/>
        </w:rPr>
        <w:t>5</w:t>
      </w:r>
      <w:r>
        <w:rPr>
          <w:rFonts w:ascii="楷体_GB2312" w:hAnsi="微软雅黑" w:eastAsia="楷体_GB2312" w:cs="楷体_GB2312"/>
          <w:color w:val="000000"/>
        </w:rPr>
        <w:t>-59岁人口为</w:t>
      </w:r>
      <w:r>
        <w:rPr>
          <w:rFonts w:hint="eastAsia" w:ascii="楷体_GB2312" w:hAnsi="微软雅黑" w:eastAsia="楷体_GB2312" w:cs="楷体_GB2312"/>
          <w:color w:val="000000"/>
        </w:rPr>
        <w:t>220911</w:t>
      </w:r>
      <w:r>
        <w:rPr>
          <w:rFonts w:ascii="楷体_GB2312" w:hAnsi="微软雅黑" w:eastAsia="楷体_GB2312" w:cs="楷体_GB2312"/>
          <w:color w:val="000000"/>
        </w:rPr>
        <w:t>人。</w:t>
      </w:r>
    </w:p>
    <w:p>
      <w:pPr>
        <w:pStyle w:val="2"/>
        <w:widowControl/>
        <w:spacing w:line="360" w:lineRule="auto"/>
        <w:ind w:firstLine="480"/>
      </w:pPr>
      <w:r>
        <w:rPr>
          <w:rFonts w:ascii="楷体_GB2312" w:hAnsi="微软雅黑" w:eastAsia="楷体_GB2312" w:cs="楷体_GB2312"/>
          <w:color w:val="000000"/>
        </w:rPr>
        <w:t>[</w:t>
      </w:r>
      <w:r>
        <w:rPr>
          <w:rFonts w:hint="eastAsia" w:ascii="楷体_GB2312" w:hAnsi="微软雅黑" w:eastAsia="楷体_GB2312" w:cs="楷体_GB2312"/>
          <w:color w:val="000000"/>
        </w:rPr>
        <w:t>6</w:t>
      </w:r>
      <w:r>
        <w:rPr>
          <w:rFonts w:ascii="楷体_GB2312" w:hAnsi="微软雅黑" w:eastAsia="楷体_GB2312" w:cs="楷体_GB2312"/>
          <w:color w:val="000000"/>
        </w:rPr>
        <w:t>]城镇、乡村是按国家统计局《统计上划分城乡的规定》划分的。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136AA"/>
    <w:rsid w:val="000B50CD"/>
    <w:rsid w:val="003518E0"/>
    <w:rsid w:val="008958F0"/>
    <w:rsid w:val="00AC1BAA"/>
    <w:rsid w:val="159E4993"/>
    <w:rsid w:val="29883561"/>
    <w:rsid w:val="314A1FAC"/>
    <w:rsid w:val="48584DDC"/>
    <w:rsid w:val="4A0136AA"/>
    <w:rsid w:val="5A9939A1"/>
    <w:rsid w:val="5CF5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con4"/>
    <w:basedOn w:val="4"/>
    <w:uiPriority w:val="0"/>
  </w:style>
  <w:style w:type="character" w:customStyle="1" w:styleId="9">
    <w:name w:val="tyhl"/>
    <w:basedOn w:val="4"/>
    <w:qFormat/>
    <w:uiPriority w:val="0"/>
    <w:rPr>
      <w:shd w:val="clear" w:color="auto" w:fill="FFFFFF"/>
    </w:rPr>
  </w:style>
  <w:style w:type="character" w:customStyle="1" w:styleId="10">
    <w:name w:val="yj-time"/>
    <w:basedOn w:val="4"/>
    <w:uiPriority w:val="0"/>
    <w:rPr>
      <w:color w:val="AAAAAA"/>
      <w:sz w:val="18"/>
      <w:szCs w:val="18"/>
    </w:rPr>
  </w:style>
  <w:style w:type="character" w:customStyle="1" w:styleId="11">
    <w:name w:val="yj-time1"/>
    <w:basedOn w:val="4"/>
    <w:qFormat/>
    <w:uiPriority w:val="0"/>
    <w:rPr>
      <w:color w:val="AAAAAA"/>
      <w:sz w:val="18"/>
      <w:szCs w:val="18"/>
    </w:rPr>
  </w:style>
  <w:style w:type="character" w:customStyle="1" w:styleId="12">
    <w:name w:val="tit"/>
    <w:basedOn w:val="4"/>
    <w:qFormat/>
    <w:uiPriority w:val="0"/>
    <w:rPr>
      <w:b/>
      <w:bCs/>
      <w:color w:val="333333"/>
      <w:sz w:val="39"/>
      <w:szCs w:val="39"/>
    </w:rPr>
  </w:style>
  <w:style w:type="character" w:customStyle="1" w:styleId="13">
    <w:name w:val="red"/>
    <w:basedOn w:val="4"/>
    <w:qFormat/>
    <w:uiPriority w:val="0"/>
    <w:rPr>
      <w:color w:val="E33938"/>
      <w:u w:val="single"/>
    </w:rPr>
  </w:style>
  <w:style w:type="character" w:customStyle="1" w:styleId="14">
    <w:name w:val="red1"/>
    <w:basedOn w:val="4"/>
    <w:qFormat/>
    <w:uiPriority w:val="0"/>
    <w:rPr>
      <w:color w:val="E1211F"/>
    </w:rPr>
  </w:style>
  <w:style w:type="character" w:customStyle="1" w:styleId="15">
    <w:name w:val="red2"/>
    <w:basedOn w:val="4"/>
    <w:qFormat/>
    <w:uiPriority w:val="0"/>
    <w:rPr>
      <w:color w:val="E1211F"/>
    </w:rPr>
  </w:style>
  <w:style w:type="character" w:customStyle="1" w:styleId="16">
    <w:name w:val="red3"/>
    <w:basedOn w:val="4"/>
    <w:qFormat/>
    <w:uiPriority w:val="0"/>
    <w:rPr>
      <w:color w:val="E1211F"/>
    </w:rPr>
  </w:style>
  <w:style w:type="character" w:customStyle="1" w:styleId="17">
    <w:name w:val="red4"/>
    <w:basedOn w:val="4"/>
    <w:qFormat/>
    <w:uiPriority w:val="0"/>
    <w:rPr>
      <w:color w:val="E1211F"/>
      <w:u w:val="single"/>
    </w:rPr>
  </w:style>
  <w:style w:type="character" w:customStyle="1" w:styleId="18">
    <w:name w:val="red5"/>
    <w:basedOn w:val="4"/>
    <w:qFormat/>
    <w:uiPriority w:val="0"/>
    <w:rPr>
      <w:color w:val="E1211F"/>
    </w:rPr>
  </w:style>
  <w:style w:type="character" w:customStyle="1" w:styleId="19">
    <w:name w:val="name"/>
    <w:basedOn w:val="4"/>
    <w:qFormat/>
    <w:uiPriority w:val="0"/>
    <w:rPr>
      <w:color w:val="2760B7"/>
    </w:rPr>
  </w:style>
  <w:style w:type="character" w:customStyle="1" w:styleId="20">
    <w:name w:val="hover33"/>
    <w:basedOn w:val="4"/>
    <w:qFormat/>
    <w:uiPriority w:val="0"/>
    <w:rPr>
      <w:b/>
      <w:bCs/>
    </w:rPr>
  </w:style>
  <w:style w:type="character" w:customStyle="1" w:styleId="21">
    <w:name w:val="hover34"/>
    <w:basedOn w:val="4"/>
    <w:qFormat/>
    <w:uiPriority w:val="0"/>
    <w:rPr>
      <w:shd w:val="clear" w:color="auto" w:fill="FF0000"/>
    </w:rPr>
  </w:style>
  <w:style w:type="character" w:customStyle="1" w:styleId="22">
    <w:name w:val="hover35"/>
    <w:basedOn w:val="4"/>
    <w:qFormat/>
    <w:uiPriority w:val="0"/>
    <w:rPr>
      <w:shd w:val="clear" w:color="auto" w:fill="FF0000"/>
    </w:rPr>
  </w:style>
  <w:style w:type="character" w:customStyle="1" w:styleId="23">
    <w:name w:val="cur6"/>
    <w:basedOn w:val="4"/>
    <w:qFormat/>
    <w:uiPriority w:val="0"/>
    <w:rPr>
      <w:color w:val="3354A2"/>
    </w:rPr>
  </w:style>
  <w:style w:type="character" w:customStyle="1" w:styleId="24">
    <w:name w:val="cur7"/>
    <w:basedOn w:val="4"/>
    <w:qFormat/>
    <w:uiPriority w:val="0"/>
    <w:rPr>
      <w:shd w:val="clear" w:color="auto" w:fill="FF0000"/>
    </w:rPr>
  </w:style>
  <w:style w:type="character" w:customStyle="1" w:styleId="25">
    <w:name w:val="cur8"/>
    <w:basedOn w:val="4"/>
    <w:qFormat/>
    <w:uiPriority w:val="0"/>
    <w:rPr>
      <w:shd w:val="clear" w:color="auto" w:fill="84B5FF"/>
    </w:rPr>
  </w:style>
  <w:style w:type="character" w:customStyle="1" w:styleId="26">
    <w:name w:val="posi_a"/>
    <w:basedOn w:val="4"/>
    <w:qFormat/>
    <w:uiPriority w:val="0"/>
    <w:rPr>
      <w:color w:val="666666"/>
      <w:sz w:val="21"/>
      <w:szCs w:val="21"/>
    </w:rPr>
  </w:style>
  <w:style w:type="character" w:customStyle="1" w:styleId="27">
    <w:name w:val="yj-blue"/>
    <w:basedOn w:val="4"/>
    <w:qFormat/>
    <w:uiPriority w:val="0"/>
    <w:rPr>
      <w:b/>
      <w:bCs/>
      <w:color w:val="FFFFFF"/>
      <w:sz w:val="21"/>
      <w:szCs w:val="21"/>
      <w:shd w:val="clear" w:color="auto" w:fill="1E84CB"/>
    </w:rPr>
  </w:style>
  <w:style w:type="character" w:customStyle="1" w:styleId="28">
    <w:name w:val="w100"/>
    <w:basedOn w:val="4"/>
    <w:qFormat/>
    <w:uiPriority w:val="0"/>
  </w:style>
  <w:style w:type="character" w:customStyle="1" w:styleId="29">
    <w:name w:val="yjr"/>
    <w:basedOn w:val="4"/>
    <w:qFormat/>
    <w:uiPriority w:val="0"/>
  </w:style>
  <w:style w:type="character" w:customStyle="1" w:styleId="30">
    <w:name w:val="yjl"/>
    <w:basedOn w:val="4"/>
    <w:qFormat/>
    <w:uiPriority w:val="0"/>
    <w:rPr>
      <w:color w:val="999999"/>
    </w:rPr>
  </w:style>
  <w:style w:type="character" w:customStyle="1" w:styleId="31">
    <w:name w:val="ban-dy"/>
    <w:basedOn w:val="4"/>
    <w:qFormat/>
    <w:uiPriority w:val="0"/>
    <w:rPr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309</Words>
  <Characters>1765</Characters>
  <Lines>14</Lines>
  <Paragraphs>4</Paragraphs>
  <TotalTime>0</TotalTime>
  <ScaleCrop>false</ScaleCrop>
  <LinksUpToDate>false</LinksUpToDate>
  <CharactersWithSpaces>2070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2021-11-05T02:58:00Z</dcterms:created>
  <dc:creator>~truuyuhyhu</dc:creator>
  <cp:lastModifiedBy>stay</cp:lastModifiedBy>
  <cp:lastPrinted>2021-11-10T01:17:00Z</cp:lastPrinted>
  <dcterms:modified xsi:type="dcterms:W3CDTF">2021-11-10T02:28:40Z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5A5E68C2D0D3456293EB3E8D998AC274</vt:lpwstr>
  </property>
</Properties>
</file>