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caps w:val="0"/>
          <w:color w:val="auto"/>
          <w:spacing w:val="0"/>
          <w:sz w:val="36"/>
          <w:szCs w:val="36"/>
        </w:rPr>
      </w:pPr>
      <w:r>
        <w:rPr>
          <w:rFonts w:hint="eastAsia" w:ascii="方正小标宋_GBK" w:hAnsi="方正小标宋_GBK" w:eastAsia="方正小标宋_GBK" w:cs="方正小标宋_GBK"/>
          <w:i w:val="0"/>
          <w:caps w:val="0"/>
          <w:color w:val="auto"/>
          <w:spacing w:val="0"/>
          <w:sz w:val="36"/>
          <w:szCs w:val="36"/>
          <w:lang w:eastAsia="zh-CN"/>
        </w:rPr>
        <w:t>巫溪县</w:t>
      </w:r>
      <w:r>
        <w:rPr>
          <w:rFonts w:ascii="方正小标宋_GBK" w:hAnsi="方正小标宋_GBK" w:eastAsia="方正小标宋_GBK" w:cs="方正小标宋_GBK"/>
          <w:i w:val="0"/>
          <w:caps w:val="0"/>
          <w:color w:val="auto"/>
          <w:spacing w:val="0"/>
          <w:sz w:val="36"/>
          <w:szCs w:val="36"/>
        </w:rPr>
        <w:t>第四次全国经济普查公报（第四号）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caps w:val="0"/>
          <w:color w:val="auto"/>
          <w:spacing w:val="0"/>
          <w:sz w:val="30"/>
          <w:szCs w:val="30"/>
        </w:rPr>
      </w:pPr>
      <w:r>
        <w:rPr>
          <w:rFonts w:ascii="方正楷体_GBK" w:hAnsi="方正楷体_GBK" w:eastAsia="方正楷体_GBK" w:cs="方正楷体_GBK"/>
          <w:i w:val="0"/>
          <w:caps w:val="0"/>
          <w:color w:val="auto"/>
          <w:spacing w:val="0"/>
          <w:sz w:val="30"/>
          <w:szCs w:val="30"/>
        </w:rPr>
        <w:t>——第三产业基本情况之一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楷体_GBK" w:hAnsi="方正楷体_GBK" w:eastAsia="方正楷体_GBK" w:cs="方正楷体_GBK"/>
          <w:i w:val="0"/>
          <w:caps w:val="0"/>
          <w:color w:val="auto"/>
          <w:spacing w:val="0"/>
          <w:sz w:val="31"/>
          <w:szCs w:val="31"/>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楷体_GBK" w:hAnsi="方正楷体_GBK" w:eastAsia="方正楷体_GBK" w:cs="方正楷体_GBK"/>
          <w:i w:val="0"/>
          <w:caps w:val="0"/>
          <w:color w:val="auto"/>
          <w:spacing w:val="0"/>
          <w:sz w:val="28"/>
          <w:szCs w:val="28"/>
        </w:rPr>
      </w:pPr>
      <w:r>
        <w:rPr>
          <w:rFonts w:hint="eastAsia" w:ascii="方正楷体_GBK" w:hAnsi="方正楷体_GBK" w:eastAsia="方正楷体_GBK" w:cs="方正楷体_GBK"/>
          <w:i w:val="0"/>
          <w:caps w:val="0"/>
          <w:color w:val="auto"/>
          <w:spacing w:val="0"/>
          <w:sz w:val="28"/>
          <w:szCs w:val="28"/>
          <w:lang w:eastAsia="zh-CN"/>
        </w:rPr>
        <w:t>巫溪县</w:t>
      </w:r>
      <w:r>
        <w:rPr>
          <w:rFonts w:hint="eastAsia" w:ascii="方正楷体_GBK" w:hAnsi="方正楷体_GBK" w:eastAsia="方正楷体_GBK" w:cs="方正楷体_GBK"/>
          <w:i w:val="0"/>
          <w:caps w:val="0"/>
          <w:color w:val="auto"/>
          <w:spacing w:val="0"/>
          <w:sz w:val="28"/>
          <w:szCs w:val="28"/>
        </w:rPr>
        <w:t>统计局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楷体_GBK" w:hAnsi="方正楷体_GBK" w:eastAsia="方正楷体_GBK" w:cs="方正楷体_GBK"/>
          <w:i w:val="0"/>
          <w:caps w:val="0"/>
          <w:color w:val="auto"/>
          <w:spacing w:val="0"/>
          <w:sz w:val="28"/>
          <w:szCs w:val="28"/>
        </w:rPr>
      </w:pPr>
      <w:r>
        <w:rPr>
          <w:rFonts w:hint="eastAsia" w:ascii="方正楷体_GBK" w:hAnsi="方正楷体_GBK" w:eastAsia="方正楷体_GBK" w:cs="方正楷体_GBK"/>
          <w:i w:val="0"/>
          <w:caps w:val="0"/>
          <w:color w:val="auto"/>
          <w:spacing w:val="0"/>
          <w:sz w:val="28"/>
          <w:szCs w:val="28"/>
          <w:lang w:eastAsia="zh-CN"/>
        </w:rPr>
        <w:t>巫溪县</w:t>
      </w:r>
      <w:r>
        <w:rPr>
          <w:rFonts w:hint="eastAsia" w:ascii="方正楷体_GBK" w:hAnsi="方正楷体_GBK" w:eastAsia="方正楷体_GBK" w:cs="方正楷体_GBK"/>
          <w:i w:val="0"/>
          <w:caps w:val="0"/>
          <w:color w:val="auto"/>
          <w:spacing w:val="0"/>
          <w:sz w:val="28"/>
          <w:szCs w:val="28"/>
        </w:rPr>
        <w:t>人民政府第四次全国经济普查领导小组办公室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楷体_GBK" w:hAnsi="方正楷体_GBK" w:eastAsia="方正楷体_GBK" w:cs="方正楷体_GBK"/>
          <w:i w:val="0"/>
          <w:caps w:val="0"/>
          <w:color w:val="auto"/>
          <w:spacing w:val="0"/>
          <w:sz w:val="28"/>
          <w:szCs w:val="28"/>
        </w:rPr>
      </w:pPr>
      <w:r>
        <w:rPr>
          <w:rFonts w:hint="eastAsia" w:ascii="方正楷体_GBK" w:hAnsi="方正楷体_GBK" w:eastAsia="方正楷体_GBK" w:cs="方正楷体_GBK"/>
          <w:i w:val="0"/>
          <w:caps w:val="0"/>
          <w:color w:val="auto"/>
          <w:spacing w:val="0"/>
          <w:sz w:val="28"/>
          <w:szCs w:val="28"/>
        </w:rPr>
        <w:t>2020年</w:t>
      </w:r>
      <w:r>
        <w:rPr>
          <w:rFonts w:hint="eastAsia" w:ascii="方正楷体_GBK" w:hAnsi="方正楷体_GBK" w:eastAsia="方正楷体_GBK" w:cs="方正楷体_GBK"/>
          <w:i w:val="0"/>
          <w:caps w:val="0"/>
          <w:color w:val="auto"/>
          <w:spacing w:val="0"/>
          <w:sz w:val="28"/>
          <w:szCs w:val="28"/>
          <w:lang w:val="en-US" w:eastAsia="zh-CN"/>
        </w:rPr>
        <w:t>3</w:t>
      </w:r>
      <w:r>
        <w:rPr>
          <w:rFonts w:hint="eastAsia" w:ascii="方正楷体_GBK" w:hAnsi="方正楷体_GBK" w:eastAsia="方正楷体_GBK" w:cs="方正楷体_GBK"/>
          <w:i w:val="0"/>
          <w:caps w:val="0"/>
          <w:color w:val="auto"/>
          <w:spacing w:val="0"/>
          <w:sz w:val="28"/>
          <w:szCs w:val="28"/>
        </w:rPr>
        <w:t>月</w:t>
      </w:r>
      <w:r>
        <w:rPr>
          <w:rFonts w:hint="eastAsia" w:ascii="方正楷体_GBK" w:hAnsi="方正楷体_GBK" w:eastAsia="方正楷体_GBK" w:cs="方正楷体_GBK"/>
          <w:i w:val="0"/>
          <w:caps w:val="0"/>
          <w:color w:val="auto"/>
          <w:spacing w:val="0"/>
          <w:sz w:val="28"/>
          <w:szCs w:val="28"/>
          <w:lang w:val="en-US" w:eastAsia="zh-CN"/>
        </w:rPr>
        <w:t>25</w:t>
      </w:r>
      <w:r>
        <w:rPr>
          <w:rFonts w:hint="eastAsia" w:ascii="方正楷体_GBK" w:hAnsi="方正楷体_GBK" w:eastAsia="方正楷体_GBK" w:cs="方正楷体_GBK"/>
          <w:i w:val="0"/>
          <w:caps w:val="0"/>
          <w:color w:val="auto"/>
          <w:spacing w:val="0"/>
          <w:sz w:val="28"/>
          <w:szCs w:val="28"/>
        </w:rPr>
        <w:t>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caps w:val="0"/>
          <w:color w:val="auto"/>
          <w:spacing w:val="0"/>
          <w:sz w:val="30"/>
          <w:szCs w:val="30"/>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ascii="方正仿宋_GBK" w:hAnsi="方正仿宋_GBK" w:eastAsia="方正仿宋_GBK" w:cs="方正仿宋_GBK"/>
          <w:i w:val="0"/>
          <w:caps w:val="0"/>
          <w:color w:val="auto"/>
          <w:spacing w:val="0"/>
          <w:sz w:val="32"/>
          <w:szCs w:val="32"/>
        </w:rPr>
        <w:t>根据第四次全国经济普查结果，现将</w:t>
      </w:r>
      <w:r>
        <w:rPr>
          <w:rFonts w:hint="eastAsia" w:ascii="方正仿宋_GBK" w:hAnsi="方正仿宋_GBK" w:eastAsia="方正仿宋_GBK" w:cs="方正仿宋_GBK"/>
          <w:i w:val="0"/>
          <w:caps w:val="0"/>
          <w:color w:val="auto"/>
          <w:spacing w:val="0"/>
          <w:sz w:val="32"/>
          <w:szCs w:val="32"/>
          <w:lang w:eastAsia="zh-CN"/>
        </w:rPr>
        <w:t>我县</w:t>
      </w:r>
      <w:r>
        <w:rPr>
          <w:rFonts w:ascii="方正仿宋_GBK" w:hAnsi="方正仿宋_GBK" w:eastAsia="方正仿宋_GBK" w:cs="方正仿宋_GBK"/>
          <w:i w:val="0"/>
          <w:caps w:val="0"/>
          <w:color w:val="auto"/>
          <w:spacing w:val="0"/>
          <w:sz w:val="32"/>
          <w:szCs w:val="32"/>
        </w:rPr>
        <w:t>第三产业中批发和零售业，交通运输、仓储和邮政业，住宿和餐饮业，信息传输、软件和信息技术服务业，金融业，房地产业，租赁和商务服务业的主要数据公布如下：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ascii="方正黑体_GBK" w:hAnsi="方正黑体_GBK" w:eastAsia="方正黑体_GBK" w:cs="方正黑体_GBK"/>
          <w:i w:val="0"/>
          <w:caps w:val="0"/>
          <w:color w:val="auto"/>
          <w:spacing w:val="0"/>
          <w:sz w:val="32"/>
          <w:szCs w:val="32"/>
        </w:rPr>
        <w:t>一、批发和零售业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（一）企业法人单位数和从业人员。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rPr>
        <w:t>2018</w:t>
      </w:r>
      <w:r>
        <w:rPr>
          <w:rFonts w:hint="eastAsia" w:ascii="方正仿宋_GBK" w:hAnsi="方正仿宋_GBK" w:eastAsia="方正仿宋_GBK" w:cs="方正仿宋_GBK"/>
          <w:i w:val="0"/>
          <w:caps w:val="0"/>
          <w:color w:val="auto"/>
          <w:spacing w:val="0"/>
          <w:sz w:val="32"/>
          <w:szCs w:val="32"/>
        </w:rPr>
        <w:t>年末，</w:t>
      </w:r>
      <w:r>
        <w:rPr>
          <w:rFonts w:hint="eastAsia" w:ascii="方正仿宋_GBK" w:hAnsi="方正仿宋_GBK" w:eastAsia="方正仿宋_GBK" w:cs="方正仿宋_GBK"/>
          <w:i w:val="0"/>
          <w:caps w:val="0"/>
          <w:color w:val="auto"/>
          <w:spacing w:val="0"/>
          <w:sz w:val="32"/>
          <w:szCs w:val="32"/>
          <w:lang w:eastAsia="zh-CN"/>
        </w:rPr>
        <w:t>全县</w:t>
      </w:r>
      <w:r>
        <w:rPr>
          <w:rFonts w:hint="eastAsia" w:ascii="方正仿宋_GBK" w:hAnsi="方正仿宋_GBK" w:eastAsia="方正仿宋_GBK" w:cs="方正仿宋_GBK"/>
          <w:i w:val="0"/>
          <w:caps w:val="0"/>
          <w:color w:val="auto"/>
          <w:spacing w:val="0"/>
          <w:sz w:val="32"/>
          <w:szCs w:val="32"/>
        </w:rPr>
        <w:t>共有批发和零售业企业法人单位</w:t>
      </w:r>
      <w:r>
        <w:rPr>
          <w:rFonts w:hint="eastAsia" w:ascii="宋体" w:hAnsi="宋体" w:eastAsia="宋体" w:cs="宋体"/>
          <w:i w:val="0"/>
          <w:caps w:val="0"/>
          <w:color w:val="auto"/>
          <w:spacing w:val="0"/>
          <w:sz w:val="32"/>
          <w:szCs w:val="32"/>
          <w:lang w:val="en-US" w:eastAsia="zh-CN"/>
        </w:rPr>
        <w:t>742</w:t>
      </w:r>
      <w:r>
        <w:rPr>
          <w:rFonts w:hint="eastAsia" w:ascii="方正仿宋_GBK" w:hAnsi="方正仿宋_GBK" w:eastAsia="方正仿宋_GBK" w:cs="方正仿宋_GBK"/>
          <w:i w:val="0"/>
          <w:caps w:val="0"/>
          <w:color w:val="auto"/>
          <w:spacing w:val="0"/>
          <w:sz w:val="32"/>
          <w:szCs w:val="32"/>
        </w:rPr>
        <w:t>个，从业人员</w:t>
      </w:r>
      <w:r>
        <w:rPr>
          <w:rFonts w:hint="eastAsia" w:ascii="宋体" w:hAnsi="宋体" w:eastAsia="宋体" w:cs="宋体"/>
          <w:i w:val="0"/>
          <w:caps w:val="0"/>
          <w:color w:val="auto"/>
          <w:spacing w:val="0"/>
          <w:sz w:val="32"/>
          <w:szCs w:val="32"/>
          <w:lang w:val="en-US" w:eastAsia="zh-CN"/>
        </w:rPr>
        <w:t>3750</w:t>
      </w:r>
      <w:r>
        <w:rPr>
          <w:rFonts w:hint="eastAsia" w:ascii="方正仿宋_GBK" w:hAnsi="方正仿宋_GBK" w:eastAsia="方正仿宋_GBK" w:cs="方正仿宋_GBK"/>
          <w:i w:val="0"/>
          <w:caps w:val="0"/>
          <w:color w:val="auto"/>
          <w:spacing w:val="0"/>
          <w:sz w:val="32"/>
          <w:szCs w:val="32"/>
        </w:rPr>
        <w:t>人，分别比</w:t>
      </w:r>
      <w:r>
        <w:rPr>
          <w:rFonts w:hint="eastAsia" w:ascii="宋体" w:hAnsi="宋体" w:eastAsia="宋体" w:cs="宋体"/>
          <w:i w:val="0"/>
          <w:caps w:val="0"/>
          <w:color w:val="auto"/>
          <w:spacing w:val="0"/>
          <w:sz w:val="32"/>
          <w:szCs w:val="32"/>
        </w:rPr>
        <w:t>2013</w:t>
      </w:r>
      <w:r>
        <w:rPr>
          <w:rFonts w:hint="eastAsia" w:ascii="方正仿宋_GBK" w:hAnsi="方正仿宋_GBK" w:eastAsia="方正仿宋_GBK" w:cs="方正仿宋_GBK"/>
          <w:i w:val="0"/>
          <w:caps w:val="0"/>
          <w:color w:val="auto"/>
          <w:spacing w:val="0"/>
          <w:sz w:val="32"/>
          <w:szCs w:val="32"/>
        </w:rPr>
        <w:t>年末增长</w:t>
      </w:r>
      <w:r>
        <w:rPr>
          <w:rFonts w:hint="eastAsia" w:ascii="宋体" w:hAnsi="宋体" w:eastAsia="宋体" w:cs="宋体"/>
          <w:i w:val="0"/>
          <w:caps w:val="0"/>
          <w:color w:val="auto"/>
          <w:spacing w:val="0"/>
          <w:sz w:val="32"/>
          <w:szCs w:val="32"/>
          <w:lang w:val="en-US" w:eastAsia="zh-CN"/>
        </w:rPr>
        <w:t>74.2</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和</w:t>
      </w:r>
      <w:r>
        <w:rPr>
          <w:rFonts w:hint="eastAsia" w:ascii="方正仿宋_GBK" w:hAnsi="方正仿宋_GBK" w:eastAsia="方正仿宋_GBK" w:cs="方正仿宋_GBK"/>
          <w:i w:val="0"/>
          <w:caps w:val="0"/>
          <w:color w:val="auto"/>
          <w:spacing w:val="0"/>
          <w:sz w:val="32"/>
          <w:szCs w:val="32"/>
          <w:lang w:val="en-US" w:eastAsia="zh-CN"/>
        </w:rPr>
        <w:t>-</w:t>
      </w:r>
      <w:r>
        <w:rPr>
          <w:rFonts w:hint="eastAsia" w:ascii="宋体" w:hAnsi="宋体" w:eastAsia="宋体" w:cs="宋体"/>
          <w:i w:val="0"/>
          <w:caps w:val="0"/>
          <w:color w:val="auto"/>
          <w:spacing w:val="0"/>
          <w:sz w:val="32"/>
          <w:szCs w:val="32"/>
          <w:lang w:val="en-US" w:eastAsia="zh-CN"/>
        </w:rPr>
        <w:t>3.0</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在批发和零售业企业法人单位中，批发业占</w:t>
      </w:r>
      <w:r>
        <w:rPr>
          <w:rFonts w:hint="eastAsia" w:ascii="宋体" w:hAnsi="宋体" w:eastAsia="宋体" w:cs="宋体"/>
          <w:i w:val="0"/>
          <w:caps w:val="0"/>
          <w:color w:val="auto"/>
          <w:spacing w:val="0"/>
          <w:sz w:val="32"/>
          <w:szCs w:val="32"/>
          <w:lang w:val="en-US" w:eastAsia="zh-CN"/>
        </w:rPr>
        <w:t>29.1</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，零售业占</w:t>
      </w:r>
      <w:r>
        <w:rPr>
          <w:rFonts w:hint="eastAsia" w:ascii="宋体" w:hAnsi="宋体" w:eastAsia="宋体" w:cs="宋体"/>
          <w:i w:val="0"/>
          <w:caps w:val="0"/>
          <w:color w:val="auto"/>
          <w:spacing w:val="0"/>
          <w:sz w:val="32"/>
          <w:szCs w:val="32"/>
          <w:lang w:val="en-US" w:eastAsia="zh-CN"/>
        </w:rPr>
        <w:t>70.9</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。在批发和零售业企业法人单位从业人员中，批发业占</w:t>
      </w:r>
      <w:r>
        <w:rPr>
          <w:rFonts w:hint="eastAsia" w:ascii="宋体" w:hAnsi="宋体" w:eastAsia="宋体" w:cs="宋体"/>
          <w:i w:val="0"/>
          <w:caps w:val="0"/>
          <w:color w:val="auto"/>
          <w:spacing w:val="0"/>
          <w:sz w:val="32"/>
          <w:szCs w:val="32"/>
          <w:lang w:val="en-US" w:eastAsia="zh-CN"/>
        </w:rPr>
        <w:t>24.9</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，零售业占</w:t>
      </w:r>
      <w:r>
        <w:rPr>
          <w:rFonts w:hint="eastAsia" w:ascii="方正仿宋_GBK" w:hAnsi="方正仿宋_GBK" w:eastAsia="方正仿宋_GBK" w:cs="方正仿宋_GBK"/>
          <w:i w:val="0"/>
          <w:caps w:val="0"/>
          <w:color w:val="auto"/>
          <w:spacing w:val="0"/>
          <w:sz w:val="32"/>
          <w:szCs w:val="32"/>
          <w:lang w:val="en-US" w:eastAsia="zh-CN"/>
        </w:rPr>
        <w:t>75.1</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（详见表</w:t>
      </w:r>
      <w:r>
        <w:rPr>
          <w:rFonts w:hint="eastAsia" w:ascii="宋体" w:hAnsi="宋体" w:eastAsia="宋体" w:cs="宋体"/>
          <w:i w:val="0"/>
          <w:caps w:val="0"/>
          <w:color w:val="auto"/>
          <w:spacing w:val="0"/>
          <w:sz w:val="32"/>
          <w:szCs w:val="32"/>
        </w:rPr>
        <w:t>4-1</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在批发和零售业企业法人单位中，内资企业占</w:t>
      </w:r>
      <w:r>
        <w:rPr>
          <w:rFonts w:hint="eastAsia" w:ascii="宋体" w:hAnsi="宋体" w:eastAsia="宋体" w:cs="宋体"/>
          <w:i w:val="0"/>
          <w:caps w:val="0"/>
          <w:color w:val="auto"/>
          <w:spacing w:val="0"/>
          <w:sz w:val="32"/>
          <w:szCs w:val="32"/>
        </w:rPr>
        <w:t>99.</w:t>
      </w:r>
      <w:r>
        <w:rPr>
          <w:rFonts w:hint="eastAsia" w:ascii="宋体" w:hAnsi="宋体" w:eastAsia="宋体" w:cs="宋体"/>
          <w:i w:val="0"/>
          <w:caps w:val="0"/>
          <w:color w:val="auto"/>
          <w:spacing w:val="0"/>
          <w:sz w:val="32"/>
          <w:szCs w:val="32"/>
          <w:lang w:val="en-US" w:eastAsia="zh-CN"/>
        </w:rPr>
        <w:t>7</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，外商投资企业占</w:t>
      </w:r>
      <w:r>
        <w:rPr>
          <w:rFonts w:hint="eastAsia" w:ascii="宋体" w:hAnsi="宋体" w:eastAsia="宋体" w:cs="宋体"/>
          <w:i w:val="0"/>
          <w:caps w:val="0"/>
          <w:color w:val="auto"/>
          <w:spacing w:val="0"/>
          <w:sz w:val="32"/>
          <w:szCs w:val="32"/>
        </w:rPr>
        <w:t>0.</w:t>
      </w:r>
      <w:r>
        <w:rPr>
          <w:rFonts w:hint="eastAsia" w:ascii="宋体" w:hAnsi="宋体" w:eastAsia="宋体" w:cs="宋体"/>
          <w:i w:val="0"/>
          <w:caps w:val="0"/>
          <w:color w:val="auto"/>
          <w:spacing w:val="0"/>
          <w:sz w:val="32"/>
          <w:szCs w:val="32"/>
          <w:lang w:val="en-US" w:eastAsia="zh-CN"/>
        </w:rPr>
        <w:t>3</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在批发和零售业企业法人单位从业人员中，内资企业占</w:t>
      </w:r>
      <w:r>
        <w:rPr>
          <w:rFonts w:hint="eastAsia" w:ascii="宋体" w:hAnsi="宋体" w:eastAsia="宋体" w:cs="宋体"/>
          <w:i w:val="0"/>
          <w:caps w:val="0"/>
          <w:color w:val="auto"/>
          <w:spacing w:val="0"/>
          <w:sz w:val="32"/>
          <w:szCs w:val="32"/>
          <w:lang w:val="en-US" w:eastAsia="zh-CN"/>
        </w:rPr>
        <w:t>99.4</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，外商投资企业占</w:t>
      </w:r>
      <w:r>
        <w:rPr>
          <w:rFonts w:hint="eastAsia" w:ascii="宋体" w:hAnsi="宋体" w:eastAsia="宋体" w:cs="宋体"/>
          <w:i w:val="0"/>
          <w:caps w:val="0"/>
          <w:color w:val="auto"/>
          <w:spacing w:val="0"/>
          <w:sz w:val="32"/>
          <w:szCs w:val="32"/>
          <w:lang w:val="en-US" w:eastAsia="zh-CN"/>
        </w:rPr>
        <w:t>0.6</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（详见表</w:t>
      </w:r>
      <w:r>
        <w:rPr>
          <w:rFonts w:hint="eastAsia" w:ascii="宋体" w:hAnsi="宋体" w:eastAsia="宋体" w:cs="宋体"/>
          <w:i w:val="0"/>
          <w:caps w:val="0"/>
          <w:color w:val="auto"/>
          <w:spacing w:val="0"/>
          <w:sz w:val="32"/>
          <w:szCs w:val="32"/>
        </w:rPr>
        <w:t>4-2</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i w:val="0"/>
          <w:caps w:val="0"/>
          <w:color w:val="auto"/>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表4-1　按行业中类分组的批发和零售业企业法人单位和从业人员</w:t>
      </w:r>
    </w:p>
    <w:tbl>
      <w:tblPr>
        <w:tblStyle w:val="3"/>
        <w:tblW w:w="4998" w:type="pct"/>
        <w:jc w:val="center"/>
        <w:shd w:val="clear" w:color="auto" w:fill="auto"/>
        <w:tblLayout w:type="autofit"/>
        <w:tblCellMar>
          <w:top w:w="0" w:type="dxa"/>
          <w:left w:w="0" w:type="dxa"/>
          <w:bottom w:w="0" w:type="dxa"/>
          <w:right w:w="0" w:type="dxa"/>
        </w:tblCellMar>
      </w:tblPr>
      <w:tblGrid>
        <w:gridCol w:w="5494"/>
        <w:gridCol w:w="1537"/>
        <w:gridCol w:w="1302"/>
      </w:tblGrid>
      <w:tr>
        <w:tblPrEx>
          <w:tblCellMar>
            <w:top w:w="0" w:type="dxa"/>
            <w:left w:w="0" w:type="dxa"/>
            <w:bottom w:w="0" w:type="dxa"/>
            <w:right w:w="0" w:type="dxa"/>
          </w:tblCellMar>
        </w:tblPrEx>
        <w:trPr>
          <w:trHeight w:val="400" w:hRule="atLeast"/>
          <w:jc w:val="center"/>
        </w:trPr>
        <w:tc>
          <w:tcPr>
            <w:tcW w:w="3296"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2"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企业法人单位</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781"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从业人员</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w:t>
            </w:r>
          </w:p>
        </w:tc>
      </w:tr>
      <w:tr>
        <w:tblPrEx>
          <w:tblCellMar>
            <w:top w:w="0" w:type="dxa"/>
            <w:left w:w="0" w:type="dxa"/>
            <w:bottom w:w="0" w:type="dxa"/>
            <w:right w:w="0" w:type="dxa"/>
          </w:tblCellMar>
        </w:tblPrEx>
        <w:trPr>
          <w:trHeight w:val="180" w:hRule="atLeast"/>
          <w:jc w:val="center"/>
        </w:trPr>
        <w:tc>
          <w:tcPr>
            <w:tcW w:w="3296"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22"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1"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742</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3750</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批发业</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216</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932</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农、林、牧、渔产品批发</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246</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食品、饮料及烟草制品批发</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纺织、服装及家庭用品批发</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文化、体育用品及器材批发</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医药及医疗器材批发</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39</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矿产品、建材及化工产品批发</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69</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222</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机械设备、五金产品及电子产品批发</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贸易经纪与代理</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其他批发业</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零售业</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526</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2818</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综合零售</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88</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667</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食品、饮料及烟草制品专门零售</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560</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纺织、服装及日用品专门零售</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157</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文化、体育用品及器材专门零售</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医药及医疗器材专门零售</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114</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汽车、摩托车、零配件和燃料及其他动力销售</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61</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417</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家用电器及电子产品专门零售</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64</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350</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五金、家具及室内装饰材料专门零售</w:t>
            </w:r>
          </w:p>
        </w:tc>
        <w:tc>
          <w:tcPr>
            <w:tcW w:w="9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104</w:t>
            </w:r>
          </w:p>
        </w:tc>
        <w:tc>
          <w:tcPr>
            <w:tcW w:w="781"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442</w:t>
            </w:r>
          </w:p>
        </w:tc>
      </w:tr>
      <w:tr>
        <w:tblPrEx>
          <w:tblCellMar>
            <w:top w:w="0" w:type="dxa"/>
            <w:left w:w="0" w:type="dxa"/>
            <w:bottom w:w="0" w:type="dxa"/>
            <w:right w:w="0" w:type="dxa"/>
          </w:tblCellMar>
        </w:tblPrEx>
        <w:trPr>
          <w:trHeight w:val="320" w:hRule="atLeast"/>
          <w:jc w:val="center"/>
        </w:trPr>
        <w:tc>
          <w:tcPr>
            <w:tcW w:w="3296"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货摊、无店铺及其他零售业</w:t>
            </w:r>
          </w:p>
        </w:tc>
        <w:tc>
          <w:tcPr>
            <w:tcW w:w="922"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w:t>
            </w:r>
          </w:p>
        </w:tc>
        <w:tc>
          <w:tcPr>
            <w:tcW w:w="781"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b/>
          <w:bCs/>
          <w:color w:val="auto"/>
          <w:kern w:val="0"/>
          <w:sz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宋体" w:hAnsi="宋体" w:eastAsia="宋体" w:cs="宋体"/>
          <w:i w:val="0"/>
          <w:caps w:val="0"/>
          <w:color w:val="auto"/>
          <w:spacing w:val="0"/>
          <w:sz w:val="30"/>
          <w:szCs w:val="30"/>
          <w:lang w:val="en-US" w:eastAsia="zh-CN"/>
        </w:rPr>
      </w:pPr>
      <w:r>
        <w:rPr>
          <w:rFonts w:hint="eastAsia" w:ascii="宋体" w:hAnsi="宋体" w:cs="宋体"/>
          <w:b/>
          <w:bCs/>
          <w:color w:val="auto"/>
          <w:kern w:val="0"/>
          <w:sz w:val="24"/>
          <w:lang w:val="en-US" w:eastAsia="zh-CN"/>
        </w:rPr>
        <w:t xml:space="preserve">表4-2 </w:t>
      </w:r>
      <w:r>
        <w:rPr>
          <w:rFonts w:hint="eastAsia" w:ascii="宋体" w:hAnsi="宋体" w:cs="宋体"/>
          <w:b/>
          <w:bCs/>
          <w:color w:val="auto"/>
          <w:kern w:val="0"/>
          <w:sz w:val="24"/>
        </w:rPr>
        <w:t>按登记注册类型分组的批发和零售业企业法人单位和从业人员</w:t>
      </w:r>
    </w:p>
    <w:tbl>
      <w:tblPr>
        <w:tblStyle w:val="3"/>
        <w:tblW w:w="4998" w:type="pct"/>
        <w:jc w:val="center"/>
        <w:shd w:val="clear" w:color="auto" w:fill="auto"/>
        <w:tblLayout w:type="autofit"/>
        <w:tblCellMar>
          <w:top w:w="0" w:type="dxa"/>
          <w:left w:w="0" w:type="dxa"/>
          <w:bottom w:w="0" w:type="dxa"/>
          <w:right w:w="0" w:type="dxa"/>
        </w:tblCellMar>
      </w:tblPr>
      <w:tblGrid>
        <w:gridCol w:w="4435"/>
        <w:gridCol w:w="1949"/>
        <w:gridCol w:w="1949"/>
      </w:tblGrid>
      <w:tr>
        <w:tblPrEx>
          <w:tblCellMar>
            <w:top w:w="0" w:type="dxa"/>
            <w:left w:w="0" w:type="dxa"/>
            <w:bottom w:w="0" w:type="dxa"/>
            <w:right w:w="0" w:type="dxa"/>
          </w:tblCellMar>
        </w:tblPrEx>
        <w:trPr>
          <w:trHeight w:val="400" w:hRule="atLeast"/>
          <w:jc w:val="center"/>
        </w:trPr>
        <w:tc>
          <w:tcPr>
            <w:tcW w:w="2661"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69"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企业法人单位</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w:t>
            </w:r>
          </w:p>
        </w:tc>
        <w:tc>
          <w:tcPr>
            <w:tcW w:w="1169"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从业人员</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w:t>
            </w:r>
          </w:p>
        </w:tc>
      </w:tr>
      <w:tr>
        <w:tblPrEx>
          <w:tblCellMar>
            <w:top w:w="0" w:type="dxa"/>
            <w:left w:w="0" w:type="dxa"/>
            <w:bottom w:w="0" w:type="dxa"/>
            <w:right w:w="0" w:type="dxa"/>
          </w:tblCellMar>
        </w:tblPrEx>
        <w:trPr>
          <w:trHeight w:val="180" w:hRule="atLeast"/>
          <w:jc w:val="center"/>
        </w:trPr>
        <w:tc>
          <w:tcPr>
            <w:tcW w:w="2661"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69"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69"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0" w:hRule="atLeast"/>
          <w:jc w:val="center"/>
        </w:trPr>
        <w:tc>
          <w:tcPr>
            <w:tcW w:w="2661"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69"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69"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0" w:hRule="atLeast"/>
          <w:jc w:val="center"/>
        </w:trPr>
        <w:tc>
          <w:tcPr>
            <w:tcW w:w="2661"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116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742</w:t>
            </w:r>
          </w:p>
        </w:tc>
        <w:tc>
          <w:tcPr>
            <w:tcW w:w="1169"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3750</w:t>
            </w:r>
          </w:p>
        </w:tc>
      </w:tr>
      <w:tr>
        <w:tblPrEx>
          <w:tblCellMar>
            <w:top w:w="0" w:type="dxa"/>
            <w:left w:w="0" w:type="dxa"/>
            <w:bottom w:w="0" w:type="dxa"/>
            <w:right w:w="0" w:type="dxa"/>
          </w:tblCellMar>
        </w:tblPrEx>
        <w:trPr>
          <w:trHeight w:val="400" w:hRule="atLeast"/>
          <w:jc w:val="center"/>
        </w:trPr>
        <w:tc>
          <w:tcPr>
            <w:tcW w:w="2661"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内资企业</w:t>
            </w:r>
          </w:p>
        </w:tc>
        <w:tc>
          <w:tcPr>
            <w:tcW w:w="116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740</w:t>
            </w:r>
          </w:p>
        </w:tc>
        <w:tc>
          <w:tcPr>
            <w:tcW w:w="116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3728</w:t>
            </w:r>
          </w:p>
        </w:tc>
      </w:tr>
      <w:tr>
        <w:tblPrEx>
          <w:tblCellMar>
            <w:top w:w="0" w:type="dxa"/>
            <w:left w:w="0" w:type="dxa"/>
            <w:bottom w:w="0" w:type="dxa"/>
            <w:right w:w="0" w:type="dxa"/>
          </w:tblCellMar>
        </w:tblPrEx>
        <w:trPr>
          <w:trHeight w:val="400" w:hRule="atLeast"/>
          <w:jc w:val="center"/>
        </w:trPr>
        <w:tc>
          <w:tcPr>
            <w:tcW w:w="2661"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国有企业</w:t>
            </w:r>
          </w:p>
        </w:tc>
        <w:tc>
          <w:tcPr>
            <w:tcW w:w="116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16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187</w:t>
            </w:r>
          </w:p>
        </w:tc>
      </w:tr>
      <w:tr>
        <w:tblPrEx>
          <w:tblCellMar>
            <w:top w:w="0" w:type="dxa"/>
            <w:left w:w="0" w:type="dxa"/>
            <w:bottom w:w="0" w:type="dxa"/>
            <w:right w:w="0" w:type="dxa"/>
          </w:tblCellMar>
        </w:tblPrEx>
        <w:trPr>
          <w:trHeight w:val="400" w:hRule="atLeast"/>
          <w:jc w:val="center"/>
        </w:trPr>
        <w:tc>
          <w:tcPr>
            <w:tcW w:w="2661"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有限责任公司</w:t>
            </w:r>
          </w:p>
        </w:tc>
        <w:tc>
          <w:tcPr>
            <w:tcW w:w="116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16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270</w:t>
            </w:r>
          </w:p>
        </w:tc>
      </w:tr>
      <w:tr>
        <w:tblPrEx>
          <w:tblCellMar>
            <w:top w:w="0" w:type="dxa"/>
            <w:left w:w="0" w:type="dxa"/>
            <w:bottom w:w="0" w:type="dxa"/>
            <w:right w:w="0" w:type="dxa"/>
          </w:tblCellMar>
        </w:tblPrEx>
        <w:trPr>
          <w:trHeight w:val="400" w:hRule="atLeast"/>
          <w:jc w:val="center"/>
        </w:trPr>
        <w:tc>
          <w:tcPr>
            <w:tcW w:w="2661"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股份有限公司</w:t>
            </w:r>
          </w:p>
        </w:tc>
        <w:tc>
          <w:tcPr>
            <w:tcW w:w="116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16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tblPrEx>
          <w:tblCellMar>
            <w:top w:w="0" w:type="dxa"/>
            <w:left w:w="0" w:type="dxa"/>
            <w:bottom w:w="0" w:type="dxa"/>
            <w:right w:w="0" w:type="dxa"/>
          </w:tblCellMar>
        </w:tblPrEx>
        <w:trPr>
          <w:trHeight w:val="400" w:hRule="atLeast"/>
          <w:jc w:val="center"/>
        </w:trPr>
        <w:tc>
          <w:tcPr>
            <w:tcW w:w="2661"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私营企业</w:t>
            </w:r>
          </w:p>
        </w:tc>
        <w:tc>
          <w:tcPr>
            <w:tcW w:w="116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644</w:t>
            </w:r>
          </w:p>
        </w:tc>
        <w:tc>
          <w:tcPr>
            <w:tcW w:w="116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3128</w:t>
            </w:r>
          </w:p>
        </w:tc>
      </w:tr>
      <w:tr>
        <w:tblPrEx>
          <w:tblCellMar>
            <w:top w:w="0" w:type="dxa"/>
            <w:left w:w="0" w:type="dxa"/>
            <w:bottom w:w="0" w:type="dxa"/>
            <w:right w:w="0" w:type="dxa"/>
          </w:tblCellMar>
        </w:tblPrEx>
        <w:trPr>
          <w:trHeight w:val="400" w:hRule="atLeast"/>
          <w:jc w:val="center"/>
        </w:trPr>
        <w:tc>
          <w:tcPr>
            <w:tcW w:w="2661"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其他企业</w:t>
            </w:r>
          </w:p>
        </w:tc>
        <w:tc>
          <w:tcPr>
            <w:tcW w:w="116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116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123</w:t>
            </w:r>
          </w:p>
        </w:tc>
      </w:tr>
      <w:tr>
        <w:tblPrEx>
          <w:tblCellMar>
            <w:top w:w="0" w:type="dxa"/>
            <w:left w:w="0" w:type="dxa"/>
            <w:bottom w:w="0" w:type="dxa"/>
            <w:right w:w="0" w:type="dxa"/>
          </w:tblCellMar>
        </w:tblPrEx>
        <w:trPr>
          <w:trHeight w:val="400" w:hRule="atLeast"/>
          <w:jc w:val="center"/>
        </w:trPr>
        <w:tc>
          <w:tcPr>
            <w:tcW w:w="2661"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外商投资企业</w:t>
            </w:r>
          </w:p>
        </w:tc>
        <w:tc>
          <w:tcPr>
            <w:tcW w:w="1169"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w:t>
            </w:r>
          </w:p>
        </w:tc>
        <w:tc>
          <w:tcPr>
            <w:tcW w:w="1169"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22</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（二）主要经济指标。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2018年末，批发和零售业企业法人单位资产总计</w:t>
      </w:r>
      <w:r>
        <w:rPr>
          <w:rFonts w:hint="eastAsia" w:ascii="方正仿宋_GBK" w:hAnsi="方正仿宋_GBK" w:eastAsia="方正仿宋_GBK" w:cs="方正仿宋_GBK"/>
          <w:i w:val="0"/>
          <w:caps w:val="0"/>
          <w:color w:val="auto"/>
          <w:spacing w:val="0"/>
          <w:sz w:val="32"/>
          <w:szCs w:val="32"/>
          <w:lang w:val="en-US" w:eastAsia="zh-CN"/>
        </w:rPr>
        <w:t>20.2亿元</w:t>
      </w:r>
      <w:r>
        <w:rPr>
          <w:rFonts w:hint="eastAsia" w:ascii="方正仿宋_GBK" w:hAnsi="方正仿宋_GBK" w:eastAsia="方正仿宋_GBK" w:cs="方正仿宋_GBK"/>
          <w:i w:val="0"/>
          <w:caps w:val="0"/>
          <w:color w:val="auto"/>
          <w:spacing w:val="0"/>
          <w:sz w:val="32"/>
          <w:szCs w:val="32"/>
        </w:rPr>
        <w:t>，比2013年末增长</w:t>
      </w:r>
      <w:r>
        <w:rPr>
          <w:rFonts w:hint="eastAsia" w:ascii="方正仿宋_GBK" w:hAnsi="方正仿宋_GBK" w:eastAsia="方正仿宋_GBK" w:cs="方正仿宋_GBK"/>
          <w:i w:val="0"/>
          <w:caps w:val="0"/>
          <w:color w:val="auto"/>
          <w:spacing w:val="0"/>
          <w:sz w:val="32"/>
          <w:szCs w:val="32"/>
          <w:lang w:val="en-US" w:eastAsia="zh-CN"/>
        </w:rPr>
        <w:t>140.8</w:t>
      </w:r>
      <w:r>
        <w:rPr>
          <w:rFonts w:hint="eastAsia" w:ascii="方正仿宋_GBK" w:hAnsi="方正仿宋_GBK" w:eastAsia="方正仿宋_GBK" w:cs="方正仿宋_GBK"/>
          <w:i w:val="0"/>
          <w:caps w:val="0"/>
          <w:color w:val="auto"/>
          <w:spacing w:val="0"/>
          <w:sz w:val="32"/>
          <w:szCs w:val="32"/>
        </w:rPr>
        <w:t>%。其中，批发业企业法人单位资产总计</w:t>
      </w:r>
      <w:r>
        <w:rPr>
          <w:rFonts w:hint="eastAsia" w:ascii="方正仿宋_GBK" w:hAnsi="方正仿宋_GBK" w:eastAsia="方正仿宋_GBK" w:cs="方正仿宋_GBK"/>
          <w:i w:val="0"/>
          <w:caps w:val="0"/>
          <w:color w:val="auto"/>
          <w:spacing w:val="0"/>
          <w:sz w:val="32"/>
          <w:szCs w:val="32"/>
          <w:lang w:val="en-US" w:eastAsia="zh-CN"/>
        </w:rPr>
        <w:t>3.7亿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，零售业企业法人单位资产总计</w:t>
      </w:r>
      <w:r>
        <w:rPr>
          <w:rFonts w:hint="eastAsia" w:ascii="方正仿宋_GBK" w:hAnsi="方正仿宋_GBK" w:eastAsia="方正仿宋_GBK" w:cs="方正仿宋_GBK"/>
          <w:i w:val="0"/>
          <w:caps w:val="0"/>
          <w:color w:val="auto"/>
          <w:spacing w:val="0"/>
          <w:sz w:val="32"/>
          <w:szCs w:val="32"/>
          <w:lang w:val="en-US" w:eastAsia="zh-CN"/>
        </w:rPr>
        <w:t>16.5亿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。全年实现营业收入</w:t>
      </w:r>
      <w:r>
        <w:rPr>
          <w:rFonts w:hint="eastAsia" w:ascii="方正仿宋_GBK" w:hAnsi="方正仿宋_GBK" w:eastAsia="方正仿宋_GBK" w:cs="方正仿宋_GBK"/>
          <w:i w:val="0"/>
          <w:caps w:val="0"/>
          <w:color w:val="auto"/>
          <w:spacing w:val="0"/>
          <w:sz w:val="32"/>
          <w:szCs w:val="32"/>
          <w:lang w:val="en-US" w:eastAsia="zh-CN"/>
        </w:rPr>
        <w:t>29.0亿元，</w:t>
      </w:r>
      <w:r>
        <w:rPr>
          <w:rFonts w:hint="eastAsia" w:ascii="方正仿宋_GBK" w:hAnsi="方正仿宋_GBK" w:eastAsia="方正仿宋_GBK" w:cs="方正仿宋_GBK"/>
          <w:i w:val="0"/>
          <w:caps w:val="0"/>
          <w:color w:val="auto"/>
          <w:spacing w:val="0"/>
          <w:sz w:val="32"/>
          <w:szCs w:val="32"/>
        </w:rPr>
        <w:t>负债合计</w:t>
      </w:r>
      <w:r>
        <w:rPr>
          <w:rFonts w:hint="eastAsia" w:ascii="方正仿宋_GBK" w:hAnsi="方正仿宋_GBK" w:eastAsia="方正仿宋_GBK" w:cs="方正仿宋_GBK"/>
          <w:i w:val="0"/>
          <w:caps w:val="0"/>
          <w:color w:val="auto"/>
          <w:spacing w:val="0"/>
          <w:sz w:val="32"/>
          <w:szCs w:val="32"/>
          <w:lang w:val="en-US" w:eastAsia="zh-CN"/>
        </w:rPr>
        <w:t>8.7亿元</w:t>
      </w:r>
      <w:r>
        <w:rPr>
          <w:rFonts w:hint="eastAsia" w:ascii="方正仿宋_GBK" w:hAnsi="方正仿宋_GBK" w:eastAsia="方正仿宋_GBK" w:cs="方正仿宋_GBK"/>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lang w:val="en-US" w:eastAsia="zh-CN"/>
        </w:rPr>
        <w:t>其中批发业营业收入8.7亿元，负债合计2.3亿元。零售业营业收入20.3亿元，负债合计6.4亿元。</w:t>
      </w:r>
      <w:r>
        <w:rPr>
          <w:rFonts w:hint="eastAsia" w:ascii="方正仿宋_GBK" w:hAnsi="方正仿宋_GBK" w:eastAsia="方正仿宋_GBK" w:cs="方正仿宋_GBK"/>
          <w:i w:val="0"/>
          <w:caps w:val="0"/>
          <w:color w:val="auto"/>
          <w:spacing w:val="0"/>
          <w:sz w:val="32"/>
          <w:szCs w:val="32"/>
        </w:rPr>
        <w:t>（详见表4-3）。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表4-3 按行业中类分组的批发和零售业企业法人单位主要经济指标</w:t>
      </w:r>
    </w:p>
    <w:tbl>
      <w:tblPr>
        <w:tblStyle w:val="3"/>
        <w:tblW w:w="4998" w:type="pct"/>
        <w:jc w:val="center"/>
        <w:shd w:val="clear" w:color="auto" w:fill="auto"/>
        <w:tblLayout w:type="autofit"/>
        <w:tblCellMar>
          <w:top w:w="0" w:type="dxa"/>
          <w:left w:w="0" w:type="dxa"/>
          <w:bottom w:w="0" w:type="dxa"/>
          <w:right w:w="0" w:type="dxa"/>
        </w:tblCellMar>
      </w:tblPr>
      <w:tblGrid>
        <w:gridCol w:w="4681"/>
        <w:gridCol w:w="1294"/>
        <w:gridCol w:w="1204"/>
        <w:gridCol w:w="1154"/>
      </w:tblGrid>
      <w:tr>
        <w:tblPrEx>
          <w:tblCellMar>
            <w:top w:w="0" w:type="dxa"/>
            <w:left w:w="0" w:type="dxa"/>
            <w:bottom w:w="0" w:type="dxa"/>
            <w:right w:w="0" w:type="dxa"/>
          </w:tblCellMar>
        </w:tblPrEx>
        <w:trPr>
          <w:trHeight w:val="400" w:hRule="atLeast"/>
          <w:jc w:val="center"/>
        </w:trPr>
        <w:tc>
          <w:tcPr>
            <w:tcW w:w="2808"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6"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资产总计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722"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负债合计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692"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营业收入</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r>
      <w:tr>
        <w:tblPrEx>
          <w:tblCellMar>
            <w:top w:w="0" w:type="dxa"/>
            <w:left w:w="0" w:type="dxa"/>
            <w:bottom w:w="0" w:type="dxa"/>
            <w:right w:w="0" w:type="dxa"/>
          </w:tblCellMar>
        </w:tblPrEx>
        <w:trPr>
          <w:trHeight w:val="360" w:hRule="atLeast"/>
          <w:jc w:val="center"/>
        </w:trPr>
        <w:tc>
          <w:tcPr>
            <w:tcW w:w="2808"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76"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22"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2"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60" w:hRule="atLeast"/>
          <w:jc w:val="center"/>
        </w:trPr>
        <w:tc>
          <w:tcPr>
            <w:tcW w:w="2808"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77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201982.7</w:t>
            </w:r>
          </w:p>
        </w:tc>
        <w:tc>
          <w:tcPr>
            <w:tcW w:w="72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86973.6</w:t>
            </w:r>
          </w:p>
        </w:tc>
        <w:tc>
          <w:tcPr>
            <w:tcW w:w="692"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290485.8</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批发业</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36696.1</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23051.6</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86889.8</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农、林、牧、渔产品批发</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3329.1</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445.0</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1992.5</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食品、饮料及烟草制品批发</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21843.3</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18979.6</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70864.3</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纺织、服装及家庭用品批发</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140.9</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123.8</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文化、体育用品及器材批发</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172.0</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227.5</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医药及医疗器材批发</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1301.3</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686.4</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876.9</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矿产品、建材及化工产品批发</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8969.6</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2802.2</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11786.4</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机械设备、五金产品及电子产品批发</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461.9</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59.3</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679.9</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贸易经纪与代理</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200.0</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其他批发业</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278.0</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68.1</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323.6</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零售业</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165286.6</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63922.0</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203596.0</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综合零售</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32171.4</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9176.3</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66000.6</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食品、饮料及烟草制品专门零售</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72645.3</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38793.1</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12544.2</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纺织、服装及日用品专门零售</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2046.8</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67.5</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2476.6</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文化、体育用品及器材专门零售</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189.3</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243.8</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医药及医疗器材专门零售</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5829.0</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4164.4</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5621.6</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汽车、摩托车、零配件和燃料及其他动力销售</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30443.6</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6644.3</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72058.4</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家用电器及电子产品专门零售</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6100.7</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2197.6</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31751.4</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五金、家具及室内装饰材料专门零售</w:t>
            </w:r>
          </w:p>
        </w:tc>
        <w:tc>
          <w:tcPr>
            <w:tcW w:w="77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13815.7</w:t>
            </w:r>
          </w:p>
        </w:tc>
        <w:tc>
          <w:tcPr>
            <w:tcW w:w="722"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2366.1</w:t>
            </w:r>
          </w:p>
        </w:tc>
        <w:tc>
          <w:tcPr>
            <w:tcW w:w="69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11681.8</w:t>
            </w:r>
          </w:p>
        </w:tc>
      </w:tr>
      <w:tr>
        <w:tblPrEx>
          <w:tblCellMar>
            <w:top w:w="0" w:type="dxa"/>
            <w:left w:w="0" w:type="dxa"/>
            <w:bottom w:w="0" w:type="dxa"/>
            <w:right w:w="0" w:type="dxa"/>
          </w:tblCellMar>
        </w:tblPrEx>
        <w:trPr>
          <w:trHeight w:val="360" w:hRule="atLeast"/>
          <w:jc w:val="center"/>
        </w:trPr>
        <w:tc>
          <w:tcPr>
            <w:tcW w:w="2808"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货摊、无店铺及其他零售业</w:t>
            </w:r>
          </w:p>
        </w:tc>
        <w:tc>
          <w:tcPr>
            <w:tcW w:w="776"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2044.9</w:t>
            </w:r>
          </w:p>
        </w:tc>
        <w:tc>
          <w:tcPr>
            <w:tcW w:w="722"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512.6</w:t>
            </w:r>
          </w:p>
        </w:tc>
        <w:tc>
          <w:tcPr>
            <w:tcW w:w="692"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1217.7</w:t>
            </w:r>
          </w:p>
        </w:tc>
      </w:tr>
    </w:tbl>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0"/>
        <w:jc w:val="center"/>
        <w:textAlignment w:val="auto"/>
        <w:rPr>
          <w:rFonts w:hint="default" w:ascii="宋体" w:hAnsi="宋体" w:cs="宋体"/>
          <w:b/>
          <w:bCs/>
          <w:color w:val="auto"/>
          <w:kern w:val="0"/>
          <w:sz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20" w:firstLineChars="200"/>
        <w:jc w:val="both"/>
        <w:textAlignment w:val="auto"/>
        <w:rPr>
          <w:rFonts w:hint="eastAsia" w:ascii="宋体" w:hAnsi="宋体" w:eastAsia="宋体" w:cs="宋体"/>
          <w:i w:val="0"/>
          <w:caps w:val="0"/>
          <w:color w:val="auto"/>
          <w:spacing w:val="0"/>
          <w:sz w:val="30"/>
          <w:szCs w:val="30"/>
        </w:rPr>
      </w:pPr>
      <w:r>
        <w:rPr>
          <w:rFonts w:hint="eastAsia" w:ascii="方正黑体_GBK" w:hAnsi="方正黑体_GBK" w:eastAsia="方正黑体_GBK" w:cs="方正黑体_GBK"/>
          <w:i w:val="0"/>
          <w:caps w:val="0"/>
          <w:color w:val="auto"/>
          <w:spacing w:val="0"/>
          <w:sz w:val="31"/>
          <w:szCs w:val="31"/>
        </w:rPr>
        <w:t>二、交通运输、仓储和邮政业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（一）企业法人单位数和从业人员。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w:t>
      </w:r>
      <w:r>
        <w:rPr>
          <w:rFonts w:hint="eastAsia" w:ascii="方正仿宋_GBK" w:hAnsi="方正仿宋_GBK" w:eastAsia="方正仿宋_GBK" w:cs="方正仿宋_GBK"/>
          <w:i w:val="0"/>
          <w:caps w:val="0"/>
          <w:color w:val="auto"/>
          <w:spacing w:val="0"/>
          <w:sz w:val="32"/>
          <w:szCs w:val="32"/>
          <w:lang w:eastAsia="zh-CN"/>
        </w:rPr>
        <w:t>全县</w:t>
      </w:r>
      <w:r>
        <w:rPr>
          <w:rFonts w:hint="eastAsia" w:ascii="方正仿宋_GBK" w:hAnsi="方正仿宋_GBK" w:eastAsia="方正仿宋_GBK" w:cs="方正仿宋_GBK"/>
          <w:i w:val="0"/>
          <w:caps w:val="0"/>
          <w:color w:val="auto"/>
          <w:spacing w:val="0"/>
          <w:sz w:val="32"/>
          <w:szCs w:val="32"/>
        </w:rPr>
        <w:t>共有交通运输、仓储和邮政业企业法人单位</w:t>
      </w:r>
      <w:r>
        <w:rPr>
          <w:rFonts w:hint="eastAsia" w:ascii="方正仿宋_GBK" w:hAnsi="方正仿宋_GBK" w:eastAsia="方正仿宋_GBK" w:cs="方正仿宋_GBK"/>
          <w:i w:val="0"/>
          <w:caps w:val="0"/>
          <w:color w:val="auto"/>
          <w:spacing w:val="0"/>
          <w:sz w:val="32"/>
          <w:szCs w:val="32"/>
          <w:lang w:val="en-US" w:eastAsia="zh-CN"/>
        </w:rPr>
        <w:t>35</w:t>
      </w:r>
      <w:r>
        <w:rPr>
          <w:rFonts w:hint="eastAsia" w:ascii="方正仿宋_GBK" w:hAnsi="方正仿宋_GBK" w:eastAsia="方正仿宋_GBK" w:cs="方正仿宋_GBK"/>
          <w:i w:val="0"/>
          <w:caps w:val="0"/>
          <w:color w:val="auto"/>
          <w:spacing w:val="0"/>
          <w:sz w:val="32"/>
          <w:szCs w:val="32"/>
        </w:rPr>
        <w:t>个，从业人员</w:t>
      </w:r>
      <w:r>
        <w:rPr>
          <w:rFonts w:hint="eastAsia" w:ascii="方正仿宋_GBK" w:hAnsi="方正仿宋_GBK" w:eastAsia="方正仿宋_GBK" w:cs="方正仿宋_GBK"/>
          <w:i w:val="0"/>
          <w:caps w:val="0"/>
          <w:color w:val="auto"/>
          <w:spacing w:val="0"/>
          <w:sz w:val="32"/>
          <w:szCs w:val="32"/>
          <w:lang w:val="en-US" w:eastAsia="zh-CN"/>
        </w:rPr>
        <w:t>574</w:t>
      </w:r>
      <w:r>
        <w:rPr>
          <w:rFonts w:hint="eastAsia" w:ascii="方正仿宋_GBK" w:hAnsi="方正仿宋_GBK" w:eastAsia="方正仿宋_GBK" w:cs="方正仿宋_GBK"/>
          <w:i w:val="0"/>
          <w:caps w:val="0"/>
          <w:color w:val="auto"/>
          <w:spacing w:val="0"/>
          <w:sz w:val="32"/>
          <w:szCs w:val="32"/>
        </w:rPr>
        <w:t>人，分别比2013年末增长</w:t>
      </w:r>
      <w:r>
        <w:rPr>
          <w:rFonts w:hint="eastAsia" w:ascii="方正仿宋_GBK" w:hAnsi="方正仿宋_GBK" w:eastAsia="方正仿宋_GBK" w:cs="方正仿宋_GBK"/>
          <w:i w:val="0"/>
          <w:caps w:val="0"/>
          <w:color w:val="auto"/>
          <w:spacing w:val="0"/>
          <w:sz w:val="32"/>
          <w:szCs w:val="32"/>
          <w:lang w:val="en-US" w:eastAsia="zh-CN"/>
        </w:rPr>
        <w:t>66.7</w:t>
      </w:r>
      <w:r>
        <w:rPr>
          <w:rFonts w:hint="eastAsia" w:ascii="方正仿宋_GBK" w:hAnsi="方正仿宋_GBK" w:eastAsia="方正仿宋_GBK" w:cs="方正仿宋_GBK"/>
          <w:i w:val="0"/>
          <w:caps w:val="0"/>
          <w:color w:val="auto"/>
          <w:spacing w:val="0"/>
          <w:sz w:val="32"/>
          <w:szCs w:val="32"/>
        </w:rPr>
        <w:t>%和</w:t>
      </w:r>
      <w:r>
        <w:rPr>
          <w:rFonts w:hint="eastAsia" w:ascii="方正仿宋_GBK" w:hAnsi="方正仿宋_GBK" w:eastAsia="方正仿宋_GBK" w:cs="方正仿宋_GBK"/>
          <w:i w:val="0"/>
          <w:caps w:val="0"/>
          <w:color w:val="auto"/>
          <w:spacing w:val="0"/>
          <w:sz w:val="32"/>
          <w:szCs w:val="32"/>
          <w:lang w:val="en-US" w:eastAsia="zh-CN"/>
        </w:rPr>
        <w:t>-5.0</w:t>
      </w:r>
      <w:r>
        <w:rPr>
          <w:rFonts w:hint="eastAsia" w:ascii="方正仿宋_GBK" w:hAnsi="方正仿宋_GBK" w:eastAsia="方正仿宋_GBK" w:cs="方正仿宋_GBK"/>
          <w:i w:val="0"/>
          <w:caps w:val="0"/>
          <w:color w:val="auto"/>
          <w:spacing w:val="0"/>
          <w:sz w:val="32"/>
          <w:szCs w:val="32"/>
        </w:rPr>
        <w:t>%（详见表4-4）。</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表4-4 按行业大类分组的交通运输、仓储和邮政业企业法人单位和从业人员</w:t>
      </w:r>
    </w:p>
    <w:tbl>
      <w:tblPr>
        <w:tblStyle w:val="3"/>
        <w:tblW w:w="4999" w:type="pct"/>
        <w:tblInd w:w="0" w:type="dxa"/>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shd w:val="clear" w:color="auto" w:fill="auto"/>
        <w:tblLayout w:type="autofit"/>
        <w:tblCellMar>
          <w:top w:w="0" w:type="dxa"/>
          <w:left w:w="0" w:type="dxa"/>
          <w:bottom w:w="0" w:type="dxa"/>
          <w:right w:w="0" w:type="dxa"/>
        </w:tblCellMar>
      </w:tblPr>
      <w:tblGrid>
        <w:gridCol w:w="2776"/>
        <w:gridCol w:w="2779"/>
        <w:gridCol w:w="2779"/>
      </w:tblGrid>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40" w:hRule="atLeast"/>
        </w:trPr>
        <w:tc>
          <w:tcPr>
            <w:tcW w:w="1665" w:type="pct"/>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67"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企业法人单位</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667" w:type="pct"/>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从业人员</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80" w:hRule="atLeast"/>
        </w:trPr>
        <w:tc>
          <w:tcPr>
            <w:tcW w:w="1665"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67"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67"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0" w:hRule="atLeast"/>
        </w:trPr>
        <w:tc>
          <w:tcPr>
            <w:tcW w:w="1665"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67"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67" w:type="pct"/>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0" w:hRule="atLeast"/>
        </w:trPr>
        <w:tc>
          <w:tcPr>
            <w:tcW w:w="166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166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35</w:t>
            </w:r>
          </w:p>
        </w:tc>
        <w:tc>
          <w:tcPr>
            <w:tcW w:w="166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574</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40" w:hRule="atLeast"/>
        </w:trPr>
        <w:tc>
          <w:tcPr>
            <w:tcW w:w="166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道路运输业</w:t>
            </w:r>
          </w:p>
        </w:tc>
        <w:tc>
          <w:tcPr>
            <w:tcW w:w="166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66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210</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40" w:hRule="atLeast"/>
        </w:trPr>
        <w:tc>
          <w:tcPr>
            <w:tcW w:w="166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水上运输业</w:t>
            </w:r>
          </w:p>
        </w:tc>
        <w:tc>
          <w:tcPr>
            <w:tcW w:w="166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66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66</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40" w:hRule="atLeast"/>
        </w:trPr>
        <w:tc>
          <w:tcPr>
            <w:tcW w:w="166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多式联运和运输代理业</w:t>
            </w:r>
          </w:p>
        </w:tc>
        <w:tc>
          <w:tcPr>
            <w:tcW w:w="166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66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40" w:hRule="atLeast"/>
        </w:trPr>
        <w:tc>
          <w:tcPr>
            <w:tcW w:w="166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装卸搬运和仓储业</w:t>
            </w:r>
          </w:p>
        </w:tc>
        <w:tc>
          <w:tcPr>
            <w:tcW w:w="166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667" w:type="pct"/>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r>
      <w:tr>
        <w:tblPrEx>
          <w:tblBorders>
            <w:top w:val="single" w:color="000000" w:sz="12"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40" w:hRule="atLeast"/>
        </w:trPr>
        <w:tc>
          <w:tcPr>
            <w:tcW w:w="1665"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邮政业</w:t>
            </w:r>
          </w:p>
        </w:tc>
        <w:tc>
          <w:tcPr>
            <w:tcW w:w="166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667" w:type="pct"/>
            <w:tcBorders>
              <w:tl2br w:val="nil"/>
              <w:tr2bl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289</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方正楷体_GBK" w:hAnsi="方正楷体_GBK" w:eastAsia="方正楷体_GBK" w:cs="方正楷体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（二）主要经济指标。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2018年末，交通运输、仓储和邮政业企业法人单位资产总计</w:t>
      </w:r>
      <w:r>
        <w:rPr>
          <w:rFonts w:hint="eastAsia" w:ascii="方正仿宋_GBK" w:hAnsi="方正仿宋_GBK" w:eastAsia="方正仿宋_GBK" w:cs="方正仿宋_GBK"/>
          <w:i w:val="0"/>
          <w:caps w:val="0"/>
          <w:color w:val="auto"/>
          <w:spacing w:val="0"/>
          <w:sz w:val="32"/>
          <w:szCs w:val="32"/>
          <w:lang w:val="en-US" w:eastAsia="zh-CN"/>
        </w:rPr>
        <w:t>13142</w:t>
      </w:r>
      <w:r>
        <w:rPr>
          <w:rFonts w:hint="eastAsia" w:ascii="方正仿宋_GBK" w:hAnsi="方正仿宋_GBK" w:eastAsia="方正仿宋_GBK" w:cs="方正仿宋_GBK"/>
          <w:i w:val="0"/>
          <w:caps w:val="0"/>
          <w:color w:val="auto"/>
          <w:spacing w:val="0"/>
          <w:sz w:val="32"/>
          <w:szCs w:val="32"/>
          <w:lang w:eastAsia="zh-CN"/>
        </w:rPr>
        <w:t>万元</w:t>
      </w:r>
      <w:r>
        <w:rPr>
          <w:rFonts w:hint="eastAsia" w:ascii="方正仿宋_GBK" w:hAnsi="方正仿宋_GBK" w:eastAsia="方正仿宋_GBK" w:cs="方正仿宋_GBK"/>
          <w:i w:val="0"/>
          <w:caps w:val="0"/>
          <w:color w:val="auto"/>
          <w:spacing w:val="0"/>
          <w:sz w:val="32"/>
          <w:szCs w:val="32"/>
        </w:rPr>
        <w:t>，比2013年末增长</w:t>
      </w:r>
      <w:r>
        <w:rPr>
          <w:rFonts w:hint="eastAsia" w:ascii="方正仿宋_GBK" w:hAnsi="方正仿宋_GBK" w:eastAsia="方正仿宋_GBK" w:cs="方正仿宋_GBK"/>
          <w:i w:val="0"/>
          <w:caps w:val="0"/>
          <w:color w:val="auto"/>
          <w:spacing w:val="0"/>
          <w:sz w:val="32"/>
          <w:szCs w:val="32"/>
          <w:lang w:val="en-US" w:eastAsia="zh-CN"/>
        </w:rPr>
        <w:t>91.2</w:t>
      </w:r>
      <w:r>
        <w:rPr>
          <w:rFonts w:hint="eastAsia" w:ascii="方正仿宋_GBK" w:hAnsi="方正仿宋_GBK" w:eastAsia="方正仿宋_GBK" w:cs="方正仿宋_GBK"/>
          <w:i w:val="0"/>
          <w:caps w:val="0"/>
          <w:color w:val="auto"/>
          <w:spacing w:val="0"/>
          <w:sz w:val="32"/>
          <w:szCs w:val="32"/>
        </w:rPr>
        <w:t>%。负债合计</w:t>
      </w:r>
      <w:r>
        <w:rPr>
          <w:rFonts w:hint="eastAsia" w:ascii="方正仿宋_GBK" w:hAnsi="方正仿宋_GBK" w:eastAsia="方正仿宋_GBK" w:cs="方正仿宋_GBK"/>
          <w:i w:val="0"/>
          <w:caps w:val="0"/>
          <w:color w:val="auto"/>
          <w:spacing w:val="0"/>
          <w:sz w:val="32"/>
          <w:szCs w:val="32"/>
          <w:lang w:val="en-US" w:eastAsia="zh-CN"/>
        </w:rPr>
        <w:t>3613</w:t>
      </w:r>
      <w:r>
        <w:rPr>
          <w:rFonts w:hint="eastAsia" w:ascii="方正仿宋_GBK" w:hAnsi="方正仿宋_GBK" w:eastAsia="方正仿宋_GBK" w:cs="方正仿宋_GBK"/>
          <w:i w:val="0"/>
          <w:caps w:val="0"/>
          <w:color w:val="auto"/>
          <w:spacing w:val="0"/>
          <w:sz w:val="32"/>
          <w:szCs w:val="32"/>
          <w:lang w:eastAsia="zh-CN"/>
        </w:rPr>
        <w:t>万元</w:t>
      </w:r>
      <w:r>
        <w:rPr>
          <w:rFonts w:hint="eastAsia" w:ascii="方正仿宋_GBK" w:hAnsi="方正仿宋_GBK" w:eastAsia="方正仿宋_GBK" w:cs="方正仿宋_GBK"/>
          <w:i w:val="0"/>
          <w:caps w:val="0"/>
          <w:color w:val="auto"/>
          <w:spacing w:val="0"/>
          <w:sz w:val="32"/>
          <w:szCs w:val="32"/>
        </w:rPr>
        <w:t>。全年实现营业收入</w:t>
      </w:r>
      <w:r>
        <w:rPr>
          <w:rFonts w:hint="eastAsia" w:ascii="方正仿宋_GBK" w:hAnsi="方正仿宋_GBK" w:eastAsia="方正仿宋_GBK" w:cs="方正仿宋_GBK"/>
          <w:i w:val="0"/>
          <w:caps w:val="0"/>
          <w:color w:val="auto"/>
          <w:spacing w:val="0"/>
          <w:sz w:val="32"/>
          <w:szCs w:val="32"/>
          <w:lang w:val="en-US" w:eastAsia="zh-CN"/>
        </w:rPr>
        <w:t>14301</w:t>
      </w:r>
      <w:r>
        <w:rPr>
          <w:rFonts w:hint="eastAsia" w:ascii="方正仿宋_GBK" w:hAnsi="方正仿宋_GBK" w:eastAsia="方正仿宋_GBK" w:cs="方正仿宋_GBK"/>
          <w:i w:val="0"/>
          <w:caps w:val="0"/>
          <w:color w:val="auto"/>
          <w:spacing w:val="0"/>
          <w:sz w:val="32"/>
          <w:szCs w:val="32"/>
          <w:lang w:eastAsia="zh-CN"/>
        </w:rPr>
        <w:t>万元</w:t>
      </w:r>
      <w:r>
        <w:rPr>
          <w:rFonts w:hint="eastAsia" w:ascii="方正仿宋_GBK" w:hAnsi="方正仿宋_GBK" w:eastAsia="方正仿宋_GBK" w:cs="方正仿宋_GBK"/>
          <w:i w:val="0"/>
          <w:caps w:val="0"/>
          <w:color w:val="auto"/>
          <w:spacing w:val="0"/>
          <w:sz w:val="32"/>
          <w:szCs w:val="32"/>
        </w:rPr>
        <w:t>（详见表4-5）。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表4-5 按行业大类分组的交通运输、仓储和邮政业企业法人单位主要经济指标</w:t>
      </w:r>
    </w:p>
    <w:tbl>
      <w:tblPr>
        <w:tblStyle w:val="3"/>
        <w:tblW w:w="4998" w:type="pct"/>
        <w:jc w:val="center"/>
        <w:shd w:val="clear" w:color="auto" w:fill="auto"/>
        <w:tblLayout w:type="autofit"/>
        <w:tblCellMar>
          <w:top w:w="0" w:type="dxa"/>
          <w:left w:w="0" w:type="dxa"/>
          <w:bottom w:w="0" w:type="dxa"/>
          <w:right w:w="0" w:type="dxa"/>
        </w:tblCellMar>
      </w:tblPr>
      <w:tblGrid>
        <w:gridCol w:w="2890"/>
        <w:gridCol w:w="1814"/>
        <w:gridCol w:w="1814"/>
        <w:gridCol w:w="1815"/>
      </w:tblGrid>
      <w:tr>
        <w:tblPrEx>
          <w:tblCellMar>
            <w:top w:w="0" w:type="dxa"/>
            <w:left w:w="0" w:type="dxa"/>
            <w:bottom w:w="0" w:type="dxa"/>
            <w:right w:w="0" w:type="dxa"/>
          </w:tblCellMar>
        </w:tblPrEx>
        <w:trPr>
          <w:trHeight w:val="200" w:hRule="atLeast"/>
          <w:jc w:val="center"/>
        </w:trPr>
        <w:tc>
          <w:tcPr>
            <w:tcW w:w="1733"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1088"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资产总计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1088"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负债合计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1088"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营业收入</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r>
      <w:tr>
        <w:tblPrEx>
          <w:tblCellMar>
            <w:top w:w="0" w:type="dxa"/>
            <w:left w:w="0" w:type="dxa"/>
            <w:bottom w:w="0" w:type="dxa"/>
            <w:right w:w="0" w:type="dxa"/>
          </w:tblCellMar>
        </w:tblPrEx>
        <w:trPr>
          <w:trHeight w:val="200" w:hRule="atLeast"/>
          <w:jc w:val="center"/>
        </w:trPr>
        <w:tc>
          <w:tcPr>
            <w:tcW w:w="1733"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00" w:hRule="atLeast"/>
          <w:jc w:val="center"/>
        </w:trPr>
        <w:tc>
          <w:tcPr>
            <w:tcW w:w="1733"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00" w:hRule="atLeast"/>
          <w:jc w:val="center"/>
        </w:trPr>
        <w:tc>
          <w:tcPr>
            <w:tcW w:w="1733"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00" w:hRule="atLeast"/>
          <w:jc w:val="center"/>
        </w:trPr>
        <w:tc>
          <w:tcPr>
            <w:tcW w:w="1733"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200" w:hRule="atLeast"/>
          <w:jc w:val="center"/>
        </w:trPr>
        <w:tc>
          <w:tcPr>
            <w:tcW w:w="1733"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8"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60" w:hRule="atLeast"/>
          <w:jc w:val="center"/>
        </w:trPr>
        <w:tc>
          <w:tcPr>
            <w:tcW w:w="1733"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108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13142</w:t>
            </w:r>
          </w:p>
        </w:tc>
        <w:tc>
          <w:tcPr>
            <w:tcW w:w="108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3613</w:t>
            </w:r>
          </w:p>
        </w:tc>
        <w:tc>
          <w:tcPr>
            <w:tcW w:w="1088"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14301</w:t>
            </w:r>
          </w:p>
        </w:tc>
      </w:tr>
      <w:tr>
        <w:tblPrEx>
          <w:tblCellMar>
            <w:top w:w="0" w:type="dxa"/>
            <w:left w:w="0" w:type="dxa"/>
            <w:bottom w:w="0" w:type="dxa"/>
            <w:right w:w="0" w:type="dxa"/>
          </w:tblCellMar>
        </w:tblPrEx>
        <w:trPr>
          <w:trHeight w:val="360" w:hRule="atLeast"/>
          <w:jc w:val="center"/>
        </w:trPr>
        <w:tc>
          <w:tcPr>
            <w:tcW w:w="1733"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道路运输业</w:t>
            </w:r>
          </w:p>
        </w:tc>
        <w:tc>
          <w:tcPr>
            <w:tcW w:w="10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4948</w:t>
            </w:r>
          </w:p>
        </w:tc>
        <w:tc>
          <w:tcPr>
            <w:tcW w:w="10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2633</w:t>
            </w:r>
          </w:p>
        </w:tc>
        <w:tc>
          <w:tcPr>
            <w:tcW w:w="1088"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5450</w:t>
            </w:r>
          </w:p>
        </w:tc>
      </w:tr>
      <w:tr>
        <w:tblPrEx>
          <w:tblCellMar>
            <w:top w:w="0" w:type="dxa"/>
            <w:left w:w="0" w:type="dxa"/>
            <w:bottom w:w="0" w:type="dxa"/>
            <w:right w:w="0" w:type="dxa"/>
          </w:tblCellMar>
        </w:tblPrEx>
        <w:trPr>
          <w:trHeight w:val="360" w:hRule="atLeast"/>
          <w:jc w:val="center"/>
        </w:trPr>
        <w:tc>
          <w:tcPr>
            <w:tcW w:w="1733"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水上运输业</w:t>
            </w:r>
          </w:p>
        </w:tc>
        <w:tc>
          <w:tcPr>
            <w:tcW w:w="10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559</w:t>
            </w:r>
          </w:p>
        </w:tc>
        <w:tc>
          <w:tcPr>
            <w:tcW w:w="10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135</w:t>
            </w:r>
          </w:p>
        </w:tc>
        <w:tc>
          <w:tcPr>
            <w:tcW w:w="1088"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82</w:t>
            </w:r>
          </w:p>
        </w:tc>
      </w:tr>
      <w:tr>
        <w:tblPrEx>
          <w:tblCellMar>
            <w:top w:w="0" w:type="dxa"/>
            <w:left w:w="0" w:type="dxa"/>
            <w:bottom w:w="0" w:type="dxa"/>
            <w:right w:w="0" w:type="dxa"/>
          </w:tblCellMar>
        </w:tblPrEx>
        <w:trPr>
          <w:trHeight w:val="360" w:hRule="atLeast"/>
          <w:jc w:val="center"/>
        </w:trPr>
        <w:tc>
          <w:tcPr>
            <w:tcW w:w="1733"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多式联运和运输代理业</w:t>
            </w:r>
          </w:p>
        </w:tc>
        <w:tc>
          <w:tcPr>
            <w:tcW w:w="10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232</w:t>
            </w:r>
          </w:p>
        </w:tc>
        <w:tc>
          <w:tcPr>
            <w:tcW w:w="10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088"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r>
      <w:tr>
        <w:tblPrEx>
          <w:tblCellMar>
            <w:top w:w="0" w:type="dxa"/>
            <w:left w:w="0" w:type="dxa"/>
            <w:bottom w:w="0" w:type="dxa"/>
            <w:right w:w="0" w:type="dxa"/>
          </w:tblCellMar>
        </w:tblPrEx>
        <w:trPr>
          <w:trHeight w:val="360" w:hRule="atLeast"/>
          <w:jc w:val="center"/>
        </w:trPr>
        <w:tc>
          <w:tcPr>
            <w:tcW w:w="1733"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装卸搬运和仓储业</w:t>
            </w:r>
          </w:p>
        </w:tc>
        <w:tc>
          <w:tcPr>
            <w:tcW w:w="10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2558</w:t>
            </w:r>
          </w:p>
        </w:tc>
        <w:tc>
          <w:tcPr>
            <w:tcW w:w="10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1088"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w:t>
            </w:r>
          </w:p>
        </w:tc>
      </w:tr>
      <w:tr>
        <w:tblPrEx>
          <w:tblCellMar>
            <w:top w:w="0" w:type="dxa"/>
            <w:left w:w="0" w:type="dxa"/>
            <w:bottom w:w="0" w:type="dxa"/>
            <w:right w:w="0" w:type="dxa"/>
          </w:tblCellMar>
        </w:tblPrEx>
        <w:trPr>
          <w:trHeight w:val="360" w:hRule="atLeast"/>
          <w:jc w:val="center"/>
        </w:trPr>
        <w:tc>
          <w:tcPr>
            <w:tcW w:w="1733"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邮政业</w:t>
            </w:r>
          </w:p>
        </w:tc>
        <w:tc>
          <w:tcPr>
            <w:tcW w:w="1088"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4845</w:t>
            </w:r>
          </w:p>
        </w:tc>
        <w:tc>
          <w:tcPr>
            <w:tcW w:w="1088"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845</w:t>
            </w:r>
          </w:p>
        </w:tc>
        <w:tc>
          <w:tcPr>
            <w:tcW w:w="1088"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8746</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rPr>
        <w:t>三、住宿和餐饮业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（一）企业法人单位数和从业人员。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w:t>
      </w:r>
      <w:r>
        <w:rPr>
          <w:rFonts w:hint="eastAsia" w:ascii="方正仿宋_GBK" w:hAnsi="方正仿宋_GBK" w:eastAsia="方正仿宋_GBK" w:cs="方正仿宋_GBK"/>
          <w:i w:val="0"/>
          <w:caps w:val="0"/>
          <w:color w:val="auto"/>
          <w:spacing w:val="0"/>
          <w:sz w:val="32"/>
          <w:szCs w:val="32"/>
          <w:lang w:eastAsia="zh-CN"/>
        </w:rPr>
        <w:t>全县</w:t>
      </w:r>
      <w:r>
        <w:rPr>
          <w:rFonts w:hint="eastAsia" w:ascii="方正仿宋_GBK" w:hAnsi="方正仿宋_GBK" w:eastAsia="方正仿宋_GBK" w:cs="方正仿宋_GBK"/>
          <w:i w:val="0"/>
          <w:caps w:val="0"/>
          <w:color w:val="auto"/>
          <w:spacing w:val="0"/>
          <w:sz w:val="32"/>
          <w:szCs w:val="32"/>
        </w:rPr>
        <w:t>共有住宿和餐饮业企业法人单位</w:t>
      </w:r>
      <w:r>
        <w:rPr>
          <w:rFonts w:hint="eastAsia" w:ascii="方正仿宋_GBK" w:hAnsi="方正仿宋_GBK" w:eastAsia="方正仿宋_GBK" w:cs="方正仿宋_GBK"/>
          <w:i w:val="0"/>
          <w:caps w:val="0"/>
          <w:color w:val="auto"/>
          <w:spacing w:val="0"/>
          <w:sz w:val="32"/>
          <w:szCs w:val="32"/>
          <w:lang w:val="en-US" w:eastAsia="zh-CN"/>
        </w:rPr>
        <w:t>448</w:t>
      </w:r>
      <w:r>
        <w:rPr>
          <w:rFonts w:hint="eastAsia" w:ascii="方正仿宋_GBK" w:hAnsi="方正仿宋_GBK" w:eastAsia="方正仿宋_GBK" w:cs="方正仿宋_GBK"/>
          <w:i w:val="0"/>
          <w:caps w:val="0"/>
          <w:color w:val="auto"/>
          <w:spacing w:val="0"/>
          <w:sz w:val="32"/>
          <w:szCs w:val="32"/>
        </w:rPr>
        <w:t>个，从业人员</w:t>
      </w:r>
      <w:r>
        <w:rPr>
          <w:rFonts w:hint="eastAsia" w:ascii="方正仿宋_GBK" w:hAnsi="方正仿宋_GBK" w:eastAsia="方正仿宋_GBK" w:cs="方正仿宋_GBK"/>
          <w:i w:val="0"/>
          <w:caps w:val="0"/>
          <w:color w:val="auto"/>
          <w:spacing w:val="0"/>
          <w:sz w:val="32"/>
          <w:szCs w:val="32"/>
          <w:lang w:val="en-US" w:eastAsia="zh-CN"/>
        </w:rPr>
        <w:t>1739</w:t>
      </w:r>
      <w:r>
        <w:rPr>
          <w:rFonts w:hint="eastAsia" w:ascii="方正仿宋_GBK" w:hAnsi="方正仿宋_GBK" w:eastAsia="方正仿宋_GBK" w:cs="方正仿宋_GBK"/>
          <w:i w:val="0"/>
          <w:caps w:val="0"/>
          <w:color w:val="auto"/>
          <w:spacing w:val="0"/>
          <w:sz w:val="32"/>
          <w:szCs w:val="32"/>
        </w:rPr>
        <w:t>人，分别比2013年末增长</w:t>
      </w:r>
      <w:r>
        <w:rPr>
          <w:rFonts w:hint="eastAsia" w:ascii="方正仿宋_GBK" w:hAnsi="方正仿宋_GBK" w:eastAsia="方正仿宋_GBK" w:cs="方正仿宋_GBK"/>
          <w:i w:val="0"/>
          <w:caps w:val="0"/>
          <w:color w:val="auto"/>
          <w:spacing w:val="0"/>
          <w:sz w:val="32"/>
          <w:szCs w:val="32"/>
          <w:lang w:val="en-US" w:eastAsia="zh-CN"/>
        </w:rPr>
        <w:t>117.5</w:t>
      </w:r>
      <w:r>
        <w:rPr>
          <w:rFonts w:hint="eastAsia" w:ascii="方正仿宋_GBK" w:hAnsi="方正仿宋_GBK" w:eastAsia="方正仿宋_GBK" w:cs="方正仿宋_GBK"/>
          <w:i w:val="0"/>
          <w:caps w:val="0"/>
          <w:color w:val="auto"/>
          <w:spacing w:val="0"/>
          <w:sz w:val="32"/>
          <w:szCs w:val="32"/>
        </w:rPr>
        <w:t>%和</w:t>
      </w:r>
      <w:r>
        <w:rPr>
          <w:rFonts w:hint="eastAsia" w:ascii="方正仿宋_GBK" w:hAnsi="方正仿宋_GBK" w:eastAsia="方正仿宋_GBK" w:cs="方正仿宋_GBK"/>
          <w:i w:val="0"/>
          <w:caps w:val="0"/>
          <w:color w:val="auto"/>
          <w:spacing w:val="0"/>
          <w:sz w:val="32"/>
          <w:szCs w:val="32"/>
          <w:lang w:val="en-US" w:eastAsia="zh-CN"/>
        </w:rPr>
        <w:t>-7.3</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在住宿和餐饮业企业法人单位中，住宿业占</w:t>
      </w:r>
      <w:r>
        <w:rPr>
          <w:rFonts w:hint="eastAsia" w:ascii="方正仿宋_GBK" w:hAnsi="方正仿宋_GBK" w:eastAsia="方正仿宋_GBK" w:cs="方正仿宋_GBK"/>
          <w:i w:val="0"/>
          <w:caps w:val="0"/>
          <w:color w:val="auto"/>
          <w:spacing w:val="0"/>
          <w:sz w:val="32"/>
          <w:szCs w:val="32"/>
          <w:lang w:val="en-US" w:eastAsia="zh-CN"/>
        </w:rPr>
        <w:t>8.9</w:t>
      </w:r>
      <w:r>
        <w:rPr>
          <w:rFonts w:hint="eastAsia" w:ascii="方正仿宋_GBK" w:hAnsi="方正仿宋_GBK" w:eastAsia="方正仿宋_GBK" w:cs="方正仿宋_GBK"/>
          <w:i w:val="0"/>
          <w:caps w:val="0"/>
          <w:color w:val="auto"/>
          <w:spacing w:val="0"/>
          <w:sz w:val="32"/>
          <w:szCs w:val="32"/>
        </w:rPr>
        <w:t>%，餐饮业占</w:t>
      </w:r>
      <w:r>
        <w:rPr>
          <w:rFonts w:hint="eastAsia" w:ascii="方正仿宋_GBK" w:hAnsi="方正仿宋_GBK" w:eastAsia="方正仿宋_GBK" w:cs="方正仿宋_GBK"/>
          <w:i w:val="0"/>
          <w:caps w:val="0"/>
          <w:color w:val="auto"/>
          <w:spacing w:val="0"/>
          <w:sz w:val="32"/>
          <w:szCs w:val="32"/>
          <w:lang w:val="en-US" w:eastAsia="zh-CN"/>
        </w:rPr>
        <w:t>91.1</w:t>
      </w:r>
      <w:r>
        <w:rPr>
          <w:rFonts w:hint="eastAsia" w:ascii="方正仿宋_GBK" w:hAnsi="方正仿宋_GBK" w:eastAsia="方正仿宋_GBK" w:cs="方正仿宋_GBK"/>
          <w:i w:val="0"/>
          <w:caps w:val="0"/>
          <w:color w:val="auto"/>
          <w:spacing w:val="0"/>
          <w:sz w:val="32"/>
          <w:szCs w:val="32"/>
        </w:rPr>
        <w:t>%。在住宿和餐饮业企业法人单位从业人员中，住宿业占</w:t>
      </w:r>
      <w:r>
        <w:rPr>
          <w:rFonts w:hint="eastAsia" w:ascii="方正仿宋_GBK" w:hAnsi="方正仿宋_GBK" w:eastAsia="方正仿宋_GBK" w:cs="方正仿宋_GBK"/>
          <w:i w:val="0"/>
          <w:caps w:val="0"/>
          <w:color w:val="auto"/>
          <w:spacing w:val="0"/>
          <w:sz w:val="32"/>
          <w:szCs w:val="32"/>
          <w:lang w:val="en-US" w:eastAsia="zh-CN"/>
        </w:rPr>
        <w:t>40.7</w:t>
      </w:r>
      <w:r>
        <w:rPr>
          <w:rFonts w:hint="eastAsia" w:ascii="方正仿宋_GBK" w:hAnsi="方正仿宋_GBK" w:eastAsia="方正仿宋_GBK" w:cs="方正仿宋_GBK"/>
          <w:i w:val="0"/>
          <w:caps w:val="0"/>
          <w:color w:val="auto"/>
          <w:spacing w:val="0"/>
          <w:sz w:val="32"/>
          <w:szCs w:val="32"/>
        </w:rPr>
        <w:t>%，餐饮业占</w:t>
      </w:r>
      <w:r>
        <w:rPr>
          <w:rFonts w:hint="eastAsia" w:ascii="方正仿宋_GBK" w:hAnsi="方正仿宋_GBK" w:eastAsia="方正仿宋_GBK" w:cs="方正仿宋_GBK"/>
          <w:i w:val="0"/>
          <w:caps w:val="0"/>
          <w:color w:val="auto"/>
          <w:spacing w:val="0"/>
          <w:sz w:val="32"/>
          <w:szCs w:val="32"/>
          <w:lang w:val="en-US" w:eastAsia="zh-CN"/>
        </w:rPr>
        <w:t>59.3</w:t>
      </w:r>
      <w:r>
        <w:rPr>
          <w:rFonts w:hint="eastAsia" w:ascii="方正仿宋_GBK" w:hAnsi="方正仿宋_GBK" w:eastAsia="方正仿宋_GBK" w:cs="方正仿宋_GBK"/>
          <w:i w:val="0"/>
          <w:caps w:val="0"/>
          <w:color w:val="auto"/>
          <w:spacing w:val="0"/>
          <w:sz w:val="32"/>
          <w:szCs w:val="32"/>
        </w:rPr>
        <w:t>%（详见表4-6）。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在住宿和餐饮业企业法人单位中，</w:t>
      </w:r>
      <w:r>
        <w:rPr>
          <w:rFonts w:hint="eastAsia" w:ascii="方正仿宋_GBK" w:hAnsi="方正仿宋_GBK" w:eastAsia="方正仿宋_GBK" w:cs="方正仿宋_GBK"/>
          <w:i w:val="0"/>
          <w:caps w:val="0"/>
          <w:color w:val="auto"/>
          <w:spacing w:val="0"/>
          <w:sz w:val="32"/>
          <w:szCs w:val="32"/>
          <w:lang w:val="en-US" w:eastAsia="zh-CN"/>
        </w:rPr>
        <w:t>私营</w:t>
      </w:r>
      <w:r>
        <w:rPr>
          <w:rFonts w:hint="eastAsia" w:ascii="方正仿宋_GBK" w:hAnsi="方正仿宋_GBK" w:eastAsia="方正仿宋_GBK" w:cs="方正仿宋_GBK"/>
          <w:i w:val="0"/>
          <w:caps w:val="0"/>
          <w:color w:val="auto"/>
          <w:spacing w:val="0"/>
          <w:sz w:val="32"/>
          <w:szCs w:val="32"/>
        </w:rPr>
        <w:t>企业占</w:t>
      </w:r>
      <w:r>
        <w:rPr>
          <w:rFonts w:hint="eastAsia" w:ascii="方正仿宋_GBK" w:hAnsi="方正仿宋_GBK" w:eastAsia="方正仿宋_GBK" w:cs="方正仿宋_GBK"/>
          <w:i w:val="0"/>
          <w:caps w:val="0"/>
          <w:color w:val="auto"/>
          <w:spacing w:val="0"/>
          <w:sz w:val="32"/>
          <w:szCs w:val="32"/>
          <w:lang w:val="en-US" w:eastAsia="zh-CN"/>
        </w:rPr>
        <w:t>95.1</w:t>
      </w:r>
      <w:r>
        <w:rPr>
          <w:rFonts w:hint="eastAsia" w:ascii="方正仿宋_GBK" w:hAnsi="方正仿宋_GBK" w:eastAsia="方正仿宋_GBK" w:cs="方正仿宋_GBK"/>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lang w:eastAsia="zh-CN"/>
        </w:rPr>
        <w:t>，</w:t>
      </w:r>
      <w:r>
        <w:rPr>
          <w:rFonts w:hint="eastAsia" w:ascii="方正仿宋_GBK" w:hAnsi="方正仿宋_GBK" w:eastAsia="方正仿宋_GBK" w:cs="方正仿宋_GBK"/>
          <w:i w:val="0"/>
          <w:caps w:val="0"/>
          <w:color w:val="auto"/>
          <w:spacing w:val="0"/>
          <w:sz w:val="32"/>
          <w:szCs w:val="32"/>
          <w:lang w:val="en-US" w:eastAsia="zh-CN"/>
        </w:rPr>
        <w:t>有限责任公司占2.5%，国有</w:t>
      </w:r>
      <w:r>
        <w:rPr>
          <w:rFonts w:hint="eastAsia" w:ascii="方正仿宋_GBK" w:hAnsi="方正仿宋_GBK" w:eastAsia="方正仿宋_GBK" w:cs="方正仿宋_GBK"/>
          <w:i w:val="0"/>
          <w:caps w:val="0"/>
          <w:color w:val="auto"/>
          <w:spacing w:val="0"/>
          <w:sz w:val="32"/>
          <w:szCs w:val="32"/>
        </w:rPr>
        <w:t>企业占</w:t>
      </w:r>
      <w:r>
        <w:rPr>
          <w:rFonts w:hint="eastAsia" w:ascii="方正仿宋_GBK" w:hAnsi="方正仿宋_GBK" w:eastAsia="方正仿宋_GBK" w:cs="方正仿宋_GBK"/>
          <w:i w:val="0"/>
          <w:caps w:val="0"/>
          <w:color w:val="auto"/>
          <w:spacing w:val="0"/>
          <w:sz w:val="32"/>
          <w:szCs w:val="32"/>
          <w:lang w:val="en-US" w:eastAsia="zh-CN"/>
        </w:rPr>
        <w:t>0.4</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在住宿和餐饮业企业法人单位从业人员中，</w:t>
      </w:r>
      <w:r>
        <w:rPr>
          <w:rFonts w:hint="eastAsia" w:ascii="方正仿宋_GBK" w:hAnsi="方正仿宋_GBK" w:eastAsia="方正仿宋_GBK" w:cs="方正仿宋_GBK"/>
          <w:i w:val="0"/>
          <w:caps w:val="0"/>
          <w:color w:val="auto"/>
          <w:spacing w:val="0"/>
          <w:sz w:val="32"/>
          <w:szCs w:val="32"/>
          <w:lang w:val="en-US" w:eastAsia="zh-CN"/>
        </w:rPr>
        <w:t>私营</w:t>
      </w:r>
      <w:r>
        <w:rPr>
          <w:rFonts w:hint="eastAsia" w:ascii="方正仿宋_GBK" w:hAnsi="方正仿宋_GBK" w:eastAsia="方正仿宋_GBK" w:cs="方正仿宋_GBK"/>
          <w:i w:val="0"/>
          <w:caps w:val="0"/>
          <w:color w:val="auto"/>
          <w:spacing w:val="0"/>
          <w:sz w:val="32"/>
          <w:szCs w:val="32"/>
        </w:rPr>
        <w:t>企业占</w:t>
      </w:r>
      <w:r>
        <w:rPr>
          <w:rFonts w:hint="eastAsia" w:ascii="方正仿宋_GBK" w:hAnsi="方正仿宋_GBK" w:eastAsia="方正仿宋_GBK" w:cs="方正仿宋_GBK"/>
          <w:i w:val="0"/>
          <w:caps w:val="0"/>
          <w:color w:val="auto"/>
          <w:spacing w:val="0"/>
          <w:sz w:val="32"/>
          <w:szCs w:val="32"/>
          <w:lang w:val="en-US" w:eastAsia="zh-CN"/>
        </w:rPr>
        <w:t>63.0</w:t>
      </w:r>
      <w:r>
        <w:rPr>
          <w:rFonts w:hint="eastAsia" w:ascii="方正仿宋_GBK" w:hAnsi="方正仿宋_GBK" w:eastAsia="方正仿宋_GBK" w:cs="方正仿宋_GBK"/>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lang w:eastAsia="zh-CN"/>
        </w:rPr>
        <w:t>，</w:t>
      </w:r>
      <w:r>
        <w:rPr>
          <w:rFonts w:hint="eastAsia" w:ascii="方正仿宋_GBK" w:hAnsi="方正仿宋_GBK" w:eastAsia="方正仿宋_GBK" w:cs="方正仿宋_GBK"/>
          <w:i w:val="0"/>
          <w:caps w:val="0"/>
          <w:color w:val="auto"/>
          <w:spacing w:val="0"/>
          <w:sz w:val="32"/>
          <w:szCs w:val="32"/>
          <w:lang w:val="en-US" w:eastAsia="zh-CN"/>
        </w:rPr>
        <w:t>有限责任公司占31.5%，国有</w:t>
      </w:r>
      <w:r>
        <w:rPr>
          <w:rFonts w:hint="eastAsia" w:ascii="方正仿宋_GBK" w:hAnsi="方正仿宋_GBK" w:eastAsia="方正仿宋_GBK" w:cs="方正仿宋_GBK"/>
          <w:i w:val="0"/>
          <w:caps w:val="0"/>
          <w:color w:val="auto"/>
          <w:spacing w:val="0"/>
          <w:sz w:val="32"/>
          <w:szCs w:val="32"/>
        </w:rPr>
        <w:t>企业占</w:t>
      </w:r>
      <w:r>
        <w:rPr>
          <w:rFonts w:hint="eastAsia" w:ascii="方正仿宋_GBK" w:hAnsi="方正仿宋_GBK" w:eastAsia="方正仿宋_GBK" w:cs="方正仿宋_GBK"/>
          <w:i w:val="0"/>
          <w:caps w:val="0"/>
          <w:color w:val="auto"/>
          <w:spacing w:val="0"/>
          <w:sz w:val="32"/>
          <w:szCs w:val="32"/>
          <w:lang w:val="en-US" w:eastAsia="zh-CN"/>
        </w:rPr>
        <w:t>0.9</w:t>
      </w:r>
      <w:r>
        <w:rPr>
          <w:rFonts w:hint="eastAsia" w:ascii="方正仿宋_GBK" w:hAnsi="方正仿宋_GBK" w:eastAsia="方正仿宋_GBK" w:cs="方正仿宋_GBK"/>
          <w:i w:val="0"/>
          <w:caps w:val="0"/>
          <w:color w:val="auto"/>
          <w:spacing w:val="0"/>
          <w:sz w:val="32"/>
          <w:szCs w:val="32"/>
        </w:rPr>
        <w:t>%。（详见表4-7）。</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表4-6　按行业中类分组的住宿和餐饮业企业法人单位和从业人员</w:t>
      </w:r>
    </w:p>
    <w:tbl>
      <w:tblPr>
        <w:tblStyle w:val="3"/>
        <w:tblW w:w="4999" w:type="pct"/>
        <w:jc w:val="center"/>
        <w:shd w:val="clear" w:color="auto" w:fill="auto"/>
        <w:tblLayout w:type="autofit"/>
        <w:tblCellMar>
          <w:top w:w="0" w:type="dxa"/>
          <w:left w:w="0" w:type="dxa"/>
          <w:bottom w:w="0" w:type="dxa"/>
          <w:right w:w="0" w:type="dxa"/>
        </w:tblCellMar>
      </w:tblPr>
      <w:tblGrid>
        <w:gridCol w:w="5883"/>
        <w:gridCol w:w="1314"/>
        <w:gridCol w:w="1137"/>
      </w:tblGrid>
      <w:tr>
        <w:tblPrEx>
          <w:tblCellMar>
            <w:top w:w="0" w:type="dxa"/>
            <w:left w:w="0" w:type="dxa"/>
            <w:bottom w:w="0" w:type="dxa"/>
            <w:right w:w="0" w:type="dxa"/>
          </w:tblCellMar>
        </w:tblPrEx>
        <w:trPr>
          <w:trHeight w:val="400" w:hRule="atLeast"/>
          <w:jc w:val="center"/>
        </w:trPr>
        <w:tc>
          <w:tcPr>
            <w:tcW w:w="3529"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8"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企业法人单位（个）</w:t>
            </w:r>
          </w:p>
        </w:tc>
        <w:tc>
          <w:tcPr>
            <w:tcW w:w="682"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从业人员（人）</w:t>
            </w:r>
          </w:p>
        </w:tc>
      </w:tr>
      <w:tr>
        <w:tblPrEx>
          <w:tblCellMar>
            <w:top w:w="0" w:type="dxa"/>
            <w:left w:w="0" w:type="dxa"/>
            <w:bottom w:w="0" w:type="dxa"/>
            <w:right w:w="0" w:type="dxa"/>
          </w:tblCellMar>
        </w:tblPrEx>
        <w:trPr>
          <w:trHeight w:val="300" w:hRule="atLeast"/>
          <w:jc w:val="center"/>
        </w:trPr>
        <w:tc>
          <w:tcPr>
            <w:tcW w:w="3529"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2"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80" w:hRule="atLeast"/>
          <w:jc w:val="center"/>
        </w:trPr>
        <w:tc>
          <w:tcPr>
            <w:tcW w:w="3529"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88"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82"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00" w:hRule="atLeast"/>
          <w:jc w:val="center"/>
        </w:trPr>
        <w:tc>
          <w:tcPr>
            <w:tcW w:w="3529"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788"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448</w:t>
            </w:r>
          </w:p>
        </w:tc>
        <w:tc>
          <w:tcPr>
            <w:tcW w:w="682"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1739</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住宿业</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40</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707</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旅游饭店</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603</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一般旅馆</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民宿服务</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其他住宿业</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27</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餐饮业</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408</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1032</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正餐服务</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372</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939</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快餐服务</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饮料及冷饮服务</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餐饮配送及外卖送餐服务</w:t>
            </w:r>
          </w:p>
        </w:tc>
        <w:tc>
          <w:tcPr>
            <w:tcW w:w="7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682"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w:t>
            </w:r>
          </w:p>
        </w:tc>
      </w:tr>
      <w:tr>
        <w:tblPrEx>
          <w:tblCellMar>
            <w:top w:w="0" w:type="dxa"/>
            <w:left w:w="0" w:type="dxa"/>
            <w:bottom w:w="0" w:type="dxa"/>
            <w:right w:w="0" w:type="dxa"/>
          </w:tblCellMar>
        </w:tblPrEx>
        <w:trPr>
          <w:trHeight w:val="300" w:hRule="atLeast"/>
          <w:jc w:val="center"/>
        </w:trPr>
        <w:tc>
          <w:tcPr>
            <w:tcW w:w="3529"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其他餐饮业</w:t>
            </w:r>
          </w:p>
        </w:tc>
        <w:tc>
          <w:tcPr>
            <w:tcW w:w="788"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682"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cs="宋体"/>
          <w:b/>
          <w:bCs/>
          <w:color w:val="auto"/>
          <w:kern w:val="0"/>
          <w:sz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表4-7　按登记注册类型分组的住宿和餐饮业企业法人单位和从业人员</w:t>
      </w:r>
    </w:p>
    <w:tbl>
      <w:tblPr>
        <w:tblStyle w:val="3"/>
        <w:tblW w:w="4998" w:type="pct"/>
        <w:jc w:val="center"/>
        <w:shd w:val="clear" w:color="auto" w:fill="auto"/>
        <w:tblLayout w:type="autofit"/>
        <w:tblCellMar>
          <w:top w:w="0" w:type="dxa"/>
          <w:left w:w="0" w:type="dxa"/>
          <w:bottom w:w="0" w:type="dxa"/>
          <w:right w:w="0" w:type="dxa"/>
        </w:tblCellMar>
      </w:tblPr>
      <w:tblGrid>
        <w:gridCol w:w="4185"/>
        <w:gridCol w:w="2074"/>
        <w:gridCol w:w="2074"/>
      </w:tblGrid>
      <w:tr>
        <w:tblPrEx>
          <w:tblCellMar>
            <w:top w:w="0" w:type="dxa"/>
            <w:left w:w="0" w:type="dxa"/>
            <w:bottom w:w="0" w:type="dxa"/>
            <w:right w:w="0" w:type="dxa"/>
          </w:tblCellMar>
        </w:tblPrEx>
        <w:trPr>
          <w:trHeight w:val="400" w:hRule="atLeast"/>
          <w:jc w:val="center"/>
        </w:trPr>
        <w:tc>
          <w:tcPr>
            <w:tcW w:w="2510"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44"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企业法人单位</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244"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从业人员</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w:t>
            </w:r>
          </w:p>
        </w:tc>
      </w:tr>
      <w:tr>
        <w:tblPrEx>
          <w:tblCellMar>
            <w:top w:w="0" w:type="dxa"/>
            <w:left w:w="0" w:type="dxa"/>
            <w:bottom w:w="0" w:type="dxa"/>
            <w:right w:w="0" w:type="dxa"/>
          </w:tblCellMar>
        </w:tblPrEx>
        <w:trPr>
          <w:trHeight w:val="300" w:hRule="atLeast"/>
          <w:jc w:val="center"/>
        </w:trPr>
        <w:tc>
          <w:tcPr>
            <w:tcW w:w="2510"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44"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44"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60" w:hRule="atLeast"/>
          <w:jc w:val="center"/>
        </w:trPr>
        <w:tc>
          <w:tcPr>
            <w:tcW w:w="2510"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44"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44"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20" w:hRule="atLeast"/>
          <w:jc w:val="center"/>
        </w:trPr>
        <w:tc>
          <w:tcPr>
            <w:tcW w:w="2510"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124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448</w:t>
            </w:r>
          </w:p>
        </w:tc>
        <w:tc>
          <w:tcPr>
            <w:tcW w:w="1244"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1739</w:t>
            </w:r>
          </w:p>
        </w:tc>
      </w:tr>
      <w:tr>
        <w:tblPrEx>
          <w:tblCellMar>
            <w:top w:w="0" w:type="dxa"/>
            <w:left w:w="0" w:type="dxa"/>
            <w:bottom w:w="0" w:type="dxa"/>
            <w:right w:w="0" w:type="dxa"/>
          </w:tblCellMar>
        </w:tblPrEx>
        <w:trPr>
          <w:trHeight w:val="320" w:hRule="atLeast"/>
          <w:jc w:val="center"/>
        </w:trPr>
        <w:tc>
          <w:tcPr>
            <w:tcW w:w="2510"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内资企业</w:t>
            </w:r>
          </w:p>
        </w:tc>
        <w:tc>
          <w:tcPr>
            <w:tcW w:w="124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448</w:t>
            </w:r>
          </w:p>
        </w:tc>
        <w:tc>
          <w:tcPr>
            <w:tcW w:w="1244"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1739</w:t>
            </w:r>
          </w:p>
        </w:tc>
      </w:tr>
      <w:tr>
        <w:tblPrEx>
          <w:tblCellMar>
            <w:top w:w="0" w:type="dxa"/>
            <w:left w:w="0" w:type="dxa"/>
            <w:bottom w:w="0" w:type="dxa"/>
            <w:right w:w="0" w:type="dxa"/>
          </w:tblCellMar>
        </w:tblPrEx>
        <w:trPr>
          <w:trHeight w:val="320" w:hRule="atLeast"/>
          <w:jc w:val="center"/>
        </w:trPr>
        <w:tc>
          <w:tcPr>
            <w:tcW w:w="2510"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国有企业</w:t>
            </w:r>
          </w:p>
        </w:tc>
        <w:tc>
          <w:tcPr>
            <w:tcW w:w="124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244"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r>
      <w:tr>
        <w:tblPrEx>
          <w:tblCellMar>
            <w:top w:w="0" w:type="dxa"/>
            <w:left w:w="0" w:type="dxa"/>
            <w:bottom w:w="0" w:type="dxa"/>
            <w:right w:w="0" w:type="dxa"/>
          </w:tblCellMar>
        </w:tblPrEx>
        <w:trPr>
          <w:trHeight w:val="320" w:hRule="atLeast"/>
          <w:jc w:val="center"/>
        </w:trPr>
        <w:tc>
          <w:tcPr>
            <w:tcW w:w="2510"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集体企业</w:t>
            </w:r>
          </w:p>
        </w:tc>
        <w:tc>
          <w:tcPr>
            <w:tcW w:w="124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244"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34</w:t>
            </w:r>
          </w:p>
        </w:tc>
      </w:tr>
      <w:tr>
        <w:tblPrEx>
          <w:tblCellMar>
            <w:top w:w="0" w:type="dxa"/>
            <w:left w:w="0" w:type="dxa"/>
            <w:bottom w:w="0" w:type="dxa"/>
            <w:right w:w="0" w:type="dxa"/>
          </w:tblCellMar>
        </w:tblPrEx>
        <w:trPr>
          <w:trHeight w:val="320" w:hRule="atLeast"/>
          <w:jc w:val="center"/>
        </w:trPr>
        <w:tc>
          <w:tcPr>
            <w:tcW w:w="2510"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有限责任公司</w:t>
            </w:r>
          </w:p>
        </w:tc>
        <w:tc>
          <w:tcPr>
            <w:tcW w:w="124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1244"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548</w:t>
            </w:r>
          </w:p>
        </w:tc>
      </w:tr>
      <w:tr>
        <w:tblPrEx>
          <w:tblCellMar>
            <w:top w:w="0" w:type="dxa"/>
            <w:left w:w="0" w:type="dxa"/>
            <w:bottom w:w="0" w:type="dxa"/>
            <w:right w:w="0" w:type="dxa"/>
          </w:tblCellMar>
        </w:tblPrEx>
        <w:trPr>
          <w:trHeight w:val="320" w:hRule="atLeast"/>
          <w:jc w:val="center"/>
        </w:trPr>
        <w:tc>
          <w:tcPr>
            <w:tcW w:w="2510"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股份有限公司</w:t>
            </w:r>
          </w:p>
        </w:tc>
        <w:tc>
          <w:tcPr>
            <w:tcW w:w="124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1244"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r>
      <w:tr>
        <w:tblPrEx>
          <w:tblCellMar>
            <w:top w:w="0" w:type="dxa"/>
            <w:left w:w="0" w:type="dxa"/>
            <w:bottom w:w="0" w:type="dxa"/>
            <w:right w:w="0" w:type="dxa"/>
          </w:tblCellMar>
        </w:tblPrEx>
        <w:trPr>
          <w:trHeight w:val="320" w:hRule="atLeast"/>
          <w:jc w:val="center"/>
        </w:trPr>
        <w:tc>
          <w:tcPr>
            <w:tcW w:w="2510"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私营企业</w:t>
            </w:r>
          </w:p>
        </w:tc>
        <w:tc>
          <w:tcPr>
            <w:tcW w:w="1244"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426</w:t>
            </w:r>
          </w:p>
        </w:tc>
        <w:tc>
          <w:tcPr>
            <w:tcW w:w="1244"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1095</w:t>
            </w:r>
          </w:p>
        </w:tc>
      </w:tr>
      <w:tr>
        <w:tblPrEx>
          <w:tblCellMar>
            <w:top w:w="0" w:type="dxa"/>
            <w:left w:w="0" w:type="dxa"/>
            <w:bottom w:w="0" w:type="dxa"/>
            <w:right w:w="0" w:type="dxa"/>
          </w:tblCellMar>
        </w:tblPrEx>
        <w:trPr>
          <w:trHeight w:val="320" w:hRule="atLeast"/>
          <w:jc w:val="center"/>
        </w:trPr>
        <w:tc>
          <w:tcPr>
            <w:tcW w:w="2510"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其他企业</w:t>
            </w:r>
          </w:p>
        </w:tc>
        <w:tc>
          <w:tcPr>
            <w:tcW w:w="1244"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244"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（二）主要经济指标。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2018年末，住宿和餐饮业企业法人单位资产总计</w:t>
      </w:r>
      <w:r>
        <w:rPr>
          <w:rFonts w:hint="eastAsia" w:ascii="方正仿宋_GBK" w:hAnsi="方正仿宋_GBK" w:eastAsia="方正仿宋_GBK" w:cs="方正仿宋_GBK"/>
          <w:i w:val="0"/>
          <w:caps w:val="0"/>
          <w:color w:val="auto"/>
          <w:spacing w:val="0"/>
          <w:sz w:val="32"/>
          <w:szCs w:val="32"/>
          <w:lang w:val="en-US" w:eastAsia="zh-CN"/>
        </w:rPr>
        <w:t>33.0亿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，比2013年末增长</w:t>
      </w:r>
      <w:r>
        <w:rPr>
          <w:rFonts w:hint="eastAsia" w:ascii="方正仿宋_GBK" w:hAnsi="方正仿宋_GBK" w:eastAsia="方正仿宋_GBK" w:cs="方正仿宋_GBK"/>
          <w:i w:val="0"/>
          <w:caps w:val="0"/>
          <w:color w:val="auto"/>
          <w:spacing w:val="0"/>
          <w:sz w:val="32"/>
          <w:szCs w:val="32"/>
          <w:lang w:val="en-US" w:eastAsia="zh-CN"/>
        </w:rPr>
        <w:t>1432.0</w:t>
      </w:r>
      <w:r>
        <w:rPr>
          <w:rFonts w:hint="eastAsia" w:ascii="方正仿宋_GBK" w:hAnsi="方正仿宋_GBK" w:eastAsia="方正仿宋_GBK" w:cs="方正仿宋_GBK"/>
          <w:i w:val="0"/>
          <w:caps w:val="0"/>
          <w:color w:val="auto"/>
          <w:spacing w:val="0"/>
          <w:sz w:val="32"/>
          <w:szCs w:val="32"/>
        </w:rPr>
        <w:t>%。其中，住宿业企业法人单位资产总计</w:t>
      </w:r>
      <w:r>
        <w:rPr>
          <w:rFonts w:hint="eastAsia" w:ascii="方正仿宋_GBK" w:hAnsi="方正仿宋_GBK" w:eastAsia="方正仿宋_GBK" w:cs="方正仿宋_GBK"/>
          <w:i w:val="0"/>
          <w:caps w:val="0"/>
          <w:color w:val="auto"/>
          <w:spacing w:val="0"/>
          <w:sz w:val="32"/>
          <w:szCs w:val="32"/>
          <w:lang w:val="en-US" w:eastAsia="zh-CN"/>
        </w:rPr>
        <w:t>30.9亿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，餐饮业企业法人单位资产总计</w:t>
      </w:r>
      <w:r>
        <w:rPr>
          <w:rFonts w:hint="eastAsia" w:ascii="方正仿宋_GBK" w:hAnsi="方正仿宋_GBK" w:eastAsia="方正仿宋_GBK" w:cs="方正仿宋_GBK"/>
          <w:i w:val="0"/>
          <w:caps w:val="0"/>
          <w:color w:val="auto"/>
          <w:spacing w:val="0"/>
          <w:sz w:val="32"/>
          <w:szCs w:val="32"/>
          <w:lang w:val="en-US" w:eastAsia="zh-CN"/>
        </w:rPr>
        <w:t>2.1亿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，分别比2013年末增长</w:t>
      </w:r>
      <w:r>
        <w:rPr>
          <w:rFonts w:hint="eastAsia" w:ascii="方正仿宋_GBK" w:hAnsi="方正仿宋_GBK" w:eastAsia="方正仿宋_GBK" w:cs="方正仿宋_GBK"/>
          <w:i w:val="0"/>
          <w:caps w:val="0"/>
          <w:color w:val="auto"/>
          <w:spacing w:val="0"/>
          <w:sz w:val="32"/>
          <w:szCs w:val="32"/>
          <w:lang w:val="en-US" w:eastAsia="zh-CN"/>
        </w:rPr>
        <w:t>2151.8</w:t>
      </w:r>
      <w:r>
        <w:rPr>
          <w:rFonts w:hint="eastAsia" w:ascii="方正仿宋_GBK" w:hAnsi="方正仿宋_GBK" w:eastAsia="方正仿宋_GBK" w:cs="方正仿宋_GBK"/>
          <w:i w:val="0"/>
          <w:caps w:val="0"/>
          <w:color w:val="auto"/>
          <w:spacing w:val="0"/>
          <w:sz w:val="32"/>
          <w:szCs w:val="32"/>
        </w:rPr>
        <w:t>%和</w:t>
      </w:r>
      <w:r>
        <w:rPr>
          <w:rFonts w:hint="eastAsia" w:ascii="方正仿宋_GBK" w:hAnsi="方正仿宋_GBK" w:eastAsia="方正仿宋_GBK" w:cs="方正仿宋_GBK"/>
          <w:i w:val="0"/>
          <w:caps w:val="0"/>
          <w:color w:val="auto"/>
          <w:spacing w:val="0"/>
          <w:sz w:val="32"/>
          <w:szCs w:val="32"/>
          <w:lang w:val="en-US" w:eastAsia="zh-CN"/>
        </w:rPr>
        <w:t>170.7</w:t>
      </w:r>
      <w:r>
        <w:rPr>
          <w:rFonts w:hint="eastAsia" w:ascii="方正仿宋_GBK" w:hAnsi="方正仿宋_GBK" w:eastAsia="方正仿宋_GBK" w:cs="方正仿宋_GBK"/>
          <w:i w:val="0"/>
          <w:caps w:val="0"/>
          <w:color w:val="auto"/>
          <w:spacing w:val="0"/>
          <w:sz w:val="32"/>
          <w:szCs w:val="32"/>
        </w:rPr>
        <w:t>%。负债合计</w:t>
      </w:r>
      <w:r>
        <w:rPr>
          <w:rFonts w:hint="eastAsia" w:ascii="方正仿宋_GBK" w:hAnsi="方正仿宋_GBK" w:eastAsia="方正仿宋_GBK" w:cs="方正仿宋_GBK"/>
          <w:i w:val="0"/>
          <w:caps w:val="0"/>
          <w:color w:val="auto"/>
          <w:spacing w:val="0"/>
          <w:sz w:val="32"/>
          <w:szCs w:val="32"/>
          <w:lang w:val="en-US" w:eastAsia="zh-CN"/>
        </w:rPr>
        <w:t>18.2亿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。全年实现年营业收入</w:t>
      </w:r>
      <w:r>
        <w:rPr>
          <w:rFonts w:hint="eastAsia" w:ascii="方正仿宋_GBK" w:hAnsi="方正仿宋_GBK" w:eastAsia="方正仿宋_GBK" w:cs="方正仿宋_GBK"/>
          <w:i w:val="0"/>
          <w:caps w:val="0"/>
          <w:color w:val="auto"/>
          <w:spacing w:val="0"/>
          <w:sz w:val="32"/>
          <w:szCs w:val="32"/>
          <w:lang w:val="en-US" w:eastAsia="zh-CN"/>
        </w:rPr>
        <w:t>2.1亿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（详见表4-8）。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表4-8　按行业中类分组的住宿和餐饮业企业法人单位主要经济指标</w:t>
      </w:r>
    </w:p>
    <w:tbl>
      <w:tblPr>
        <w:tblStyle w:val="3"/>
        <w:tblW w:w="4998" w:type="pct"/>
        <w:jc w:val="center"/>
        <w:shd w:val="clear" w:color="auto" w:fill="auto"/>
        <w:tblLayout w:type="autofit"/>
        <w:tblCellMar>
          <w:top w:w="0" w:type="dxa"/>
          <w:left w:w="0" w:type="dxa"/>
          <w:bottom w:w="0" w:type="dxa"/>
          <w:right w:w="0" w:type="dxa"/>
        </w:tblCellMar>
      </w:tblPr>
      <w:tblGrid>
        <w:gridCol w:w="4666"/>
        <w:gridCol w:w="1199"/>
        <w:gridCol w:w="1252"/>
        <w:gridCol w:w="1216"/>
      </w:tblGrid>
      <w:tr>
        <w:tblPrEx>
          <w:tblCellMar>
            <w:top w:w="0" w:type="dxa"/>
            <w:left w:w="0" w:type="dxa"/>
            <w:bottom w:w="0" w:type="dxa"/>
            <w:right w:w="0" w:type="dxa"/>
          </w:tblCellMar>
        </w:tblPrEx>
        <w:trPr>
          <w:trHeight w:val="400" w:hRule="atLeast"/>
          <w:jc w:val="center"/>
        </w:trPr>
        <w:tc>
          <w:tcPr>
            <w:tcW w:w="2799"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9"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资产总计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751"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负债合计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729"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营业收入</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r>
      <w:tr>
        <w:tblPrEx>
          <w:tblCellMar>
            <w:top w:w="0" w:type="dxa"/>
            <w:left w:w="0" w:type="dxa"/>
            <w:bottom w:w="0" w:type="dxa"/>
            <w:right w:w="0" w:type="dxa"/>
          </w:tblCellMar>
        </w:tblPrEx>
        <w:trPr>
          <w:trHeight w:val="480" w:hRule="atLeast"/>
          <w:jc w:val="center"/>
        </w:trPr>
        <w:tc>
          <w:tcPr>
            <w:tcW w:w="2799"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9"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1"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29"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0" w:hRule="atLeast"/>
          <w:jc w:val="center"/>
        </w:trPr>
        <w:tc>
          <w:tcPr>
            <w:tcW w:w="2799"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71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330331.8</w:t>
            </w:r>
          </w:p>
        </w:tc>
        <w:tc>
          <w:tcPr>
            <w:tcW w:w="75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181518.3</w:t>
            </w:r>
          </w:p>
        </w:tc>
        <w:tc>
          <w:tcPr>
            <w:tcW w:w="729"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20920.3</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住宿业</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309125.5</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177927.3</w:t>
            </w: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11247.2</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旅游饭店</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303930.0</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177602.3</w:t>
            </w: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8718.4</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一般旅馆</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93.0</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2131.3</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民宿服务</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4633.0</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325.0</w:t>
            </w: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152.5</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其他住宿业</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469.5</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245.0</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 餐饮业</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21206.3</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3591.0</w:t>
            </w: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9673.1</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正餐服务</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20282.8</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3576.0</w:t>
            </w: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9076.7</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快餐服务</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143.2</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125.5</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饮料及冷饮服务</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81.4</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44.3</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餐饮配送及外卖送餐服务</w:t>
            </w:r>
          </w:p>
        </w:tc>
        <w:tc>
          <w:tcPr>
            <w:tcW w:w="719"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365.0</w:t>
            </w:r>
          </w:p>
        </w:tc>
        <w:tc>
          <w:tcPr>
            <w:tcW w:w="751"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729"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122.2</w:t>
            </w:r>
          </w:p>
        </w:tc>
      </w:tr>
      <w:tr>
        <w:tblPrEx>
          <w:tblCellMar>
            <w:top w:w="0" w:type="dxa"/>
            <w:left w:w="0" w:type="dxa"/>
            <w:bottom w:w="0" w:type="dxa"/>
            <w:right w:w="0" w:type="dxa"/>
          </w:tblCellMar>
        </w:tblPrEx>
        <w:trPr>
          <w:trHeight w:val="400" w:hRule="atLeast"/>
          <w:jc w:val="center"/>
        </w:trPr>
        <w:tc>
          <w:tcPr>
            <w:tcW w:w="2799"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其他餐饮业</w:t>
            </w:r>
          </w:p>
        </w:tc>
        <w:tc>
          <w:tcPr>
            <w:tcW w:w="719"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333.9</w:t>
            </w:r>
          </w:p>
        </w:tc>
        <w:tc>
          <w:tcPr>
            <w:tcW w:w="751"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15.0</w:t>
            </w:r>
          </w:p>
        </w:tc>
        <w:tc>
          <w:tcPr>
            <w:tcW w:w="729"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304.4</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黑体_GBK" w:hAnsi="方正黑体_GBK" w:eastAsia="方正黑体_GBK" w:cs="方正黑体_GBK"/>
          <w:i w:val="0"/>
          <w:caps w:val="0"/>
          <w:color w:val="auto"/>
          <w:spacing w:val="0"/>
          <w:sz w:val="32"/>
          <w:szCs w:val="32"/>
        </w:rPr>
        <w:t>四、信息传输、软件和信息技术服务业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（一）企业法人单位数和从业人员。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宋体" w:hAnsi="宋体" w:eastAsia="宋体" w:cs="宋体"/>
          <w:i w:val="0"/>
          <w:caps w:val="0"/>
          <w:color w:val="auto"/>
          <w:spacing w:val="0"/>
          <w:sz w:val="32"/>
          <w:szCs w:val="32"/>
        </w:rPr>
        <w:t>2018</w:t>
      </w:r>
      <w:r>
        <w:rPr>
          <w:rFonts w:hint="eastAsia" w:ascii="方正仿宋_GBK" w:hAnsi="方正仿宋_GBK" w:eastAsia="方正仿宋_GBK" w:cs="方正仿宋_GBK"/>
          <w:i w:val="0"/>
          <w:caps w:val="0"/>
          <w:color w:val="auto"/>
          <w:spacing w:val="0"/>
          <w:sz w:val="32"/>
          <w:szCs w:val="32"/>
        </w:rPr>
        <w:t>年末，</w:t>
      </w:r>
      <w:r>
        <w:rPr>
          <w:rFonts w:hint="eastAsia" w:ascii="方正仿宋_GBK" w:hAnsi="方正仿宋_GBK" w:eastAsia="方正仿宋_GBK" w:cs="方正仿宋_GBK"/>
          <w:i w:val="0"/>
          <w:caps w:val="0"/>
          <w:color w:val="auto"/>
          <w:spacing w:val="0"/>
          <w:sz w:val="32"/>
          <w:szCs w:val="32"/>
          <w:lang w:eastAsia="zh-CN"/>
        </w:rPr>
        <w:t>全县</w:t>
      </w:r>
      <w:r>
        <w:rPr>
          <w:rFonts w:hint="eastAsia" w:ascii="方正仿宋_GBK" w:hAnsi="方正仿宋_GBK" w:eastAsia="方正仿宋_GBK" w:cs="方正仿宋_GBK"/>
          <w:i w:val="0"/>
          <w:caps w:val="0"/>
          <w:color w:val="auto"/>
          <w:spacing w:val="0"/>
          <w:sz w:val="32"/>
          <w:szCs w:val="32"/>
        </w:rPr>
        <w:t>共有信息传输、软件和信息技术服务业企业法人单位</w:t>
      </w:r>
      <w:r>
        <w:rPr>
          <w:rFonts w:hint="eastAsia" w:ascii="宋体" w:hAnsi="宋体" w:eastAsia="宋体" w:cs="宋体"/>
          <w:i w:val="0"/>
          <w:caps w:val="0"/>
          <w:color w:val="auto"/>
          <w:spacing w:val="0"/>
          <w:sz w:val="32"/>
          <w:szCs w:val="32"/>
          <w:lang w:val="en-US" w:eastAsia="zh-CN"/>
        </w:rPr>
        <w:t>42</w:t>
      </w:r>
      <w:r>
        <w:rPr>
          <w:rFonts w:hint="eastAsia" w:ascii="方正仿宋_GBK" w:hAnsi="方正仿宋_GBK" w:eastAsia="方正仿宋_GBK" w:cs="方正仿宋_GBK"/>
          <w:i w:val="0"/>
          <w:caps w:val="0"/>
          <w:color w:val="auto"/>
          <w:spacing w:val="0"/>
          <w:sz w:val="32"/>
          <w:szCs w:val="32"/>
        </w:rPr>
        <w:t>个，从业人员</w:t>
      </w:r>
      <w:r>
        <w:rPr>
          <w:rFonts w:hint="eastAsia" w:ascii="宋体" w:hAnsi="宋体" w:eastAsia="宋体" w:cs="宋体"/>
          <w:i w:val="0"/>
          <w:caps w:val="0"/>
          <w:color w:val="auto"/>
          <w:spacing w:val="0"/>
          <w:sz w:val="32"/>
          <w:szCs w:val="32"/>
          <w:lang w:val="en-US" w:eastAsia="zh-CN"/>
        </w:rPr>
        <w:t>245</w:t>
      </w:r>
      <w:r>
        <w:rPr>
          <w:rFonts w:hint="eastAsia" w:ascii="方正仿宋_GBK" w:hAnsi="方正仿宋_GBK" w:eastAsia="方正仿宋_GBK" w:cs="方正仿宋_GBK"/>
          <w:i w:val="0"/>
          <w:caps w:val="0"/>
          <w:color w:val="auto"/>
          <w:spacing w:val="0"/>
          <w:sz w:val="32"/>
          <w:szCs w:val="32"/>
        </w:rPr>
        <w:t>人，分别比</w:t>
      </w:r>
      <w:r>
        <w:rPr>
          <w:rFonts w:hint="eastAsia" w:ascii="宋体" w:hAnsi="宋体" w:eastAsia="宋体" w:cs="宋体"/>
          <w:i w:val="0"/>
          <w:caps w:val="0"/>
          <w:color w:val="auto"/>
          <w:spacing w:val="0"/>
          <w:sz w:val="32"/>
          <w:szCs w:val="32"/>
        </w:rPr>
        <w:t>2013</w:t>
      </w:r>
      <w:r>
        <w:rPr>
          <w:rFonts w:hint="eastAsia" w:ascii="方正仿宋_GBK" w:hAnsi="方正仿宋_GBK" w:eastAsia="方正仿宋_GBK" w:cs="方正仿宋_GBK"/>
          <w:i w:val="0"/>
          <w:caps w:val="0"/>
          <w:color w:val="auto"/>
          <w:spacing w:val="0"/>
          <w:sz w:val="32"/>
          <w:szCs w:val="32"/>
        </w:rPr>
        <w:t>年末增长</w:t>
      </w:r>
      <w:r>
        <w:rPr>
          <w:rFonts w:hint="eastAsia" w:ascii="宋体" w:hAnsi="宋体" w:eastAsia="宋体" w:cs="宋体"/>
          <w:i w:val="0"/>
          <w:caps w:val="0"/>
          <w:color w:val="auto"/>
          <w:spacing w:val="0"/>
          <w:sz w:val="32"/>
          <w:szCs w:val="32"/>
          <w:lang w:val="en-US" w:eastAsia="zh-CN"/>
        </w:rPr>
        <w:t>75.0</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和</w:t>
      </w:r>
      <w:r>
        <w:rPr>
          <w:rFonts w:hint="eastAsia" w:ascii="宋体" w:hAnsi="宋体" w:eastAsia="宋体" w:cs="宋体"/>
          <w:i w:val="0"/>
          <w:caps w:val="0"/>
          <w:color w:val="auto"/>
          <w:spacing w:val="0"/>
          <w:sz w:val="32"/>
          <w:szCs w:val="32"/>
          <w:lang w:val="en-US" w:eastAsia="zh-CN"/>
        </w:rPr>
        <w:t>5.6</w:t>
      </w:r>
      <w:r>
        <w:rPr>
          <w:rFonts w:hint="eastAsia" w:ascii="宋体" w:hAnsi="宋体" w:eastAsia="宋体" w:cs="宋体"/>
          <w:i w:val="0"/>
          <w:caps w:val="0"/>
          <w:color w:val="auto"/>
          <w:spacing w:val="0"/>
          <w:sz w:val="32"/>
          <w:szCs w:val="32"/>
        </w:rPr>
        <w:t>%</w:t>
      </w:r>
      <w:r>
        <w:rPr>
          <w:rFonts w:hint="eastAsia" w:ascii="方正仿宋_GBK" w:hAnsi="方正仿宋_GBK" w:eastAsia="方正仿宋_GBK" w:cs="方正仿宋_GBK"/>
          <w:i w:val="0"/>
          <w:caps w:val="0"/>
          <w:color w:val="auto"/>
          <w:spacing w:val="0"/>
          <w:sz w:val="32"/>
          <w:szCs w:val="32"/>
        </w:rPr>
        <w:t>（详见表</w:t>
      </w:r>
      <w:r>
        <w:rPr>
          <w:rFonts w:hint="eastAsia" w:ascii="宋体" w:hAnsi="宋体" w:eastAsia="宋体" w:cs="宋体"/>
          <w:i w:val="0"/>
          <w:caps w:val="0"/>
          <w:color w:val="auto"/>
          <w:spacing w:val="0"/>
          <w:sz w:val="32"/>
          <w:szCs w:val="32"/>
        </w:rPr>
        <w:t>4-9</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表4-9　按行业大类分组的信息传输、软件和信息技术服务业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企业法人单位和从业人员</w:t>
      </w:r>
    </w:p>
    <w:tbl>
      <w:tblPr>
        <w:tblStyle w:val="3"/>
        <w:tblW w:w="4998" w:type="pct"/>
        <w:tblInd w:w="0" w:type="dxa"/>
        <w:shd w:val="clear" w:color="auto" w:fill="auto"/>
        <w:tblLayout w:type="autofit"/>
        <w:tblCellMar>
          <w:top w:w="0" w:type="dxa"/>
          <w:left w:w="0" w:type="dxa"/>
          <w:bottom w:w="0" w:type="dxa"/>
          <w:right w:w="0" w:type="dxa"/>
        </w:tblCellMar>
      </w:tblPr>
      <w:tblGrid>
        <w:gridCol w:w="3943"/>
        <w:gridCol w:w="2194"/>
        <w:gridCol w:w="2196"/>
      </w:tblGrid>
      <w:tr>
        <w:tblPrEx>
          <w:tblCellMar>
            <w:top w:w="0" w:type="dxa"/>
            <w:left w:w="0" w:type="dxa"/>
            <w:bottom w:w="0" w:type="dxa"/>
            <w:right w:w="0" w:type="dxa"/>
          </w:tblCellMar>
        </w:tblPrEx>
        <w:trPr>
          <w:trHeight w:val="300" w:hRule="atLeast"/>
        </w:trPr>
        <w:tc>
          <w:tcPr>
            <w:tcW w:w="2365"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16"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企业法人单位</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317"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从业人员</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w:t>
            </w:r>
          </w:p>
        </w:tc>
      </w:tr>
      <w:tr>
        <w:tblPrEx>
          <w:tblCellMar>
            <w:top w:w="0" w:type="dxa"/>
            <w:left w:w="0" w:type="dxa"/>
            <w:bottom w:w="0" w:type="dxa"/>
            <w:right w:w="0" w:type="dxa"/>
          </w:tblCellMar>
        </w:tblPrEx>
        <w:trPr>
          <w:trHeight w:val="270" w:hRule="atLeast"/>
        </w:trPr>
        <w:tc>
          <w:tcPr>
            <w:tcW w:w="2365"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16"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17"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60" w:hRule="atLeast"/>
        </w:trPr>
        <w:tc>
          <w:tcPr>
            <w:tcW w:w="2365"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13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42</w:t>
            </w:r>
          </w:p>
        </w:tc>
        <w:tc>
          <w:tcPr>
            <w:tcW w:w="1317" w:type="pct"/>
            <w:tcBorders>
              <w:top w:val="single" w:color="000000" w:sz="4" w:space="0"/>
              <w:left w:val="single" w:color="000000" w:sz="4" w:space="0"/>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245</w:t>
            </w:r>
          </w:p>
        </w:tc>
      </w:tr>
      <w:tr>
        <w:tblPrEx>
          <w:tblCellMar>
            <w:top w:w="0" w:type="dxa"/>
            <w:left w:w="0" w:type="dxa"/>
            <w:bottom w:w="0" w:type="dxa"/>
            <w:right w:w="0" w:type="dxa"/>
          </w:tblCellMar>
        </w:tblPrEx>
        <w:trPr>
          <w:trHeight w:val="360" w:hRule="atLeast"/>
        </w:trPr>
        <w:tc>
          <w:tcPr>
            <w:tcW w:w="2365"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电信、广播电视和卫星传输服务</w:t>
            </w:r>
          </w:p>
        </w:tc>
        <w:tc>
          <w:tcPr>
            <w:tcW w:w="131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317" w:type="pct"/>
            <w:tcBorders>
              <w:top w:val="nil"/>
              <w:left w:val="single" w:color="000000" w:sz="4" w:space="0"/>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76</w:t>
            </w:r>
          </w:p>
        </w:tc>
      </w:tr>
      <w:tr>
        <w:tblPrEx>
          <w:tblCellMar>
            <w:top w:w="0" w:type="dxa"/>
            <w:left w:w="0" w:type="dxa"/>
            <w:bottom w:w="0" w:type="dxa"/>
            <w:right w:w="0" w:type="dxa"/>
          </w:tblCellMar>
        </w:tblPrEx>
        <w:trPr>
          <w:trHeight w:val="360" w:hRule="atLeast"/>
        </w:trPr>
        <w:tc>
          <w:tcPr>
            <w:tcW w:w="2365"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互联网和相关服务</w:t>
            </w:r>
          </w:p>
        </w:tc>
        <w:tc>
          <w:tcPr>
            <w:tcW w:w="1316"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1317" w:type="pct"/>
            <w:tcBorders>
              <w:top w:val="nil"/>
              <w:left w:val="single" w:color="000000" w:sz="4" w:space="0"/>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r>
      <w:tr>
        <w:tblPrEx>
          <w:tblCellMar>
            <w:top w:w="0" w:type="dxa"/>
            <w:left w:w="0" w:type="dxa"/>
            <w:bottom w:w="0" w:type="dxa"/>
            <w:right w:w="0" w:type="dxa"/>
          </w:tblCellMar>
        </w:tblPrEx>
        <w:trPr>
          <w:trHeight w:val="360" w:hRule="atLeast"/>
        </w:trPr>
        <w:tc>
          <w:tcPr>
            <w:tcW w:w="2365"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软件和信息技术服务业</w:t>
            </w:r>
          </w:p>
        </w:tc>
        <w:tc>
          <w:tcPr>
            <w:tcW w:w="1316"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c>
          <w:tcPr>
            <w:tcW w:w="1317" w:type="pct"/>
            <w:tcBorders>
              <w:top w:val="nil"/>
              <w:left w:val="single" w:color="000000" w:sz="4" w:space="0"/>
              <w:bottom w:val="single" w:color="000000" w:sz="12" w:space="0"/>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96</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方正楷体_GBK" w:hAnsi="方正楷体_GBK" w:eastAsia="方正楷体_GBK" w:cs="方正楷体_GBK"/>
          <w:i w:val="0"/>
          <w:caps w:val="0"/>
          <w:color w:val="auto"/>
          <w:spacing w:val="0"/>
          <w:sz w:val="32"/>
          <w:szCs w:val="32"/>
        </w:rPr>
      </w:pPr>
      <w:r>
        <w:rPr>
          <w:rFonts w:hint="eastAsia" w:ascii="楷体" w:hAnsi="楷体" w:eastAsia="楷体" w:cs="宋体"/>
          <w:color w:val="auto"/>
          <w:kern w:val="0"/>
          <w:szCs w:val="21"/>
        </w:rPr>
        <w:t>注</w:t>
      </w:r>
      <w:r>
        <w:rPr>
          <w:rFonts w:ascii="楷体" w:hAnsi="楷体" w:eastAsia="楷体" w:cs="宋体"/>
          <w:color w:val="auto"/>
          <w:kern w:val="0"/>
          <w:szCs w:val="21"/>
        </w:rPr>
        <w:t>：</w:t>
      </w:r>
      <w:r>
        <w:rPr>
          <w:rFonts w:hint="eastAsia" w:ascii="楷体" w:hAnsi="楷体" w:eastAsia="楷体" w:cs="宋体"/>
          <w:color w:val="auto"/>
          <w:kern w:val="0"/>
          <w:szCs w:val="21"/>
          <w:lang w:val="en-US" w:eastAsia="zh-CN"/>
        </w:rPr>
        <w:t>信息传输、软件和信息技术服务业企业</w:t>
      </w:r>
      <w:r>
        <w:rPr>
          <w:rFonts w:hint="eastAsia" w:ascii="楷体" w:hAnsi="楷体" w:eastAsia="楷体" w:cs="宋体"/>
          <w:color w:val="auto"/>
          <w:kern w:val="0"/>
          <w:szCs w:val="21"/>
        </w:rPr>
        <w:t>法人单位</w:t>
      </w:r>
      <w:r>
        <w:rPr>
          <w:rFonts w:hint="eastAsia" w:ascii="楷体" w:hAnsi="楷体" w:eastAsia="楷体" w:cs="宋体"/>
          <w:color w:val="auto"/>
          <w:kern w:val="0"/>
          <w:szCs w:val="21"/>
          <w:lang w:val="en-US" w:eastAsia="zh-CN"/>
        </w:rPr>
        <w:t>和从业人员不含中国移动、中国电信、中国联通三大运营商数据。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（二）主要经济指标。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2018年末，信息传输、软件和信息技术服务业企业法人单位资产总计</w:t>
      </w:r>
      <w:r>
        <w:rPr>
          <w:rFonts w:hint="eastAsia" w:ascii="方正仿宋_GBK" w:hAnsi="方正仿宋_GBK" w:eastAsia="方正仿宋_GBK" w:cs="方正仿宋_GBK"/>
          <w:i w:val="0"/>
          <w:caps w:val="0"/>
          <w:color w:val="auto"/>
          <w:spacing w:val="0"/>
          <w:sz w:val="32"/>
          <w:szCs w:val="32"/>
          <w:lang w:val="en-US" w:eastAsia="zh-CN"/>
        </w:rPr>
        <w:t>4.7亿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，比2013年末增长</w:t>
      </w:r>
      <w:r>
        <w:rPr>
          <w:rFonts w:hint="eastAsia" w:ascii="方正仿宋_GBK" w:hAnsi="方正仿宋_GBK" w:eastAsia="方正仿宋_GBK" w:cs="方正仿宋_GBK"/>
          <w:i w:val="0"/>
          <w:caps w:val="0"/>
          <w:color w:val="auto"/>
          <w:spacing w:val="0"/>
          <w:sz w:val="32"/>
          <w:szCs w:val="32"/>
          <w:lang w:val="en-US" w:eastAsia="zh-CN"/>
        </w:rPr>
        <w:t>18.4%</w:t>
      </w:r>
      <w:r>
        <w:rPr>
          <w:rFonts w:hint="eastAsia" w:ascii="方正仿宋_GBK" w:hAnsi="方正仿宋_GBK" w:eastAsia="方正仿宋_GBK" w:cs="方正仿宋_GBK"/>
          <w:i w:val="0"/>
          <w:caps w:val="0"/>
          <w:color w:val="auto"/>
          <w:spacing w:val="0"/>
          <w:sz w:val="32"/>
          <w:szCs w:val="32"/>
        </w:rPr>
        <w:t>。负债合计</w:t>
      </w:r>
      <w:r>
        <w:rPr>
          <w:rFonts w:hint="eastAsia" w:ascii="方正仿宋_GBK" w:hAnsi="方正仿宋_GBK" w:eastAsia="方正仿宋_GBK" w:cs="方正仿宋_GBK"/>
          <w:i w:val="0"/>
          <w:caps w:val="0"/>
          <w:color w:val="auto"/>
          <w:spacing w:val="0"/>
          <w:sz w:val="32"/>
          <w:szCs w:val="32"/>
          <w:lang w:val="en-US" w:eastAsia="zh-CN"/>
        </w:rPr>
        <w:t>2.1亿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。全年实现营业收入</w:t>
      </w:r>
      <w:r>
        <w:rPr>
          <w:rFonts w:hint="eastAsia" w:ascii="方正仿宋_GBK" w:hAnsi="方正仿宋_GBK" w:eastAsia="方正仿宋_GBK" w:cs="方正仿宋_GBK"/>
          <w:i w:val="0"/>
          <w:caps w:val="0"/>
          <w:color w:val="auto"/>
          <w:spacing w:val="0"/>
          <w:sz w:val="32"/>
          <w:szCs w:val="32"/>
          <w:lang w:val="en-US" w:eastAsia="zh-CN"/>
        </w:rPr>
        <w:t>25714.8</w:t>
      </w:r>
      <w:r>
        <w:rPr>
          <w:rFonts w:hint="eastAsia" w:ascii="方正仿宋_GBK" w:hAnsi="方正仿宋_GBK" w:eastAsia="方正仿宋_GBK" w:cs="方正仿宋_GBK"/>
          <w:i w:val="0"/>
          <w:caps w:val="0"/>
          <w:color w:val="auto"/>
          <w:spacing w:val="0"/>
          <w:sz w:val="32"/>
          <w:szCs w:val="32"/>
          <w:lang w:eastAsia="zh-CN"/>
        </w:rPr>
        <w:t>万元</w:t>
      </w:r>
      <w:r>
        <w:rPr>
          <w:rFonts w:hint="eastAsia" w:ascii="方正仿宋_GBK" w:hAnsi="方正仿宋_GBK" w:eastAsia="方正仿宋_GBK" w:cs="方正仿宋_GBK"/>
          <w:i w:val="0"/>
          <w:caps w:val="0"/>
          <w:color w:val="auto"/>
          <w:spacing w:val="0"/>
          <w:sz w:val="32"/>
          <w:szCs w:val="32"/>
        </w:rPr>
        <w:t>（详见表4-</w:t>
      </w:r>
      <w:r>
        <w:rPr>
          <w:rFonts w:hint="eastAsia" w:ascii="方正仿宋_GBK" w:hAnsi="方正仿宋_GBK" w:eastAsia="方正仿宋_GBK" w:cs="方正仿宋_GBK"/>
          <w:i w:val="0"/>
          <w:caps w:val="0"/>
          <w:color w:val="auto"/>
          <w:spacing w:val="0"/>
          <w:sz w:val="32"/>
          <w:szCs w:val="32"/>
          <w:lang w:val="en-US" w:eastAsia="zh-CN"/>
        </w:rPr>
        <w:t>10</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表4-10　按行业大类分组的信息传输、软件和信息技术服务业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企业法人单位主要经济指标</w:t>
      </w:r>
    </w:p>
    <w:tbl>
      <w:tblPr>
        <w:tblStyle w:val="3"/>
        <w:tblW w:w="4998" w:type="pct"/>
        <w:jc w:val="center"/>
        <w:shd w:val="clear" w:color="auto" w:fill="auto"/>
        <w:tblLayout w:type="autofit"/>
        <w:tblCellMar>
          <w:top w:w="0" w:type="dxa"/>
          <w:left w:w="0" w:type="dxa"/>
          <w:bottom w:w="0" w:type="dxa"/>
          <w:right w:w="0" w:type="dxa"/>
        </w:tblCellMar>
      </w:tblPr>
      <w:tblGrid>
        <w:gridCol w:w="4316"/>
        <w:gridCol w:w="1339"/>
        <w:gridCol w:w="1339"/>
        <w:gridCol w:w="1339"/>
      </w:tblGrid>
      <w:tr>
        <w:tblPrEx>
          <w:tblCellMar>
            <w:top w:w="0" w:type="dxa"/>
            <w:left w:w="0" w:type="dxa"/>
            <w:bottom w:w="0" w:type="dxa"/>
            <w:right w:w="0" w:type="dxa"/>
          </w:tblCellMar>
        </w:tblPrEx>
        <w:trPr>
          <w:trHeight w:val="560" w:hRule="atLeast"/>
          <w:jc w:val="center"/>
        </w:trPr>
        <w:tc>
          <w:tcPr>
            <w:tcW w:w="2589"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03"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资产总计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803"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负债合计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803"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营业收入</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r>
      <w:tr>
        <w:tblPrEx>
          <w:tblCellMar>
            <w:top w:w="0" w:type="dxa"/>
            <w:left w:w="0" w:type="dxa"/>
            <w:bottom w:w="0" w:type="dxa"/>
            <w:right w:w="0" w:type="dxa"/>
          </w:tblCellMar>
        </w:tblPrEx>
        <w:trPr>
          <w:trHeight w:val="320" w:hRule="atLeast"/>
          <w:jc w:val="center"/>
        </w:trPr>
        <w:tc>
          <w:tcPr>
            <w:tcW w:w="2589"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03"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03"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03"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40" w:hRule="atLeast"/>
          <w:jc w:val="center"/>
        </w:trPr>
        <w:tc>
          <w:tcPr>
            <w:tcW w:w="2589"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合   计</w:t>
            </w:r>
          </w:p>
        </w:tc>
        <w:tc>
          <w:tcPr>
            <w:tcW w:w="80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46950.0</w:t>
            </w:r>
          </w:p>
        </w:tc>
        <w:tc>
          <w:tcPr>
            <w:tcW w:w="80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21495.5</w:t>
            </w:r>
          </w:p>
        </w:tc>
        <w:tc>
          <w:tcPr>
            <w:tcW w:w="803" w:type="pct"/>
            <w:tcBorders>
              <w:top w:val="single" w:color="000000" w:sz="4" w:space="0"/>
              <w:left w:val="single" w:color="000000" w:sz="4" w:space="0"/>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25714.8</w:t>
            </w:r>
          </w:p>
        </w:tc>
      </w:tr>
      <w:tr>
        <w:tblPrEx>
          <w:tblCellMar>
            <w:top w:w="0" w:type="dxa"/>
            <w:left w:w="0" w:type="dxa"/>
            <w:bottom w:w="0" w:type="dxa"/>
            <w:right w:w="0" w:type="dxa"/>
          </w:tblCellMar>
        </w:tblPrEx>
        <w:trPr>
          <w:trHeight w:val="340" w:hRule="atLeast"/>
          <w:jc w:val="center"/>
        </w:trPr>
        <w:tc>
          <w:tcPr>
            <w:tcW w:w="258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电信、广播电视和卫星传输服务</w:t>
            </w:r>
          </w:p>
        </w:tc>
        <w:tc>
          <w:tcPr>
            <w:tcW w:w="803" w:type="pct"/>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45951.6</w:t>
            </w:r>
          </w:p>
        </w:tc>
        <w:tc>
          <w:tcPr>
            <w:tcW w:w="803" w:type="pct"/>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21471.2</w:t>
            </w:r>
          </w:p>
        </w:tc>
        <w:tc>
          <w:tcPr>
            <w:tcW w:w="803" w:type="pct"/>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24841.9</w:t>
            </w:r>
          </w:p>
        </w:tc>
      </w:tr>
      <w:tr>
        <w:tblPrEx>
          <w:tblCellMar>
            <w:top w:w="0" w:type="dxa"/>
            <w:left w:w="0" w:type="dxa"/>
            <w:bottom w:w="0" w:type="dxa"/>
            <w:right w:w="0" w:type="dxa"/>
          </w:tblCellMar>
        </w:tblPrEx>
        <w:trPr>
          <w:trHeight w:val="340" w:hRule="atLeast"/>
          <w:jc w:val="center"/>
        </w:trPr>
        <w:tc>
          <w:tcPr>
            <w:tcW w:w="2589"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互联网和相关服务</w:t>
            </w:r>
          </w:p>
        </w:tc>
        <w:tc>
          <w:tcPr>
            <w:tcW w:w="803" w:type="pct"/>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113.7</w:t>
            </w:r>
          </w:p>
        </w:tc>
        <w:tc>
          <w:tcPr>
            <w:tcW w:w="803" w:type="pct"/>
            <w:tcBorders>
              <w:top w:val="nil"/>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11.7</w:t>
            </w:r>
          </w:p>
        </w:tc>
        <w:tc>
          <w:tcPr>
            <w:tcW w:w="803" w:type="pct"/>
            <w:tcBorders>
              <w:top w:val="nil"/>
              <w:left w:val="single" w:color="000000" w:sz="4" w:space="0"/>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151</w:t>
            </w:r>
          </w:p>
        </w:tc>
      </w:tr>
      <w:tr>
        <w:tblPrEx>
          <w:tblCellMar>
            <w:top w:w="0" w:type="dxa"/>
            <w:left w:w="0" w:type="dxa"/>
            <w:bottom w:w="0" w:type="dxa"/>
            <w:right w:w="0" w:type="dxa"/>
          </w:tblCellMar>
        </w:tblPrEx>
        <w:trPr>
          <w:trHeight w:val="340" w:hRule="atLeast"/>
          <w:jc w:val="center"/>
        </w:trPr>
        <w:tc>
          <w:tcPr>
            <w:tcW w:w="2589"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软件和信息技术服务业</w:t>
            </w:r>
          </w:p>
        </w:tc>
        <w:tc>
          <w:tcPr>
            <w:tcW w:w="803"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884.6</w:t>
            </w:r>
          </w:p>
        </w:tc>
        <w:tc>
          <w:tcPr>
            <w:tcW w:w="803"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12.6</w:t>
            </w:r>
          </w:p>
        </w:tc>
        <w:tc>
          <w:tcPr>
            <w:tcW w:w="803"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722</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方正黑体_GBK" w:hAnsi="方正黑体_GBK" w:eastAsia="方正黑体_GBK" w:cs="方正黑体_GBK"/>
          <w:i w:val="0"/>
          <w:caps w:val="0"/>
          <w:color w:val="auto"/>
          <w:spacing w:val="0"/>
          <w:sz w:val="31"/>
          <w:szCs w:val="31"/>
        </w:rPr>
      </w:pPr>
      <w:r>
        <w:rPr>
          <w:rFonts w:hint="eastAsia" w:ascii="方正黑体_GBK" w:hAnsi="方正黑体_GBK" w:eastAsia="方正黑体_GBK" w:cs="方正黑体_GBK"/>
          <w:i w:val="0"/>
          <w:caps w:val="0"/>
          <w:color w:val="auto"/>
          <w:spacing w:val="0"/>
          <w:sz w:val="31"/>
          <w:szCs w:val="31"/>
        </w:rPr>
        <w:t>五、金融业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楷体_GBK" w:hAnsi="方正楷体_GBK" w:eastAsia="方正楷体_GBK" w:cs="方正楷体_GBK"/>
          <w:i w:val="0"/>
          <w:caps w:val="0"/>
          <w:color w:val="auto"/>
          <w:spacing w:val="0"/>
          <w:sz w:val="32"/>
          <w:szCs w:val="32"/>
        </w:rPr>
      </w:pPr>
      <w:r>
        <w:rPr>
          <w:rFonts w:hint="eastAsia" w:ascii="方正楷体_GBK" w:hAnsi="方正楷体_GBK" w:eastAsia="方正楷体_GBK" w:cs="方正楷体_GBK"/>
          <w:i w:val="0"/>
          <w:caps w:val="0"/>
          <w:color w:val="auto"/>
          <w:spacing w:val="0"/>
          <w:sz w:val="32"/>
          <w:szCs w:val="32"/>
        </w:rPr>
        <w:t>（一）企业法人单位数和从业人员。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w:t>
      </w:r>
      <w:r>
        <w:rPr>
          <w:rFonts w:hint="eastAsia" w:ascii="方正仿宋_GBK" w:hAnsi="方正仿宋_GBK" w:eastAsia="方正仿宋_GBK" w:cs="方正仿宋_GBK"/>
          <w:i w:val="0"/>
          <w:caps w:val="0"/>
          <w:color w:val="auto"/>
          <w:spacing w:val="0"/>
          <w:sz w:val="32"/>
          <w:szCs w:val="32"/>
          <w:lang w:eastAsia="zh-CN"/>
        </w:rPr>
        <w:t>全县</w:t>
      </w:r>
      <w:r>
        <w:rPr>
          <w:rFonts w:hint="eastAsia" w:ascii="方正仿宋_GBK" w:hAnsi="方正仿宋_GBK" w:eastAsia="方正仿宋_GBK" w:cs="方正仿宋_GBK"/>
          <w:i w:val="0"/>
          <w:caps w:val="0"/>
          <w:color w:val="auto"/>
          <w:spacing w:val="0"/>
          <w:sz w:val="32"/>
          <w:szCs w:val="32"/>
        </w:rPr>
        <w:t>共有金融业企业法人单位</w:t>
      </w:r>
      <w:r>
        <w:rPr>
          <w:rFonts w:hint="eastAsia" w:ascii="方正仿宋_GBK" w:hAnsi="方正仿宋_GBK" w:eastAsia="方正仿宋_GBK" w:cs="方正仿宋_GBK"/>
          <w:i w:val="0"/>
          <w:caps w:val="0"/>
          <w:color w:val="auto"/>
          <w:spacing w:val="0"/>
          <w:sz w:val="32"/>
          <w:szCs w:val="32"/>
          <w:lang w:val="en-US" w:eastAsia="zh-CN"/>
        </w:rPr>
        <w:t>3</w:t>
      </w:r>
      <w:r>
        <w:rPr>
          <w:rFonts w:hint="eastAsia" w:ascii="方正仿宋_GBK" w:hAnsi="方正仿宋_GBK" w:eastAsia="方正仿宋_GBK" w:cs="方正仿宋_GBK"/>
          <w:i w:val="0"/>
          <w:caps w:val="0"/>
          <w:color w:val="auto"/>
          <w:spacing w:val="0"/>
          <w:sz w:val="32"/>
          <w:szCs w:val="32"/>
        </w:rPr>
        <w:t>个，从业人员</w:t>
      </w:r>
      <w:r>
        <w:rPr>
          <w:rFonts w:hint="eastAsia" w:ascii="方正仿宋_GBK" w:hAnsi="方正仿宋_GBK" w:eastAsia="方正仿宋_GBK" w:cs="方正仿宋_GBK"/>
          <w:i w:val="0"/>
          <w:caps w:val="0"/>
          <w:color w:val="auto"/>
          <w:spacing w:val="0"/>
          <w:sz w:val="32"/>
          <w:szCs w:val="32"/>
          <w:lang w:val="en-US" w:eastAsia="zh-CN"/>
        </w:rPr>
        <w:t>31</w:t>
      </w:r>
      <w:r>
        <w:rPr>
          <w:rFonts w:hint="eastAsia" w:ascii="方正仿宋_GBK" w:hAnsi="方正仿宋_GBK" w:eastAsia="方正仿宋_GBK" w:cs="方正仿宋_GBK"/>
          <w:i w:val="0"/>
          <w:caps w:val="0"/>
          <w:color w:val="auto"/>
          <w:spacing w:val="0"/>
          <w:sz w:val="32"/>
          <w:szCs w:val="32"/>
        </w:rPr>
        <w:t>人（详见表4-1</w:t>
      </w:r>
      <w:r>
        <w:rPr>
          <w:rFonts w:hint="eastAsia" w:ascii="方正仿宋_GBK" w:hAnsi="方正仿宋_GBK" w:eastAsia="方正仿宋_GBK" w:cs="方正仿宋_GBK"/>
          <w:i w:val="0"/>
          <w:caps w:val="0"/>
          <w:color w:val="auto"/>
          <w:spacing w:val="0"/>
          <w:sz w:val="32"/>
          <w:szCs w:val="32"/>
          <w:lang w:val="en-US" w:eastAsia="zh-CN"/>
        </w:rPr>
        <w:t>1</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表4-11　按行业大类分组的金融业企业法人单位和从业人员</w:t>
      </w:r>
    </w:p>
    <w:tbl>
      <w:tblPr>
        <w:tblStyle w:val="3"/>
        <w:tblW w:w="4999" w:type="pct"/>
        <w:jc w:val="center"/>
        <w:shd w:val="clear" w:color="auto" w:fill="auto"/>
        <w:tblLayout w:type="autofit"/>
        <w:tblCellMar>
          <w:top w:w="0" w:type="dxa"/>
          <w:left w:w="0" w:type="dxa"/>
          <w:bottom w:w="0" w:type="dxa"/>
          <w:right w:w="0" w:type="dxa"/>
        </w:tblCellMar>
      </w:tblPr>
      <w:tblGrid>
        <w:gridCol w:w="4275"/>
        <w:gridCol w:w="2029"/>
        <w:gridCol w:w="2030"/>
      </w:tblGrid>
      <w:tr>
        <w:tblPrEx>
          <w:tblCellMar>
            <w:top w:w="0" w:type="dxa"/>
            <w:left w:w="0" w:type="dxa"/>
            <w:bottom w:w="0" w:type="dxa"/>
            <w:right w:w="0" w:type="dxa"/>
          </w:tblCellMar>
        </w:tblPrEx>
        <w:trPr>
          <w:trHeight w:val="500" w:hRule="atLeast"/>
          <w:jc w:val="center"/>
        </w:trPr>
        <w:tc>
          <w:tcPr>
            <w:tcW w:w="2564"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17"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企业法人单位</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217"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从业人员</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（人）</w:t>
            </w:r>
          </w:p>
        </w:tc>
      </w:tr>
      <w:tr>
        <w:tblPrEx>
          <w:tblCellMar>
            <w:top w:w="0" w:type="dxa"/>
            <w:left w:w="0" w:type="dxa"/>
            <w:bottom w:w="0" w:type="dxa"/>
            <w:right w:w="0" w:type="dxa"/>
          </w:tblCellMar>
        </w:tblPrEx>
        <w:trPr>
          <w:trHeight w:val="320" w:hRule="atLeast"/>
          <w:jc w:val="center"/>
        </w:trPr>
        <w:tc>
          <w:tcPr>
            <w:tcW w:w="2564"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17"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17"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0" w:hRule="atLeast"/>
          <w:jc w:val="center"/>
        </w:trPr>
        <w:tc>
          <w:tcPr>
            <w:tcW w:w="2564"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121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w:t>
            </w:r>
          </w:p>
        </w:tc>
        <w:tc>
          <w:tcPr>
            <w:tcW w:w="1217"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31</w:t>
            </w:r>
          </w:p>
        </w:tc>
      </w:tr>
      <w:tr>
        <w:tblPrEx>
          <w:tblCellMar>
            <w:top w:w="0" w:type="dxa"/>
            <w:left w:w="0" w:type="dxa"/>
            <w:bottom w:w="0" w:type="dxa"/>
            <w:right w:w="0" w:type="dxa"/>
          </w:tblCellMar>
        </w:tblPrEx>
        <w:trPr>
          <w:trHeight w:val="400" w:hRule="atLeast"/>
          <w:jc w:val="center"/>
        </w:trPr>
        <w:tc>
          <w:tcPr>
            <w:tcW w:w="2564"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货币金融服务</w:t>
            </w:r>
          </w:p>
        </w:tc>
        <w:tc>
          <w:tcPr>
            <w:tcW w:w="1217"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217"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w:t>
            </w:r>
          </w:p>
        </w:tc>
      </w:tr>
      <w:tr>
        <w:tblPrEx>
          <w:tblCellMar>
            <w:top w:w="0" w:type="dxa"/>
            <w:left w:w="0" w:type="dxa"/>
            <w:bottom w:w="0" w:type="dxa"/>
            <w:right w:w="0" w:type="dxa"/>
          </w:tblCellMar>
        </w:tblPrEx>
        <w:trPr>
          <w:trHeight w:val="400" w:hRule="atLeast"/>
          <w:jc w:val="center"/>
        </w:trPr>
        <w:tc>
          <w:tcPr>
            <w:tcW w:w="2564"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保险业</w:t>
            </w:r>
          </w:p>
        </w:tc>
        <w:tc>
          <w:tcPr>
            <w:tcW w:w="1217"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217"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r>
      <w:tr>
        <w:tblPrEx>
          <w:tblCellMar>
            <w:top w:w="0" w:type="dxa"/>
            <w:left w:w="0" w:type="dxa"/>
            <w:bottom w:w="0" w:type="dxa"/>
            <w:right w:w="0" w:type="dxa"/>
          </w:tblCellMar>
        </w:tblPrEx>
        <w:trPr>
          <w:trHeight w:val="400" w:hRule="atLeast"/>
          <w:jc w:val="center"/>
        </w:trPr>
        <w:tc>
          <w:tcPr>
            <w:tcW w:w="2564"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其他金融业</w:t>
            </w:r>
          </w:p>
        </w:tc>
        <w:tc>
          <w:tcPr>
            <w:tcW w:w="1217"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217"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rPr>
          <w:rFonts w:hint="eastAsia" w:ascii="宋体" w:hAnsi="宋体" w:eastAsia="宋体" w:cs="宋体"/>
          <w:i w:val="0"/>
          <w:caps w:val="0"/>
          <w:color w:val="auto"/>
          <w:spacing w:val="0"/>
          <w:sz w:val="30"/>
          <w:szCs w:val="30"/>
        </w:rPr>
      </w:pPr>
      <w:r>
        <w:rPr>
          <w:rFonts w:hint="eastAsia" w:ascii="楷体" w:hAnsi="楷体" w:eastAsia="楷体" w:cs="宋体"/>
          <w:color w:val="auto"/>
          <w:kern w:val="0"/>
          <w:szCs w:val="21"/>
        </w:rPr>
        <w:t>注</w:t>
      </w:r>
      <w:r>
        <w:rPr>
          <w:rFonts w:ascii="楷体" w:hAnsi="楷体" w:eastAsia="楷体" w:cs="宋体"/>
          <w:color w:val="auto"/>
          <w:kern w:val="0"/>
          <w:szCs w:val="21"/>
        </w:rPr>
        <w:t>：</w:t>
      </w:r>
      <w:r>
        <w:rPr>
          <w:rFonts w:hint="eastAsia" w:ascii="楷体" w:hAnsi="楷体" w:eastAsia="楷体" w:cs="宋体"/>
          <w:color w:val="auto"/>
          <w:kern w:val="0"/>
          <w:szCs w:val="21"/>
        </w:rPr>
        <w:t>金融业企业法人单位汇总范围</w:t>
      </w:r>
      <w:r>
        <w:rPr>
          <w:rFonts w:ascii="楷体" w:hAnsi="楷体" w:eastAsia="楷体" w:cs="宋体"/>
          <w:color w:val="auto"/>
          <w:kern w:val="0"/>
          <w:szCs w:val="21"/>
        </w:rPr>
        <w:t>包括人民银行、银保监会、证监会监管的单位和监管范围之外从事金融行业的单位。</w:t>
      </w:r>
    </w:p>
    <w:p>
      <w:pPr>
        <w:pStyle w:val="2"/>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i w:val="0"/>
          <w:caps w:val="0"/>
          <w:color w:val="auto"/>
          <w:spacing w:val="0"/>
          <w:sz w:val="30"/>
          <w:szCs w:val="30"/>
        </w:rPr>
      </w:pPr>
      <w:r>
        <w:rPr>
          <w:rFonts w:hint="eastAsia" w:ascii="方正黑体_GBK" w:hAnsi="方正黑体_GBK" w:eastAsia="方正黑体_GBK" w:cs="方正黑体_GBK"/>
          <w:i w:val="0"/>
          <w:caps w:val="0"/>
          <w:color w:val="auto"/>
          <w:spacing w:val="0"/>
          <w:sz w:val="31"/>
          <w:szCs w:val="31"/>
        </w:rPr>
        <w:t>六、房地产业</w:t>
      </w:r>
    </w:p>
    <w:p>
      <w:pPr>
        <w:pStyle w:val="2"/>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i w:val="0"/>
          <w:caps w:val="0"/>
          <w:color w:val="auto"/>
          <w:spacing w:val="0"/>
          <w:sz w:val="30"/>
          <w:szCs w:val="30"/>
        </w:rPr>
      </w:pPr>
      <w:r>
        <w:rPr>
          <w:rFonts w:hint="eastAsia" w:ascii="方正楷体_GBK" w:hAnsi="方正楷体_GBK" w:eastAsia="方正楷体_GBK" w:cs="方正楷体_GBK"/>
          <w:i w:val="0"/>
          <w:caps w:val="0"/>
          <w:color w:val="auto"/>
          <w:spacing w:val="0"/>
          <w:sz w:val="31"/>
          <w:szCs w:val="31"/>
        </w:rPr>
        <w:t>（一）企业法人单位数和从业人员。</w:t>
      </w:r>
    </w:p>
    <w:p>
      <w:pPr>
        <w:pStyle w:val="2"/>
        <w:keepNext w:val="0"/>
        <w:keepLines w:val="0"/>
        <w:widowControl/>
        <w:suppressLineNumbers w:val="0"/>
        <w:spacing w:before="0" w:beforeAutospacing="0" w:after="0" w:afterAutospacing="0" w:line="600" w:lineRule="atLeast"/>
        <w:ind w:left="0" w:right="0" w:firstLine="645"/>
        <w:jc w:val="both"/>
        <w:rPr>
          <w:rFonts w:hint="eastAsia" w:ascii="宋体" w:hAnsi="宋体" w:eastAsia="宋体" w:cs="宋体"/>
          <w:i w:val="0"/>
          <w:caps w:val="0"/>
          <w:color w:val="auto"/>
          <w:spacing w:val="0"/>
          <w:sz w:val="30"/>
          <w:szCs w:val="30"/>
        </w:rPr>
      </w:pPr>
      <w:r>
        <w:rPr>
          <w:rFonts w:hint="eastAsia" w:ascii="宋体" w:hAnsi="宋体" w:eastAsia="宋体" w:cs="宋体"/>
          <w:i w:val="0"/>
          <w:caps w:val="0"/>
          <w:color w:val="auto"/>
          <w:spacing w:val="0"/>
          <w:sz w:val="31"/>
          <w:szCs w:val="31"/>
        </w:rPr>
        <w:t>2018</w:t>
      </w:r>
      <w:r>
        <w:rPr>
          <w:rFonts w:hint="eastAsia" w:ascii="方正仿宋_GBK" w:hAnsi="方正仿宋_GBK" w:eastAsia="方正仿宋_GBK" w:cs="方正仿宋_GBK"/>
          <w:i w:val="0"/>
          <w:caps w:val="0"/>
          <w:color w:val="auto"/>
          <w:spacing w:val="0"/>
          <w:sz w:val="31"/>
          <w:szCs w:val="31"/>
        </w:rPr>
        <w:t>年末，</w:t>
      </w:r>
      <w:r>
        <w:rPr>
          <w:rFonts w:hint="eastAsia" w:ascii="方正仿宋_GBK" w:hAnsi="方正仿宋_GBK" w:eastAsia="方正仿宋_GBK" w:cs="方正仿宋_GBK"/>
          <w:i w:val="0"/>
          <w:caps w:val="0"/>
          <w:color w:val="auto"/>
          <w:spacing w:val="0"/>
          <w:sz w:val="31"/>
          <w:szCs w:val="31"/>
          <w:lang w:eastAsia="zh-CN"/>
        </w:rPr>
        <w:t>全县</w:t>
      </w:r>
      <w:r>
        <w:rPr>
          <w:rFonts w:hint="eastAsia" w:ascii="方正仿宋_GBK" w:hAnsi="方正仿宋_GBK" w:eastAsia="方正仿宋_GBK" w:cs="方正仿宋_GBK"/>
          <w:i w:val="0"/>
          <w:caps w:val="0"/>
          <w:color w:val="auto"/>
          <w:spacing w:val="0"/>
          <w:sz w:val="31"/>
          <w:szCs w:val="31"/>
        </w:rPr>
        <w:t>共有房地产业企业法人单位</w:t>
      </w:r>
      <w:r>
        <w:rPr>
          <w:rFonts w:hint="eastAsia" w:ascii="宋体" w:hAnsi="宋体" w:eastAsia="宋体" w:cs="宋体"/>
          <w:i w:val="0"/>
          <w:caps w:val="0"/>
          <w:color w:val="auto"/>
          <w:spacing w:val="0"/>
          <w:sz w:val="31"/>
          <w:szCs w:val="31"/>
          <w:lang w:val="en-US" w:eastAsia="zh-CN"/>
        </w:rPr>
        <w:t>59</w:t>
      </w:r>
      <w:r>
        <w:rPr>
          <w:rFonts w:hint="eastAsia" w:ascii="方正仿宋_GBK" w:hAnsi="方正仿宋_GBK" w:eastAsia="方正仿宋_GBK" w:cs="方正仿宋_GBK"/>
          <w:i w:val="0"/>
          <w:caps w:val="0"/>
          <w:color w:val="auto"/>
          <w:spacing w:val="0"/>
          <w:sz w:val="31"/>
          <w:szCs w:val="31"/>
        </w:rPr>
        <w:t>个，比</w:t>
      </w:r>
      <w:r>
        <w:rPr>
          <w:rFonts w:hint="eastAsia" w:ascii="宋体" w:hAnsi="宋体" w:eastAsia="宋体" w:cs="宋体"/>
          <w:i w:val="0"/>
          <w:caps w:val="0"/>
          <w:color w:val="auto"/>
          <w:spacing w:val="0"/>
          <w:sz w:val="31"/>
          <w:szCs w:val="31"/>
        </w:rPr>
        <w:t>2013</w:t>
      </w:r>
      <w:r>
        <w:rPr>
          <w:rFonts w:hint="eastAsia" w:ascii="方正仿宋_GBK" w:hAnsi="方正仿宋_GBK" w:eastAsia="方正仿宋_GBK" w:cs="方正仿宋_GBK"/>
          <w:i w:val="0"/>
          <w:caps w:val="0"/>
          <w:color w:val="auto"/>
          <w:spacing w:val="0"/>
          <w:sz w:val="31"/>
          <w:szCs w:val="31"/>
        </w:rPr>
        <w:t>年末增长</w:t>
      </w:r>
      <w:r>
        <w:rPr>
          <w:rFonts w:hint="eastAsia" w:ascii="宋体" w:hAnsi="宋体" w:eastAsia="宋体" w:cs="宋体"/>
          <w:i w:val="0"/>
          <w:caps w:val="0"/>
          <w:color w:val="auto"/>
          <w:spacing w:val="0"/>
          <w:sz w:val="31"/>
          <w:szCs w:val="31"/>
          <w:lang w:val="en-US" w:eastAsia="zh-CN"/>
        </w:rPr>
        <w:t>136</w:t>
      </w:r>
      <w:r>
        <w:rPr>
          <w:rFonts w:hint="eastAsia" w:ascii="宋体" w:hAnsi="宋体" w:eastAsia="宋体" w:cs="宋体"/>
          <w:i w:val="0"/>
          <w:caps w:val="0"/>
          <w:color w:val="auto"/>
          <w:spacing w:val="0"/>
          <w:sz w:val="31"/>
          <w:szCs w:val="31"/>
        </w:rPr>
        <w:t>%</w:t>
      </w:r>
      <w:r>
        <w:rPr>
          <w:rFonts w:hint="eastAsia" w:ascii="方正仿宋_GBK" w:hAnsi="方正仿宋_GBK" w:eastAsia="方正仿宋_GBK" w:cs="方正仿宋_GBK"/>
          <w:i w:val="0"/>
          <w:caps w:val="0"/>
          <w:color w:val="auto"/>
          <w:spacing w:val="0"/>
          <w:sz w:val="31"/>
          <w:szCs w:val="31"/>
        </w:rPr>
        <w:t>。其中，房地产开发经营企业</w:t>
      </w:r>
      <w:r>
        <w:rPr>
          <w:rFonts w:hint="eastAsia" w:ascii="宋体" w:hAnsi="宋体" w:eastAsia="宋体" w:cs="宋体"/>
          <w:i w:val="0"/>
          <w:caps w:val="0"/>
          <w:color w:val="auto"/>
          <w:spacing w:val="0"/>
          <w:sz w:val="31"/>
          <w:szCs w:val="31"/>
          <w:lang w:val="en-US" w:eastAsia="zh-CN"/>
        </w:rPr>
        <w:t>21</w:t>
      </w:r>
      <w:r>
        <w:rPr>
          <w:rFonts w:hint="eastAsia" w:ascii="方正仿宋_GBK" w:hAnsi="方正仿宋_GBK" w:eastAsia="方正仿宋_GBK" w:cs="方正仿宋_GBK"/>
          <w:i w:val="0"/>
          <w:caps w:val="0"/>
          <w:color w:val="auto"/>
          <w:spacing w:val="0"/>
          <w:sz w:val="31"/>
          <w:szCs w:val="31"/>
        </w:rPr>
        <w:t>个，物业管理企业</w:t>
      </w:r>
      <w:r>
        <w:rPr>
          <w:rFonts w:hint="eastAsia" w:ascii="宋体" w:hAnsi="宋体" w:eastAsia="宋体" w:cs="宋体"/>
          <w:i w:val="0"/>
          <w:caps w:val="0"/>
          <w:color w:val="auto"/>
          <w:spacing w:val="0"/>
          <w:sz w:val="31"/>
          <w:szCs w:val="31"/>
          <w:lang w:val="en-US" w:eastAsia="zh-CN"/>
        </w:rPr>
        <w:t>30</w:t>
      </w:r>
      <w:r>
        <w:rPr>
          <w:rFonts w:hint="eastAsia" w:ascii="方正仿宋_GBK" w:hAnsi="方正仿宋_GBK" w:eastAsia="方正仿宋_GBK" w:cs="方正仿宋_GBK"/>
          <w:i w:val="0"/>
          <w:caps w:val="0"/>
          <w:color w:val="auto"/>
          <w:spacing w:val="0"/>
          <w:sz w:val="31"/>
          <w:szCs w:val="31"/>
        </w:rPr>
        <w:t>个，房地产中介服务企业</w:t>
      </w:r>
      <w:r>
        <w:rPr>
          <w:rFonts w:hint="eastAsia" w:ascii="宋体" w:hAnsi="宋体" w:eastAsia="宋体" w:cs="宋体"/>
          <w:i w:val="0"/>
          <w:caps w:val="0"/>
          <w:color w:val="auto"/>
          <w:spacing w:val="0"/>
          <w:sz w:val="31"/>
          <w:szCs w:val="31"/>
          <w:lang w:val="en-US" w:eastAsia="zh-CN"/>
        </w:rPr>
        <w:t>7</w:t>
      </w:r>
      <w:r>
        <w:rPr>
          <w:rFonts w:hint="eastAsia" w:ascii="方正仿宋_GBK" w:hAnsi="方正仿宋_GBK" w:eastAsia="方正仿宋_GBK" w:cs="方正仿宋_GBK"/>
          <w:i w:val="0"/>
          <w:caps w:val="0"/>
          <w:color w:val="auto"/>
          <w:spacing w:val="0"/>
          <w:sz w:val="31"/>
          <w:szCs w:val="31"/>
        </w:rPr>
        <w:t>个。</w:t>
      </w:r>
    </w:p>
    <w:p>
      <w:pPr>
        <w:pStyle w:val="2"/>
        <w:keepNext w:val="0"/>
        <w:keepLines w:val="0"/>
        <w:widowControl/>
        <w:suppressLineNumbers w:val="0"/>
        <w:spacing w:before="0" w:beforeAutospacing="0" w:after="0" w:afterAutospacing="0" w:line="600" w:lineRule="atLeast"/>
        <w:ind w:left="0" w:right="0" w:firstLine="645"/>
        <w:jc w:val="both"/>
        <w:rPr>
          <w:rFonts w:hint="eastAsia" w:ascii="方正仿宋_GBK" w:hAnsi="方正仿宋_GBK" w:eastAsia="方正仿宋_GBK" w:cs="方正仿宋_GBK"/>
          <w:i w:val="0"/>
          <w:caps w:val="0"/>
          <w:color w:val="auto"/>
          <w:spacing w:val="0"/>
          <w:sz w:val="31"/>
          <w:szCs w:val="31"/>
        </w:rPr>
      </w:pPr>
      <w:r>
        <w:rPr>
          <w:rFonts w:hint="eastAsia" w:ascii="宋体" w:hAnsi="宋体" w:eastAsia="宋体" w:cs="宋体"/>
          <w:i w:val="0"/>
          <w:caps w:val="0"/>
          <w:color w:val="auto"/>
          <w:spacing w:val="0"/>
          <w:sz w:val="31"/>
          <w:szCs w:val="31"/>
        </w:rPr>
        <w:t>2018</w:t>
      </w:r>
      <w:r>
        <w:rPr>
          <w:rFonts w:hint="eastAsia" w:ascii="方正仿宋_GBK" w:hAnsi="方正仿宋_GBK" w:eastAsia="方正仿宋_GBK" w:cs="方正仿宋_GBK"/>
          <w:i w:val="0"/>
          <w:caps w:val="0"/>
          <w:color w:val="auto"/>
          <w:spacing w:val="0"/>
          <w:sz w:val="31"/>
          <w:szCs w:val="31"/>
        </w:rPr>
        <w:t>年末，</w:t>
      </w:r>
      <w:r>
        <w:rPr>
          <w:rFonts w:hint="eastAsia" w:ascii="方正仿宋_GBK" w:hAnsi="方正仿宋_GBK" w:eastAsia="方正仿宋_GBK" w:cs="方正仿宋_GBK"/>
          <w:i w:val="0"/>
          <w:caps w:val="0"/>
          <w:color w:val="auto"/>
          <w:spacing w:val="0"/>
          <w:sz w:val="31"/>
          <w:szCs w:val="31"/>
          <w:lang w:eastAsia="zh-CN"/>
        </w:rPr>
        <w:t>全县</w:t>
      </w:r>
      <w:r>
        <w:rPr>
          <w:rFonts w:hint="eastAsia" w:ascii="方正仿宋_GBK" w:hAnsi="方正仿宋_GBK" w:eastAsia="方正仿宋_GBK" w:cs="方正仿宋_GBK"/>
          <w:i w:val="0"/>
          <w:caps w:val="0"/>
          <w:color w:val="auto"/>
          <w:spacing w:val="0"/>
          <w:sz w:val="31"/>
          <w:szCs w:val="31"/>
        </w:rPr>
        <w:t>房地产业企业法人单位的从业人员为</w:t>
      </w:r>
      <w:r>
        <w:rPr>
          <w:rFonts w:hint="eastAsia" w:ascii="宋体" w:hAnsi="宋体" w:eastAsia="宋体" w:cs="宋体"/>
          <w:i w:val="0"/>
          <w:caps w:val="0"/>
          <w:color w:val="auto"/>
          <w:spacing w:val="0"/>
          <w:sz w:val="31"/>
          <w:szCs w:val="31"/>
          <w:lang w:val="en-US" w:eastAsia="zh-CN"/>
        </w:rPr>
        <w:t>1143</w:t>
      </w:r>
      <w:r>
        <w:rPr>
          <w:rFonts w:hint="eastAsia" w:ascii="方正仿宋_GBK" w:hAnsi="方正仿宋_GBK" w:eastAsia="方正仿宋_GBK" w:cs="方正仿宋_GBK"/>
          <w:i w:val="0"/>
          <w:caps w:val="0"/>
          <w:color w:val="auto"/>
          <w:spacing w:val="0"/>
          <w:sz w:val="31"/>
          <w:szCs w:val="31"/>
        </w:rPr>
        <w:t>人，比</w:t>
      </w:r>
      <w:r>
        <w:rPr>
          <w:rFonts w:hint="eastAsia" w:ascii="宋体" w:hAnsi="宋体" w:eastAsia="宋体" w:cs="宋体"/>
          <w:i w:val="0"/>
          <w:caps w:val="0"/>
          <w:color w:val="auto"/>
          <w:spacing w:val="0"/>
          <w:sz w:val="31"/>
          <w:szCs w:val="31"/>
        </w:rPr>
        <w:t>2013</w:t>
      </w:r>
      <w:r>
        <w:rPr>
          <w:rFonts w:hint="eastAsia" w:ascii="方正仿宋_GBK" w:hAnsi="方正仿宋_GBK" w:eastAsia="方正仿宋_GBK" w:cs="方正仿宋_GBK"/>
          <w:i w:val="0"/>
          <w:caps w:val="0"/>
          <w:color w:val="auto"/>
          <w:spacing w:val="0"/>
          <w:sz w:val="31"/>
          <w:szCs w:val="31"/>
        </w:rPr>
        <w:t>年末增长</w:t>
      </w:r>
      <w:r>
        <w:rPr>
          <w:rFonts w:hint="eastAsia" w:ascii="宋体" w:hAnsi="宋体" w:eastAsia="宋体" w:cs="宋体"/>
          <w:i w:val="0"/>
          <w:caps w:val="0"/>
          <w:color w:val="auto"/>
          <w:spacing w:val="0"/>
          <w:sz w:val="31"/>
          <w:szCs w:val="31"/>
          <w:lang w:val="en-US" w:eastAsia="zh-CN"/>
        </w:rPr>
        <w:t>93.1</w:t>
      </w:r>
      <w:r>
        <w:rPr>
          <w:rFonts w:hint="eastAsia" w:ascii="宋体" w:hAnsi="宋体" w:eastAsia="宋体" w:cs="宋体"/>
          <w:i w:val="0"/>
          <w:caps w:val="0"/>
          <w:color w:val="auto"/>
          <w:spacing w:val="0"/>
          <w:sz w:val="31"/>
          <w:szCs w:val="31"/>
        </w:rPr>
        <w:t>%</w:t>
      </w:r>
      <w:r>
        <w:rPr>
          <w:rFonts w:hint="eastAsia" w:ascii="方正仿宋_GBK" w:hAnsi="方正仿宋_GBK" w:eastAsia="方正仿宋_GBK" w:cs="方正仿宋_GBK"/>
          <w:i w:val="0"/>
          <w:caps w:val="0"/>
          <w:color w:val="auto"/>
          <w:spacing w:val="0"/>
          <w:sz w:val="31"/>
          <w:szCs w:val="31"/>
        </w:rPr>
        <w:t>。其中，房地产开发经营企业</w:t>
      </w:r>
      <w:r>
        <w:rPr>
          <w:rFonts w:hint="eastAsia" w:ascii="宋体" w:hAnsi="宋体" w:eastAsia="宋体" w:cs="宋体"/>
          <w:i w:val="0"/>
          <w:caps w:val="0"/>
          <w:color w:val="auto"/>
          <w:spacing w:val="0"/>
          <w:sz w:val="31"/>
          <w:szCs w:val="31"/>
          <w:lang w:val="en-US" w:eastAsia="zh-CN"/>
        </w:rPr>
        <w:t>606</w:t>
      </w:r>
      <w:r>
        <w:rPr>
          <w:rFonts w:hint="eastAsia" w:ascii="方正仿宋_GBK" w:hAnsi="方正仿宋_GBK" w:eastAsia="方正仿宋_GBK" w:cs="方正仿宋_GBK"/>
          <w:i w:val="0"/>
          <w:caps w:val="0"/>
          <w:color w:val="auto"/>
          <w:spacing w:val="0"/>
          <w:sz w:val="31"/>
          <w:szCs w:val="31"/>
        </w:rPr>
        <w:t>人，物业管理企业</w:t>
      </w:r>
      <w:r>
        <w:rPr>
          <w:rFonts w:hint="eastAsia" w:ascii="宋体" w:hAnsi="宋体" w:eastAsia="宋体" w:cs="宋体"/>
          <w:i w:val="0"/>
          <w:caps w:val="0"/>
          <w:color w:val="auto"/>
          <w:spacing w:val="0"/>
          <w:sz w:val="31"/>
          <w:szCs w:val="31"/>
          <w:lang w:val="en-US" w:eastAsia="zh-CN"/>
        </w:rPr>
        <w:t>511</w:t>
      </w:r>
      <w:r>
        <w:rPr>
          <w:rFonts w:hint="eastAsia" w:ascii="方正仿宋_GBK" w:hAnsi="方正仿宋_GBK" w:eastAsia="方正仿宋_GBK" w:cs="方正仿宋_GBK"/>
          <w:i w:val="0"/>
          <w:caps w:val="0"/>
          <w:color w:val="auto"/>
          <w:spacing w:val="0"/>
          <w:sz w:val="31"/>
          <w:szCs w:val="31"/>
        </w:rPr>
        <w:t>人，房地产中介服务企业</w:t>
      </w:r>
      <w:r>
        <w:rPr>
          <w:rFonts w:hint="eastAsia" w:ascii="宋体" w:hAnsi="宋体" w:eastAsia="宋体" w:cs="宋体"/>
          <w:i w:val="0"/>
          <w:caps w:val="0"/>
          <w:color w:val="auto"/>
          <w:spacing w:val="0"/>
          <w:sz w:val="31"/>
          <w:szCs w:val="31"/>
          <w:lang w:val="en-US" w:eastAsia="zh-CN"/>
        </w:rPr>
        <w:t>25</w:t>
      </w:r>
      <w:r>
        <w:rPr>
          <w:rFonts w:hint="eastAsia" w:ascii="方正仿宋_GBK" w:hAnsi="方正仿宋_GBK" w:eastAsia="方正仿宋_GBK" w:cs="方正仿宋_GBK"/>
          <w:i w:val="0"/>
          <w:caps w:val="0"/>
          <w:color w:val="auto"/>
          <w:spacing w:val="0"/>
          <w:sz w:val="31"/>
          <w:szCs w:val="31"/>
        </w:rPr>
        <w:t>人（详见表</w:t>
      </w:r>
      <w:r>
        <w:rPr>
          <w:rFonts w:hint="eastAsia" w:ascii="宋体" w:hAnsi="宋体" w:eastAsia="宋体" w:cs="宋体"/>
          <w:i w:val="0"/>
          <w:caps w:val="0"/>
          <w:color w:val="auto"/>
          <w:spacing w:val="0"/>
          <w:sz w:val="31"/>
          <w:szCs w:val="31"/>
        </w:rPr>
        <w:t>4-1</w:t>
      </w:r>
      <w:r>
        <w:rPr>
          <w:rFonts w:hint="eastAsia" w:ascii="宋体" w:hAnsi="宋体" w:eastAsia="宋体" w:cs="宋体"/>
          <w:i w:val="0"/>
          <w:caps w:val="0"/>
          <w:color w:val="auto"/>
          <w:spacing w:val="0"/>
          <w:sz w:val="31"/>
          <w:szCs w:val="31"/>
          <w:lang w:val="en-US" w:eastAsia="zh-CN"/>
        </w:rPr>
        <w:t>2</w:t>
      </w:r>
      <w:r>
        <w:rPr>
          <w:rFonts w:hint="eastAsia" w:ascii="方正仿宋_GBK" w:hAnsi="方正仿宋_GBK" w:eastAsia="方正仿宋_GBK" w:cs="方正仿宋_GBK"/>
          <w:i w:val="0"/>
          <w:caps w:val="0"/>
          <w:color w:val="auto"/>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表4-12　按行业中类分组的房地产业企业法人单位和从业人员</w:t>
      </w:r>
    </w:p>
    <w:tbl>
      <w:tblPr>
        <w:tblStyle w:val="3"/>
        <w:tblW w:w="4999" w:type="pct"/>
        <w:tblInd w:w="0" w:type="dxa"/>
        <w:shd w:val="clear" w:color="auto" w:fill="auto"/>
        <w:tblLayout w:type="autofit"/>
        <w:tblCellMar>
          <w:top w:w="0" w:type="dxa"/>
          <w:left w:w="0" w:type="dxa"/>
          <w:bottom w:w="0" w:type="dxa"/>
          <w:right w:w="0" w:type="dxa"/>
        </w:tblCellMar>
      </w:tblPr>
      <w:tblGrid>
        <w:gridCol w:w="3768"/>
        <w:gridCol w:w="2209"/>
        <w:gridCol w:w="2357"/>
      </w:tblGrid>
      <w:tr>
        <w:tblPrEx>
          <w:tblCellMar>
            <w:top w:w="0" w:type="dxa"/>
            <w:left w:w="0" w:type="dxa"/>
            <w:bottom w:w="0" w:type="dxa"/>
            <w:right w:w="0" w:type="dxa"/>
          </w:tblCellMar>
        </w:tblPrEx>
        <w:trPr>
          <w:trHeight w:val="612" w:hRule="atLeast"/>
        </w:trPr>
        <w:tc>
          <w:tcPr>
            <w:tcW w:w="2260" w:type="pc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auto"/>
                <w:sz w:val="20"/>
                <w:szCs w:val="20"/>
                <w:u w:val="none"/>
              </w:rPr>
            </w:pPr>
          </w:p>
        </w:tc>
        <w:tc>
          <w:tcPr>
            <w:tcW w:w="1325" w:type="pc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企业法人单位</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414" w:type="pc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从业人员</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w:t>
            </w:r>
          </w:p>
        </w:tc>
      </w:tr>
      <w:tr>
        <w:tblPrEx>
          <w:tblCellMar>
            <w:top w:w="0" w:type="dxa"/>
            <w:left w:w="0" w:type="dxa"/>
            <w:bottom w:w="0" w:type="dxa"/>
            <w:right w:w="0" w:type="dxa"/>
          </w:tblCellMar>
        </w:tblPrEx>
        <w:trPr>
          <w:trHeight w:val="255" w:hRule="atLeast"/>
        </w:trPr>
        <w:tc>
          <w:tcPr>
            <w:tcW w:w="2260" w:type="pct"/>
            <w:tcBorders>
              <w:top w:val="single" w:color="000000" w:sz="4" w:space="0"/>
              <w:left w:val="nil"/>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132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59</w:t>
            </w:r>
          </w:p>
        </w:tc>
        <w:tc>
          <w:tcPr>
            <w:tcW w:w="1414" w:type="pct"/>
            <w:tcBorders>
              <w:top w:val="single" w:color="000000" w:sz="4" w:space="0"/>
              <w:left w:val="single" w:color="000000" w:sz="4" w:space="0"/>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1143</w:t>
            </w:r>
          </w:p>
        </w:tc>
      </w:tr>
      <w:tr>
        <w:tblPrEx>
          <w:tblCellMar>
            <w:top w:w="0" w:type="dxa"/>
            <w:left w:w="0" w:type="dxa"/>
            <w:bottom w:w="0" w:type="dxa"/>
            <w:right w:w="0" w:type="dxa"/>
          </w:tblCellMar>
        </w:tblPrEx>
        <w:trPr>
          <w:trHeight w:val="255" w:hRule="atLeast"/>
        </w:trPr>
        <w:tc>
          <w:tcPr>
            <w:tcW w:w="2260" w:type="pct"/>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房地产开发经营</w:t>
            </w:r>
          </w:p>
        </w:tc>
        <w:tc>
          <w:tcPr>
            <w:tcW w:w="1325" w:type="pct"/>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w:t>
            </w:r>
          </w:p>
        </w:tc>
        <w:tc>
          <w:tcPr>
            <w:tcW w:w="1414" w:type="pct"/>
            <w:tcBorders>
              <w:top w:val="nil"/>
              <w:left w:val="single" w:color="000000" w:sz="4" w:space="0"/>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606</w:t>
            </w:r>
          </w:p>
        </w:tc>
      </w:tr>
      <w:tr>
        <w:tblPrEx>
          <w:tblCellMar>
            <w:top w:w="0" w:type="dxa"/>
            <w:left w:w="0" w:type="dxa"/>
            <w:bottom w:w="0" w:type="dxa"/>
            <w:right w:w="0" w:type="dxa"/>
          </w:tblCellMar>
        </w:tblPrEx>
        <w:trPr>
          <w:trHeight w:val="255" w:hRule="atLeast"/>
        </w:trPr>
        <w:tc>
          <w:tcPr>
            <w:tcW w:w="2260" w:type="pct"/>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物业管理</w:t>
            </w:r>
          </w:p>
        </w:tc>
        <w:tc>
          <w:tcPr>
            <w:tcW w:w="1325" w:type="pct"/>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30</w:t>
            </w:r>
          </w:p>
        </w:tc>
        <w:tc>
          <w:tcPr>
            <w:tcW w:w="1414" w:type="pct"/>
            <w:tcBorders>
              <w:top w:val="nil"/>
              <w:left w:val="single" w:color="000000" w:sz="4" w:space="0"/>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511</w:t>
            </w:r>
          </w:p>
        </w:tc>
      </w:tr>
      <w:tr>
        <w:tblPrEx>
          <w:tblCellMar>
            <w:top w:w="0" w:type="dxa"/>
            <w:left w:w="0" w:type="dxa"/>
            <w:bottom w:w="0" w:type="dxa"/>
            <w:right w:w="0" w:type="dxa"/>
          </w:tblCellMar>
        </w:tblPrEx>
        <w:trPr>
          <w:trHeight w:val="255" w:hRule="atLeast"/>
        </w:trPr>
        <w:tc>
          <w:tcPr>
            <w:tcW w:w="2260" w:type="pct"/>
            <w:tcBorders>
              <w:top w:val="nil"/>
              <w:left w:val="nil"/>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房地产中介服务</w:t>
            </w:r>
          </w:p>
        </w:tc>
        <w:tc>
          <w:tcPr>
            <w:tcW w:w="1325" w:type="pct"/>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1414" w:type="pct"/>
            <w:tcBorders>
              <w:top w:val="nil"/>
              <w:left w:val="single" w:color="000000" w:sz="4" w:space="0"/>
              <w:bottom w:val="nil"/>
              <w:right w:val="nil"/>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w:t>
            </w:r>
          </w:p>
        </w:tc>
      </w:tr>
      <w:tr>
        <w:tblPrEx>
          <w:tblCellMar>
            <w:top w:w="0" w:type="dxa"/>
            <w:left w:w="0" w:type="dxa"/>
            <w:bottom w:w="0" w:type="dxa"/>
            <w:right w:w="0" w:type="dxa"/>
          </w:tblCellMar>
        </w:tblPrEx>
        <w:trPr>
          <w:trHeight w:val="270" w:hRule="atLeast"/>
        </w:trPr>
        <w:tc>
          <w:tcPr>
            <w:tcW w:w="2260" w:type="pct"/>
            <w:tcBorders>
              <w:top w:val="nil"/>
              <w:left w:val="nil"/>
              <w:bottom w:val="single" w:color="000000" w:sz="12"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xml:space="preserve">  房地产租赁经营</w:t>
            </w:r>
          </w:p>
        </w:tc>
        <w:tc>
          <w:tcPr>
            <w:tcW w:w="1325" w:type="pct"/>
            <w:tcBorders>
              <w:top w:val="nil"/>
              <w:left w:val="single" w:color="000000" w:sz="4" w:space="0"/>
              <w:bottom w:val="single" w:color="000000" w:sz="12"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414" w:type="pct"/>
            <w:tcBorders>
              <w:top w:val="nil"/>
              <w:left w:val="single" w:color="000000" w:sz="4" w:space="0"/>
              <w:bottom w:val="single" w:color="000000" w:sz="12" w:space="0"/>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20" w:firstLineChars="200"/>
        <w:jc w:val="both"/>
        <w:textAlignment w:val="auto"/>
        <w:rPr>
          <w:rFonts w:hint="eastAsia" w:ascii="宋体" w:hAnsi="宋体" w:eastAsia="宋体" w:cs="宋体"/>
          <w:i w:val="0"/>
          <w:caps w:val="0"/>
          <w:color w:val="auto"/>
          <w:spacing w:val="0"/>
          <w:sz w:val="30"/>
          <w:szCs w:val="30"/>
        </w:rPr>
      </w:pPr>
      <w:r>
        <w:rPr>
          <w:rFonts w:hint="eastAsia" w:ascii="方正楷体_GBK" w:hAnsi="方正楷体_GBK" w:eastAsia="方正楷体_GBK" w:cs="方正楷体_GBK"/>
          <w:i w:val="0"/>
          <w:caps w:val="0"/>
          <w:color w:val="auto"/>
          <w:spacing w:val="0"/>
          <w:sz w:val="31"/>
          <w:szCs w:val="31"/>
        </w:rPr>
        <w:t>（二）主要经济指标。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w:t>
      </w:r>
      <w:r>
        <w:rPr>
          <w:rFonts w:hint="eastAsia" w:ascii="方正仿宋_GBK" w:hAnsi="方正仿宋_GBK" w:eastAsia="方正仿宋_GBK" w:cs="方正仿宋_GBK"/>
          <w:i w:val="0"/>
          <w:caps w:val="0"/>
          <w:color w:val="auto"/>
          <w:spacing w:val="0"/>
          <w:sz w:val="32"/>
          <w:szCs w:val="32"/>
          <w:lang w:eastAsia="zh-CN"/>
        </w:rPr>
        <w:t>全县</w:t>
      </w:r>
      <w:r>
        <w:rPr>
          <w:rFonts w:hint="eastAsia" w:ascii="方正仿宋_GBK" w:hAnsi="方正仿宋_GBK" w:eastAsia="方正仿宋_GBK" w:cs="方正仿宋_GBK"/>
          <w:i w:val="0"/>
          <w:caps w:val="0"/>
          <w:color w:val="auto"/>
          <w:spacing w:val="0"/>
          <w:sz w:val="32"/>
          <w:szCs w:val="32"/>
        </w:rPr>
        <w:t>房地产业企业法人单位的资产总计为</w:t>
      </w:r>
      <w:r>
        <w:rPr>
          <w:rFonts w:hint="eastAsia" w:ascii="方正仿宋_GBK" w:hAnsi="方正仿宋_GBK" w:eastAsia="方正仿宋_GBK" w:cs="方正仿宋_GBK"/>
          <w:i w:val="0"/>
          <w:caps w:val="0"/>
          <w:color w:val="auto"/>
          <w:spacing w:val="0"/>
          <w:sz w:val="32"/>
          <w:szCs w:val="32"/>
          <w:lang w:val="en-US" w:eastAsia="zh-CN"/>
        </w:rPr>
        <w:t>39.6亿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，比2013年末增长</w:t>
      </w:r>
      <w:r>
        <w:rPr>
          <w:rFonts w:hint="eastAsia" w:ascii="方正仿宋_GBK" w:hAnsi="方正仿宋_GBK" w:eastAsia="方正仿宋_GBK" w:cs="方正仿宋_GBK"/>
          <w:i w:val="0"/>
          <w:caps w:val="0"/>
          <w:color w:val="auto"/>
          <w:spacing w:val="0"/>
          <w:sz w:val="32"/>
          <w:szCs w:val="32"/>
          <w:lang w:val="en-US" w:eastAsia="zh-CN"/>
        </w:rPr>
        <w:t>138.5</w:t>
      </w:r>
      <w:r>
        <w:rPr>
          <w:rFonts w:hint="eastAsia" w:ascii="方正仿宋_GBK" w:hAnsi="方正仿宋_GBK" w:eastAsia="方正仿宋_GBK" w:cs="方正仿宋_GBK"/>
          <w:i w:val="0"/>
          <w:caps w:val="0"/>
          <w:color w:val="auto"/>
          <w:spacing w:val="0"/>
          <w:sz w:val="32"/>
          <w:szCs w:val="32"/>
        </w:rPr>
        <w:t>%。其中，房地产开发经营企业</w:t>
      </w:r>
      <w:r>
        <w:rPr>
          <w:rFonts w:hint="eastAsia" w:ascii="方正仿宋_GBK" w:hAnsi="方正仿宋_GBK" w:eastAsia="方正仿宋_GBK" w:cs="方正仿宋_GBK"/>
          <w:i w:val="0"/>
          <w:caps w:val="0"/>
          <w:color w:val="auto"/>
          <w:spacing w:val="0"/>
          <w:sz w:val="32"/>
          <w:szCs w:val="32"/>
          <w:lang w:val="en-US" w:eastAsia="zh-CN"/>
        </w:rPr>
        <w:t>39.5亿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，物业管理企业</w:t>
      </w:r>
      <w:r>
        <w:rPr>
          <w:rFonts w:hint="eastAsia" w:ascii="方正仿宋_GBK" w:hAnsi="方正仿宋_GBK" w:eastAsia="方正仿宋_GBK" w:cs="方正仿宋_GBK"/>
          <w:i w:val="0"/>
          <w:caps w:val="0"/>
          <w:color w:val="auto"/>
          <w:spacing w:val="0"/>
          <w:sz w:val="32"/>
          <w:szCs w:val="32"/>
          <w:lang w:val="en-US" w:eastAsia="zh-CN"/>
        </w:rPr>
        <w:t>910.5</w:t>
      </w:r>
      <w:r>
        <w:rPr>
          <w:rFonts w:hint="eastAsia" w:ascii="方正仿宋_GBK" w:hAnsi="方正仿宋_GBK" w:eastAsia="方正仿宋_GBK" w:cs="方正仿宋_GBK"/>
          <w:i w:val="0"/>
          <w:caps w:val="0"/>
          <w:color w:val="auto"/>
          <w:spacing w:val="0"/>
          <w:sz w:val="32"/>
          <w:szCs w:val="32"/>
          <w:lang w:eastAsia="zh-CN"/>
        </w:rPr>
        <w:t>万元</w:t>
      </w:r>
      <w:r>
        <w:rPr>
          <w:rFonts w:hint="eastAsia" w:ascii="方正仿宋_GBK" w:hAnsi="方正仿宋_GBK" w:eastAsia="方正仿宋_GBK" w:cs="方正仿宋_GBK"/>
          <w:i w:val="0"/>
          <w:caps w:val="0"/>
          <w:color w:val="auto"/>
          <w:spacing w:val="0"/>
          <w:sz w:val="32"/>
          <w:szCs w:val="32"/>
        </w:rPr>
        <w:t>，房地产中介服务企业</w:t>
      </w:r>
      <w:r>
        <w:rPr>
          <w:rFonts w:hint="eastAsia" w:ascii="方正仿宋_GBK" w:hAnsi="方正仿宋_GBK" w:eastAsia="方正仿宋_GBK" w:cs="方正仿宋_GBK"/>
          <w:i w:val="0"/>
          <w:caps w:val="0"/>
          <w:color w:val="auto"/>
          <w:spacing w:val="0"/>
          <w:sz w:val="32"/>
          <w:szCs w:val="32"/>
          <w:lang w:val="en-US" w:eastAsia="zh-CN"/>
        </w:rPr>
        <w:t>189.0</w:t>
      </w:r>
      <w:r>
        <w:rPr>
          <w:rFonts w:hint="eastAsia" w:ascii="方正仿宋_GBK" w:hAnsi="方正仿宋_GBK" w:eastAsia="方正仿宋_GBK" w:cs="方正仿宋_GBK"/>
          <w:i w:val="0"/>
          <w:caps w:val="0"/>
          <w:color w:val="auto"/>
          <w:spacing w:val="0"/>
          <w:sz w:val="32"/>
          <w:szCs w:val="32"/>
          <w:lang w:eastAsia="zh-CN"/>
        </w:rPr>
        <w:t>万元</w:t>
      </w:r>
      <w:r>
        <w:rPr>
          <w:rFonts w:hint="eastAsia" w:ascii="方正仿宋_GBK" w:hAnsi="方正仿宋_GBK" w:eastAsia="方正仿宋_GBK" w:cs="方正仿宋_GBK"/>
          <w:i w:val="0"/>
          <w:caps w:val="0"/>
          <w:color w:val="auto"/>
          <w:spacing w:val="0"/>
          <w:sz w:val="32"/>
          <w:szCs w:val="32"/>
        </w:rPr>
        <w:t>。负债合计</w:t>
      </w:r>
      <w:r>
        <w:rPr>
          <w:rFonts w:hint="eastAsia" w:ascii="方正仿宋_GBK" w:hAnsi="方正仿宋_GBK" w:eastAsia="方正仿宋_GBK" w:cs="方正仿宋_GBK"/>
          <w:i w:val="0"/>
          <w:caps w:val="0"/>
          <w:color w:val="auto"/>
          <w:spacing w:val="0"/>
          <w:sz w:val="32"/>
          <w:szCs w:val="32"/>
          <w:lang w:val="en-US" w:eastAsia="zh-CN"/>
        </w:rPr>
        <w:t>29.3亿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。全年实现营业收入</w:t>
      </w:r>
      <w:r>
        <w:rPr>
          <w:rFonts w:hint="eastAsia" w:ascii="方正仿宋_GBK" w:hAnsi="方正仿宋_GBK" w:eastAsia="方正仿宋_GBK" w:cs="方正仿宋_GBK"/>
          <w:i w:val="0"/>
          <w:caps w:val="0"/>
          <w:color w:val="auto"/>
          <w:spacing w:val="0"/>
          <w:sz w:val="32"/>
          <w:szCs w:val="32"/>
          <w:lang w:val="en-US" w:eastAsia="zh-CN"/>
        </w:rPr>
        <w:t>22.7亿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（详见表4-1</w:t>
      </w:r>
      <w:r>
        <w:rPr>
          <w:rFonts w:hint="eastAsia" w:ascii="方正仿宋_GBK" w:hAnsi="方正仿宋_GBK" w:eastAsia="方正仿宋_GBK" w:cs="方正仿宋_GBK"/>
          <w:i w:val="0"/>
          <w:caps w:val="0"/>
          <w:color w:val="auto"/>
          <w:spacing w:val="0"/>
          <w:sz w:val="32"/>
          <w:szCs w:val="32"/>
          <w:lang w:val="en-US" w:eastAsia="zh-CN"/>
        </w:rPr>
        <w:t>3</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4-13　按行业中类分组的房地产业企业法人单位主要经济指标</w:t>
      </w:r>
    </w:p>
    <w:tbl>
      <w:tblPr>
        <w:tblStyle w:val="3"/>
        <w:tblW w:w="4998" w:type="pct"/>
        <w:jc w:val="center"/>
        <w:shd w:val="clear" w:color="auto" w:fill="auto"/>
        <w:tblLayout w:type="autofit"/>
        <w:tblCellMar>
          <w:top w:w="0" w:type="dxa"/>
          <w:left w:w="0" w:type="dxa"/>
          <w:bottom w:w="0" w:type="dxa"/>
          <w:right w:w="0" w:type="dxa"/>
        </w:tblCellMar>
      </w:tblPr>
      <w:tblGrid>
        <w:gridCol w:w="3389"/>
        <w:gridCol w:w="1648"/>
        <w:gridCol w:w="1648"/>
        <w:gridCol w:w="1648"/>
      </w:tblGrid>
      <w:tr>
        <w:tblPrEx>
          <w:tblCellMar>
            <w:top w:w="0" w:type="dxa"/>
            <w:left w:w="0" w:type="dxa"/>
            <w:bottom w:w="0" w:type="dxa"/>
            <w:right w:w="0" w:type="dxa"/>
          </w:tblCellMar>
        </w:tblPrEx>
        <w:trPr>
          <w:trHeight w:val="900" w:hRule="atLeast"/>
          <w:jc w:val="center"/>
        </w:trPr>
        <w:tc>
          <w:tcPr>
            <w:tcW w:w="2033" w:type="pc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c>
          <w:tcPr>
            <w:tcW w:w="988" w:type="pc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资产总计</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（万元）</w:t>
            </w:r>
          </w:p>
        </w:tc>
        <w:tc>
          <w:tcPr>
            <w:tcW w:w="988" w:type="pc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负债合计</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（万元）</w:t>
            </w:r>
          </w:p>
        </w:tc>
        <w:tc>
          <w:tcPr>
            <w:tcW w:w="988" w:type="pc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营业收入</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（万元）</w:t>
            </w:r>
          </w:p>
        </w:tc>
      </w:tr>
      <w:tr>
        <w:tblPrEx>
          <w:tblCellMar>
            <w:top w:w="0" w:type="dxa"/>
            <w:left w:w="0" w:type="dxa"/>
            <w:bottom w:w="0" w:type="dxa"/>
            <w:right w:w="0" w:type="dxa"/>
          </w:tblCellMar>
        </w:tblPrEx>
        <w:trPr>
          <w:trHeight w:val="480" w:hRule="atLeast"/>
          <w:jc w:val="center"/>
        </w:trPr>
        <w:tc>
          <w:tcPr>
            <w:tcW w:w="2033"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9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395781.53 </w:t>
            </w:r>
          </w:p>
        </w:tc>
        <w:tc>
          <w:tcPr>
            <w:tcW w:w="9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293015.79 </w:t>
            </w:r>
          </w:p>
        </w:tc>
        <w:tc>
          <w:tcPr>
            <w:tcW w:w="988"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 xml:space="preserve">227260.84 </w:t>
            </w:r>
          </w:p>
        </w:tc>
      </w:tr>
      <w:tr>
        <w:tblPrEx>
          <w:tblCellMar>
            <w:top w:w="0" w:type="dxa"/>
            <w:left w:w="0" w:type="dxa"/>
            <w:bottom w:w="0" w:type="dxa"/>
            <w:right w:w="0" w:type="dxa"/>
          </w:tblCellMar>
        </w:tblPrEx>
        <w:trPr>
          <w:trHeight w:val="480" w:hRule="atLeast"/>
          <w:jc w:val="center"/>
        </w:trPr>
        <w:tc>
          <w:tcPr>
            <w:tcW w:w="2033"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房地产开发经营</w:t>
            </w:r>
          </w:p>
        </w:tc>
        <w:tc>
          <w:tcPr>
            <w:tcW w:w="9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394652.57 </w:t>
            </w:r>
          </w:p>
        </w:tc>
        <w:tc>
          <w:tcPr>
            <w:tcW w:w="9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292834.24 </w:t>
            </w:r>
          </w:p>
        </w:tc>
        <w:tc>
          <w:tcPr>
            <w:tcW w:w="988"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226006.38 </w:t>
            </w:r>
          </w:p>
        </w:tc>
      </w:tr>
      <w:tr>
        <w:tblPrEx>
          <w:tblCellMar>
            <w:top w:w="0" w:type="dxa"/>
            <w:left w:w="0" w:type="dxa"/>
            <w:bottom w:w="0" w:type="dxa"/>
            <w:right w:w="0" w:type="dxa"/>
          </w:tblCellMar>
        </w:tblPrEx>
        <w:trPr>
          <w:trHeight w:val="480" w:hRule="atLeast"/>
          <w:jc w:val="center"/>
        </w:trPr>
        <w:tc>
          <w:tcPr>
            <w:tcW w:w="2033"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物业管理</w:t>
            </w:r>
          </w:p>
        </w:tc>
        <w:tc>
          <w:tcPr>
            <w:tcW w:w="9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910.46 </w:t>
            </w:r>
          </w:p>
        </w:tc>
        <w:tc>
          <w:tcPr>
            <w:tcW w:w="9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176.55 </w:t>
            </w:r>
          </w:p>
        </w:tc>
        <w:tc>
          <w:tcPr>
            <w:tcW w:w="988"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1067.29 </w:t>
            </w:r>
          </w:p>
        </w:tc>
      </w:tr>
      <w:tr>
        <w:tblPrEx>
          <w:tblCellMar>
            <w:top w:w="0" w:type="dxa"/>
            <w:left w:w="0" w:type="dxa"/>
            <w:bottom w:w="0" w:type="dxa"/>
            <w:right w:w="0" w:type="dxa"/>
          </w:tblCellMar>
        </w:tblPrEx>
        <w:trPr>
          <w:trHeight w:val="480" w:hRule="atLeast"/>
          <w:jc w:val="center"/>
        </w:trPr>
        <w:tc>
          <w:tcPr>
            <w:tcW w:w="2033"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房地产中介服务</w:t>
            </w:r>
          </w:p>
        </w:tc>
        <w:tc>
          <w:tcPr>
            <w:tcW w:w="9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189.00 </w:t>
            </w:r>
          </w:p>
        </w:tc>
        <w:tc>
          <w:tcPr>
            <w:tcW w:w="988"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0.00 </w:t>
            </w:r>
          </w:p>
        </w:tc>
        <w:tc>
          <w:tcPr>
            <w:tcW w:w="988"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182.17 </w:t>
            </w:r>
          </w:p>
        </w:tc>
      </w:tr>
      <w:tr>
        <w:tblPrEx>
          <w:tblCellMar>
            <w:top w:w="0" w:type="dxa"/>
            <w:left w:w="0" w:type="dxa"/>
            <w:bottom w:w="0" w:type="dxa"/>
            <w:right w:w="0" w:type="dxa"/>
          </w:tblCellMar>
        </w:tblPrEx>
        <w:trPr>
          <w:trHeight w:val="480" w:hRule="atLeast"/>
          <w:jc w:val="center"/>
        </w:trPr>
        <w:tc>
          <w:tcPr>
            <w:tcW w:w="2033"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　房地产租赁经营</w:t>
            </w:r>
          </w:p>
        </w:tc>
        <w:tc>
          <w:tcPr>
            <w:tcW w:w="988"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29.50 </w:t>
            </w:r>
          </w:p>
        </w:tc>
        <w:tc>
          <w:tcPr>
            <w:tcW w:w="988"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5.00 </w:t>
            </w:r>
          </w:p>
        </w:tc>
        <w:tc>
          <w:tcPr>
            <w:tcW w:w="988"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5.00 </w:t>
            </w:r>
          </w:p>
        </w:tc>
      </w:tr>
    </w:tbl>
    <w:p>
      <w:pPr>
        <w:pStyle w:val="2"/>
        <w:keepNext w:val="0"/>
        <w:keepLines w:val="0"/>
        <w:widowControl/>
        <w:suppressLineNumbers w:val="0"/>
        <w:spacing w:before="0" w:beforeAutospacing="0" w:after="0" w:afterAutospacing="0" w:line="600" w:lineRule="atLeast"/>
        <w:ind w:left="0" w:right="0" w:firstLine="645"/>
        <w:jc w:val="both"/>
        <w:rPr>
          <w:rFonts w:hint="eastAsia" w:ascii="方正黑体_GBK" w:hAnsi="方正黑体_GBK" w:eastAsia="方正黑体_GBK" w:cs="方正黑体_GBK"/>
          <w:i w:val="0"/>
          <w:caps w:val="0"/>
          <w:color w:val="auto"/>
          <w:spacing w:val="0"/>
          <w:sz w:val="31"/>
          <w:szCs w:val="31"/>
        </w:rPr>
      </w:pPr>
      <w:r>
        <w:rPr>
          <w:rFonts w:hint="eastAsia" w:ascii="方正黑体_GBK" w:hAnsi="方正黑体_GBK" w:eastAsia="方正黑体_GBK" w:cs="方正黑体_GBK"/>
          <w:i w:val="0"/>
          <w:caps w:val="0"/>
          <w:color w:val="auto"/>
          <w:spacing w:val="0"/>
          <w:sz w:val="31"/>
          <w:szCs w:val="31"/>
        </w:rPr>
        <w:t>七、租赁和商务服务业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宋体" w:hAnsi="宋体" w:eastAsia="宋体" w:cs="宋体"/>
          <w:i w:val="0"/>
          <w:caps w:val="0"/>
          <w:color w:val="auto"/>
          <w:spacing w:val="0"/>
          <w:sz w:val="30"/>
          <w:szCs w:val="30"/>
        </w:rPr>
      </w:pPr>
      <w:r>
        <w:rPr>
          <w:rFonts w:hint="eastAsia" w:ascii="方正楷体_GBK" w:hAnsi="方正楷体_GBK" w:eastAsia="方正楷体_GBK" w:cs="方正楷体_GBK"/>
          <w:i w:val="0"/>
          <w:caps w:val="0"/>
          <w:color w:val="auto"/>
          <w:spacing w:val="0"/>
          <w:sz w:val="31"/>
          <w:szCs w:val="31"/>
        </w:rPr>
        <w:t>（一）企业法人单位数和从业人员。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w:t>
      </w:r>
      <w:r>
        <w:rPr>
          <w:rFonts w:hint="eastAsia" w:ascii="方正仿宋_GBK" w:hAnsi="方正仿宋_GBK" w:eastAsia="方正仿宋_GBK" w:cs="方正仿宋_GBK"/>
          <w:i w:val="0"/>
          <w:caps w:val="0"/>
          <w:color w:val="auto"/>
          <w:spacing w:val="0"/>
          <w:sz w:val="32"/>
          <w:szCs w:val="32"/>
          <w:lang w:eastAsia="zh-CN"/>
        </w:rPr>
        <w:t>全县</w:t>
      </w:r>
      <w:r>
        <w:rPr>
          <w:rFonts w:hint="eastAsia" w:ascii="方正仿宋_GBK" w:hAnsi="方正仿宋_GBK" w:eastAsia="方正仿宋_GBK" w:cs="方正仿宋_GBK"/>
          <w:i w:val="0"/>
          <w:caps w:val="0"/>
          <w:color w:val="auto"/>
          <w:spacing w:val="0"/>
          <w:sz w:val="32"/>
          <w:szCs w:val="32"/>
        </w:rPr>
        <w:t>共有租赁和商务服务业企业法人单位</w:t>
      </w:r>
      <w:r>
        <w:rPr>
          <w:rFonts w:hint="eastAsia" w:ascii="方正仿宋_GBK" w:hAnsi="方正仿宋_GBK" w:eastAsia="方正仿宋_GBK" w:cs="方正仿宋_GBK"/>
          <w:i w:val="0"/>
          <w:caps w:val="0"/>
          <w:color w:val="auto"/>
          <w:spacing w:val="0"/>
          <w:sz w:val="32"/>
          <w:szCs w:val="32"/>
          <w:lang w:val="en-US" w:eastAsia="zh-CN"/>
        </w:rPr>
        <w:t>180</w:t>
      </w:r>
      <w:r>
        <w:rPr>
          <w:rFonts w:hint="eastAsia" w:ascii="方正仿宋_GBK" w:hAnsi="方正仿宋_GBK" w:eastAsia="方正仿宋_GBK" w:cs="方正仿宋_GBK"/>
          <w:i w:val="0"/>
          <w:caps w:val="0"/>
          <w:color w:val="auto"/>
          <w:spacing w:val="0"/>
          <w:sz w:val="32"/>
          <w:szCs w:val="32"/>
        </w:rPr>
        <w:t>个，从业人员</w:t>
      </w:r>
      <w:r>
        <w:rPr>
          <w:rFonts w:hint="eastAsia" w:ascii="方正仿宋_GBK" w:hAnsi="方正仿宋_GBK" w:eastAsia="方正仿宋_GBK" w:cs="方正仿宋_GBK"/>
          <w:i w:val="0"/>
          <w:caps w:val="0"/>
          <w:color w:val="auto"/>
          <w:spacing w:val="0"/>
          <w:sz w:val="32"/>
          <w:szCs w:val="32"/>
          <w:lang w:val="en-US" w:eastAsia="zh-CN"/>
        </w:rPr>
        <w:t>1256</w:t>
      </w:r>
      <w:r>
        <w:rPr>
          <w:rFonts w:hint="eastAsia" w:ascii="方正仿宋_GBK" w:hAnsi="方正仿宋_GBK" w:eastAsia="方正仿宋_GBK" w:cs="方正仿宋_GBK"/>
          <w:i w:val="0"/>
          <w:caps w:val="0"/>
          <w:color w:val="auto"/>
          <w:spacing w:val="0"/>
          <w:sz w:val="32"/>
          <w:szCs w:val="32"/>
        </w:rPr>
        <w:t>人，分别比2013年末增长</w:t>
      </w:r>
      <w:r>
        <w:rPr>
          <w:rFonts w:hint="eastAsia" w:ascii="方正仿宋_GBK" w:hAnsi="方正仿宋_GBK" w:eastAsia="方正仿宋_GBK" w:cs="方正仿宋_GBK"/>
          <w:i w:val="0"/>
          <w:caps w:val="0"/>
          <w:color w:val="auto"/>
          <w:spacing w:val="0"/>
          <w:sz w:val="32"/>
          <w:szCs w:val="32"/>
          <w:lang w:val="en-US" w:eastAsia="zh-CN"/>
        </w:rPr>
        <w:t>176.9</w:t>
      </w:r>
      <w:r>
        <w:rPr>
          <w:rFonts w:hint="eastAsia" w:ascii="方正仿宋_GBK" w:hAnsi="方正仿宋_GBK" w:eastAsia="方正仿宋_GBK" w:cs="方正仿宋_GBK"/>
          <w:i w:val="0"/>
          <w:caps w:val="0"/>
          <w:color w:val="auto"/>
          <w:spacing w:val="0"/>
          <w:sz w:val="32"/>
          <w:szCs w:val="32"/>
        </w:rPr>
        <w:t>和</w:t>
      </w:r>
      <w:r>
        <w:rPr>
          <w:rFonts w:hint="eastAsia" w:ascii="方正仿宋_GBK" w:hAnsi="方正仿宋_GBK" w:eastAsia="方正仿宋_GBK" w:cs="方正仿宋_GBK"/>
          <w:i w:val="0"/>
          <w:caps w:val="0"/>
          <w:color w:val="auto"/>
          <w:spacing w:val="0"/>
          <w:sz w:val="32"/>
          <w:szCs w:val="32"/>
          <w:lang w:val="en-US" w:eastAsia="zh-CN"/>
        </w:rPr>
        <w:t>58.4</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在租赁和商务服务业企业法人单位中，租赁业占</w:t>
      </w:r>
      <w:r>
        <w:rPr>
          <w:rFonts w:hint="eastAsia" w:ascii="方正仿宋_GBK" w:hAnsi="方正仿宋_GBK" w:eastAsia="方正仿宋_GBK" w:cs="方正仿宋_GBK"/>
          <w:i w:val="0"/>
          <w:caps w:val="0"/>
          <w:color w:val="auto"/>
          <w:spacing w:val="0"/>
          <w:sz w:val="32"/>
          <w:szCs w:val="32"/>
          <w:lang w:val="en-US" w:eastAsia="zh-CN"/>
        </w:rPr>
        <w:t>15.6</w:t>
      </w:r>
      <w:r>
        <w:rPr>
          <w:rFonts w:hint="eastAsia" w:ascii="方正仿宋_GBK" w:hAnsi="方正仿宋_GBK" w:eastAsia="方正仿宋_GBK" w:cs="方正仿宋_GBK"/>
          <w:i w:val="0"/>
          <w:caps w:val="0"/>
          <w:color w:val="auto"/>
          <w:spacing w:val="0"/>
          <w:sz w:val="32"/>
          <w:szCs w:val="32"/>
        </w:rPr>
        <w:t>%，商务服务业占</w:t>
      </w:r>
      <w:r>
        <w:rPr>
          <w:rFonts w:hint="eastAsia" w:ascii="方正仿宋_GBK" w:hAnsi="方正仿宋_GBK" w:eastAsia="方正仿宋_GBK" w:cs="方正仿宋_GBK"/>
          <w:i w:val="0"/>
          <w:caps w:val="0"/>
          <w:color w:val="auto"/>
          <w:spacing w:val="0"/>
          <w:sz w:val="32"/>
          <w:szCs w:val="32"/>
          <w:lang w:val="en-US" w:eastAsia="zh-CN"/>
        </w:rPr>
        <w:t>84.4</w:t>
      </w:r>
      <w:r>
        <w:rPr>
          <w:rFonts w:hint="eastAsia" w:ascii="方正仿宋_GBK" w:hAnsi="方正仿宋_GBK" w:eastAsia="方正仿宋_GBK" w:cs="方正仿宋_GBK"/>
          <w:i w:val="0"/>
          <w:caps w:val="0"/>
          <w:color w:val="auto"/>
          <w:spacing w:val="0"/>
          <w:sz w:val="32"/>
          <w:szCs w:val="32"/>
        </w:rPr>
        <w:t>%。在租赁和商务服务业企业法人单位从业人员中，租赁业占</w:t>
      </w:r>
      <w:r>
        <w:rPr>
          <w:rFonts w:hint="eastAsia" w:ascii="方正仿宋_GBK" w:hAnsi="方正仿宋_GBK" w:eastAsia="方正仿宋_GBK" w:cs="方正仿宋_GBK"/>
          <w:i w:val="0"/>
          <w:caps w:val="0"/>
          <w:color w:val="auto"/>
          <w:spacing w:val="0"/>
          <w:sz w:val="32"/>
          <w:szCs w:val="32"/>
          <w:lang w:val="en-US" w:eastAsia="zh-CN"/>
        </w:rPr>
        <w:t>8.4</w:t>
      </w:r>
      <w:r>
        <w:rPr>
          <w:rFonts w:hint="eastAsia" w:ascii="方正仿宋_GBK" w:hAnsi="方正仿宋_GBK" w:eastAsia="方正仿宋_GBK" w:cs="方正仿宋_GBK"/>
          <w:i w:val="0"/>
          <w:caps w:val="0"/>
          <w:color w:val="auto"/>
          <w:spacing w:val="0"/>
          <w:sz w:val="32"/>
          <w:szCs w:val="32"/>
        </w:rPr>
        <w:t>%，商务服务业占</w:t>
      </w:r>
      <w:r>
        <w:rPr>
          <w:rFonts w:hint="eastAsia" w:ascii="方正仿宋_GBK" w:hAnsi="方正仿宋_GBK" w:eastAsia="方正仿宋_GBK" w:cs="方正仿宋_GBK"/>
          <w:i w:val="0"/>
          <w:caps w:val="0"/>
          <w:color w:val="auto"/>
          <w:spacing w:val="0"/>
          <w:sz w:val="32"/>
          <w:szCs w:val="32"/>
          <w:lang w:val="en-US" w:eastAsia="zh-CN"/>
        </w:rPr>
        <w:t>91.6</w:t>
      </w:r>
      <w:r>
        <w:rPr>
          <w:rFonts w:hint="eastAsia" w:ascii="方正仿宋_GBK" w:hAnsi="方正仿宋_GBK" w:eastAsia="方正仿宋_GBK" w:cs="方正仿宋_GBK"/>
          <w:i w:val="0"/>
          <w:caps w:val="0"/>
          <w:color w:val="auto"/>
          <w:spacing w:val="0"/>
          <w:sz w:val="32"/>
          <w:szCs w:val="32"/>
        </w:rPr>
        <w:t>%（详见表4-1</w:t>
      </w:r>
      <w:r>
        <w:rPr>
          <w:rFonts w:hint="eastAsia" w:ascii="方正仿宋_GBK" w:hAnsi="方正仿宋_GBK" w:eastAsia="方正仿宋_GBK" w:cs="方正仿宋_GBK"/>
          <w:i w:val="0"/>
          <w:caps w:val="0"/>
          <w:color w:val="auto"/>
          <w:spacing w:val="0"/>
          <w:sz w:val="32"/>
          <w:szCs w:val="32"/>
          <w:lang w:val="en-US" w:eastAsia="zh-CN"/>
        </w:rPr>
        <w:t>4</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表4-14　按行业大类分组的租赁和商务服务业企业法人单位和从业人员</w:t>
      </w:r>
    </w:p>
    <w:tbl>
      <w:tblPr>
        <w:tblStyle w:val="3"/>
        <w:tblW w:w="4999" w:type="pct"/>
        <w:jc w:val="center"/>
        <w:shd w:val="clear" w:color="auto" w:fill="auto"/>
        <w:tblLayout w:type="autofit"/>
        <w:tblCellMar>
          <w:top w:w="0" w:type="dxa"/>
          <w:left w:w="0" w:type="dxa"/>
          <w:bottom w:w="0" w:type="dxa"/>
          <w:right w:w="0" w:type="dxa"/>
        </w:tblCellMar>
      </w:tblPr>
      <w:tblGrid>
        <w:gridCol w:w="3508"/>
        <w:gridCol w:w="2413"/>
        <w:gridCol w:w="2413"/>
      </w:tblGrid>
      <w:tr>
        <w:tblPrEx>
          <w:tblCellMar>
            <w:top w:w="0" w:type="dxa"/>
            <w:left w:w="0" w:type="dxa"/>
            <w:bottom w:w="0" w:type="dxa"/>
            <w:right w:w="0" w:type="dxa"/>
          </w:tblCellMar>
        </w:tblPrEx>
        <w:trPr>
          <w:trHeight w:val="500" w:hRule="atLeast"/>
          <w:jc w:val="center"/>
        </w:trPr>
        <w:tc>
          <w:tcPr>
            <w:tcW w:w="2104"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指标名称</w:t>
            </w:r>
          </w:p>
        </w:tc>
        <w:tc>
          <w:tcPr>
            <w:tcW w:w="1447"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企业法人单位</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1447"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从业人员</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w:t>
            </w:r>
          </w:p>
        </w:tc>
      </w:tr>
      <w:tr>
        <w:tblPrEx>
          <w:tblCellMar>
            <w:top w:w="0" w:type="dxa"/>
            <w:left w:w="0" w:type="dxa"/>
            <w:bottom w:w="0" w:type="dxa"/>
            <w:right w:w="0" w:type="dxa"/>
          </w:tblCellMar>
        </w:tblPrEx>
        <w:trPr>
          <w:trHeight w:val="80" w:hRule="atLeast"/>
          <w:jc w:val="center"/>
        </w:trPr>
        <w:tc>
          <w:tcPr>
            <w:tcW w:w="2104"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47"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47"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60" w:hRule="atLeast"/>
          <w:jc w:val="center"/>
        </w:trPr>
        <w:tc>
          <w:tcPr>
            <w:tcW w:w="2104"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合   计</w:t>
            </w:r>
          </w:p>
        </w:tc>
        <w:tc>
          <w:tcPr>
            <w:tcW w:w="144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180</w:t>
            </w:r>
          </w:p>
        </w:tc>
        <w:tc>
          <w:tcPr>
            <w:tcW w:w="1447"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1256</w:t>
            </w:r>
          </w:p>
        </w:tc>
      </w:tr>
      <w:tr>
        <w:tblPrEx>
          <w:tblCellMar>
            <w:top w:w="0" w:type="dxa"/>
            <w:left w:w="0" w:type="dxa"/>
            <w:bottom w:w="0" w:type="dxa"/>
            <w:right w:w="0" w:type="dxa"/>
          </w:tblCellMar>
        </w:tblPrEx>
        <w:trPr>
          <w:trHeight w:val="460" w:hRule="atLeast"/>
          <w:jc w:val="center"/>
        </w:trPr>
        <w:tc>
          <w:tcPr>
            <w:tcW w:w="2104"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租赁业</w:t>
            </w:r>
          </w:p>
        </w:tc>
        <w:tc>
          <w:tcPr>
            <w:tcW w:w="1447" w:type="pc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28</w:t>
            </w:r>
          </w:p>
        </w:tc>
        <w:tc>
          <w:tcPr>
            <w:tcW w:w="1447" w:type="pct"/>
            <w:tcBorders>
              <w:top w:val="nil"/>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105</w:t>
            </w:r>
          </w:p>
        </w:tc>
      </w:tr>
      <w:tr>
        <w:tblPrEx>
          <w:tblCellMar>
            <w:top w:w="0" w:type="dxa"/>
            <w:left w:w="0" w:type="dxa"/>
            <w:bottom w:w="0" w:type="dxa"/>
            <w:right w:w="0" w:type="dxa"/>
          </w:tblCellMar>
        </w:tblPrEx>
        <w:trPr>
          <w:trHeight w:val="460" w:hRule="atLeast"/>
          <w:jc w:val="center"/>
        </w:trPr>
        <w:tc>
          <w:tcPr>
            <w:tcW w:w="2104"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商务服务业</w:t>
            </w:r>
          </w:p>
        </w:tc>
        <w:tc>
          <w:tcPr>
            <w:tcW w:w="1447" w:type="pc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152</w:t>
            </w:r>
          </w:p>
        </w:tc>
        <w:tc>
          <w:tcPr>
            <w:tcW w:w="1447" w:type="pct"/>
            <w:tcBorders>
              <w:top w:val="nil"/>
              <w:left w:val="single" w:color="000000" w:sz="4" w:space="0"/>
              <w:bottom w:val="single" w:color="000000" w:sz="12"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1151</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firstLine="620" w:firstLineChars="200"/>
        <w:jc w:val="both"/>
        <w:textAlignment w:val="auto"/>
        <w:rPr>
          <w:rFonts w:hint="eastAsia" w:ascii="宋体" w:hAnsi="宋体" w:eastAsia="宋体" w:cs="宋体"/>
          <w:i w:val="0"/>
          <w:caps w:val="0"/>
          <w:color w:val="auto"/>
          <w:spacing w:val="0"/>
          <w:sz w:val="30"/>
          <w:szCs w:val="30"/>
        </w:rPr>
      </w:pPr>
      <w:r>
        <w:rPr>
          <w:rFonts w:hint="eastAsia" w:ascii="方正楷体_GBK" w:hAnsi="方正楷体_GBK" w:eastAsia="方正楷体_GBK" w:cs="方正楷体_GBK"/>
          <w:i w:val="0"/>
          <w:caps w:val="0"/>
          <w:color w:val="auto"/>
          <w:spacing w:val="0"/>
          <w:sz w:val="31"/>
          <w:szCs w:val="31"/>
        </w:rPr>
        <w:t>（二）主要经济指标。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rPr>
      </w:pPr>
      <w:r>
        <w:rPr>
          <w:rFonts w:hint="eastAsia" w:ascii="方正仿宋_GBK" w:hAnsi="方正仿宋_GBK" w:eastAsia="方正仿宋_GBK" w:cs="方正仿宋_GBK"/>
          <w:i w:val="0"/>
          <w:caps w:val="0"/>
          <w:color w:val="auto"/>
          <w:spacing w:val="0"/>
          <w:sz w:val="32"/>
          <w:szCs w:val="32"/>
        </w:rPr>
        <w:t>2018年末，租赁和商务服务业企业法人单位资产总计</w:t>
      </w:r>
      <w:r>
        <w:rPr>
          <w:rFonts w:hint="eastAsia" w:ascii="方正仿宋_GBK" w:hAnsi="方正仿宋_GBK" w:eastAsia="方正仿宋_GBK" w:cs="方正仿宋_GBK"/>
          <w:i w:val="0"/>
          <w:caps w:val="0"/>
          <w:color w:val="auto"/>
          <w:spacing w:val="0"/>
          <w:sz w:val="32"/>
          <w:szCs w:val="32"/>
          <w:lang w:val="en-US" w:eastAsia="zh-CN"/>
        </w:rPr>
        <w:t>69.3亿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，比2013年末增长</w:t>
      </w:r>
      <w:r>
        <w:rPr>
          <w:rFonts w:hint="eastAsia" w:ascii="方正仿宋_GBK" w:hAnsi="方正仿宋_GBK" w:eastAsia="方正仿宋_GBK" w:cs="方正仿宋_GBK"/>
          <w:i w:val="0"/>
          <w:caps w:val="0"/>
          <w:color w:val="auto"/>
          <w:spacing w:val="0"/>
          <w:sz w:val="32"/>
          <w:szCs w:val="32"/>
          <w:lang w:val="en-US" w:eastAsia="zh-CN"/>
        </w:rPr>
        <w:t>31.9</w:t>
      </w:r>
      <w:r>
        <w:rPr>
          <w:rFonts w:hint="eastAsia" w:ascii="方正仿宋_GBK" w:hAnsi="方正仿宋_GBK" w:eastAsia="方正仿宋_GBK" w:cs="方正仿宋_GBK"/>
          <w:i w:val="0"/>
          <w:caps w:val="0"/>
          <w:color w:val="auto"/>
          <w:spacing w:val="0"/>
          <w:sz w:val="32"/>
          <w:szCs w:val="32"/>
        </w:rPr>
        <w:t>%。其中，租赁业企业法人单位资产总计</w:t>
      </w:r>
      <w:r>
        <w:rPr>
          <w:rFonts w:hint="eastAsia" w:ascii="方正仿宋_GBK" w:hAnsi="方正仿宋_GBK" w:eastAsia="方正仿宋_GBK" w:cs="方正仿宋_GBK"/>
          <w:i w:val="0"/>
          <w:caps w:val="0"/>
          <w:color w:val="auto"/>
          <w:spacing w:val="0"/>
          <w:sz w:val="32"/>
          <w:szCs w:val="32"/>
          <w:lang w:val="en-US" w:eastAsia="zh-CN"/>
        </w:rPr>
        <w:t>0.3亿</w:t>
      </w:r>
      <w:r>
        <w:rPr>
          <w:rFonts w:hint="eastAsia" w:ascii="方正仿宋_GBK" w:hAnsi="方正仿宋_GBK" w:eastAsia="方正仿宋_GBK" w:cs="方正仿宋_GBK"/>
          <w:i w:val="0"/>
          <w:caps w:val="0"/>
          <w:color w:val="auto"/>
          <w:spacing w:val="0"/>
          <w:sz w:val="32"/>
          <w:szCs w:val="32"/>
          <w:lang w:eastAsia="zh-CN"/>
        </w:rPr>
        <w:t>元</w:t>
      </w:r>
      <w:r>
        <w:rPr>
          <w:rFonts w:hint="eastAsia" w:ascii="方正仿宋_GBK" w:hAnsi="方正仿宋_GBK" w:eastAsia="方正仿宋_GBK" w:cs="方正仿宋_GBK"/>
          <w:i w:val="0"/>
          <w:caps w:val="0"/>
          <w:color w:val="auto"/>
          <w:spacing w:val="0"/>
          <w:sz w:val="32"/>
          <w:szCs w:val="32"/>
        </w:rPr>
        <w:t>，商务服务业企业法人单位资产总计</w:t>
      </w:r>
      <w:r>
        <w:rPr>
          <w:rFonts w:hint="eastAsia" w:ascii="方正仿宋_GBK" w:hAnsi="方正仿宋_GBK" w:eastAsia="方正仿宋_GBK" w:cs="方正仿宋_GBK"/>
          <w:i w:val="0"/>
          <w:caps w:val="0"/>
          <w:color w:val="auto"/>
          <w:spacing w:val="0"/>
          <w:sz w:val="32"/>
          <w:szCs w:val="32"/>
          <w:lang w:val="en-US" w:eastAsia="zh-CN"/>
        </w:rPr>
        <w:t>69.0亿元</w:t>
      </w:r>
      <w:r>
        <w:rPr>
          <w:rFonts w:hint="eastAsia" w:ascii="方正仿宋_GBK" w:hAnsi="方正仿宋_GBK" w:eastAsia="方正仿宋_GBK" w:cs="方正仿宋_GBK"/>
          <w:i w:val="0"/>
          <w:caps w:val="0"/>
          <w:color w:val="auto"/>
          <w:spacing w:val="0"/>
          <w:sz w:val="32"/>
          <w:szCs w:val="32"/>
        </w:rPr>
        <w:t>。负债合计</w:t>
      </w:r>
      <w:r>
        <w:rPr>
          <w:rFonts w:hint="eastAsia" w:ascii="方正仿宋_GBK" w:hAnsi="方正仿宋_GBK" w:eastAsia="方正仿宋_GBK" w:cs="方正仿宋_GBK"/>
          <w:i w:val="0"/>
          <w:caps w:val="0"/>
          <w:color w:val="auto"/>
          <w:spacing w:val="0"/>
          <w:sz w:val="32"/>
          <w:szCs w:val="32"/>
          <w:lang w:val="en-US" w:eastAsia="zh-CN"/>
        </w:rPr>
        <w:t>32.3亿元</w:t>
      </w:r>
      <w:r>
        <w:rPr>
          <w:rFonts w:hint="eastAsia" w:ascii="方正仿宋_GBK" w:hAnsi="方正仿宋_GBK" w:eastAsia="方正仿宋_GBK" w:cs="方正仿宋_GBK"/>
          <w:i w:val="0"/>
          <w:caps w:val="0"/>
          <w:color w:val="auto"/>
          <w:spacing w:val="0"/>
          <w:sz w:val="32"/>
          <w:szCs w:val="32"/>
        </w:rPr>
        <w:t>。全年实现营业收入</w:t>
      </w:r>
      <w:r>
        <w:rPr>
          <w:rFonts w:hint="eastAsia" w:ascii="方正仿宋_GBK" w:hAnsi="方正仿宋_GBK" w:eastAsia="方正仿宋_GBK" w:cs="方正仿宋_GBK"/>
          <w:i w:val="0"/>
          <w:caps w:val="0"/>
          <w:color w:val="auto"/>
          <w:spacing w:val="0"/>
          <w:sz w:val="32"/>
          <w:szCs w:val="32"/>
          <w:lang w:val="en-US" w:eastAsia="zh-CN"/>
        </w:rPr>
        <w:t>1.4亿元</w:t>
      </w:r>
      <w:r>
        <w:rPr>
          <w:rFonts w:hint="eastAsia" w:ascii="方正仿宋_GBK" w:hAnsi="方正仿宋_GBK" w:eastAsia="方正仿宋_GBK" w:cs="方正仿宋_GBK"/>
          <w:i w:val="0"/>
          <w:caps w:val="0"/>
          <w:color w:val="auto"/>
          <w:spacing w:val="0"/>
          <w:sz w:val="32"/>
          <w:szCs w:val="32"/>
        </w:rPr>
        <w:t>（详见表4-1</w:t>
      </w:r>
      <w:r>
        <w:rPr>
          <w:rFonts w:hint="eastAsia" w:ascii="方正仿宋_GBK" w:hAnsi="方正仿宋_GBK" w:eastAsia="方正仿宋_GBK" w:cs="方正仿宋_GBK"/>
          <w:i w:val="0"/>
          <w:caps w:val="0"/>
          <w:color w:val="auto"/>
          <w:spacing w:val="0"/>
          <w:sz w:val="32"/>
          <w:szCs w:val="32"/>
          <w:lang w:val="en-US" w:eastAsia="zh-CN"/>
        </w:rPr>
        <w:t>5</w:t>
      </w:r>
      <w:r>
        <w:rPr>
          <w:rFonts w:hint="eastAsia" w:ascii="方正仿宋_GBK" w:hAnsi="方正仿宋_GBK" w:eastAsia="方正仿宋_GBK" w:cs="方正仿宋_GBK"/>
          <w:i w:val="0"/>
          <w:caps w:val="0"/>
          <w:color w:val="auto"/>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表4-15　按行业大类分组的租赁和商务服务业企业法人单位主要经济指标</w:t>
      </w:r>
    </w:p>
    <w:tbl>
      <w:tblPr>
        <w:tblStyle w:val="3"/>
        <w:tblW w:w="4998" w:type="pct"/>
        <w:jc w:val="center"/>
        <w:shd w:val="clear" w:color="auto" w:fill="auto"/>
        <w:tblLayout w:type="autofit"/>
        <w:tblCellMar>
          <w:top w:w="0" w:type="dxa"/>
          <w:left w:w="0" w:type="dxa"/>
          <w:bottom w:w="0" w:type="dxa"/>
          <w:right w:w="0" w:type="dxa"/>
        </w:tblCellMar>
      </w:tblPr>
      <w:tblGrid>
        <w:gridCol w:w="3536"/>
        <w:gridCol w:w="1599"/>
        <w:gridCol w:w="1599"/>
        <w:gridCol w:w="1599"/>
      </w:tblGrid>
      <w:tr>
        <w:tblPrEx>
          <w:tblCellMar>
            <w:top w:w="0" w:type="dxa"/>
            <w:left w:w="0" w:type="dxa"/>
            <w:bottom w:w="0" w:type="dxa"/>
            <w:right w:w="0" w:type="dxa"/>
          </w:tblCellMar>
        </w:tblPrEx>
        <w:trPr>
          <w:trHeight w:val="500" w:hRule="atLeast"/>
          <w:jc w:val="center"/>
        </w:trPr>
        <w:tc>
          <w:tcPr>
            <w:tcW w:w="2121" w:type="pct"/>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c>
          <w:tcPr>
            <w:tcW w:w="959"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资产总计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959" w:type="pct"/>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负债合计</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c>
          <w:tcPr>
            <w:tcW w:w="959" w:type="pct"/>
            <w:vMerge w:val="restart"/>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营业收入</w:t>
            </w:r>
          </w:p>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r>
      <w:tr>
        <w:tblPrEx>
          <w:tblCellMar>
            <w:top w:w="0" w:type="dxa"/>
            <w:left w:w="0" w:type="dxa"/>
            <w:bottom w:w="0" w:type="dxa"/>
            <w:right w:w="0" w:type="dxa"/>
          </w:tblCellMar>
        </w:tblPrEx>
        <w:trPr>
          <w:trHeight w:val="260" w:hRule="atLeast"/>
          <w:jc w:val="center"/>
        </w:trPr>
        <w:tc>
          <w:tcPr>
            <w:tcW w:w="2121" w:type="pct"/>
            <w:vMerge w:val="continue"/>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59"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59" w:type="pct"/>
            <w:vMerge w:val="continue"/>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59" w:type="pct"/>
            <w:vMerge w:val="continue"/>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80" w:hRule="atLeast"/>
          <w:jc w:val="center"/>
        </w:trPr>
        <w:tc>
          <w:tcPr>
            <w:tcW w:w="2121" w:type="pct"/>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合   计</w:t>
            </w:r>
          </w:p>
        </w:tc>
        <w:tc>
          <w:tcPr>
            <w:tcW w:w="95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692946.6</w:t>
            </w:r>
          </w:p>
        </w:tc>
        <w:tc>
          <w:tcPr>
            <w:tcW w:w="959"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322600.8</w:t>
            </w:r>
          </w:p>
        </w:tc>
        <w:tc>
          <w:tcPr>
            <w:tcW w:w="959" w:type="pct"/>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14443.1</w:t>
            </w:r>
          </w:p>
        </w:tc>
      </w:tr>
      <w:tr>
        <w:tblPrEx>
          <w:tblCellMar>
            <w:top w:w="0" w:type="dxa"/>
            <w:left w:w="0" w:type="dxa"/>
            <w:bottom w:w="0" w:type="dxa"/>
            <w:right w:w="0" w:type="dxa"/>
          </w:tblCellMar>
        </w:tblPrEx>
        <w:trPr>
          <w:trHeight w:val="480" w:hRule="atLeast"/>
          <w:jc w:val="center"/>
        </w:trPr>
        <w:tc>
          <w:tcPr>
            <w:tcW w:w="2121" w:type="pct"/>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租赁业</w:t>
            </w:r>
          </w:p>
        </w:tc>
        <w:tc>
          <w:tcPr>
            <w:tcW w:w="959"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2962.4</w:t>
            </w:r>
          </w:p>
        </w:tc>
        <w:tc>
          <w:tcPr>
            <w:tcW w:w="959" w:type="pct"/>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641.2</w:t>
            </w:r>
          </w:p>
        </w:tc>
        <w:tc>
          <w:tcPr>
            <w:tcW w:w="959" w:type="pct"/>
            <w:tcBorders>
              <w:top w:val="nil"/>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1392.7</w:t>
            </w:r>
          </w:p>
        </w:tc>
      </w:tr>
      <w:tr>
        <w:tblPrEx>
          <w:tblCellMar>
            <w:top w:w="0" w:type="dxa"/>
            <w:left w:w="0" w:type="dxa"/>
            <w:bottom w:w="0" w:type="dxa"/>
            <w:right w:w="0" w:type="dxa"/>
          </w:tblCellMar>
        </w:tblPrEx>
        <w:trPr>
          <w:trHeight w:val="480" w:hRule="atLeast"/>
          <w:jc w:val="center"/>
        </w:trPr>
        <w:tc>
          <w:tcPr>
            <w:tcW w:w="2121" w:type="pct"/>
            <w:tcBorders>
              <w:top w:val="nil"/>
              <w:left w:val="nil"/>
              <w:bottom w:val="single" w:color="000000" w:sz="12"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商务服务业</w:t>
            </w:r>
          </w:p>
        </w:tc>
        <w:tc>
          <w:tcPr>
            <w:tcW w:w="959" w:type="pct"/>
            <w:tcBorders>
              <w:top w:val="nil"/>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689984.2</w:t>
            </w:r>
          </w:p>
        </w:tc>
        <w:tc>
          <w:tcPr>
            <w:tcW w:w="959" w:type="pct"/>
            <w:tcBorders>
              <w:top w:val="nil"/>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321959.6</w:t>
            </w:r>
          </w:p>
        </w:tc>
        <w:tc>
          <w:tcPr>
            <w:tcW w:w="959" w:type="pct"/>
            <w:tcBorders>
              <w:top w:val="nil"/>
              <w:left w:val="single" w:color="000000" w:sz="4" w:space="0"/>
              <w:bottom w:val="single" w:color="000000" w:sz="12" w:space="0"/>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13050.3</w:t>
            </w:r>
          </w:p>
        </w:tc>
      </w:tr>
    </w:tbl>
    <w:p>
      <w:pPr>
        <w:pStyle w:val="2"/>
        <w:keepNext w:val="0"/>
        <w:keepLines w:val="0"/>
        <w:widowControl/>
        <w:suppressLineNumbers w:val="0"/>
        <w:spacing w:before="0" w:beforeAutospacing="0" w:after="0" w:afterAutospacing="0" w:line="540" w:lineRule="atLeast"/>
        <w:ind w:left="0" w:right="0" w:firstLine="555"/>
        <w:jc w:val="both"/>
        <w:rPr>
          <w:rFonts w:hint="eastAsia" w:ascii="宋体" w:hAnsi="宋体" w:eastAsia="宋体" w:cs="宋体"/>
          <w:i w:val="0"/>
          <w:caps w:val="0"/>
          <w:color w:val="auto"/>
          <w:spacing w:val="0"/>
          <w:sz w:val="30"/>
          <w:szCs w:val="30"/>
        </w:rPr>
      </w:pPr>
      <w:r>
        <w:rPr>
          <w:rFonts w:ascii="黑体" w:hAnsi="宋体" w:eastAsia="黑体" w:cs="黑体"/>
          <w:i w:val="0"/>
          <w:caps w:val="0"/>
          <w:color w:val="auto"/>
          <w:spacing w:val="0"/>
          <w:sz w:val="28"/>
          <w:szCs w:val="28"/>
        </w:rPr>
        <w:t>注释：</w:t>
      </w:r>
    </w:p>
    <w:p>
      <w:pPr>
        <w:pStyle w:val="2"/>
        <w:keepNext w:val="0"/>
        <w:keepLines w:val="0"/>
        <w:widowControl/>
        <w:suppressLineNumbers w:val="0"/>
        <w:spacing w:before="0" w:beforeAutospacing="0" w:after="0" w:afterAutospacing="0" w:line="540" w:lineRule="atLeast"/>
        <w:ind w:left="0" w:right="0" w:firstLine="555"/>
        <w:jc w:val="both"/>
        <w:rPr>
          <w:rFonts w:hint="eastAsia" w:ascii="宋体" w:hAnsi="宋体" w:eastAsia="宋体" w:cs="宋体"/>
          <w:i w:val="0"/>
          <w:caps w:val="0"/>
          <w:color w:val="auto"/>
          <w:spacing w:val="0"/>
          <w:sz w:val="30"/>
          <w:szCs w:val="30"/>
        </w:rPr>
      </w:pPr>
      <w:r>
        <w:rPr>
          <w:rFonts w:hint="eastAsia" w:ascii="宋体" w:hAnsi="宋体" w:eastAsia="宋体" w:cs="宋体"/>
          <w:i w:val="0"/>
          <w:caps w:val="0"/>
          <w:color w:val="auto"/>
          <w:spacing w:val="0"/>
          <w:sz w:val="28"/>
          <w:szCs w:val="28"/>
        </w:rPr>
        <w:t>[1]</w:t>
      </w:r>
      <w:r>
        <w:rPr>
          <w:rFonts w:hint="eastAsia" w:ascii="方正仿宋_GBK" w:hAnsi="方正仿宋_GBK" w:eastAsia="方正仿宋_GBK" w:cs="方正仿宋_GBK"/>
          <w:i w:val="0"/>
          <w:caps w:val="0"/>
          <w:color w:val="auto"/>
          <w:spacing w:val="0"/>
          <w:sz w:val="28"/>
          <w:szCs w:val="2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pStyle w:val="2"/>
        <w:keepNext w:val="0"/>
        <w:keepLines w:val="0"/>
        <w:widowControl/>
        <w:suppressLineNumbers w:val="0"/>
        <w:spacing w:before="0" w:beforeAutospacing="0" w:after="0" w:afterAutospacing="0" w:line="540" w:lineRule="atLeast"/>
        <w:ind w:left="0" w:right="0" w:firstLine="555"/>
        <w:jc w:val="both"/>
        <w:rPr>
          <w:rFonts w:hint="eastAsia" w:ascii="宋体" w:hAnsi="宋体" w:eastAsia="宋体" w:cs="宋体"/>
          <w:i w:val="0"/>
          <w:caps w:val="0"/>
          <w:color w:val="auto"/>
          <w:spacing w:val="0"/>
          <w:sz w:val="30"/>
          <w:szCs w:val="30"/>
        </w:rPr>
      </w:pPr>
      <w:r>
        <w:rPr>
          <w:rFonts w:hint="eastAsia" w:ascii="宋体" w:hAnsi="宋体" w:eastAsia="宋体" w:cs="宋体"/>
          <w:i w:val="0"/>
          <w:caps w:val="0"/>
          <w:color w:val="auto"/>
          <w:spacing w:val="0"/>
          <w:sz w:val="28"/>
          <w:szCs w:val="28"/>
        </w:rPr>
        <w:t>[2]</w:t>
      </w:r>
      <w:r>
        <w:rPr>
          <w:rFonts w:hint="eastAsia" w:ascii="方正仿宋_GBK" w:hAnsi="方正仿宋_GBK" w:eastAsia="方正仿宋_GBK" w:cs="方正仿宋_GBK"/>
          <w:i w:val="0"/>
          <w:caps w:val="0"/>
          <w:color w:val="auto"/>
          <w:spacing w:val="0"/>
          <w:sz w:val="28"/>
          <w:szCs w:val="28"/>
        </w:rPr>
        <w:t>表中的合计数和部分计算数据因小数取舍而产生的误差，均未作机械调整。</w:t>
      </w:r>
    </w:p>
    <w:p>
      <w:pPr>
        <w:jc w:val="both"/>
        <w:rPr>
          <w:color w:val="FF0000"/>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M2FkODg5MzRlYzA0Yzc3OWU0ZDdhMjQ3NzFiNmIifQ=="/>
  </w:docVars>
  <w:rsids>
    <w:rsidRoot w:val="3F513821"/>
    <w:rsid w:val="04634CF9"/>
    <w:rsid w:val="06BF4E6D"/>
    <w:rsid w:val="12811B26"/>
    <w:rsid w:val="162D6876"/>
    <w:rsid w:val="1BED5149"/>
    <w:rsid w:val="1F8F36BC"/>
    <w:rsid w:val="21124BB4"/>
    <w:rsid w:val="2219096B"/>
    <w:rsid w:val="23327673"/>
    <w:rsid w:val="23C211BC"/>
    <w:rsid w:val="252C0BEB"/>
    <w:rsid w:val="27AD65D2"/>
    <w:rsid w:val="33931A8A"/>
    <w:rsid w:val="341D58C9"/>
    <w:rsid w:val="34980052"/>
    <w:rsid w:val="3890312C"/>
    <w:rsid w:val="3D447B38"/>
    <w:rsid w:val="3DD66D13"/>
    <w:rsid w:val="3F513821"/>
    <w:rsid w:val="432F1543"/>
    <w:rsid w:val="49316BEB"/>
    <w:rsid w:val="495B7BED"/>
    <w:rsid w:val="4BBA6336"/>
    <w:rsid w:val="5211304B"/>
    <w:rsid w:val="5267102E"/>
    <w:rsid w:val="561159C4"/>
    <w:rsid w:val="5A874983"/>
    <w:rsid w:val="5B0D5B7E"/>
    <w:rsid w:val="5EE6358F"/>
    <w:rsid w:val="5FDF08E7"/>
    <w:rsid w:val="620534F3"/>
    <w:rsid w:val="62EB3829"/>
    <w:rsid w:val="67C65A9E"/>
    <w:rsid w:val="6A9243EB"/>
    <w:rsid w:val="6AC164A6"/>
    <w:rsid w:val="6FE42260"/>
    <w:rsid w:val="72A20E12"/>
    <w:rsid w:val="773C769F"/>
    <w:rsid w:val="77785AAC"/>
    <w:rsid w:val="7AB87CCD"/>
    <w:rsid w:val="7D2471DE"/>
    <w:rsid w:val="7DD70E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3810</Words>
  <Characters>5114</Characters>
  <Lines>0</Lines>
  <Paragraphs>0</Paragraphs>
  <TotalTime>7</TotalTime>
  <ScaleCrop>false</ScaleCrop>
  <LinksUpToDate>false</LinksUpToDate>
  <CharactersWithSpaces>5556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2020-03-23T16:10:00Z</dcterms:created>
  <dc:creator>格格不入1412737020</dc:creator>
  <cp:lastModifiedBy> </cp:lastModifiedBy>
  <cp:lastPrinted>2020-03-24T15:58:00Z</cp:lastPrinted>
  <dcterms:modified xsi:type="dcterms:W3CDTF">2022-09-26T16:24:27Z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144CBEFB4BF14365AE37EC403E0190AA</vt:lpwstr>
  </property>
</Properties>
</file>