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eastAsia="zh-CN" w:bidi="ar"/>
        </w:rPr>
        <w:t>巫溪县</w:t>
      </w: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第五次全国经济普查公报（第四号）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——第三产业基本情况之一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eastAsia="zh-CN" w:bidi="ar-SA"/>
        </w:rPr>
        <w:t>巫溪县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统计局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 w:bidi="ar-SA"/>
        </w:rPr>
        <w:t>巫溪县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bidi="ar-SA"/>
        </w:rPr>
        <w:t>第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 w:bidi="ar-SA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bidi="ar-SA"/>
        </w:rPr>
        <w:t>次全国经济普查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 w:bidi="ar-SA"/>
        </w:rPr>
        <w:t>工作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bidi="ar-SA"/>
        </w:rPr>
        <w:t>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20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根据第五次全国经济普查结果，现将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我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第三产业中批发和零售业，交通运输、仓储和邮政业，住宿和餐饮业，信息传输、软件和信息技术服务业，金融业，房地产业，租赁和商务服务业的主要数据公布如下：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一、批发和零售业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2023年末，全县共有批发和零售业企业法人单位1345个，从业人员5214人，分别比2018年末增长82.3%和39</w:t>
      </w:r>
      <w:r>
        <w:rPr>
          <w:rFonts w:hint="eastAsia" w:cs="Times New Roman"/>
          <w:color w:val="0C0C0C"/>
          <w:spacing w:val="-6"/>
          <w:sz w:val="32"/>
          <w:szCs w:val="32"/>
          <w:u w:val="none"/>
          <w:lang w:val="en-US" w:eastAsia="zh-CN"/>
        </w:rPr>
        <w:t>.0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在批发和零售业企业法人单位中，批发业占26.3%，零售业占73.7%。在批发和零售业企业法人单位从业人员中，批发业占26.2%，零售业占73.8%（详见表4-1）。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　按行业中类分组的批发和零售业企业法人单位数和从业人员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1704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2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354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9"/>
                <w:tab w:val="right" w:pos="1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169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991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72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178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在批发和零售业企业法人单位中，内资企业占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在批发和零售业企业法人单位从业人员中，内资企业占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%（详见表4-2）。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表4-2　按登记注册统计类别分组的批发和零售业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2575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1345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1345</w:t>
            </w:r>
          </w:p>
        </w:tc>
        <w:tc>
          <w:tcPr>
            <w:tcW w:w="21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1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1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3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其他统计类别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19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年末，批发和零售业企业法人单位资产总计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124734.4万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元，比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年末</w:t>
      </w:r>
      <w:r>
        <w:rPr>
          <w:rFonts w:hint="default" w:cs="Times New Roman"/>
          <w:color w:val="0C0C0C"/>
          <w:spacing w:val="-6"/>
          <w:sz w:val="32"/>
          <w:szCs w:val="32"/>
          <w:u w:val="none"/>
          <w:lang w:eastAsia="zh-CN"/>
        </w:rPr>
        <w:t>下降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38.3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%；负债合计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73332.6万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元，比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年末</w:t>
      </w:r>
      <w:r>
        <w:rPr>
          <w:rFonts w:hint="default" w:cs="Times New Roman"/>
          <w:color w:val="0C0C0C"/>
          <w:spacing w:val="-6"/>
          <w:sz w:val="32"/>
          <w:szCs w:val="32"/>
          <w:u w:val="none"/>
          <w:lang w:eastAsia="zh-CN"/>
        </w:rPr>
        <w:t>下降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15.8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年，批发和零售业企业法人单位全年实现营业收入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444035.7万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元，比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53.1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%（详见表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4-3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表4-3　按行业中类分组的批发和零售业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 企业法人单位主要经济指标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4"/>
        <w:gridCol w:w="1116"/>
        <w:gridCol w:w="1116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95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124734.4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  <w:t>73332.6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  <w:t>444035.7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63500.6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36442.7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119074.9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6771.8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629.2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7748.4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30078.8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27849.5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70505.6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2285.1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883.1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1308.8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37.5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7.2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471.2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5216.3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3361.1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10038.1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16419.9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3581.4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26009.9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909.4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37.8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915.6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1781.9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93.4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2077.1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61233.8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36889.9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324960.8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24447.7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8135.3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113754.1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101004.4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40258.4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43837.8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5013.5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438.6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5139.1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1937.4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361.1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3442.4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3821.8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570.5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6062.0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-103036.9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-17587.1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85464.0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8188.9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1329.6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35670.8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15084.7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2819.1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24993.0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4772.3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564.4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6597.6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二、交通运输、仓储和邮政业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共有交通运输、仓储和邮政业企业法人单位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534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74.3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下降7.0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%（详见表4-4）。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表4-4　按行业大类分组的交通运输、仓储和邮政业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2330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3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237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在交通运输、仓储和邮政业企业法人单位中，内资企业占</w:t>
      </w:r>
      <w:r>
        <w:rPr>
          <w:rFonts w:hint="eastAsia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在交通运输、仓储和邮政业企业法人单位从业人员中，内资企业占</w:t>
      </w:r>
      <w:r>
        <w:rPr>
          <w:rFonts w:hint="eastAsia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表4-5　按登记注册统计类别分组的交通运输、仓储和邮政业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2314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3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3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23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3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31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2023年末，交通运输、仓储和邮政业企业法人单位资产总计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462992.0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3423.0%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399407.8万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10954.7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2023年，交通运输、仓储和邮政业企业法人单位全年实现营业收入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1797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5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.0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20.4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表4-6　按行业大类分组的交通运输、仓储和邮政业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0"/>
        <w:gridCol w:w="1577"/>
        <w:gridCol w:w="1577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5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46299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2.0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399407.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1797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447801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395187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.1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4547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1268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.0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280.0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7918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9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2805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5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7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6003.9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1135.2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12659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三、住宿和餐饮业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共有住宿和餐饮业企业法人单位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461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1988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2.9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14.3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在住宿和餐饮业企业法人单位中，住宿业占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18.0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%，餐饮业占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82.0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%。在住宿和餐饮业企业法人单位从业人员中，住宿业占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32.8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%，餐饮业占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67.2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%（详见表4-7）。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表4-7　按行业中类分组的住宿和餐饮业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企业法人单位数和从业人员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1"/>
        <w:gridCol w:w="2654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83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露营地服务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378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352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饮料及冷饮服务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86" w:firstLineChars="7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表4-8　按登记注册统计类别分组的住宿和餐饮业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2645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6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461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461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6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64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2023年末，住宿和餐饮业企业法人单位资产总计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516821.3万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56.6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</w:t>
      </w:r>
      <w:r>
        <w:rPr>
          <w:rFonts w:hint="eastAsia" w:ascii="Times New Roman" w:hAnsi="Times New Roman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负债合计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344858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.0</w:t>
      </w:r>
      <w:r>
        <w:rPr>
          <w:rFonts w:hint="default" w:cs="Times New Roman"/>
          <w:color w:val="0C0C0C"/>
          <w:sz w:val="32"/>
          <w:szCs w:val="32"/>
          <w:u w:val="none"/>
          <w:lang w:eastAsia="zh-CN"/>
        </w:rPr>
        <w:t>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89.5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/>
          <w:color w:val="0C0C0C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2023年，住宿和餐饮业企业法人单位全年实现营业收入</w:t>
      </w:r>
      <w:r>
        <w:rPr>
          <w:rFonts w:hint="default" w:cs="Times New Roman"/>
          <w:color w:val="0C0C0C"/>
          <w:spacing w:val="-6"/>
          <w:kern w:val="2"/>
          <w:sz w:val="32"/>
          <w:szCs w:val="32"/>
          <w:u w:val="none"/>
          <w:lang w:eastAsia="zh-CN" w:bidi="ar-SA"/>
        </w:rPr>
        <w:t>45474.7万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116.7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%（详见表4-9）。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表4-9　按行业中类分组的住宿和餐饮业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企业法人单位主要经济指标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5"/>
        <w:gridCol w:w="1597"/>
        <w:gridCol w:w="1597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eastAsia="zh-CN" w:bidi="ar"/>
              </w:rPr>
              <w:t>（万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516821.3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344858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45474.7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491633.7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342447.6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19563.9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485112.9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340388.8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16653.6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5041.1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2054.2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2542.5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1250.7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296.9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露营地服务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103.0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126.0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25187.6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2410.4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25910.8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24434.6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2401.4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25155.8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176.6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192.5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饮料及冷饮服务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258.8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35.6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rightChars="0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282.0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6.0 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407.3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四、信息传输、软件和信息技术服务业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</w:t>
      </w:r>
      <w:r>
        <w:rPr>
          <w:rFonts w:hint="default" w:cs="Times New Roman"/>
          <w:color w:val="0C0C0C"/>
          <w:spacing w:val="-6"/>
          <w:kern w:val="2"/>
          <w:sz w:val="32"/>
          <w:szCs w:val="32"/>
          <w:u w:val="none"/>
          <w:lang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共有信息传输、软件和信息技术服务业企业法人单位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346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119.1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41.2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%（详见表4-10）。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表4-10　按行业大类分组的信息传输、软件和信息技术服务业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3"/>
        <w:gridCol w:w="2674"/>
        <w:gridCol w:w="1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26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26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6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267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233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在信息传输、软件和信息技术服务业企业法人单位中，内资企业占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97.8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在信息传输、软件和信息技术服务业企业法人单位从业人员中，内资企业占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%，（详见表4-11）。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8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表4-11　按登记注册统计类别分组的信息传输、软件和信息技术服务业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5"/>
        <w:gridCol w:w="2676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主要经济指标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16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2023年末，信息传输、软件和信息技术服务业企业法人单位资产总计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61831.6万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31.7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28862.7万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34.3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2023年，信息传输、软件和信息技术服务业企业法人单位全年实现营业收入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39594.9万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表4-12　按行业大类分组的信息传输、软件和信息技术服务业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9"/>
        <w:tblW w:w="8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6"/>
        <w:gridCol w:w="1495"/>
        <w:gridCol w:w="1495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1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4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61831.6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28862.7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39594.9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55568.3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27093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31141.4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1203.6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36.1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  <w:r>
              <w:rPr>
                <w:rFonts w:hint="eastAsia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5059.7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1733.6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6689.5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、房地产业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0" w:firstLineChars="0"/>
        <w:jc w:val="left"/>
        <w:textAlignment w:val="center"/>
        <w:rPr>
          <w:rFonts w:hint="default" w:ascii="Times New Roman" w:hAnsi="Times New Roman" w:eastAsia="楷体_GB2312" w:cs="楷体_GB2312"/>
          <w:caps w:val="0"/>
          <w:color w:val="0C0C0C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default" w:ascii="楷体_GB2312" w:hAnsi="Times New Roman" w:eastAsia="楷体_GB2312" w:cs="楷体_GB2312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（一）企业法人单位数和从业人员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616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年末，全县共有房地产业企业法人单位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60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个，比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1.7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。其中，房地产开发经营企业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19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个，物业管理企业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23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个，房地产中介服务企业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14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个，分别比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年末下降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9.5%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、下降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23.3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方正仿宋_GBK" w:hAnsi="方正仿宋_GBK" w:eastAsia="方正仿宋_GBK" w:cs="方正仿宋_GBK"/>
          <w:color w:val="0C0C0C"/>
          <w:kern w:val="2"/>
          <w:sz w:val="32"/>
          <w:szCs w:val="32"/>
          <w:lang w:val="en-US" w:eastAsia="zh-CN" w:bidi="ar"/>
        </w:rPr>
        <w:t>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616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年末，全县房地产业企业法人单位从业人员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1261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人，比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10.3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。其中，房地产开发经营企业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371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,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年末下降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38.8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；物业管理企业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797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人，房地产中介服务企业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62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人，分别比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56.0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148</w:t>
      </w:r>
      <w:r>
        <w:rPr>
          <w:rFonts w:hint="eastAsia" w:cs="Times New Roman"/>
          <w:color w:val="0C0C0C"/>
          <w:kern w:val="2"/>
          <w:sz w:val="32"/>
          <w:szCs w:val="32"/>
          <w:lang w:val="en-US" w:eastAsia="zh-CN" w:bidi="ar"/>
        </w:rPr>
        <w:t>.0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（详见表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4-15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1" w:afterLines="1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表4-15　按行业中类分组的房地产业企业法人单位数和从业人员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7"/>
        <w:gridCol w:w="2685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5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260" w:firstLineChars="600"/>
              <w:jc w:val="both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19</w:t>
            </w:r>
          </w:p>
        </w:tc>
        <w:tc>
          <w:tcPr>
            <w:tcW w:w="256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470" w:firstLineChars="700"/>
              <w:jc w:val="both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56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56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56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其他房地产业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在房地产业企业法人单位中，内资企业占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在房地产业企业法人单位从业人员中，内资企业占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表4-16　按登记注册统计类别分组的房地产业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5"/>
        <w:gridCol w:w="2676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6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6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197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0" w:firstLineChars="0"/>
        <w:jc w:val="left"/>
        <w:textAlignment w:val="center"/>
        <w:rPr>
          <w:rFonts w:hint="default" w:ascii="Times New Roman" w:hAnsi="Times New Roman" w:eastAsia="楷体_GB2312" w:cs="楷体_GB2312"/>
          <w:caps w:val="0"/>
          <w:color w:val="0C0C0C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楷体_GB2312" w:hAnsi="Times New Roman" w:eastAsia="楷体_GB2312" w:cs="楷体_GB2312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（二）主要经济指标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616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年末，全县房地产业企业法人单位资产总计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1162810.7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193.8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。其中，房地产开发经营企业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1089242.4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万元，物业管理企业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2176.7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万元，房地产中介服务企业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1200.5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万元，分别比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176</w:t>
      </w:r>
      <w:r>
        <w:rPr>
          <w:rFonts w:hint="eastAsia" w:cs="Times New Roman"/>
          <w:color w:val="0C0C0C"/>
          <w:kern w:val="2"/>
          <w:sz w:val="32"/>
          <w:szCs w:val="32"/>
          <w:lang w:val="en-US" w:eastAsia="zh-CN" w:bidi="ar"/>
        </w:rPr>
        <w:t>.0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、增长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139.1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535.2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。房地产业企业法人单位负债合计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643779.1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年末增长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119.7%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616" w:firstLineChars="200"/>
        <w:jc w:val="both"/>
        <w:textAlignment w:val="center"/>
        <w:rPr>
          <w:rFonts w:hint="eastAsia" w:ascii="宋体" w:hAnsi="宋体" w:eastAsia="宋体" w:cs="宋体"/>
          <w:b/>
          <w:bCs w:val="0"/>
          <w:caps w:val="0"/>
          <w:color w:val="0C0C0C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年，房地产业企业法人单位全年实现营业收入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167290.9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万元，比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2018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年下降</w:t>
      </w:r>
      <w:r>
        <w:rPr>
          <w:rFonts w:hint="default" w:ascii="Times New Roman" w:hAnsi="Times New Roman" w:eastAsia="方正仿宋_GBK" w:cs="Times New Roman"/>
          <w:color w:val="0C0C0C"/>
          <w:kern w:val="2"/>
          <w:sz w:val="32"/>
          <w:szCs w:val="32"/>
          <w:lang w:val="en-US" w:eastAsia="zh-CN" w:bidi="ar"/>
        </w:rPr>
        <w:t>26.4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（详见表</w:t>
      </w: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lang w:val="en-US" w:eastAsia="zh-CN" w:bidi="ar"/>
        </w:rPr>
        <w:t>4-17</w:t>
      </w:r>
      <w:r>
        <w:rPr>
          <w:rFonts w:hint="default" w:ascii="方正仿宋_GBK" w:hAnsi="方正仿宋_GBK" w:eastAsia="方正仿宋_GBK" w:cs="方正仿宋_GBK"/>
          <w:color w:val="0C0C0C"/>
          <w:spacing w:val="-6"/>
          <w:kern w:val="2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0" w:firstLineChars="0"/>
        <w:jc w:val="center"/>
        <w:textAlignment w:val="center"/>
        <w:rPr>
          <w:rFonts w:hint="eastAsia" w:ascii="Times New Roman" w:hAnsi="Times New Roman" w:eastAsia="宋体" w:cs="宋体"/>
          <w:b/>
          <w:bCs w:val="0"/>
          <w:caps w:val="0"/>
          <w:color w:val="0C0C0C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aps w:val="0"/>
          <w:color w:val="0C0C0C"/>
          <w:spacing w:val="0"/>
          <w:kern w:val="0"/>
          <w:sz w:val="24"/>
          <w:szCs w:val="24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 w:val="0"/>
          <w:caps w:val="0"/>
          <w:color w:val="0C0C0C"/>
          <w:spacing w:val="0"/>
          <w:kern w:val="0"/>
          <w:sz w:val="24"/>
          <w:szCs w:val="24"/>
          <w:lang w:val="en-US" w:eastAsia="zh-CN" w:bidi="ar"/>
        </w:rPr>
        <w:t>4-17</w:t>
      </w:r>
      <w:r>
        <w:rPr>
          <w:rFonts w:hint="eastAsia" w:ascii="宋体" w:hAnsi="宋体" w:eastAsia="宋体" w:cs="宋体"/>
          <w:b/>
          <w:bCs w:val="0"/>
          <w:caps w:val="0"/>
          <w:color w:val="0C0C0C"/>
          <w:spacing w:val="0"/>
          <w:kern w:val="0"/>
          <w:sz w:val="24"/>
          <w:szCs w:val="24"/>
          <w:lang w:val="en-US" w:eastAsia="zh-CN" w:bidi="ar"/>
        </w:rPr>
        <w:t xml:space="preserve"> 按行业中类分组的房地产业企业法人单位主要经济指标</w:t>
      </w:r>
    </w:p>
    <w:tbl>
      <w:tblPr>
        <w:tblStyle w:val="9"/>
        <w:tblW w:w="8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2468"/>
        <w:gridCol w:w="1580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0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58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C0C0C"/>
                <w:kern w:val="0"/>
                <w:sz w:val="21"/>
                <w:szCs w:val="21"/>
                <w:lang w:val="en-US" w:eastAsia="zh-CN" w:bidi="ar"/>
              </w:rPr>
              <w:t>合　计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1162810.7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1"/>
                <w:szCs w:val="21"/>
                <w:lang w:val="en-US" w:eastAsia="zh-CN" w:bidi="ar"/>
              </w:rPr>
              <w:t>643779.1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167290.9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房地产开发经营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1089242.4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8" w:lineRule="exact"/>
              <w:ind w:left="0" w:right="0" w:firstLine="42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601520</w:t>
            </w:r>
            <w:r>
              <w:rPr>
                <w:rFonts w:hint="eastAsia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.0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8" w:lineRule="exact"/>
              <w:ind w:left="0" w:right="0" w:firstLine="42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161293</w:t>
            </w:r>
            <w:r>
              <w:rPr>
                <w:rFonts w:hint="eastAsia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物业管理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9"/>
              <w:tblW w:w="2559" w:type="dxa"/>
              <w:tblInd w:w="-1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259"/>
              <w:gridCol w:w="14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340" w:lineRule="exact"/>
                    <w:ind w:left="0" w:right="0" w:firstLine="0" w:firstLineChars="0"/>
                    <w:jc w:val="right"/>
                    <w:textAlignment w:val="center"/>
                    <w:rPr>
                      <w:rFonts w:hint="default" w:ascii="Times New Roman" w:hAnsi="Times New Roman" w:eastAsia="宋体" w:cs="宋体"/>
                      <w:color w:val="0C0C0C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C0C0C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   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340" w:lineRule="exact"/>
                    <w:ind w:left="0" w:right="0" w:firstLine="0" w:firstLineChars="0"/>
                    <w:jc w:val="right"/>
                    <w:textAlignment w:val="center"/>
                    <w:rPr>
                      <w:rFonts w:hint="default" w:ascii="Times New Roman" w:hAnsi="Times New Roman" w:eastAsia="宋体" w:cs="宋体"/>
                      <w:color w:val="0C0C0C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340" w:lineRule="exact"/>
                    <w:ind w:left="0" w:right="0" w:firstLine="0" w:firstLineChars="0"/>
                    <w:jc w:val="right"/>
                    <w:textAlignment w:val="center"/>
                    <w:rPr>
                      <w:rFonts w:hint="eastAsia" w:ascii="Times New Roman" w:hAnsi="Times New Roman" w:eastAsia="宋体" w:cs="宋体"/>
                      <w:color w:val="0C0C0C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C0C0C"/>
                      <w:kern w:val="2"/>
                      <w:sz w:val="21"/>
                      <w:szCs w:val="21"/>
                      <w:lang w:val="en-US" w:eastAsia="zh-CN" w:bidi="ar"/>
                    </w:rPr>
                    <w:t>2176.7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269.4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4815.7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房地产中介服务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1200.5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339.4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744.6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房地产租赁经营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70191.2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41650.3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420" w:firstLineChars="20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437.6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 w:bidi="ar"/>
              </w:rPr>
              <w:t>其他房地产业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C0C0C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六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、租赁和商务服务业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</w:t>
      </w:r>
      <w:r>
        <w:rPr>
          <w:rFonts w:hint="default" w:cs="Times New Roman"/>
          <w:color w:val="0C0C0C"/>
          <w:spacing w:val="-6"/>
          <w:kern w:val="2"/>
          <w:sz w:val="32"/>
          <w:szCs w:val="32"/>
          <w:u w:val="none"/>
          <w:lang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共有租赁和商务服务业企业法人单位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750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2791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316.7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122.2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在租赁和商务服务业企业法人单位中，租赁业占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18.8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81.2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%。在租赁和商务服务业企业法人单位从业人员中，租赁业占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22.7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77.3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表4-18　按行业大类分组的租赁和商务服务业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2571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3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5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750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141</w:t>
            </w:r>
          </w:p>
        </w:tc>
        <w:tc>
          <w:tcPr>
            <w:tcW w:w="238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4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609</w:t>
            </w:r>
          </w:p>
        </w:tc>
        <w:tc>
          <w:tcPr>
            <w:tcW w:w="238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2158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99.7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99.0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%（详见表4-19）。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表4-19　按登记注册统计类别分组的租赁和商务服务业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9"/>
        <w:tblW w:w="83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8"/>
        <w:gridCol w:w="2551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5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750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748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33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5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35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NA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2023年末，租赁和商务服务业企业法人单位资产总计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872543.7万元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，比2018年末增长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25.9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%。其中，租赁业企业法人单位资产总计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23723.3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元，商务服务业企业法人单位资产总计848820.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4万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元，分别比2018年末增长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700.8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23.0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%。租赁和商务服务业企业法人单位负债合计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400987.4万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比2018年末增长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24.3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2023年，租赁和商务服务业企业法人单位全年实现营业收入64405.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3万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元，比2018年增长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345.9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%（详见表4-20）。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2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" w:eastAsia="zh-CN" w:bidi="ar"/>
        </w:rPr>
        <w:t>20</w:t>
      </w: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企业法人单位主要经济指标</w:t>
      </w:r>
    </w:p>
    <w:tbl>
      <w:tblPr>
        <w:tblStyle w:val="9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588"/>
        <w:gridCol w:w="1588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15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872543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400987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64405</w:t>
            </w: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23723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.3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5176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15153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848820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.4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395810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  <w:t>49252</w:t>
            </w: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.1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[1]登记注册统计类别：根据国家统计局、国家</w:t>
      </w:r>
      <w:r>
        <w:rPr>
          <w:rFonts w:hint="default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eastAsia="zh-CN" w:bidi="ar"/>
        </w:rPr>
        <w:t>县</w:t>
      </w: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场监督管理总局《关于</w:t>
      </w:r>
      <w:r>
        <w:rPr>
          <w:rFonts w:hint="default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eastAsia="zh-CN" w:bidi="ar"/>
        </w:rPr>
        <w:t>县</w:t>
      </w: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[2]表中的合计数和部分计算数据因小数取舍而产生的误差，均未作机械调整。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C14D0"/>
    <w:rsid w:val="11FC14D0"/>
    <w:rsid w:val="19B85704"/>
    <w:rsid w:val="1BDC9379"/>
    <w:rsid w:val="29F24310"/>
    <w:rsid w:val="2DBB06AD"/>
    <w:rsid w:val="3AFF6D3D"/>
    <w:rsid w:val="3C7F97A5"/>
    <w:rsid w:val="3FB7B412"/>
    <w:rsid w:val="41E4182D"/>
    <w:rsid w:val="495D59E3"/>
    <w:rsid w:val="59A574C5"/>
    <w:rsid w:val="5AEEEBEC"/>
    <w:rsid w:val="5CDF0D42"/>
    <w:rsid w:val="5E0FD34E"/>
    <w:rsid w:val="5E36DADC"/>
    <w:rsid w:val="6A6312F1"/>
    <w:rsid w:val="6FE9C2C4"/>
    <w:rsid w:val="7B51073F"/>
    <w:rsid w:val="7C27967F"/>
    <w:rsid w:val="7D75BD6B"/>
    <w:rsid w:val="7DBF667B"/>
    <w:rsid w:val="96BF855A"/>
    <w:rsid w:val="B3EE48CF"/>
    <w:rsid w:val="BEBF178A"/>
    <w:rsid w:val="D6CAF593"/>
    <w:rsid w:val="DEFF9DC3"/>
    <w:rsid w:val="DF7FB7FC"/>
    <w:rsid w:val="DFD85B12"/>
    <w:rsid w:val="E6FFD211"/>
    <w:rsid w:val="E7FB5789"/>
    <w:rsid w:val="F2EF0337"/>
    <w:rsid w:val="F6D7CCDF"/>
    <w:rsid w:val="F7BDDE01"/>
    <w:rsid w:val="FC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6843</Words>
  <Characters>8957</Characters>
  <Lines>1</Lines>
  <Paragraphs>1</Paragraphs>
  <TotalTime>5</TotalTime>
  <ScaleCrop>false</ScaleCrop>
  <LinksUpToDate>false</LinksUpToDate>
  <CharactersWithSpaces>9289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2025-03-30T07:14:00Z</dcterms:created>
  <dc:creator>过客</dc:creator>
  <cp:lastModifiedBy> </cp:lastModifiedBy>
  <cp:lastPrinted>2025-05-10T07:22:00Z</cp:lastPrinted>
  <dcterms:modified xsi:type="dcterms:W3CDTF">2025-06-20T17:21:32Z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5F62BDECC6324F9AAEDE26DC06F9EBCC_13</vt:lpwstr>
  </property>
  <property fmtid="{D5CDD505-2E9C-101B-9397-08002B2CF9AE}" pid="4" name="KSOTemplateDocerSaveRecord">
    <vt:lpwstr>eyJoZGlkIjoiYzg3NTIwYzVkNjkwMThhNTQyYWM5MDU0ODBmNTlkMGQiLCJ1c2VySWQiOiIxNTc3NDE1MDA5In0=</vt:lpwstr>
  </property>
</Properties>
</file>