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cs="Times New Roman"/>
          <w:color w:val="0C0C0C"/>
          <w:spacing w:val="-6"/>
          <w:kern w:val="2"/>
          <w:sz w:val="36"/>
          <w:szCs w:val="36"/>
          <w:u w:val="none"/>
          <w:lang w:val="en-US" w:eastAsia="zh-CN" w:bidi="ar-SA"/>
        </w:rPr>
        <w:t xml:space="preserve"> </w:t>
      </w:r>
      <w:r>
        <w:rPr>
          <w:rFonts w:hint="eastAsia" w:eastAsia="方正小标宋_GBK" w:cs="Times New Roman"/>
          <w:bCs/>
          <w:color w:val="0C0C0C"/>
          <w:kern w:val="0"/>
          <w:sz w:val="44"/>
          <w:szCs w:val="44"/>
          <w:shd w:val="clear" w:color="auto" w:fill="FFFFFF"/>
          <w:lang w:val="en-US" w:eastAsia="zh-CN" w:bidi="ar"/>
        </w:rPr>
        <w:t>巫溪县</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第五次全国经济普查公报（第六号）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——部分新兴产业发展情况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巫溪县统计局</w:t>
      </w:r>
    </w:p>
    <w:p>
      <w:pPr>
        <w:pStyle w:val="8"/>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default" w:ascii="Times New Roman" w:hAnsi="Times New Roman" w:eastAsia="楷体_GB2312" w:cs="Times New Roman"/>
          <w:color w:val="auto"/>
          <w:sz w:val="32"/>
          <w:szCs w:val="32"/>
          <w:highlight w:val="none"/>
          <w:lang w:eastAsia="zh-CN" w:bidi="ar-SA"/>
        </w:rPr>
        <w:t>巫溪县</w:t>
      </w:r>
      <w:r>
        <w:rPr>
          <w:rFonts w:hint="default" w:ascii="Times New Roman" w:hAnsi="Times New Roman" w:eastAsia="楷体_GB2312" w:cs="Times New Roman"/>
          <w:color w:val="auto"/>
          <w:sz w:val="32"/>
          <w:szCs w:val="32"/>
          <w:highlight w:val="none"/>
          <w:lang w:bidi="ar-SA"/>
        </w:rPr>
        <w:t>第</w:t>
      </w:r>
      <w:r>
        <w:rPr>
          <w:rFonts w:hint="default" w:ascii="Times New Roman" w:hAnsi="Times New Roman" w:eastAsia="楷体_GB2312" w:cs="Times New Roman"/>
          <w:color w:val="auto"/>
          <w:sz w:val="32"/>
          <w:szCs w:val="32"/>
          <w:highlight w:val="none"/>
          <w:lang w:eastAsia="zh-CN" w:bidi="ar-SA"/>
        </w:rPr>
        <w:t>五</w:t>
      </w:r>
      <w:r>
        <w:rPr>
          <w:rFonts w:hint="default" w:ascii="Times New Roman" w:hAnsi="Times New Roman" w:eastAsia="楷体_GB2312" w:cs="Times New Roman"/>
          <w:color w:val="auto"/>
          <w:sz w:val="32"/>
          <w:szCs w:val="32"/>
          <w:highlight w:val="none"/>
          <w:lang w:bidi="ar-SA"/>
        </w:rPr>
        <w:t>次全国经济普查</w:t>
      </w:r>
      <w:r>
        <w:rPr>
          <w:rFonts w:hint="default" w:ascii="Times New Roman" w:hAnsi="Times New Roman" w:eastAsia="楷体_GB2312" w:cs="Times New Roman"/>
          <w:color w:val="auto"/>
          <w:sz w:val="32"/>
          <w:szCs w:val="32"/>
          <w:highlight w:val="none"/>
          <w:lang w:eastAsia="zh-CN" w:bidi="ar-SA"/>
        </w:rPr>
        <w:t>工作</w:t>
      </w:r>
      <w:r>
        <w:rPr>
          <w:rFonts w:hint="default" w:ascii="Times New Roman" w:hAnsi="Times New Roman" w:eastAsia="楷体_GB2312" w:cs="Times New Roman"/>
          <w:color w:val="auto"/>
          <w:sz w:val="32"/>
          <w:szCs w:val="32"/>
          <w:highlight w:val="none"/>
          <w:lang w:bidi="ar-SA"/>
        </w:rPr>
        <w:t>领导小组办公室</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20</w:t>
      </w:r>
      <w:bookmarkStart w:id="0" w:name="_GoBack"/>
      <w:bookmarkEnd w:id="0"/>
      <w:r>
        <w:rPr>
          <w:rFonts w:hint="default" w:ascii="Times New Roman" w:hAnsi="Times New Roman" w:eastAsia="方正楷体_GBK" w:cs="Times New Roman"/>
          <w:color w:val="0C0C0C"/>
          <w:kern w:val="2"/>
          <w:sz w:val="32"/>
          <w:szCs w:val="32"/>
          <w:lang w:val="en-US" w:eastAsia="zh-CN" w:bidi="ar-SA"/>
        </w:rPr>
        <w:t>日</w:t>
      </w:r>
      <w:r>
        <w:rPr>
          <w:rFonts w:hint="eastAsia" w:eastAsia="方正楷体_GBK" w:cs="Times New Roman"/>
          <w:color w:val="0C0C0C"/>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根据第五次</w:t>
      </w:r>
      <w:r>
        <w:rPr>
          <w:rFonts w:hint="eastAsia" w:cs="Times New Roman"/>
          <w:color w:val="0C0C0C"/>
          <w:spacing w:val="-6"/>
          <w:kern w:val="2"/>
          <w:sz w:val="32"/>
          <w:szCs w:val="32"/>
          <w:u w:val="none"/>
          <w:lang w:val="en-US" w:eastAsia="zh-CN" w:bidi="ar-SA"/>
        </w:rPr>
        <w:t>全国</w:t>
      </w:r>
      <w:r>
        <w:rPr>
          <w:rFonts w:hint="eastAsia" w:ascii="Times New Roman" w:hAnsi="Times New Roman" w:eastAsia="方正仿宋_GBK" w:cs="Times New Roman"/>
          <w:color w:val="0C0C0C"/>
          <w:spacing w:val="-6"/>
          <w:kern w:val="2"/>
          <w:sz w:val="32"/>
          <w:szCs w:val="32"/>
          <w:u w:val="none"/>
          <w:lang w:val="en-US" w:eastAsia="zh-CN" w:bidi="ar-SA"/>
        </w:rPr>
        <w:t>经济普查结果，现将</w:t>
      </w:r>
      <w:r>
        <w:rPr>
          <w:rFonts w:hint="eastAsia" w:cs="Times New Roman"/>
          <w:color w:val="0C0C0C"/>
          <w:spacing w:val="-6"/>
          <w:kern w:val="2"/>
          <w:sz w:val="32"/>
          <w:szCs w:val="32"/>
          <w:u w:val="none"/>
          <w:lang w:val="en-US" w:eastAsia="zh-CN" w:bidi="ar-SA"/>
        </w:rPr>
        <w:t>我县</w:t>
      </w:r>
      <w:r>
        <w:rPr>
          <w:rFonts w:hint="eastAsia" w:ascii="Times New Roman" w:hAnsi="Times New Roman" w:eastAsia="方正仿宋_GBK" w:cs="Times New Roman"/>
          <w:color w:val="0C0C0C"/>
          <w:spacing w:val="-6"/>
          <w:kern w:val="2"/>
          <w:sz w:val="32"/>
          <w:szCs w:val="32"/>
          <w:u w:val="none"/>
          <w:lang w:val="en-US" w:eastAsia="zh-CN" w:bidi="ar-SA"/>
        </w:rPr>
        <w:t>第二产业和第三产业中战略性新兴产业、高技术产业、数字经济核心产业等新兴产业的主要数据公布如下：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（一）工业战略性新兴产业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从事战略性新兴产业生产的规模以上工业企业法人单位</w:t>
      </w:r>
      <w:r>
        <w:rPr>
          <w:rFonts w:hint="eastAsia" w:cs="仿宋_GB2312"/>
          <w:i w:val="0"/>
          <w:caps w:val="0"/>
          <w:color w:val="0C0C0C"/>
          <w:spacing w:val="0"/>
          <w:kern w:val="0"/>
          <w:sz w:val="32"/>
          <w:szCs w:val="32"/>
          <w:highlight w:val="none"/>
          <w:lang w:val="en-US" w:eastAsia="zh-CN" w:bidi="ar"/>
        </w:rPr>
        <w:t>8</w:t>
      </w:r>
      <w:r>
        <w:rPr>
          <w:rFonts w:hint="eastAsia" w:cs="Times New Roman"/>
          <w:color w:val="0C0C0C"/>
          <w:spacing w:val="-6"/>
          <w:kern w:val="2"/>
          <w:sz w:val="32"/>
          <w:szCs w:val="32"/>
          <w:u w:val="none"/>
          <w:lang w:val="en" w:eastAsia="zh-CN" w:bidi="ar-SA"/>
        </w:rPr>
        <w:t>个</w:t>
      </w:r>
      <w:r>
        <w:rPr>
          <w:rStyle w:val="11"/>
          <w:rFonts w:hint="eastAsia" w:ascii="Times New Roman" w:hAnsi="Times New Roman" w:eastAsia="方正仿宋_GBK" w:cs="仿宋_GB2312"/>
          <w:i w:val="0"/>
          <w:caps w:val="0"/>
          <w:color w:val="0C0C0C"/>
          <w:spacing w:val="0"/>
          <w:kern w:val="0"/>
          <w:sz w:val="32"/>
          <w:szCs w:val="32"/>
          <w:highlight w:val="none"/>
          <w:lang w:val="en-US" w:eastAsia="zh-CN" w:bidi="ar"/>
        </w:rPr>
        <w:footnoteReference w:id="0"/>
      </w:r>
      <w:r>
        <w:rPr>
          <w:rFonts w:hint="eastAsia" w:ascii="Times New Roman" w:hAnsi="Times New Roman" w:eastAsia="方正仿宋_GBK" w:cs="Times New Roman"/>
          <w:color w:val="0C0C0C"/>
          <w:spacing w:val="-6"/>
          <w:kern w:val="2"/>
          <w:sz w:val="32"/>
          <w:szCs w:val="32"/>
          <w:u w:val="none"/>
          <w:lang w:val="en-US" w:eastAsia="zh-CN" w:bidi="ar-SA"/>
        </w:rPr>
        <w:t>，占规模以上工业企业法人单位的</w:t>
      </w:r>
      <w:r>
        <w:rPr>
          <w:rFonts w:hint="eastAsia" w:cs="Times New Roman"/>
          <w:color w:val="0C0C0C"/>
          <w:sz w:val="32"/>
          <w:szCs w:val="32"/>
          <w:u w:val="none"/>
          <w:lang w:val="en-US" w:eastAsia="zh-CN"/>
        </w:rPr>
        <w:t>30.8</w:t>
      </w:r>
      <w:r>
        <w:rPr>
          <w:rFonts w:hint="eastAsia" w:ascii="Times New Roman" w:hAnsi="Times New Roman" w:eastAsia="方正仿宋_GBK" w:cs="Times New Roman"/>
          <w:color w:val="0C0C0C"/>
          <w:spacing w:val="-6"/>
          <w:kern w:val="2"/>
          <w:sz w:val="32"/>
          <w:szCs w:val="32"/>
          <w:u w:val="none"/>
          <w:lang w:val="en-US" w:eastAsia="zh-CN" w:bidi="ar-SA"/>
        </w:rPr>
        <w:t>%。其中，生物产业</w:t>
      </w:r>
      <w:r>
        <w:rPr>
          <w:rFonts w:hint="eastAsia" w:cs="Times New Roman"/>
          <w:color w:val="0C0C0C"/>
          <w:sz w:val="32"/>
          <w:szCs w:val="32"/>
          <w:u w:val="none"/>
          <w:lang w:val="en-US" w:eastAsia="zh-CN"/>
        </w:rPr>
        <w:t>6</w:t>
      </w:r>
      <w:r>
        <w:rPr>
          <w:rFonts w:hint="eastAsia"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，占工业战略性新兴产业企业法人单位的</w:t>
      </w:r>
      <w:r>
        <w:rPr>
          <w:rFonts w:hint="eastAsia" w:cs="Times New Roman"/>
          <w:color w:val="0C0C0C"/>
          <w:sz w:val="32"/>
          <w:szCs w:val="32"/>
          <w:u w:val="none"/>
          <w:lang w:val="en-US" w:eastAsia="zh-CN"/>
        </w:rPr>
        <w:t>75.0</w:t>
      </w:r>
      <w:r>
        <w:rPr>
          <w:rFonts w:hint="eastAsia" w:ascii="Times New Roman" w:hAnsi="Times New Roman" w:eastAsia="方正仿宋_GBK" w:cs="Times New Roman"/>
          <w:color w:val="0C0C0C"/>
          <w:spacing w:val="-6"/>
          <w:kern w:val="2"/>
          <w:sz w:val="32"/>
          <w:szCs w:val="32"/>
          <w:u w:val="none"/>
          <w:lang w:val="en-US" w:eastAsia="zh-CN" w:bidi="ar-SA"/>
        </w:rPr>
        <w:t>%；新能源产业</w:t>
      </w:r>
      <w:r>
        <w:rPr>
          <w:rFonts w:hint="eastAsia" w:cs="Times New Roman"/>
          <w:color w:val="0C0C0C"/>
          <w:sz w:val="32"/>
          <w:szCs w:val="32"/>
          <w:u w:val="none"/>
          <w:lang w:val="en-US" w:eastAsia="zh-CN"/>
        </w:rPr>
        <w:t>1</w:t>
      </w:r>
      <w:r>
        <w:rPr>
          <w:rFonts w:hint="eastAsia" w:cs="Times New Roman"/>
          <w:color w:val="0C0C0C"/>
          <w:spacing w:val="-6"/>
          <w:kern w:val="2"/>
          <w:sz w:val="32"/>
          <w:szCs w:val="32"/>
          <w:u w:val="none"/>
          <w:lang w:val="en-US"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12.5</w:t>
      </w:r>
      <w:r>
        <w:rPr>
          <w:rFonts w:hint="eastAsia" w:ascii="Times New Roman" w:hAnsi="Times New Roman" w:eastAsia="方正仿宋_GBK" w:cs="Times New Roman"/>
          <w:color w:val="0C0C0C"/>
          <w:spacing w:val="-6"/>
          <w:kern w:val="2"/>
          <w:sz w:val="32"/>
          <w:szCs w:val="32"/>
          <w:u w:val="none"/>
          <w:lang w:val="en-US" w:eastAsia="zh-CN" w:bidi="ar-SA"/>
        </w:rPr>
        <w:t>%；绿色环保产业</w:t>
      </w:r>
      <w:r>
        <w:rPr>
          <w:rFonts w:hint="default" w:cs="Times New Roman"/>
          <w:color w:val="0C0C0C"/>
          <w:spacing w:val="-6"/>
          <w:kern w:val="2"/>
          <w:sz w:val="32"/>
          <w:szCs w:val="32"/>
          <w:u w:val="none"/>
          <w:lang w:eastAsia="zh-CN" w:bidi="ar-SA"/>
        </w:rPr>
        <w:t>1</w:t>
      </w:r>
      <w:r>
        <w:rPr>
          <w:rFonts w:hint="eastAsia"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default" w:cs="Times New Roman"/>
          <w:color w:val="0C0C0C"/>
          <w:spacing w:val="-6"/>
          <w:kern w:val="2"/>
          <w:sz w:val="32"/>
          <w:szCs w:val="32"/>
          <w:u w:val="none"/>
          <w:lang w:eastAsia="zh-CN" w:bidi="ar-SA"/>
        </w:rPr>
        <w:t>12.5</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（二）服务业战略性新兴产业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2023年末，全县从事战略性新兴产业活动的规模以上服务业企业法人单位3个，占规模以上服务业企业法人单位的30</w:t>
      </w:r>
      <w:r>
        <w:rPr>
          <w:rFonts w:hint="eastAsia" w:cs="Times New Roman"/>
          <w:color w:val="0C0C0C"/>
          <w:spacing w:val="-6"/>
          <w:kern w:val="2"/>
          <w:sz w:val="32"/>
          <w:szCs w:val="32"/>
          <w:u w:val="none"/>
          <w:lang w:val="en-US" w:eastAsia="zh-CN" w:bidi="ar-SA"/>
        </w:rPr>
        <w:t>.0</w:t>
      </w:r>
      <w:r>
        <w:rPr>
          <w:rFonts w:hint="eastAsia" w:ascii="Times New Roman" w:hAnsi="Times New Roman" w:eastAsia="方正仿宋_GBK" w:cs="Times New Roman"/>
          <w:color w:val="0C0C0C"/>
          <w:spacing w:val="-6"/>
          <w:kern w:val="2"/>
          <w:sz w:val="32"/>
          <w:szCs w:val="32"/>
          <w:u w:val="none"/>
          <w:lang w:val="en-US" w:eastAsia="zh-CN" w:bidi="ar-SA"/>
        </w:rPr>
        <w:t>%。其中，新一代信息技术产业3个，占服务业战略性新兴产业企业法人单位的100%</w:t>
      </w:r>
      <w:r>
        <w:rPr>
          <w:rFonts w:hint="eastAsia" w:cs="Times New Roman"/>
          <w:color w:val="0C0C0C"/>
          <w:spacing w:val="-6"/>
          <w:kern w:val="2"/>
          <w:sz w:val="32"/>
          <w:szCs w:val="32"/>
          <w:u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二、高技术产业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（一）高技术制造业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共有规模以上高技术制造业企业法人单位</w:t>
      </w:r>
      <w:r>
        <w:rPr>
          <w:rFonts w:hint="eastAsia" w:cs="Times New Roman"/>
          <w:color w:val="0C0C0C"/>
          <w:sz w:val="32"/>
          <w:szCs w:val="32"/>
          <w:u w:val="none"/>
          <w:lang w:val="en-US" w:eastAsia="zh-CN"/>
        </w:rPr>
        <w:t>4</w:t>
      </w:r>
      <w:r>
        <w:rPr>
          <w:rFonts w:hint="eastAsia" w:cs="Times New Roman"/>
          <w:color w:val="0C0C0C"/>
          <w:spacing w:val="-6"/>
          <w:kern w:val="2"/>
          <w:sz w:val="32"/>
          <w:szCs w:val="32"/>
          <w:u w:val="none"/>
          <w:lang w:val="en-US"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占规模以上制造业企业法人单位的</w:t>
      </w:r>
      <w:r>
        <w:rPr>
          <w:rFonts w:hint="eastAsia" w:cs="Times New Roman"/>
          <w:color w:val="0C0C0C"/>
          <w:sz w:val="32"/>
          <w:szCs w:val="32"/>
          <w:u w:val="none"/>
          <w:lang w:val="en-US" w:eastAsia="zh-CN"/>
        </w:rPr>
        <w:t>21.0</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规模以上高技术制造业企业法人单位全年实现营业收入</w:t>
      </w:r>
      <w:r>
        <w:rPr>
          <w:rFonts w:hint="eastAsia" w:cs="Times New Roman"/>
          <w:color w:val="0C0C0C"/>
          <w:sz w:val="32"/>
          <w:szCs w:val="32"/>
          <w:u w:val="none"/>
          <w:lang w:val="en-US" w:eastAsia="zh-CN"/>
        </w:rPr>
        <w:t>11370.5万</w:t>
      </w:r>
      <w:r>
        <w:rPr>
          <w:rFonts w:hint="eastAsia" w:ascii="Times New Roman" w:hAnsi="Times New Roman" w:eastAsia="方正仿宋_GBK" w:cs="Times New Roman"/>
          <w:color w:val="0C0C0C"/>
          <w:spacing w:val="-6"/>
          <w:kern w:val="2"/>
          <w:sz w:val="32"/>
          <w:szCs w:val="32"/>
          <w:u w:val="none"/>
          <w:lang w:val="en-US" w:eastAsia="zh-CN" w:bidi="ar-SA"/>
        </w:rPr>
        <w:t>元，占规模以上制造业企业法人单位营业收入的</w:t>
      </w:r>
      <w:r>
        <w:rPr>
          <w:rFonts w:hint="eastAsia" w:cs="Times New Roman"/>
          <w:color w:val="0C0C0C"/>
          <w:sz w:val="32"/>
          <w:szCs w:val="32"/>
          <w:u w:val="none"/>
          <w:lang w:val="en-US" w:eastAsia="zh-CN"/>
        </w:rPr>
        <w:t>18.1</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2023年，规模以上高技术制造业企业法人单位全年专利申请量</w:t>
      </w:r>
      <w:r>
        <w:rPr>
          <w:rFonts w:hint="eastAsia" w:cs="Times New Roman"/>
          <w:color w:val="0C0C0C"/>
          <w:sz w:val="32"/>
          <w:szCs w:val="32"/>
          <w:u w:val="none"/>
          <w:lang w:val="en-US" w:eastAsia="zh-CN"/>
        </w:rPr>
        <w:t>24</w:t>
      </w:r>
      <w:r>
        <w:rPr>
          <w:rFonts w:hint="eastAsia" w:ascii="Times New Roman" w:hAnsi="Times New Roman" w:eastAsia="方正仿宋_GBK" w:cs="Times New Roman"/>
          <w:color w:val="0C0C0C"/>
          <w:spacing w:val="-6"/>
          <w:kern w:val="2"/>
          <w:sz w:val="32"/>
          <w:szCs w:val="32"/>
          <w:u w:val="none"/>
          <w:lang w:val="en-US" w:eastAsia="zh-CN" w:bidi="ar-SA"/>
        </w:rPr>
        <w:t>件，其中发明专利申请</w:t>
      </w:r>
      <w:r>
        <w:rPr>
          <w:rFonts w:hint="eastAsia" w:cs="Times New Roman"/>
          <w:color w:val="0C0C0C"/>
          <w:sz w:val="32"/>
          <w:szCs w:val="32"/>
          <w:u w:val="none"/>
          <w:lang w:val="en-US" w:eastAsia="zh-CN"/>
        </w:rPr>
        <w:t>1</w:t>
      </w:r>
      <w:r>
        <w:rPr>
          <w:rFonts w:hint="eastAsia" w:ascii="Times New Roman" w:hAnsi="Times New Roman" w:eastAsia="方正仿宋_GBK" w:cs="Times New Roman"/>
          <w:color w:val="0C0C0C"/>
          <w:spacing w:val="-6"/>
          <w:kern w:val="2"/>
          <w:sz w:val="32"/>
          <w:szCs w:val="32"/>
          <w:u w:val="none"/>
          <w:lang w:val="en-US" w:eastAsia="zh-CN" w:bidi="ar-SA"/>
        </w:rPr>
        <w:t>件，发明专利申请所占比重为</w:t>
      </w:r>
      <w:r>
        <w:rPr>
          <w:rFonts w:hint="default" w:cs="Times New Roman"/>
          <w:color w:val="0C0C0C"/>
          <w:spacing w:val="-6"/>
          <w:kern w:val="2"/>
          <w:sz w:val="32"/>
          <w:szCs w:val="32"/>
          <w:u w:val="none"/>
          <w:lang w:eastAsia="zh-CN" w:bidi="ar-SA"/>
        </w:rPr>
        <w:t>4.2</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（二）高技术服务业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2023年末，全县共有规模以上高技术服务业企业法人单位4个，占规模以上服务业企业法人单位的40</w:t>
      </w:r>
      <w:r>
        <w:rPr>
          <w:rFonts w:hint="eastAsia" w:cs="Times New Roman"/>
          <w:color w:val="0C0C0C"/>
          <w:spacing w:val="-6"/>
          <w:kern w:val="2"/>
          <w:sz w:val="32"/>
          <w:szCs w:val="32"/>
          <w:u w:val="none"/>
          <w:lang w:val="en-US" w:eastAsia="zh-CN" w:bidi="ar-SA"/>
        </w:rPr>
        <w:t>.0</w:t>
      </w:r>
      <w:r>
        <w:rPr>
          <w:rFonts w:hint="eastAsia" w:ascii="Times New Roman" w:hAnsi="Times New Roman" w:eastAsia="方正仿宋_GBK" w:cs="Times New Roman"/>
          <w:color w:val="0C0C0C"/>
          <w:spacing w:val="-6"/>
          <w:kern w:val="2"/>
          <w:sz w:val="32"/>
          <w:szCs w:val="32"/>
          <w:u w:val="none"/>
          <w:lang w:val="en-US" w:eastAsia="zh-CN" w:bidi="ar-SA"/>
        </w:rPr>
        <w:t>%。其中，信息服务3个，占规模以上高技术服务业企业法人单位的75</w:t>
      </w:r>
      <w:r>
        <w:rPr>
          <w:rFonts w:hint="eastAsia" w:cs="Times New Roman"/>
          <w:color w:val="0C0C0C"/>
          <w:spacing w:val="-6"/>
          <w:kern w:val="2"/>
          <w:sz w:val="32"/>
          <w:szCs w:val="32"/>
          <w:u w:val="none"/>
          <w:lang w:val="en-US" w:eastAsia="zh-CN" w:bidi="ar-SA"/>
        </w:rPr>
        <w:t>.0</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2023年，规模以上高技术服务业企业法人单位全年实现营业收入34</w:t>
      </w:r>
      <w:r>
        <w:rPr>
          <w:rFonts w:hint="eastAsia" w:cs="Times New Roman"/>
          <w:color w:val="0C0C0C"/>
          <w:spacing w:val="-6"/>
          <w:kern w:val="2"/>
          <w:sz w:val="32"/>
          <w:szCs w:val="32"/>
          <w:u w:val="none"/>
          <w:lang w:val="en-US" w:eastAsia="zh-CN" w:bidi="ar-SA"/>
        </w:rPr>
        <w:t>2</w:t>
      </w:r>
      <w:r>
        <w:rPr>
          <w:rFonts w:hint="eastAsia" w:ascii="Times New Roman" w:hAnsi="Times New Roman" w:eastAsia="方正仿宋_GBK" w:cs="Times New Roman"/>
          <w:color w:val="0C0C0C"/>
          <w:spacing w:val="-6"/>
          <w:kern w:val="2"/>
          <w:sz w:val="32"/>
          <w:szCs w:val="32"/>
          <w:u w:val="none"/>
          <w:lang w:val="en-US" w:eastAsia="zh-CN" w:bidi="ar-SA"/>
        </w:rPr>
        <w:t>9</w:t>
      </w:r>
      <w:r>
        <w:rPr>
          <w:rFonts w:hint="default" w:cs="Times New Roman"/>
          <w:color w:val="0C0C0C"/>
          <w:spacing w:val="-6"/>
          <w:kern w:val="2"/>
          <w:sz w:val="32"/>
          <w:szCs w:val="32"/>
          <w:u w:val="none"/>
          <w:lang w:eastAsia="zh-CN" w:bidi="ar-SA"/>
        </w:rPr>
        <w:t>.4</w:t>
      </w:r>
      <w:r>
        <w:rPr>
          <w:rFonts w:hint="eastAsia" w:ascii="Times New Roman" w:hAnsi="Times New Roman" w:eastAsia="方正仿宋_GBK" w:cs="Times New Roman"/>
          <w:color w:val="0C0C0C"/>
          <w:spacing w:val="-6"/>
          <w:kern w:val="2"/>
          <w:sz w:val="32"/>
          <w:szCs w:val="32"/>
          <w:u w:val="none"/>
          <w:lang w:val="en-US" w:eastAsia="zh-CN" w:bidi="ar-SA"/>
        </w:rPr>
        <w:t>万元，占规模以上服务业企业法人单位营业收入的57.7%。</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三、数字经济核心产业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highlight w:val="yellow"/>
          <w:u w:val="none"/>
          <w:lang w:val="en"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共有数字经济核心产业企业法人单位</w:t>
      </w:r>
      <w:r>
        <w:rPr>
          <w:rFonts w:hint="eastAsia" w:cs="Times New Roman"/>
          <w:color w:val="0C0C0C"/>
          <w:sz w:val="32"/>
          <w:szCs w:val="32"/>
          <w:u w:val="none"/>
          <w:lang w:val="en-US" w:eastAsia="zh-CN"/>
        </w:rPr>
        <w:t>226</w:t>
      </w:r>
      <w:r>
        <w:rPr>
          <w:rFonts w:hint="eastAsia" w:cs="Times New Roman"/>
          <w:color w:val="0C0C0C"/>
          <w:spacing w:val="-6"/>
          <w:kern w:val="2"/>
          <w:sz w:val="32"/>
          <w:szCs w:val="32"/>
          <w:u w:val="none"/>
          <w:lang w:val="en-US"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，从业人员</w:t>
      </w:r>
      <w:r>
        <w:rPr>
          <w:rFonts w:hint="eastAsia" w:cs="Times New Roman"/>
          <w:color w:val="0C0C0C"/>
          <w:sz w:val="32"/>
          <w:szCs w:val="32"/>
          <w:u w:val="none"/>
          <w:lang w:val="en-US" w:eastAsia="zh-CN"/>
        </w:rPr>
        <w:t>91</w:t>
      </w:r>
      <w:r>
        <w:rPr>
          <w:rFonts w:hint="eastAsia" w:cs="Times New Roman"/>
          <w:color w:val="0C0C0C"/>
          <w:sz w:val="32"/>
          <w:szCs w:val="32"/>
          <w:highlight w:val="none"/>
          <w:u w:val="none"/>
          <w:lang w:val="en-US" w:eastAsia="zh-CN"/>
        </w:rPr>
        <w:t>4</w:t>
      </w:r>
      <w:r>
        <w:rPr>
          <w:rFonts w:hint="eastAsia" w:ascii="Times New Roman" w:hAnsi="Times New Roman" w:eastAsia="方正仿宋_GBK" w:cs="Times New Roman"/>
          <w:color w:val="0C0C0C"/>
          <w:spacing w:val="-6"/>
          <w:kern w:val="2"/>
          <w:sz w:val="32"/>
          <w:szCs w:val="32"/>
          <w:highlight w:val="none"/>
          <w:u w:val="none"/>
          <w:lang w:val="en-US" w:eastAsia="zh-CN" w:bidi="ar-SA"/>
        </w:rPr>
        <w:t>人。全年实现营业收入</w:t>
      </w:r>
      <w:r>
        <w:rPr>
          <w:rFonts w:hint="eastAsia" w:cs="Times New Roman"/>
          <w:color w:val="0C0C0C"/>
          <w:sz w:val="32"/>
          <w:szCs w:val="32"/>
          <w:highlight w:val="none"/>
          <w:u w:val="none"/>
          <w:lang w:val="en-US" w:eastAsia="zh-CN"/>
        </w:rPr>
        <w:t>59911.8万</w:t>
      </w:r>
      <w:r>
        <w:rPr>
          <w:rFonts w:hint="eastAsia" w:ascii="Times New Roman" w:hAnsi="Times New Roman" w:eastAsia="方正仿宋_GBK" w:cs="Times New Roman"/>
          <w:color w:val="0C0C0C"/>
          <w:spacing w:val="-6"/>
          <w:kern w:val="2"/>
          <w:sz w:val="32"/>
          <w:szCs w:val="32"/>
          <w:highlight w:val="none"/>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在数字经济核心产业企业法人单位中，数字产品制造业</w:t>
      </w:r>
      <w:r>
        <w:rPr>
          <w:rFonts w:hint="eastAsia" w:cs="Times New Roman"/>
          <w:color w:val="0C0C0C"/>
          <w:sz w:val="32"/>
          <w:szCs w:val="32"/>
          <w:u w:val="none"/>
          <w:lang w:val="en-US" w:eastAsia="zh-CN"/>
        </w:rPr>
        <w:t>4</w:t>
      </w:r>
      <w:r>
        <w:rPr>
          <w:rFonts w:hint="eastAsia" w:cs="Times New Roman"/>
          <w:color w:val="0C0C0C"/>
          <w:spacing w:val="-6"/>
          <w:kern w:val="2"/>
          <w:sz w:val="32"/>
          <w:szCs w:val="32"/>
          <w:u w:val="none"/>
          <w:lang w:val="en-US"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1.8</w:t>
      </w:r>
      <w:r>
        <w:rPr>
          <w:rFonts w:hint="eastAsia" w:ascii="Times New Roman" w:hAnsi="Times New Roman" w:eastAsia="方正仿宋_GBK" w:cs="Times New Roman"/>
          <w:color w:val="0C0C0C"/>
          <w:spacing w:val="-6"/>
          <w:kern w:val="2"/>
          <w:sz w:val="32"/>
          <w:szCs w:val="32"/>
          <w:u w:val="none"/>
          <w:lang w:val="en-US" w:eastAsia="zh-CN" w:bidi="ar-SA"/>
        </w:rPr>
        <w:t>%；数字产品服务业</w:t>
      </w:r>
      <w:r>
        <w:rPr>
          <w:rFonts w:hint="eastAsia" w:cs="Times New Roman"/>
          <w:color w:val="0C0C0C"/>
          <w:sz w:val="32"/>
          <w:szCs w:val="32"/>
          <w:u w:val="none"/>
          <w:lang w:val="en-US" w:eastAsia="zh-CN"/>
        </w:rPr>
        <w:t>52</w:t>
      </w:r>
      <w:r>
        <w:rPr>
          <w:rFonts w:hint="eastAsia" w:cs="Times New Roman"/>
          <w:color w:val="0C0C0C"/>
          <w:spacing w:val="-6"/>
          <w:kern w:val="2"/>
          <w:sz w:val="32"/>
          <w:szCs w:val="32"/>
          <w:u w:val="none"/>
          <w:lang w:val="en-US"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23.0</w:t>
      </w:r>
      <w:r>
        <w:rPr>
          <w:rFonts w:hint="eastAsia" w:ascii="Times New Roman" w:hAnsi="Times New Roman" w:eastAsia="方正仿宋_GBK" w:cs="Times New Roman"/>
          <w:color w:val="0C0C0C"/>
          <w:spacing w:val="-6"/>
          <w:kern w:val="2"/>
          <w:sz w:val="32"/>
          <w:szCs w:val="32"/>
          <w:u w:val="none"/>
          <w:lang w:val="en-US" w:eastAsia="zh-CN" w:bidi="ar-SA"/>
        </w:rPr>
        <w:t>%；数字技术应用业</w:t>
      </w:r>
      <w:r>
        <w:rPr>
          <w:rFonts w:hint="eastAsia" w:cs="Times New Roman"/>
          <w:color w:val="0C0C0C"/>
          <w:sz w:val="32"/>
          <w:szCs w:val="32"/>
          <w:u w:val="none"/>
          <w:lang w:val="en-US" w:eastAsia="zh-CN"/>
        </w:rPr>
        <w:t>92</w:t>
      </w:r>
      <w:r>
        <w:rPr>
          <w:rFonts w:hint="eastAsia" w:cs="Times New Roman"/>
          <w:color w:val="0C0C0C"/>
          <w:spacing w:val="-6"/>
          <w:kern w:val="2"/>
          <w:sz w:val="32"/>
          <w:szCs w:val="32"/>
          <w:u w:val="none"/>
          <w:lang w:val="en-US"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40.7</w:t>
      </w:r>
      <w:r>
        <w:rPr>
          <w:rFonts w:hint="eastAsia" w:ascii="Times New Roman" w:hAnsi="Times New Roman" w:eastAsia="方正仿宋_GBK" w:cs="Times New Roman"/>
          <w:color w:val="0C0C0C"/>
          <w:spacing w:val="-6"/>
          <w:kern w:val="2"/>
          <w:sz w:val="32"/>
          <w:szCs w:val="32"/>
          <w:u w:val="none"/>
          <w:lang w:val="en-US" w:eastAsia="zh-CN" w:bidi="ar-SA"/>
        </w:rPr>
        <w:t>%；数字要素驱动业</w:t>
      </w:r>
      <w:r>
        <w:rPr>
          <w:rFonts w:hint="eastAsia" w:cs="Times New Roman"/>
          <w:color w:val="0C0C0C"/>
          <w:spacing w:val="-6"/>
          <w:kern w:val="2"/>
          <w:sz w:val="32"/>
          <w:szCs w:val="32"/>
          <w:u w:val="none"/>
          <w:lang w:val="en-US" w:eastAsia="zh-CN" w:bidi="ar-SA"/>
        </w:rPr>
        <w:t>78个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34.5</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在数字经济核心产业企业法人单位从业人员中，数字产品制造业</w:t>
      </w:r>
      <w:r>
        <w:rPr>
          <w:rFonts w:hint="eastAsia" w:cs="Times New Roman"/>
          <w:color w:val="0C0C0C"/>
          <w:sz w:val="32"/>
          <w:szCs w:val="32"/>
          <w:u w:val="none"/>
          <w:lang w:val="en-US" w:eastAsia="zh-CN"/>
        </w:rPr>
        <w:t>18</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z w:val="32"/>
          <w:szCs w:val="32"/>
          <w:u w:val="none"/>
          <w:lang w:val="en-US" w:eastAsia="zh-CN"/>
        </w:rPr>
        <w:t>1.9</w:t>
      </w:r>
      <w:r>
        <w:rPr>
          <w:rFonts w:hint="eastAsia" w:ascii="Times New Roman" w:hAnsi="Times New Roman" w:eastAsia="方正仿宋_GBK" w:cs="Times New Roman"/>
          <w:color w:val="0C0C0C"/>
          <w:spacing w:val="-6"/>
          <w:kern w:val="2"/>
          <w:sz w:val="32"/>
          <w:szCs w:val="32"/>
          <w:u w:val="none"/>
          <w:lang w:val="en-US" w:eastAsia="zh-CN" w:bidi="ar-SA"/>
        </w:rPr>
        <w:t>%；数字产品服务业</w:t>
      </w:r>
      <w:r>
        <w:rPr>
          <w:rFonts w:hint="eastAsia" w:cs="Times New Roman"/>
          <w:color w:val="0C0C0C"/>
          <w:sz w:val="32"/>
          <w:szCs w:val="32"/>
          <w:u w:val="none"/>
          <w:lang w:val="en-US" w:eastAsia="zh-CN"/>
        </w:rPr>
        <w:t>166</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z w:val="32"/>
          <w:szCs w:val="32"/>
          <w:u w:val="none"/>
          <w:lang w:val="en-US" w:eastAsia="zh-CN"/>
        </w:rPr>
        <w:t>18.2</w:t>
      </w:r>
      <w:r>
        <w:rPr>
          <w:rFonts w:hint="eastAsia" w:ascii="Times New Roman" w:hAnsi="Times New Roman" w:eastAsia="方正仿宋_GBK" w:cs="Times New Roman"/>
          <w:color w:val="0C0C0C"/>
          <w:spacing w:val="-6"/>
          <w:kern w:val="2"/>
          <w:sz w:val="32"/>
          <w:szCs w:val="32"/>
          <w:u w:val="none"/>
          <w:lang w:val="en-US" w:eastAsia="zh-CN" w:bidi="ar-SA"/>
        </w:rPr>
        <w:t>%；数字技术应用业</w:t>
      </w:r>
      <w:r>
        <w:rPr>
          <w:rFonts w:hint="eastAsia" w:cs="Times New Roman"/>
          <w:color w:val="0C0C0C"/>
          <w:spacing w:val="-6"/>
          <w:kern w:val="2"/>
          <w:sz w:val="32"/>
          <w:szCs w:val="32"/>
          <w:u w:val="none"/>
          <w:lang w:val="en-US" w:eastAsia="zh-CN" w:bidi="ar-SA"/>
        </w:rPr>
        <w:t>368</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z w:val="32"/>
          <w:szCs w:val="32"/>
          <w:u w:val="none"/>
          <w:lang w:val="en-US" w:eastAsia="zh-CN"/>
        </w:rPr>
        <w:t>40.3</w:t>
      </w:r>
      <w:r>
        <w:rPr>
          <w:rFonts w:hint="eastAsia" w:ascii="Times New Roman" w:hAnsi="Times New Roman" w:eastAsia="方正仿宋_GBK" w:cs="Times New Roman"/>
          <w:color w:val="0C0C0C"/>
          <w:spacing w:val="-6"/>
          <w:kern w:val="2"/>
          <w:sz w:val="32"/>
          <w:szCs w:val="32"/>
          <w:u w:val="none"/>
          <w:lang w:val="en-US" w:eastAsia="zh-CN" w:bidi="ar-SA"/>
        </w:rPr>
        <w:t>%；数字要素驱动业</w:t>
      </w:r>
      <w:r>
        <w:rPr>
          <w:rFonts w:hint="eastAsia" w:cs="Times New Roman"/>
          <w:color w:val="0C0C0C"/>
          <w:sz w:val="32"/>
          <w:szCs w:val="32"/>
          <w:u w:val="none"/>
          <w:lang w:val="en-US" w:eastAsia="zh-CN"/>
        </w:rPr>
        <w:t>362</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pacing w:val="-6"/>
          <w:kern w:val="2"/>
          <w:sz w:val="32"/>
          <w:szCs w:val="32"/>
          <w:u w:val="none"/>
          <w:lang w:val="en-US" w:eastAsia="zh-CN" w:bidi="ar-SA"/>
        </w:rPr>
        <w:t>39.6</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在数字经济核心产业企业法人单位营业收入中，数字产品制造业</w:t>
      </w:r>
      <w:r>
        <w:rPr>
          <w:rFonts w:hint="eastAsia" w:cs="Times New Roman"/>
          <w:color w:val="0C0C0C"/>
          <w:sz w:val="32"/>
          <w:szCs w:val="32"/>
          <w:u w:val="none"/>
          <w:lang w:val="en-US" w:eastAsia="zh-CN"/>
        </w:rPr>
        <w:t>200.0万</w:t>
      </w:r>
      <w:r>
        <w:rPr>
          <w:rFonts w:hint="eastAsia" w:ascii="Times New Roman" w:hAnsi="Times New Roman" w:eastAsia="方正仿宋_GBK" w:cs="Times New Roman"/>
          <w:color w:val="0C0C0C"/>
          <w:spacing w:val="-6"/>
          <w:kern w:val="2"/>
          <w:sz w:val="32"/>
          <w:szCs w:val="32"/>
          <w:u w:val="none"/>
          <w:lang w:val="en-US" w:eastAsia="zh-CN" w:bidi="ar-SA"/>
        </w:rPr>
        <w:t>元，占</w:t>
      </w:r>
      <w:r>
        <w:rPr>
          <w:rFonts w:hint="eastAsia" w:cs="Times New Roman"/>
          <w:color w:val="0C0C0C"/>
          <w:sz w:val="32"/>
          <w:szCs w:val="32"/>
          <w:u w:val="none"/>
          <w:lang w:val="en-US" w:eastAsia="zh-CN"/>
        </w:rPr>
        <w:t>0.6</w:t>
      </w:r>
      <w:r>
        <w:rPr>
          <w:rFonts w:hint="eastAsia" w:ascii="Times New Roman" w:hAnsi="Times New Roman" w:eastAsia="方正仿宋_GBK" w:cs="Times New Roman"/>
          <w:color w:val="0C0C0C"/>
          <w:spacing w:val="-6"/>
          <w:kern w:val="2"/>
          <w:sz w:val="32"/>
          <w:szCs w:val="32"/>
          <w:u w:val="none"/>
          <w:lang w:val="en-US" w:eastAsia="zh-CN" w:bidi="ar-SA"/>
        </w:rPr>
        <w:t>%；数字产品服务业</w:t>
      </w:r>
      <w:r>
        <w:rPr>
          <w:rFonts w:hint="eastAsia" w:cs="Times New Roman"/>
          <w:color w:val="0C0C0C"/>
          <w:sz w:val="32"/>
          <w:szCs w:val="32"/>
          <w:u w:val="none"/>
          <w:lang w:val="en-US" w:eastAsia="zh-CN"/>
        </w:rPr>
        <w:t>6053.1万</w:t>
      </w:r>
      <w:r>
        <w:rPr>
          <w:rFonts w:hint="eastAsia" w:ascii="Times New Roman" w:hAnsi="Times New Roman" w:eastAsia="方正仿宋_GBK" w:cs="Times New Roman"/>
          <w:color w:val="0C0C0C"/>
          <w:spacing w:val="-6"/>
          <w:kern w:val="2"/>
          <w:sz w:val="32"/>
          <w:szCs w:val="32"/>
          <w:u w:val="none"/>
          <w:lang w:val="en-US" w:eastAsia="zh-CN" w:bidi="ar-SA"/>
        </w:rPr>
        <w:t>元，占</w:t>
      </w:r>
      <w:r>
        <w:rPr>
          <w:rFonts w:hint="eastAsia" w:cs="Times New Roman"/>
          <w:color w:val="0C0C0C"/>
          <w:sz w:val="32"/>
          <w:szCs w:val="32"/>
          <w:u w:val="none"/>
          <w:lang w:val="en-US" w:eastAsia="zh-CN"/>
        </w:rPr>
        <w:t>10.1</w:t>
      </w:r>
      <w:r>
        <w:rPr>
          <w:rFonts w:hint="eastAsia" w:ascii="Times New Roman" w:hAnsi="Times New Roman" w:eastAsia="方正仿宋_GBK" w:cs="Times New Roman"/>
          <w:color w:val="0C0C0C"/>
          <w:spacing w:val="-6"/>
          <w:kern w:val="2"/>
          <w:sz w:val="32"/>
          <w:szCs w:val="32"/>
          <w:u w:val="none"/>
          <w:lang w:val="en-US" w:eastAsia="zh-CN" w:bidi="ar-SA"/>
        </w:rPr>
        <w:t>%；数字技术应用业</w:t>
      </w:r>
      <w:r>
        <w:rPr>
          <w:rFonts w:hint="eastAsia" w:cs="Times New Roman"/>
          <w:color w:val="0C0C0C"/>
          <w:sz w:val="32"/>
          <w:szCs w:val="32"/>
          <w:u w:val="none"/>
          <w:lang w:val="en-US" w:eastAsia="zh-CN"/>
        </w:rPr>
        <w:t>39927.4万</w:t>
      </w:r>
      <w:r>
        <w:rPr>
          <w:rFonts w:hint="eastAsia" w:ascii="Times New Roman" w:hAnsi="Times New Roman" w:eastAsia="方正仿宋_GBK" w:cs="Times New Roman"/>
          <w:color w:val="0C0C0C"/>
          <w:spacing w:val="-6"/>
          <w:kern w:val="2"/>
          <w:sz w:val="32"/>
          <w:szCs w:val="32"/>
          <w:u w:val="none"/>
          <w:lang w:val="en-US" w:eastAsia="zh-CN" w:bidi="ar-SA"/>
        </w:rPr>
        <w:t>元，占</w:t>
      </w:r>
      <w:r>
        <w:rPr>
          <w:rFonts w:hint="eastAsia" w:cs="Times New Roman"/>
          <w:color w:val="0C0C0C"/>
          <w:sz w:val="32"/>
          <w:szCs w:val="32"/>
          <w:u w:val="none"/>
          <w:lang w:val="en-US" w:eastAsia="zh-CN"/>
        </w:rPr>
        <w:t>66.5</w:t>
      </w:r>
      <w:r>
        <w:rPr>
          <w:rFonts w:hint="eastAsia" w:ascii="Times New Roman" w:hAnsi="Times New Roman" w:eastAsia="方正仿宋_GBK" w:cs="Times New Roman"/>
          <w:color w:val="0C0C0C"/>
          <w:spacing w:val="-6"/>
          <w:kern w:val="2"/>
          <w:sz w:val="32"/>
          <w:szCs w:val="32"/>
          <w:u w:val="none"/>
          <w:lang w:val="en-US" w:eastAsia="zh-CN" w:bidi="ar-SA"/>
        </w:rPr>
        <w:t>%；数字要素驱动业</w:t>
      </w:r>
      <w:r>
        <w:rPr>
          <w:rFonts w:hint="eastAsia" w:cs="Times New Roman"/>
          <w:color w:val="0C0C0C"/>
          <w:sz w:val="32"/>
          <w:szCs w:val="32"/>
          <w:u w:val="none"/>
          <w:lang w:val="en-US" w:eastAsia="zh-CN"/>
        </w:rPr>
        <w:t>13731.3万</w:t>
      </w:r>
      <w:r>
        <w:rPr>
          <w:rFonts w:hint="eastAsia" w:ascii="Times New Roman" w:hAnsi="Times New Roman" w:eastAsia="方正仿宋_GBK" w:cs="Times New Roman"/>
          <w:color w:val="0C0C0C"/>
          <w:spacing w:val="-6"/>
          <w:kern w:val="2"/>
          <w:sz w:val="32"/>
          <w:szCs w:val="32"/>
          <w:u w:val="none"/>
          <w:lang w:val="en-US" w:eastAsia="zh-CN" w:bidi="ar-SA"/>
        </w:rPr>
        <w:t>元，占</w:t>
      </w:r>
      <w:r>
        <w:rPr>
          <w:rFonts w:hint="eastAsia" w:cs="Times New Roman"/>
          <w:color w:val="0C0C0C"/>
          <w:sz w:val="32"/>
          <w:szCs w:val="32"/>
          <w:u w:val="none"/>
          <w:lang w:val="en-US" w:eastAsia="zh-CN"/>
        </w:rPr>
        <w:t>22.8</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四、工业企业研究与试验发展活动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2023年，开展R&amp;D活动的规模以上工业企业法人单位</w:t>
      </w:r>
      <w:r>
        <w:rPr>
          <w:rFonts w:hint="eastAsia" w:cs="Times New Roman"/>
          <w:color w:val="0C0C0C"/>
          <w:sz w:val="32"/>
          <w:szCs w:val="32"/>
          <w:u w:val="none"/>
          <w:lang w:val="en-US" w:eastAsia="zh-CN"/>
        </w:rPr>
        <w:t>9</w:t>
      </w:r>
      <w:r>
        <w:rPr>
          <w:rFonts w:hint="eastAsia" w:cs="Times New Roman"/>
          <w:color w:val="0C0C0C"/>
          <w:spacing w:val="-6"/>
          <w:kern w:val="2"/>
          <w:sz w:val="32"/>
          <w:szCs w:val="32"/>
          <w:u w:val="none"/>
          <w:lang w:val="en-US"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，占全部规模以上工业企业法人单位的</w:t>
      </w:r>
      <w:r>
        <w:rPr>
          <w:rFonts w:hint="default" w:cs="Times New Roman"/>
          <w:color w:val="0C0C0C"/>
          <w:spacing w:val="-6"/>
          <w:kern w:val="2"/>
          <w:sz w:val="32"/>
          <w:szCs w:val="32"/>
          <w:u w:val="none"/>
          <w:lang w:eastAsia="zh-CN" w:bidi="ar-SA"/>
        </w:rPr>
        <w:t>34.6</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2023年，规模以上工业企业法人单位R&amp;D人员折合全时当量</w:t>
      </w:r>
      <w:r>
        <w:rPr>
          <w:rFonts w:hint="default" w:cs="Times New Roman"/>
          <w:color w:val="0C0C0C"/>
          <w:spacing w:val="-6"/>
          <w:kern w:val="2"/>
          <w:sz w:val="32"/>
          <w:szCs w:val="32"/>
          <w:u w:val="none"/>
          <w:lang w:eastAsia="zh-CN" w:bidi="ar-SA"/>
        </w:rPr>
        <w:t>41</w:t>
      </w:r>
      <w:r>
        <w:rPr>
          <w:rFonts w:hint="eastAsia" w:ascii="Times New Roman" w:hAnsi="Times New Roman" w:eastAsia="方正仿宋_GBK" w:cs="Times New Roman"/>
          <w:color w:val="0C0C0C"/>
          <w:spacing w:val="-6"/>
          <w:kern w:val="2"/>
          <w:sz w:val="32"/>
          <w:szCs w:val="32"/>
          <w:u w:val="none"/>
          <w:lang w:val="en-US" w:eastAsia="zh-CN" w:bidi="ar-SA"/>
        </w:rPr>
        <w:t>人年。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2023年，规模以上工业企业法人单位R&amp;D经费支出</w:t>
      </w:r>
      <w:r>
        <w:rPr>
          <w:rFonts w:hint="eastAsia" w:cs="Times New Roman"/>
          <w:color w:val="0C0C0C"/>
          <w:sz w:val="32"/>
          <w:szCs w:val="32"/>
          <w:u w:val="none"/>
          <w:lang w:val="en-US" w:eastAsia="zh-CN"/>
        </w:rPr>
        <w:t>1462.6万</w:t>
      </w:r>
      <w:r>
        <w:rPr>
          <w:rFonts w:hint="eastAsia" w:ascii="Times New Roman" w:hAnsi="Times New Roman" w:eastAsia="方正仿宋_GBK" w:cs="Times New Roman"/>
          <w:color w:val="0C0C0C"/>
          <w:spacing w:val="-6"/>
          <w:kern w:val="2"/>
          <w:sz w:val="32"/>
          <w:szCs w:val="32"/>
          <w:u w:val="none"/>
          <w:lang w:val="en-US" w:eastAsia="zh-CN" w:bidi="ar-SA"/>
        </w:rPr>
        <w:t>元；R&amp;D经费与营业收入之比为</w:t>
      </w:r>
      <w:r>
        <w:rPr>
          <w:rFonts w:hint="eastAsia" w:cs="Times New Roman"/>
          <w:color w:val="0C0C0C"/>
          <w:sz w:val="32"/>
          <w:szCs w:val="32"/>
          <w:u w:val="none"/>
          <w:lang w:val="en-US" w:eastAsia="zh-CN"/>
        </w:rPr>
        <w:t>1.5</w:t>
      </w:r>
      <w:r>
        <w:rPr>
          <w:rFonts w:hint="eastAsia" w:ascii="Times New Roman" w:hAnsi="Times New Roman" w:eastAsia="方正仿宋_GBK" w:cs="Times New Roman"/>
          <w:color w:val="0C0C0C"/>
          <w:spacing w:val="-6"/>
          <w:kern w:val="2"/>
          <w:sz w:val="32"/>
          <w:szCs w:val="32"/>
          <w:u w:val="none"/>
          <w:lang w:val="en-US" w:eastAsia="zh-CN" w:bidi="ar-SA"/>
        </w:rPr>
        <w:t>%。规模以上工业企业法人单位分行业R&amp;D经费支出及R&amp;D经费与营业收入之比详见表6-1。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20</w:t>
      </w:r>
      <w:r>
        <w:rPr>
          <w:rFonts w:hint="default" w:ascii="Times New Roman" w:hAnsi="Times New Roman" w:eastAsia="方正仿宋_GBK" w:cs="Times New Roman"/>
          <w:color w:val="0C0C0C"/>
          <w:spacing w:val="-6"/>
          <w:kern w:val="2"/>
          <w:sz w:val="32"/>
          <w:szCs w:val="32"/>
          <w:u w:val="none"/>
          <w:lang w:val="en" w:eastAsia="zh-CN" w:bidi="ar-SA"/>
        </w:rPr>
        <w:t>23</w:t>
      </w:r>
      <w:r>
        <w:rPr>
          <w:rFonts w:hint="eastAsia" w:ascii="Times New Roman" w:hAnsi="Times New Roman" w:eastAsia="方正仿宋_GBK" w:cs="Times New Roman"/>
          <w:color w:val="0C0C0C"/>
          <w:spacing w:val="-6"/>
          <w:kern w:val="2"/>
          <w:sz w:val="32"/>
          <w:szCs w:val="32"/>
          <w:u w:val="none"/>
          <w:lang w:val="en-US" w:eastAsia="zh-CN" w:bidi="ar-SA"/>
        </w:rPr>
        <w:t>年，规模以上工业企业法人单位全年专利申请量</w:t>
      </w:r>
      <w:r>
        <w:rPr>
          <w:rFonts w:hint="eastAsia" w:cs="Times New Roman"/>
          <w:color w:val="0C0C0C"/>
          <w:sz w:val="32"/>
          <w:szCs w:val="32"/>
          <w:u w:val="none"/>
          <w:lang w:val="en-US" w:eastAsia="zh-CN"/>
        </w:rPr>
        <w:t>43</w:t>
      </w:r>
      <w:r>
        <w:rPr>
          <w:rFonts w:hint="eastAsia" w:ascii="Times New Roman" w:hAnsi="Times New Roman" w:eastAsia="方正仿宋_GBK" w:cs="Times New Roman"/>
          <w:color w:val="0C0C0C"/>
          <w:spacing w:val="-6"/>
          <w:kern w:val="2"/>
          <w:sz w:val="32"/>
          <w:szCs w:val="32"/>
          <w:u w:val="none"/>
          <w:lang w:val="en-US" w:eastAsia="zh-CN" w:bidi="ar-SA"/>
        </w:rPr>
        <w:t>件，其中发明专利申请</w:t>
      </w:r>
      <w:r>
        <w:rPr>
          <w:rFonts w:hint="eastAsia" w:cs="Times New Roman"/>
          <w:color w:val="0C0C0C"/>
          <w:sz w:val="32"/>
          <w:szCs w:val="32"/>
          <w:u w:val="none"/>
          <w:lang w:val="en-US" w:eastAsia="zh-CN"/>
        </w:rPr>
        <w:t>3</w:t>
      </w:r>
      <w:r>
        <w:rPr>
          <w:rFonts w:hint="eastAsia" w:ascii="Times New Roman" w:hAnsi="Times New Roman" w:eastAsia="方正仿宋_GBK" w:cs="Times New Roman"/>
          <w:color w:val="0C0C0C"/>
          <w:spacing w:val="-6"/>
          <w:kern w:val="2"/>
          <w:sz w:val="32"/>
          <w:szCs w:val="32"/>
          <w:u w:val="none"/>
          <w:lang w:val="en-US" w:eastAsia="zh-CN" w:bidi="ar-SA"/>
        </w:rPr>
        <w:t>件，发明专利申请所占比重为</w:t>
      </w:r>
      <w:r>
        <w:rPr>
          <w:rFonts w:hint="eastAsia" w:cs="Times New Roman"/>
          <w:color w:val="0C0C0C"/>
          <w:sz w:val="32"/>
          <w:szCs w:val="32"/>
          <w:u w:val="none"/>
          <w:lang w:val="en-US" w:eastAsia="zh-CN"/>
        </w:rPr>
        <w:t>6.9</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表6-1　按行业大类分组的规模以上工业企业法人单位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R&amp;D经费支出及R&amp;D经费与营业收入之比</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895"/>
        <w:gridCol w:w="1676"/>
        <w:gridCol w:w="17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89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42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R&amp;D经费支出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73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R&amp;D经费与营业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收入之比（%）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76" w:type="dxa"/>
            <w:tcBorders>
              <w:top w:val="single" w:color="auto" w:sz="4" w:space="0"/>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1462.6</w:t>
            </w:r>
          </w:p>
        </w:tc>
        <w:tc>
          <w:tcPr>
            <w:tcW w:w="173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采矿业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144.2</w:t>
            </w: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C0C0C"/>
                <w:kern w:val="2"/>
                <w:sz w:val="21"/>
                <w:szCs w:val="21"/>
                <w:highlight w:val="none"/>
                <w:lang w:eastAsia="zh-CN" w:bidi="ar-SA"/>
              </w:rPr>
            </w:pPr>
            <w:r>
              <w:rPr>
                <w:rFonts w:hint="default" w:eastAsia="宋体" w:cs="宋体"/>
                <w:b/>
                <w:bCs/>
                <w:color w:val="0C0C0C"/>
                <w:kern w:val="2"/>
                <w:sz w:val="21"/>
                <w:szCs w:val="21"/>
                <w:highlight w:val="none"/>
                <w:lang w:eastAsia="zh-CN" w:bidi="ar-SA"/>
              </w:rPr>
              <w:t>2.20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lang w:val="en-US" w:eastAsia="zh-CN"/>
              </w:rPr>
            </w:pPr>
            <w:r>
              <w:rPr>
                <w:rFonts w:hint="eastAsia" w:eastAsia="宋体" w:cs="宋体"/>
                <w:b w:val="0"/>
                <w:bCs w:val="0"/>
                <w:color w:val="0C0C0C"/>
                <w:kern w:val="2"/>
                <w:sz w:val="21"/>
                <w:szCs w:val="21"/>
                <w:highlight w:val="none"/>
                <w:lang w:val="en-US" w:eastAsia="zh-CN" w:bidi="ar-SA"/>
              </w:rPr>
              <w:t>144.2</w:t>
            </w: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eastAsia="zh-CN" w:bidi="ar-SA"/>
              </w:rPr>
            </w:pPr>
            <w:r>
              <w:rPr>
                <w:rFonts w:hint="default" w:eastAsia="宋体" w:cs="宋体"/>
                <w:b w:val="0"/>
                <w:bCs w:val="0"/>
                <w:color w:val="0C0C0C"/>
                <w:kern w:val="2"/>
                <w:sz w:val="21"/>
                <w:szCs w:val="21"/>
                <w:highlight w:val="none"/>
                <w:lang w:eastAsia="zh-CN" w:bidi="ar-SA"/>
              </w:rPr>
              <w:t>2.20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其他采矿业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1318.4</w:t>
            </w: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C0C0C"/>
                <w:kern w:val="2"/>
                <w:sz w:val="21"/>
                <w:szCs w:val="21"/>
                <w:highlight w:val="none"/>
                <w:lang w:eastAsia="zh-CN" w:bidi="ar-SA"/>
              </w:rPr>
            </w:pPr>
            <w:r>
              <w:rPr>
                <w:rFonts w:hint="eastAsia" w:eastAsia="宋体" w:cs="宋体"/>
                <w:b/>
                <w:bCs/>
                <w:color w:val="0C0C0C"/>
                <w:kern w:val="2"/>
                <w:sz w:val="21"/>
                <w:szCs w:val="21"/>
                <w:highlight w:val="none"/>
                <w:lang w:val="en-US" w:eastAsia="zh-CN" w:bidi="ar-SA"/>
              </w:rPr>
              <w:t>2.1</w:t>
            </w:r>
            <w:r>
              <w:rPr>
                <w:rFonts w:hint="default" w:eastAsia="宋体" w:cs="宋体"/>
                <w:b/>
                <w:bCs/>
                <w:color w:val="0C0C0C"/>
                <w:kern w:val="2"/>
                <w:sz w:val="21"/>
                <w:szCs w:val="21"/>
                <w:highlight w:val="none"/>
                <w:lang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621.9</w:t>
            </w: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eastAsia="zh-CN" w:bidi="ar-SA"/>
              </w:rPr>
            </w:pPr>
            <w:r>
              <w:rPr>
                <w:rFonts w:hint="eastAsia" w:eastAsia="宋体" w:cs="宋体"/>
                <w:b w:val="0"/>
                <w:bCs w:val="0"/>
                <w:color w:val="0C0C0C"/>
                <w:kern w:val="2"/>
                <w:sz w:val="21"/>
                <w:szCs w:val="21"/>
                <w:highlight w:val="none"/>
                <w:lang w:val="en-US" w:eastAsia="zh-CN" w:bidi="ar-SA"/>
              </w:rPr>
              <w:t>3.8</w:t>
            </w:r>
            <w:r>
              <w:rPr>
                <w:rFonts w:hint="default" w:eastAsia="宋体" w:cs="宋体"/>
                <w:b w:val="0"/>
                <w:bCs w:val="0"/>
                <w:color w:val="0C0C0C"/>
                <w:kern w:val="2"/>
                <w:sz w:val="21"/>
                <w:szCs w:val="21"/>
                <w:highlight w:val="none"/>
                <w:lang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烟草制品业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267.5</w:t>
            </w: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eastAsia="zh-CN" w:bidi="ar-SA"/>
              </w:rPr>
            </w:pPr>
            <w:r>
              <w:rPr>
                <w:rFonts w:hint="eastAsia" w:eastAsia="宋体" w:cs="宋体"/>
                <w:b w:val="0"/>
                <w:bCs w:val="0"/>
                <w:color w:val="0C0C0C"/>
                <w:kern w:val="2"/>
                <w:sz w:val="21"/>
                <w:szCs w:val="21"/>
                <w:highlight w:val="none"/>
                <w:lang w:val="en-US" w:eastAsia="zh-CN" w:bidi="ar-SA"/>
              </w:rPr>
              <w:t>9.8</w:t>
            </w:r>
            <w:r>
              <w:rPr>
                <w:rFonts w:hint="default" w:eastAsia="宋体" w:cs="宋体"/>
                <w:b w:val="0"/>
                <w:bCs w:val="0"/>
                <w:color w:val="0C0C0C"/>
                <w:kern w:val="2"/>
                <w:sz w:val="21"/>
                <w:szCs w:val="21"/>
                <w:highlight w:val="none"/>
                <w:lang w:eastAsia="zh-CN" w:bidi="ar-SA"/>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322.3</w:t>
            </w: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eastAsia="zh-CN" w:bidi="ar-SA"/>
              </w:rPr>
            </w:pPr>
            <w:r>
              <w:rPr>
                <w:rFonts w:hint="eastAsia" w:eastAsia="宋体" w:cs="宋体"/>
                <w:b w:val="0"/>
                <w:bCs w:val="0"/>
                <w:color w:val="0C0C0C"/>
                <w:kern w:val="2"/>
                <w:sz w:val="21"/>
                <w:szCs w:val="21"/>
                <w:highlight w:val="none"/>
                <w:lang w:val="en-US" w:eastAsia="zh-CN" w:bidi="ar-SA"/>
              </w:rPr>
              <w:t>2.8</w:t>
            </w:r>
            <w:r>
              <w:rPr>
                <w:rFonts w:hint="default" w:eastAsia="宋体" w:cs="宋体"/>
                <w:b w:val="0"/>
                <w:bCs w:val="0"/>
                <w:color w:val="0C0C0C"/>
                <w:kern w:val="2"/>
                <w:sz w:val="21"/>
                <w:szCs w:val="21"/>
                <w:highlight w:val="none"/>
                <w:lang w:eastAsia="zh-CN" w:bidi="ar-SA"/>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106.7</w:t>
            </w: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eastAsia="zh-CN" w:bidi="ar-SA"/>
              </w:rPr>
            </w:pPr>
            <w:r>
              <w:rPr>
                <w:rFonts w:hint="eastAsia" w:eastAsia="宋体" w:cs="宋体"/>
                <w:b w:val="0"/>
                <w:bCs w:val="0"/>
                <w:color w:val="0C0C0C"/>
                <w:kern w:val="2"/>
                <w:sz w:val="21"/>
                <w:szCs w:val="21"/>
                <w:highlight w:val="none"/>
                <w:lang w:val="en-US" w:eastAsia="zh-CN" w:bidi="ar-SA"/>
              </w:rPr>
              <w:t>0.</w:t>
            </w:r>
            <w:r>
              <w:rPr>
                <w:rFonts w:hint="default" w:eastAsia="宋体" w:cs="宋体"/>
                <w:b w:val="0"/>
                <w:bCs w:val="0"/>
                <w:color w:val="0C0C0C"/>
                <w:kern w:val="2"/>
                <w:sz w:val="21"/>
                <w:szCs w:val="21"/>
                <w:highlight w:val="none"/>
                <w:lang w:eastAsia="zh-CN" w:bidi="ar-SA"/>
              </w:rPr>
              <w:t>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电力、热力、燃气及水生产和供应业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bCs/>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bCs/>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　</w:t>
            </w:r>
          </w:p>
        </w:tc>
        <w:tc>
          <w:tcPr>
            <w:tcW w:w="1676" w:type="dxa"/>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95"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　</w:t>
            </w:r>
          </w:p>
        </w:tc>
        <w:tc>
          <w:tcPr>
            <w:tcW w:w="1676" w:type="dxa"/>
            <w:tcBorders>
              <w:top w:val="nil"/>
              <w:left w:val="single" w:color="auto" w:sz="4" w:space="0"/>
              <w:bottom w:val="single" w:color="auto" w:sz="12"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73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US" w:eastAsia="zh-CN" w:bidi="ar-SA"/>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五、文化及相关产业</w:t>
      </w:r>
    </w:p>
    <w:p>
      <w:pPr>
        <w:keepNext w:val="0"/>
        <w:keepLines w:val="0"/>
        <w:widowControl/>
        <w:suppressLineNumbers w:val="0"/>
        <w:jc w:val="both"/>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2023年末，全县共有文化及相关产业法人单位364个，从业人员1487</w:t>
      </w:r>
      <w:r>
        <w:rPr>
          <w:rFonts w:hint="eastAsia" w:cs="Times New Roman"/>
          <w:color w:val="0C0C0C"/>
          <w:spacing w:val="-6"/>
          <w:kern w:val="2"/>
          <w:sz w:val="32"/>
          <w:szCs w:val="32"/>
          <w:highlight w:val="none"/>
          <w:u w:val="none"/>
          <w:lang w:val="en-US" w:eastAsia="zh-CN" w:bidi="ar-SA"/>
        </w:rPr>
        <w:t>人</w:t>
      </w:r>
      <w:r>
        <w:rPr>
          <w:rFonts w:hint="eastAsia" w:ascii="Times New Roman" w:hAnsi="Times New Roman" w:eastAsia="方正仿宋_GBK" w:cs="Times New Roman"/>
          <w:color w:val="0C0C0C"/>
          <w:spacing w:val="-6"/>
          <w:kern w:val="2"/>
          <w:sz w:val="32"/>
          <w:szCs w:val="32"/>
          <w:highlight w:val="none"/>
          <w:u w:val="none"/>
          <w:lang w:val="en-US" w:eastAsia="zh-CN" w:bidi="ar-SA"/>
        </w:rPr>
        <w:t>；资产总计39715.2万元。</w:t>
      </w:r>
    </w:p>
    <w:p>
      <w:pPr>
        <w:keepNext w:val="0"/>
        <w:keepLines w:val="0"/>
        <w:widowControl/>
        <w:suppressLineNumbers w:val="0"/>
        <w:jc w:val="both"/>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2023年末，全县共有经营性文化产业法人单位309个，从业人员1310人；资产总计34362.8万元；全年实现营业收入30908.5万元。</w:t>
      </w:r>
    </w:p>
    <w:p>
      <w:pPr>
        <w:keepNext w:val="0"/>
        <w:keepLines w:val="0"/>
        <w:widowControl/>
        <w:suppressLineNumbers w:val="0"/>
        <w:jc w:val="both"/>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2023年末，全县共有公益性文化事业（含社团）法人单位55个，从业人员177人；资产总计5352万元；本年支出（费用）合计4245万元。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个行业门类和卫生行业大类；年营业收入1000万元及以上服务业法人单位，包括租赁和商务服务业，科学研究和技术服务业，教育</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个行业门类，以及物业管理、房地产中介服务、房地产租赁经营和其他房地产业</w:t>
      </w:r>
      <w:r>
        <w:rPr>
          <w:rFonts w:hint="eastAsia" w:ascii="Times New Roman" w:hAnsi="Times New Roman" w:cs="仿宋_GB2312"/>
          <w:i w:val="0"/>
          <w:caps w:val="0"/>
          <w:color w:val="0C0C0C"/>
          <w:spacing w:val="0"/>
          <w:kern w:val="0"/>
          <w:sz w:val="28"/>
          <w:szCs w:val="28"/>
          <w:highlight w:val="none"/>
          <w:lang w:val="en-US" w:eastAsia="zh-CN" w:bidi="ar"/>
        </w:rPr>
        <w:t>4</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个行业小类；年营业收入500万元及以上服务业法人单位，包括居民服务、修理和其他服务业，文化、体育和娱乐业</w:t>
      </w:r>
      <w:r>
        <w:rPr>
          <w:rFonts w:hint="eastAsia" w:ascii="Times New Roman" w:hAnsi="Times New Roman" w:cs="仿宋_GB2312"/>
          <w:i w:val="0"/>
          <w:caps w:val="0"/>
          <w:color w:val="0C0C0C"/>
          <w:spacing w:val="0"/>
          <w:kern w:val="0"/>
          <w:sz w:val="28"/>
          <w:szCs w:val="28"/>
          <w:highlight w:val="none"/>
          <w:lang w:val="en-US" w:eastAsia="zh-CN" w:bidi="ar"/>
        </w:rPr>
        <w:t>2</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Times New Roman" w:hAnsi="Times New Roman" w:eastAsia="方正仿宋_GBK" w:cs="仿宋_GB2312"/>
          <w:color w:val="0C0C0C"/>
          <w:kern w:val="0"/>
          <w:sz w:val="28"/>
          <w:szCs w:val="28"/>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Times New Roman" w:hAnsi="Times New Roman" w:eastAsia="方正仿宋_GBK" w:cs="仿宋_GB2312"/>
          <w:color w:val="0C0C0C"/>
          <w:kern w:val="0"/>
          <w:sz w:val="28"/>
          <w:szCs w:val="28"/>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种类型。</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[9]表中的合计数和部分计算数据因小数取舍而产生的误差，均未作机械调整。</w:t>
      </w: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7"/>
        <w:snapToGrid w:val="0"/>
        <w:spacing w:line="240" w:lineRule="auto"/>
        <w:ind w:firstLine="0" w:firstLineChars="0"/>
        <w:jc w:val="left"/>
        <w:textAlignment w:val="auto"/>
        <w:rPr>
          <w:rFonts w:hint="eastAsia" w:ascii="宋体" w:hAnsi="宋体" w:eastAsia="宋体" w:cs="宋体"/>
          <w:szCs w:val="18"/>
          <w:lang w:val="en-US" w:eastAsia="zh-CN"/>
        </w:rPr>
      </w:pPr>
      <w:r>
        <w:rPr>
          <w:rStyle w:val="11"/>
          <w:rFonts w:hint="eastAsia" w:ascii="Calibri" w:hAnsi="Calibri" w:eastAsia="宋体" w:cs="Times New Roman"/>
          <w:vertAlign w:val="superscript"/>
        </w:rPr>
        <w:footnoteRef/>
      </w:r>
      <w:r>
        <w:rPr>
          <w:rStyle w:val="11"/>
          <w:rFonts w:hint="eastAsia" w:ascii="Calibri" w:hAnsi="Calibri" w:eastAsia="宋体" w:cs="Times New Roman"/>
          <w:vertAlign w:val="superscript"/>
        </w:rPr>
        <w:t xml:space="preserve"> </w:t>
      </w:r>
      <w:r>
        <w:rPr>
          <w:rFonts w:hint="eastAsia" w:ascii="宋体" w:hAnsi="宋体" w:eastAsia="宋体" w:cs="宋体"/>
          <w:szCs w:val="18"/>
        </w:rPr>
        <w:t>部分企业从事多</w:t>
      </w:r>
      <w:r>
        <w:rPr>
          <w:rFonts w:hint="eastAsia" w:ascii="宋体" w:hAnsi="宋体" w:eastAsia="宋体" w:cs="宋体"/>
          <w:szCs w:val="18"/>
          <w:lang w:eastAsia="zh-CN"/>
        </w:rPr>
        <w:t>个</w:t>
      </w:r>
      <w:r>
        <w:rPr>
          <w:rFonts w:hint="eastAsia" w:ascii="宋体" w:hAnsi="宋体" w:eastAsia="宋体" w:cs="宋体"/>
          <w:szCs w:val="18"/>
        </w:rPr>
        <w:t>工业战略性新兴产业领域生产活动，故工业战略性新兴产业9大领域企业法人单位数量之和大于从事战略性新兴产业生产的规模以上工业企业法人单位数量。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27A9C"/>
    <w:rsid w:val="1FB909B3"/>
    <w:rsid w:val="2F9B0B18"/>
    <w:rsid w:val="367FB84B"/>
    <w:rsid w:val="3BFF7D5A"/>
    <w:rsid w:val="3DCF36CE"/>
    <w:rsid w:val="3EEBEC3C"/>
    <w:rsid w:val="3F73EFCF"/>
    <w:rsid w:val="4F3BCBE2"/>
    <w:rsid w:val="5C727A9C"/>
    <w:rsid w:val="6EB1AB26"/>
    <w:rsid w:val="6FF76E4B"/>
    <w:rsid w:val="7E5FB972"/>
    <w:rsid w:val="7EE769C0"/>
    <w:rsid w:val="7EFFC341"/>
    <w:rsid w:val="975F3EE5"/>
    <w:rsid w:val="9B9F9993"/>
    <w:rsid w:val="B67B4C71"/>
    <w:rsid w:val="B6CF06C0"/>
    <w:rsid w:val="BFADCDDB"/>
    <w:rsid w:val="DBFA6DEF"/>
    <w:rsid w:val="DF97199A"/>
    <w:rsid w:val="F5F26F11"/>
    <w:rsid w:val="FB6B0E3E"/>
    <w:rsid w:val="FEDFF4A5"/>
    <w:rsid w:val="FF9AD444"/>
    <w:rsid w:val="FFFFA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footnote reference"/>
    <w:basedOn w:val="10"/>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15.6666666666667</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2025-05-10T07:30:00Z</dcterms:created>
  <dc:creator>易剑秋</dc:creator>
  <cp:lastModifiedBy> </cp:lastModifiedBy>
  <dcterms:modified xsi:type="dcterms:W3CDTF">2025-06-20T17:22:41Z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E8BC644A1F56E261A1BA19689AC76EAC_41</vt:lpwstr>
  </property>
</Properties>
</file>