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巫溪县社会经济调查队</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一、</w:t>
      </w:r>
      <w:r>
        <w:rPr>
          <w:rStyle w:val="9"/>
          <w:rFonts w:hint="eastAsia" w:ascii="黑体" w:hAnsi="黑体" w:eastAsia="黑体" w:cs="黑体"/>
          <w:b w:val="0"/>
          <w:bCs/>
          <w:sz w:val="32"/>
          <w:szCs w:val="32"/>
          <w:shd w:val="clear" w:color="auto" w:fill="FFFFFF"/>
          <w:lang w:eastAsia="zh-CN"/>
        </w:rPr>
        <w:t>单位</w:t>
      </w:r>
      <w:r>
        <w:rPr>
          <w:rStyle w:val="9"/>
          <w:rFonts w:ascii="黑体" w:hAnsi="黑体" w:eastAsia="黑体" w:cs="黑体"/>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jc w:val="left"/>
        <w:textAlignment w:val="auto"/>
        <w:rPr>
          <w:rFonts w:hint="default" w:ascii="方正仿宋_GBK" w:hAnsi="方正仿宋_GBK" w:eastAsia="方正仿宋_GBK" w:cs="方正仿宋_GBK"/>
          <w:b w:val="0"/>
          <w:bCs/>
          <w:sz w:val="32"/>
          <w:szCs w:val="32"/>
        </w:rPr>
      </w:pPr>
      <w:r>
        <w:rPr>
          <w:rStyle w:val="9"/>
          <w:rFonts w:ascii="楷体" w:hAnsi="楷体" w:eastAsia="楷体" w:cs="楷体"/>
          <w:b w:val="0"/>
          <w:bCs/>
          <w:sz w:val="32"/>
          <w:szCs w:val="32"/>
          <w:shd w:val="clear" w:color="auto" w:fill="FFFFFF"/>
        </w:rPr>
        <w:t>（一）职能职责</w:t>
      </w:r>
    </w:p>
    <w:p>
      <w:pPr>
        <w:pStyle w:val="13"/>
        <w:keepNext w:val="0"/>
        <w:keepLines w:val="0"/>
        <w:pageBreakBefore w:val="0"/>
        <w:widowControl/>
        <w:tabs>
          <w:tab w:val="center" w:pos="4153"/>
          <w:tab w:val="left" w:pos="7275"/>
        </w:tabs>
        <w:kinsoku/>
        <w:wordWrap/>
        <w:overflowPunct/>
        <w:topLinePunct w:val="0"/>
        <w:autoSpaceDE/>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负责全县人口普查、经济普查、基本单位等普查工作，协助农业普查；负责起草普查方案，开展人员培训、数据收集、整理、编码、录入、汇总、审核、上报、分析、资料开发等工作；按照县上要求开展社情民意等地方社会经济重大问题专项调查；协助基本单位名录库相关工作；协助统计信息系统的建设维护、统计数据资源的采集存储和资源的开发应用，以及大数据应用等工作。</w:t>
      </w:r>
    </w:p>
    <w:p>
      <w:pPr>
        <w:pStyle w:val="13"/>
        <w:keepNext w:val="0"/>
        <w:keepLines w:val="0"/>
        <w:pageBreakBefore w:val="0"/>
        <w:widowControl/>
        <w:tabs>
          <w:tab w:val="center" w:pos="4153"/>
          <w:tab w:val="left" w:pos="7275"/>
        </w:tabs>
        <w:kinsoku/>
        <w:wordWrap/>
        <w:overflowPunct/>
        <w:topLinePunct w:val="0"/>
        <w:autoSpaceDN/>
        <w:bidi w:val="0"/>
        <w:adjustRightInd/>
        <w:spacing w:before="0" w:beforeAutospacing="0" w:afterAutospacing="0" w:line="594"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开展住户收支调查、脱贫县农村住户调查、脱贫成效跟踪监测调查、小微企业调查、价格调查、营商环境调查、劳动力调查等专项调查。</w:t>
      </w:r>
    </w:p>
    <w:p>
      <w:pPr>
        <w:pStyle w:val="13"/>
        <w:keepNext w:val="0"/>
        <w:keepLines w:val="0"/>
        <w:pageBreakBefore w:val="0"/>
        <w:widowControl/>
        <w:tabs>
          <w:tab w:val="center" w:pos="4153"/>
          <w:tab w:val="left" w:pos="7275"/>
        </w:tabs>
        <w:kinsoku/>
        <w:wordWrap/>
        <w:overflowPunct/>
        <w:topLinePunct w:val="0"/>
        <w:autoSpaceDN/>
        <w:bidi w:val="0"/>
        <w:adjustRightInd/>
        <w:spacing w:before="0" w:beforeAutospacing="0" w:afterAutospacing="0" w:line="594"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牵头农业普查，协助县统计局负责全县农业农村统计、区域统计、畜禽监测调查、农作物遥感调查等工作，协助县统计局监督管理和指导乡镇（街道）统计业务工作。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jc w:val="left"/>
        <w:textAlignment w:val="auto"/>
        <w:rPr>
          <w:rFonts w:hint="default" w:ascii="Times New Roman" w:hAnsi="Times New Roman" w:eastAsia="楷体" w:cs="Times New Roman"/>
          <w:b w:val="0"/>
          <w:bCs w:val="0"/>
          <w:sz w:val="32"/>
          <w:szCs w:val="32"/>
        </w:rPr>
      </w:pPr>
      <w:r>
        <w:rPr>
          <w:rStyle w:val="9"/>
          <w:rFonts w:hint="default" w:ascii="Times New Roman" w:hAnsi="Times New Roman" w:eastAsia="楷体" w:cs="Times New Roman"/>
          <w:b w:val="0"/>
          <w:bCs w:val="0"/>
          <w:sz w:val="32"/>
          <w:szCs w:val="32"/>
          <w:shd w:val="clear" w:color="auto" w:fill="FFFFFF"/>
        </w:rPr>
        <w:t>（二）机构设置</w:t>
      </w:r>
    </w:p>
    <w:p>
      <w:pPr>
        <w:pStyle w:val="2"/>
        <w:keepNext w:val="0"/>
        <w:keepLines w:val="0"/>
        <w:pageBreakBefore w:val="0"/>
        <w:widowControl/>
        <w:kinsoku/>
        <w:wordWrap/>
        <w:overflowPunct/>
        <w:topLinePunct w:val="0"/>
        <w:autoSpaceDE/>
        <w:autoSpaceDN/>
        <w:bidi w:val="0"/>
        <w:adjustRightInd/>
        <w:snapToGrid/>
        <w:spacing w:line="594" w:lineRule="exact"/>
        <w:ind w:left="39" w:right="209" w:firstLine="639"/>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iCs w:val="0"/>
          <w:caps w:val="0"/>
          <w:color w:val="000000"/>
          <w:spacing w:val="0"/>
          <w:sz w:val="31"/>
          <w:szCs w:val="31"/>
          <w:shd w:val="clear" w:color="auto" w:fill="FFFFFF"/>
        </w:rPr>
        <w:t>巫溪县社会经济调查队组成情况为三科，分别为：</w:t>
      </w:r>
      <w:r>
        <w:rPr>
          <w:rFonts w:hint="default" w:ascii="Times New Roman" w:hAnsi="Times New Roman" w:cs="Times New Roman"/>
          <w:b w:val="0"/>
          <w:bCs w:val="0"/>
          <w:spacing w:val="13"/>
        </w:rPr>
        <w:t>普</w:t>
      </w:r>
      <w:r>
        <w:rPr>
          <w:rFonts w:hint="default" w:ascii="Times New Roman" w:hAnsi="Times New Roman" w:cs="Times New Roman"/>
          <w:b w:val="0"/>
          <w:bCs w:val="0"/>
          <w:spacing w:val="4"/>
        </w:rPr>
        <w:t>查科、统计调查科、农业农村科。</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黑体" w:cs="Times New Roman"/>
          <w:b w:val="0"/>
          <w:bCs w:val="0"/>
          <w:sz w:val="32"/>
          <w:szCs w:val="32"/>
          <w:shd w:val="clear" w:color="auto" w:fill="FFFFFF"/>
        </w:rPr>
        <w:t>二、</w:t>
      </w:r>
      <w:r>
        <w:rPr>
          <w:rStyle w:val="9"/>
          <w:rFonts w:hint="default" w:ascii="Times New Roman" w:hAnsi="Times New Roman" w:eastAsia="黑体" w:cs="Times New Roman"/>
          <w:b w:val="0"/>
          <w:bCs w:val="0"/>
          <w:sz w:val="32"/>
          <w:szCs w:val="32"/>
          <w:shd w:val="clear" w:color="auto" w:fill="FFFFFF"/>
          <w:lang w:eastAsia="zh-CN"/>
        </w:rPr>
        <w:t>单位</w:t>
      </w:r>
      <w:r>
        <w:rPr>
          <w:rStyle w:val="9"/>
          <w:rFonts w:hint="default" w:ascii="Times New Roman" w:hAnsi="Times New Roman" w:eastAsia="黑体" w:cs="Times New Roman"/>
          <w:b w:val="0"/>
          <w:bCs w:val="0"/>
          <w:sz w:val="32"/>
          <w:szCs w:val="32"/>
          <w:shd w:val="clear" w:color="auto" w:fill="FFFFFF"/>
        </w:rPr>
        <w:t>决算</w:t>
      </w:r>
      <w:r>
        <w:rPr>
          <w:rStyle w:val="9"/>
          <w:rFonts w:hint="default" w:ascii="Times New Roman" w:hAnsi="Times New Roman" w:eastAsia="黑体" w:cs="Times New Roman"/>
          <w:b w:val="0"/>
          <w:bCs w:val="0"/>
          <w:sz w:val="32"/>
          <w:szCs w:val="32"/>
          <w:shd w:val="clear" w:color="auto" w:fill="FFFFFF"/>
          <w:lang w:eastAsia="zh-CN"/>
        </w:rPr>
        <w:t>收支</w:t>
      </w:r>
      <w:r>
        <w:rPr>
          <w:rStyle w:val="9"/>
          <w:rFonts w:hint="default" w:ascii="Times New Roman" w:hAnsi="Times New Roman" w:eastAsia="黑体" w:cs="Times New Roman"/>
          <w:b w:val="0"/>
          <w:bCs w:val="0"/>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度收入总计113.52万元，支出总计</w:t>
      </w:r>
      <w:r>
        <w:rPr>
          <w:rFonts w:hint="default" w:ascii="Times New Roman" w:hAnsi="Times New Roman" w:eastAsia="方正仿宋_GBK" w:cs="Times New Roman"/>
          <w:b w:val="0"/>
          <w:bCs w:val="0"/>
          <w:sz w:val="32"/>
          <w:szCs w:val="32"/>
        </w:rPr>
        <w:t>113.52</w:t>
      </w:r>
      <w:r>
        <w:rPr>
          <w:rFonts w:hint="default" w:ascii="Times New Roman" w:hAnsi="Times New Roman" w:eastAsia="方正仿宋_GBK" w:cs="Times New Roman"/>
          <w:b w:val="0"/>
          <w:bCs w:val="0"/>
          <w:sz w:val="32"/>
          <w:szCs w:val="32"/>
          <w:shd w:val="clear" w:color="auto" w:fill="FFFFFF"/>
        </w:rPr>
        <w:t>万元。收、支与2023年度相比，增加113.52万元，增长100.0%，主要原因是本单位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Style w:val="9"/>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度收入合计113.52万元，与2023年度相比，增加113.52万元，增长100.0%，主要原因是本单位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113.52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万元，占0.00%；经营收入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万元，占0.00%；其他收入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Style w:val="9"/>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113.52</w:t>
      </w:r>
      <w:r>
        <w:rPr>
          <w:rFonts w:hint="default" w:ascii="Times New Roman" w:hAnsi="Times New Roman" w:eastAsia="方正仿宋_GBK" w:cs="Times New Roman"/>
          <w:b w:val="0"/>
          <w:bCs w:val="0"/>
          <w:sz w:val="32"/>
          <w:szCs w:val="32"/>
          <w:shd w:val="clear" w:color="auto" w:fill="FFFFFF"/>
        </w:rPr>
        <w:t>万元，与2023年度相比，增加113.52万元，增长100.0%，主要原因是本单位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113.52</w:t>
      </w:r>
      <w:r>
        <w:rPr>
          <w:rFonts w:hint="default" w:ascii="Times New Roman" w:hAnsi="Times New Roman" w:eastAsia="方正仿宋_GBK" w:cs="Times New Roman"/>
          <w:b w:val="0"/>
          <w:bCs w:val="0"/>
          <w:sz w:val="32"/>
          <w:szCs w:val="32"/>
          <w:shd w:val="clear" w:color="auto" w:fill="FFFFFF"/>
        </w:rPr>
        <w:t>万元，占100.00%；项目支出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Style w:val="9"/>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度财政拨款收、支总计113.52万元。与202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年相比，财政拨款收、支总计各增加113.52万元，增长100.0%。主要原因是本单位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113.52</w:t>
      </w:r>
      <w:r>
        <w:rPr>
          <w:rFonts w:hint="default" w:ascii="Times New Roman" w:hAnsi="Times New Roman" w:eastAsia="方正仿宋_GBK" w:cs="Times New Roman"/>
          <w:b w:val="0"/>
          <w:bCs w:val="0"/>
          <w:sz w:val="32"/>
          <w:szCs w:val="32"/>
          <w:shd w:val="clear" w:color="auto" w:fill="FFFFFF"/>
        </w:rPr>
        <w:t>万元，与2023年度相比，增加113.52万元，增长100.0%。主要原因是本单位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。较年初预算数增加113.52万元，增长100.0%。主要原因是</w:t>
      </w:r>
      <w:r>
        <w:rPr>
          <w:rFonts w:hint="default" w:ascii="Times New Roman" w:hAnsi="Times New Roman" w:eastAsia="方正仿宋_GBK" w:cs="Times New Roman"/>
          <w:b w:val="0"/>
          <w:bCs w:val="0"/>
          <w:sz w:val="32"/>
          <w:szCs w:val="32"/>
          <w:shd w:val="clear" w:color="auto" w:fill="FFFFFF"/>
          <w:lang w:val="en-US" w:eastAsia="zh-CN"/>
        </w:rPr>
        <w:t>单位从年中开始核算，年初未单独编制预算。</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Style w:val="9"/>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113.52</w:t>
      </w:r>
      <w:r>
        <w:rPr>
          <w:rFonts w:hint="default" w:ascii="Times New Roman" w:hAnsi="Times New Roman" w:eastAsia="方正仿宋_GBK" w:cs="Times New Roman"/>
          <w:b w:val="0"/>
          <w:bCs w:val="0"/>
          <w:sz w:val="32"/>
          <w:szCs w:val="32"/>
          <w:shd w:val="clear" w:color="auto" w:fill="FFFFFF"/>
        </w:rPr>
        <w:t>万元，与2023年度相比，增加113.52万元，增长100.0%。主要原因是本单位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。较年初预算数增加113.52万元，增长100.0%。主要原因是</w:t>
      </w:r>
      <w:r>
        <w:rPr>
          <w:rFonts w:hint="default" w:ascii="Times New Roman" w:hAnsi="Times New Roman" w:eastAsia="方正仿宋_GBK" w:cs="Times New Roman"/>
          <w:b w:val="0"/>
          <w:bCs w:val="0"/>
          <w:sz w:val="32"/>
          <w:szCs w:val="32"/>
          <w:shd w:val="clear" w:color="auto" w:fill="FFFFFF"/>
          <w:lang w:val="en-US" w:eastAsia="zh-CN"/>
        </w:rPr>
        <w:t>单位从年中开始核算，年初未单独编制预算。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lang w:eastAsia="zh-CN"/>
        </w:rPr>
      </w:pPr>
      <w:r>
        <w:rPr>
          <w:rStyle w:val="9"/>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Style w:val="9"/>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（1）一般公共服务支出</w:t>
      </w:r>
      <w:r>
        <w:rPr>
          <w:rFonts w:hint="default" w:ascii="Times New Roman" w:hAnsi="Times New Roman" w:eastAsia="方正仿宋_GBK" w:cs="Times New Roman"/>
          <w:b w:val="0"/>
          <w:bCs w:val="0"/>
          <w:sz w:val="32"/>
          <w:szCs w:val="32"/>
        </w:rPr>
        <w:t>78.29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68.97</w:t>
      </w:r>
      <w:r>
        <w:rPr>
          <w:rFonts w:hint="default" w:ascii="Times New Roman" w:hAnsi="Times New Roman" w:eastAsia="方正仿宋_GBK" w:cs="Times New Roman"/>
          <w:b w:val="0"/>
          <w:bCs w:val="0"/>
          <w:sz w:val="32"/>
          <w:szCs w:val="32"/>
          <w:shd w:val="clear" w:color="auto" w:fill="FFFFFF"/>
        </w:rPr>
        <w:t>%，较年初预算数增加78.29万元，增长100.0%，主要原因是</w:t>
      </w:r>
      <w:r>
        <w:rPr>
          <w:rFonts w:hint="default" w:ascii="Times New Roman" w:hAnsi="Times New Roman" w:eastAsia="方正仿宋_GBK" w:cs="Times New Roman"/>
          <w:b w:val="0"/>
          <w:bCs w:val="0"/>
          <w:sz w:val="32"/>
          <w:szCs w:val="32"/>
          <w:shd w:val="clear" w:color="auto" w:fill="FFFFFF"/>
          <w:lang w:val="en-US" w:eastAsia="zh-CN"/>
        </w:rPr>
        <w:t>单位从年中开始核算，年初未单独编制预算。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（2）社会保障与就业支出</w:t>
      </w:r>
      <w:r>
        <w:rPr>
          <w:rFonts w:hint="default" w:ascii="Times New Roman" w:hAnsi="Times New Roman" w:eastAsia="方正仿宋_GBK" w:cs="Times New Roman"/>
          <w:b w:val="0"/>
          <w:bCs w:val="0"/>
          <w:sz w:val="32"/>
          <w:szCs w:val="32"/>
        </w:rPr>
        <w:t>17.81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15.69</w:t>
      </w:r>
      <w:r>
        <w:rPr>
          <w:rFonts w:hint="default" w:ascii="Times New Roman" w:hAnsi="Times New Roman" w:eastAsia="方正仿宋_GBK" w:cs="Times New Roman"/>
          <w:b w:val="0"/>
          <w:bCs w:val="0"/>
          <w:sz w:val="32"/>
          <w:szCs w:val="32"/>
          <w:shd w:val="clear" w:color="auto" w:fill="FFFFFF"/>
        </w:rPr>
        <w:t>%，较年初预算数增加17.81万元，增长100.0%，主要原因是</w:t>
      </w:r>
      <w:r>
        <w:rPr>
          <w:rFonts w:hint="default" w:ascii="Times New Roman" w:hAnsi="Times New Roman" w:eastAsia="方正仿宋_GBK" w:cs="Times New Roman"/>
          <w:b w:val="0"/>
          <w:bCs w:val="0"/>
          <w:sz w:val="32"/>
          <w:szCs w:val="32"/>
          <w:shd w:val="clear" w:color="auto" w:fill="FFFFFF"/>
          <w:lang w:val="en-US" w:eastAsia="zh-CN"/>
        </w:rPr>
        <w:t>单位从年中开始核算，年初未单独编制预算。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7.43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6.54</w:t>
      </w:r>
      <w:r>
        <w:rPr>
          <w:rFonts w:hint="default" w:ascii="Times New Roman" w:hAnsi="Times New Roman" w:eastAsia="方正仿宋_GBK" w:cs="Times New Roman"/>
          <w:b w:val="0"/>
          <w:bCs w:val="0"/>
          <w:sz w:val="32"/>
          <w:szCs w:val="32"/>
          <w:shd w:val="clear" w:color="auto" w:fill="FFFFFF"/>
        </w:rPr>
        <w:t>%，较年初预算数增加7.43万元，增长100.0%，主要原因是</w:t>
      </w:r>
      <w:r>
        <w:rPr>
          <w:rFonts w:hint="default" w:ascii="Times New Roman" w:hAnsi="Times New Roman" w:eastAsia="方正仿宋_GBK" w:cs="Times New Roman"/>
          <w:b w:val="0"/>
          <w:bCs w:val="0"/>
          <w:sz w:val="32"/>
          <w:szCs w:val="32"/>
          <w:shd w:val="clear" w:color="auto" w:fill="FFFFFF"/>
          <w:lang w:val="en-US" w:eastAsia="zh-CN"/>
        </w:rPr>
        <w:t>单位从年中开始核算，年初未单独编制预算。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住房保障支出9.99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8.80</w:t>
      </w:r>
      <w:r>
        <w:rPr>
          <w:rFonts w:hint="default" w:ascii="Times New Roman" w:hAnsi="Times New Roman" w:eastAsia="方正仿宋_GBK" w:cs="Times New Roman"/>
          <w:b w:val="0"/>
          <w:bCs w:val="0"/>
          <w:sz w:val="32"/>
          <w:szCs w:val="32"/>
          <w:shd w:val="clear" w:color="auto" w:fill="FFFFFF"/>
        </w:rPr>
        <w:t>%，较年初预算数增加9.99万元，增长100.0%，主要原因是</w:t>
      </w:r>
      <w:r>
        <w:rPr>
          <w:rFonts w:hint="default" w:ascii="Times New Roman" w:hAnsi="Times New Roman" w:eastAsia="方正仿宋_GBK" w:cs="Times New Roman"/>
          <w:b w:val="0"/>
          <w:bCs w:val="0"/>
          <w:sz w:val="32"/>
          <w:szCs w:val="32"/>
          <w:shd w:val="clear" w:color="auto" w:fill="FFFFFF"/>
          <w:lang w:val="en-US" w:eastAsia="zh-CN"/>
        </w:rPr>
        <w:t>单位从年中开始核算，年初未单独编制预算。</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113.52</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102.86</w:t>
      </w:r>
      <w:r>
        <w:rPr>
          <w:rFonts w:hint="default" w:ascii="Times New Roman" w:hAnsi="Times New Roman" w:eastAsia="方正仿宋_GBK" w:cs="Times New Roman"/>
          <w:b w:val="0"/>
          <w:bCs w:val="0"/>
          <w:sz w:val="32"/>
          <w:szCs w:val="32"/>
          <w:shd w:val="clear" w:color="auto" w:fill="FFFFFF"/>
        </w:rPr>
        <w:t>万元，与2023年度相比，增加102.86万元，增长100.0%，主要原因是本单位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bidi="ar-SA"/>
        </w:rPr>
        <w:t>基本工资、津贴补贴、奖金、社会保障缴费等。</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10.66</w:t>
      </w:r>
      <w:r>
        <w:rPr>
          <w:rFonts w:hint="default" w:ascii="Times New Roman" w:hAnsi="Times New Roman" w:eastAsia="方正仿宋_GBK" w:cs="Times New Roman"/>
          <w:b w:val="0"/>
          <w:bCs w:val="0"/>
          <w:sz w:val="32"/>
          <w:szCs w:val="32"/>
          <w:shd w:val="clear" w:color="auto" w:fill="FFFFFF"/>
        </w:rPr>
        <w:t>万元，与2023年度相比，增加10.66万元，增长100.0%，主要原因是本单位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bidi="ar-SA"/>
        </w:rPr>
        <w:t>办公费、邮电费、其他交通费用等。</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本单位2024年度无政府性基金预算财政拨款收支。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三、</w:t>
      </w:r>
      <w:r>
        <w:rPr>
          <w:rStyle w:val="9"/>
          <w:rFonts w:hint="default" w:ascii="Times New Roman" w:hAnsi="Times New Roman" w:eastAsia="黑体" w:cs="Times New Roman"/>
          <w:b w:val="0"/>
          <w:bCs w:val="0"/>
          <w:sz w:val="32"/>
          <w:szCs w:val="32"/>
          <w:shd w:val="clear" w:color="auto" w:fill="FFFFFF"/>
          <w:lang w:eastAsia="zh-CN"/>
        </w:rPr>
        <w:t>财政拨款</w:t>
      </w:r>
      <w:r>
        <w:rPr>
          <w:rStyle w:val="9"/>
          <w:rFonts w:hint="default" w:ascii="Times New Roman" w:hAnsi="Times New Roman" w:eastAsia="黑体" w:cs="Times New Roman"/>
          <w:b w:val="0"/>
          <w:bCs w:val="0"/>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万元，较年初预算数无增减，较上年</w:t>
      </w:r>
      <w:r>
        <w:rPr>
          <w:rFonts w:hint="default" w:ascii="Times New Roman" w:hAnsi="Times New Roman" w:eastAsia="方正仿宋_GBK" w:cs="Times New Roman"/>
          <w:b w:val="0"/>
          <w:bCs w:val="0"/>
          <w:sz w:val="32"/>
          <w:szCs w:val="32"/>
          <w:shd w:val="clear" w:color="auto" w:fill="FFFFFF"/>
          <w:lang w:val="en-US" w:eastAsia="zh-CN"/>
        </w:rPr>
        <w:t>持平</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万元，费用支出较年初预算数无增减，较上年</w:t>
      </w:r>
      <w:r>
        <w:rPr>
          <w:rFonts w:hint="default" w:ascii="Times New Roman" w:hAnsi="Times New Roman" w:eastAsia="方正仿宋_GBK" w:cs="Times New Roman"/>
          <w:b w:val="0"/>
          <w:bCs w:val="0"/>
          <w:sz w:val="32"/>
          <w:szCs w:val="32"/>
          <w:shd w:val="clear" w:color="auto" w:fill="FFFFFF"/>
          <w:lang w:val="en-US" w:eastAsia="zh-CN"/>
        </w:rPr>
        <w:t>持平</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万元，费用支出较年初预算数无增减，较上年</w:t>
      </w:r>
      <w:r>
        <w:rPr>
          <w:rFonts w:hint="default" w:ascii="Times New Roman" w:hAnsi="Times New Roman" w:eastAsia="方正仿宋_GBK" w:cs="Times New Roman"/>
          <w:b w:val="0"/>
          <w:bCs w:val="0"/>
          <w:sz w:val="32"/>
          <w:szCs w:val="32"/>
          <w:shd w:val="clear" w:color="auto" w:fill="FFFFFF"/>
          <w:lang w:val="en-US" w:eastAsia="zh-CN"/>
        </w:rPr>
        <w:t>持平</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万元，费用支出较年初预算数无增减，较上年</w:t>
      </w:r>
      <w:r>
        <w:rPr>
          <w:rFonts w:hint="default" w:ascii="Times New Roman" w:hAnsi="Times New Roman" w:eastAsia="方正仿宋_GBK" w:cs="Times New Roman"/>
          <w:b w:val="0"/>
          <w:bCs w:val="0"/>
          <w:sz w:val="32"/>
          <w:szCs w:val="32"/>
          <w:shd w:val="clear" w:color="auto" w:fill="FFFFFF"/>
          <w:lang w:val="en-US" w:eastAsia="zh-CN"/>
        </w:rPr>
        <w:t>持平</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万元，费用支出较年初预算数无增减，较上年</w:t>
      </w:r>
      <w:r>
        <w:rPr>
          <w:rFonts w:hint="default" w:ascii="Times New Roman" w:hAnsi="Times New Roman" w:eastAsia="方正仿宋_GBK" w:cs="Times New Roman"/>
          <w:b w:val="0"/>
          <w:bCs w:val="0"/>
          <w:sz w:val="32"/>
          <w:szCs w:val="32"/>
          <w:shd w:val="clear" w:color="auto" w:fill="FFFFFF"/>
          <w:lang w:val="en-US" w:eastAsia="zh-CN"/>
        </w:rPr>
        <w:t>持平</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w:t>
      </w:r>
      <w:r>
        <w:rPr>
          <w:rFonts w:hint="default" w:ascii="Times New Roman" w:hAnsi="Times New Roman" w:eastAsia="方正仿宋_GBK" w:cs="Times New Roman"/>
          <w:b w:val="0"/>
          <w:bCs w:val="0"/>
          <w:sz w:val="32"/>
          <w:szCs w:val="32"/>
          <w:shd w:val="clear" w:color="auto" w:fill="FFFFFF"/>
          <w:lang w:val="en-US" w:eastAsia="zh-CN"/>
        </w:rPr>
        <w:t>持平</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w:t>
      </w:r>
      <w:r>
        <w:rPr>
          <w:rFonts w:hint="default" w:ascii="Times New Roman" w:hAnsi="Times New Roman" w:eastAsia="方正仿宋_GBK" w:cs="Times New Roman"/>
          <w:b w:val="0"/>
          <w:bCs w:val="0"/>
          <w:sz w:val="32"/>
          <w:szCs w:val="32"/>
          <w:shd w:val="clear" w:color="auto" w:fill="FFFFFF"/>
          <w:lang w:val="en-US" w:eastAsia="zh-CN"/>
        </w:rPr>
        <w:t>持平</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度本单位机关运行经费支出</w:t>
      </w:r>
      <w:r>
        <w:rPr>
          <w:rFonts w:hint="default" w:ascii="Times New Roman" w:hAnsi="Times New Roman" w:eastAsia="方正仿宋_GBK" w:cs="Times New Roman"/>
          <w:b w:val="0"/>
          <w:bCs w:val="0"/>
          <w:sz w:val="32"/>
          <w:szCs w:val="32"/>
        </w:rPr>
        <w:t>10.66</w:t>
      </w:r>
      <w:r>
        <w:rPr>
          <w:rFonts w:hint="default" w:ascii="Times New Roman" w:hAnsi="Times New Roman" w:eastAsia="方正仿宋_GBK" w:cs="Times New Roman"/>
          <w:b w:val="0"/>
          <w:bCs w:val="0"/>
          <w:sz w:val="32"/>
          <w:szCs w:val="32"/>
          <w:shd w:val="clear" w:color="auto" w:fill="FFFFFF"/>
        </w:rPr>
        <w:t>万元，机关运行经费主要用于开支</w:t>
      </w:r>
      <w:r>
        <w:rPr>
          <w:rFonts w:hint="default" w:ascii="Times New Roman" w:hAnsi="Times New Roman" w:eastAsia="方正仿宋_GBK" w:cs="Times New Roman"/>
          <w:b w:val="0"/>
          <w:bCs w:val="0"/>
          <w:sz w:val="32"/>
          <w:szCs w:val="32"/>
          <w:lang w:val="en-US" w:eastAsia="zh-CN" w:bidi="ar-SA"/>
        </w:rPr>
        <w:t>办公费、邮电费、其他交通费用等。</w:t>
      </w:r>
      <w:r>
        <w:rPr>
          <w:rFonts w:hint="default" w:ascii="Times New Roman" w:hAnsi="Times New Roman" w:eastAsia="方正仿宋_GBK" w:cs="Times New Roman"/>
          <w:b w:val="0"/>
          <w:bCs w:val="0"/>
          <w:sz w:val="32"/>
          <w:szCs w:val="32"/>
          <w:shd w:val="clear" w:color="auto" w:fill="FFFFFF"/>
        </w:rPr>
        <w:t>机关运行经费较上年支出数增加10.66万元，增长100.0%，主要原因是本单位</w:t>
      </w:r>
      <w:r>
        <w:rPr>
          <w:rFonts w:hint="default" w:ascii="Times New Roman" w:hAnsi="Times New Roman" w:eastAsia="方正仿宋_GBK" w:cs="Times New Roman"/>
          <w:b w:val="0"/>
          <w:bCs w:val="0"/>
          <w:sz w:val="32"/>
          <w:szCs w:val="32"/>
          <w:shd w:val="clear" w:color="auto" w:fill="FFFFFF"/>
          <w:lang w:val="en-US" w:eastAsia="zh-CN"/>
        </w:rPr>
        <w:t>在2024年第一次独立核算</w:t>
      </w:r>
      <w:r>
        <w:rPr>
          <w:rFonts w:hint="default" w:ascii="Times New Roman" w:hAnsi="Times New Roman" w:eastAsia="方正仿宋_GBK" w:cs="Times New Roman"/>
          <w:b w:val="0"/>
          <w:bCs w:val="0"/>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lef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Style w:val="9"/>
          <w:rFonts w:hint="default" w:ascii="Times New Roman" w:hAnsi="Times New Roman" w:eastAsia="黑体" w:cs="Times New Roman"/>
          <w:b w:val="0"/>
          <w:bCs w:val="0"/>
          <w:sz w:val="32"/>
          <w:szCs w:val="32"/>
          <w:shd w:val="clear" w:color="auto" w:fill="FFFFFF"/>
          <w:lang w:val="en-US" w:eastAsia="zh-CN" w:bidi="ar-SA"/>
        </w:rPr>
      </w:pPr>
      <w:r>
        <w:rPr>
          <w:rStyle w:val="9"/>
          <w:rFonts w:hint="default" w:ascii="Times New Roman" w:hAnsi="Times New Roman" w:eastAsia="黑体" w:cs="Times New Roman"/>
          <w:b w:val="0"/>
          <w:bCs w:val="0"/>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（一）单位自评情况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w:t>
      </w:r>
      <w:r>
        <w:rPr>
          <w:rFonts w:hint="default" w:ascii="Times New Roman" w:hAnsi="Times New Roman" w:eastAsia="方正仿宋_GBK" w:cs="Times New Roman"/>
          <w:b w:val="0"/>
          <w:bCs w:val="0"/>
          <w:kern w:val="0"/>
          <w:sz w:val="32"/>
          <w:szCs w:val="32"/>
          <w:shd w:val="clear" w:fill="FFFFFF"/>
          <w:lang w:val="en-US" w:eastAsia="zh-CN"/>
        </w:rPr>
        <w:t>由巫溪县统计局</w:t>
      </w:r>
      <w:r>
        <w:rPr>
          <w:rFonts w:hint="default" w:ascii="Times New Roman" w:hAnsi="Times New Roman" w:eastAsia="方正仿宋_GBK" w:cs="Times New Roman"/>
          <w:b w:val="0"/>
          <w:bCs w:val="0"/>
          <w:kern w:val="0"/>
          <w:sz w:val="32"/>
          <w:szCs w:val="32"/>
          <w:shd w:val="clear" w:fill="FFFFFF"/>
        </w:rPr>
        <w:t>对部门整体开展了绩效自评，</w:t>
      </w:r>
      <w:r>
        <w:rPr>
          <w:rFonts w:hint="default" w:ascii="Times New Roman" w:hAnsi="Times New Roman" w:eastAsia="方正仿宋_GBK" w:cs="Times New Roman"/>
          <w:b w:val="0"/>
          <w:bCs w:val="0"/>
          <w:kern w:val="0"/>
          <w:sz w:val="32"/>
          <w:szCs w:val="32"/>
          <w:shd w:val="clear" w:fill="FFFFFF"/>
          <w:lang w:val="en-US" w:eastAsia="zh-CN"/>
        </w:rPr>
        <w:t>本</w:t>
      </w:r>
      <w:r>
        <w:rPr>
          <w:rFonts w:hint="default" w:ascii="Times New Roman" w:hAnsi="Times New Roman" w:eastAsia="方正仿宋_GBK" w:cs="Times New Roman"/>
          <w:b w:val="0"/>
          <w:bCs w:val="0"/>
          <w:i w:val="0"/>
          <w:iCs w:val="0"/>
          <w:caps w:val="0"/>
          <w:color w:val="000000"/>
          <w:spacing w:val="0"/>
          <w:sz w:val="31"/>
          <w:szCs w:val="31"/>
          <w:shd w:val="clear" w:color="auto" w:fill="FFFFFF"/>
        </w:rPr>
        <w:t>年无项目，</w:t>
      </w:r>
      <w:r>
        <w:rPr>
          <w:rFonts w:hint="default" w:ascii="Times New Roman" w:hAnsi="Times New Roman" w:eastAsia="方正仿宋_GBK" w:cs="Times New Roman"/>
          <w:b w:val="0"/>
          <w:bCs w:val="0"/>
          <w:i w:val="0"/>
          <w:iCs w:val="0"/>
          <w:caps w:val="0"/>
          <w:color w:val="000000"/>
          <w:spacing w:val="0"/>
          <w:sz w:val="31"/>
          <w:szCs w:val="31"/>
          <w:shd w:val="clear" w:color="auto" w:fill="FFFFFF"/>
          <w:lang w:val="en-US" w:eastAsia="zh-CN"/>
        </w:rPr>
        <w:t>未开展</w:t>
      </w:r>
      <w:r>
        <w:rPr>
          <w:rFonts w:hint="default" w:ascii="Times New Roman" w:hAnsi="Times New Roman" w:eastAsia="方正仿宋_GBK" w:cs="Times New Roman"/>
          <w:b w:val="0"/>
          <w:bCs w:val="0"/>
          <w:kern w:val="0"/>
          <w:sz w:val="32"/>
          <w:szCs w:val="32"/>
          <w:shd w:val="clear" w:fill="FFFFFF"/>
        </w:rPr>
        <w:t>绩效自评</w:t>
      </w:r>
      <w:r>
        <w:rPr>
          <w:rFonts w:hint="default" w:ascii="Times New Roman" w:hAnsi="Times New Roman" w:eastAsia="方正仿宋_GBK" w:cs="Times New Roman"/>
          <w:b w:val="0"/>
          <w:bCs w:val="0"/>
          <w:kern w:val="0"/>
          <w:sz w:val="32"/>
          <w:szCs w:val="32"/>
          <w:shd w:val="clear" w:fill="FFFFFF"/>
          <w:lang w:eastAsia="zh-CN"/>
        </w:rPr>
        <w:t>。</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（二）部门绩效评价情况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本单位未组织开展绩效评价。</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lang w:val="en-US" w:eastAsia="zh-CN" w:bidi="ar"/>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县财政局未委托第三方对我单位开展绩效评价。</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jc w:val="left"/>
        <w:textAlignment w:val="auto"/>
        <w:rPr>
          <w:rFonts w:hint="default" w:ascii="Times New Roman" w:hAnsi="Times New Roman" w:eastAsia="方正仿宋_GBK" w:cs="Times New Roman"/>
          <w:b w:val="0"/>
          <w:bCs w:val="0"/>
          <w:kern w:val="0"/>
          <w:sz w:val="32"/>
          <w:szCs w:val="32"/>
        </w:rPr>
      </w:pPr>
      <w:r>
        <w:rPr>
          <w:rStyle w:val="12"/>
          <w:rFonts w:hint="default" w:ascii="Times New Roman" w:hAnsi="Times New Roman" w:eastAsia="方正仿宋_GBK" w:cs="Times New Roman"/>
          <w:b w:val="0"/>
          <w:bCs w:val="0"/>
          <w:sz w:val="32"/>
          <w:szCs w:val="32"/>
          <w:shd w:val="clear" w:fill="FFFFFF"/>
        </w:rPr>
        <w:t xml:space="preserve"> </w:t>
      </w:r>
      <w:r>
        <w:rPr>
          <w:rStyle w:val="12"/>
          <w:rFonts w:hint="default" w:ascii="Times New Roman" w:hAnsi="Times New Roman" w:eastAsia="方正仿宋_GBK" w:cs="Times New Roman"/>
          <w:b w:val="0"/>
          <w:bCs w:val="0"/>
          <w:sz w:val="32"/>
          <w:szCs w:val="32"/>
          <w:shd w:val="clear" w:fill="FFFFFF"/>
          <w:lang w:val="en-US" w:eastAsia="zh-CN"/>
        </w:rPr>
        <w:t xml:space="preserve">  </w:t>
      </w:r>
      <w:r>
        <w:rPr>
          <w:rStyle w:val="9"/>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Style w:val="9"/>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default" w:ascii="Times New Roman" w:hAnsi="Times New Roman" w:eastAsia="方正仿宋_GBK" w:cs="Times New Roman"/>
          <w:b w:val="0"/>
          <w:bCs w:val="0"/>
          <w:sz w:val="32"/>
          <w:szCs w:val="32"/>
          <w:lang w:val="en-US" w:eastAsia="zh-CN"/>
        </w:rPr>
        <w:t>刘琴</w:t>
      </w:r>
      <w:r>
        <w:rPr>
          <w:rFonts w:hint="default" w:ascii="Times New Roman" w:hAnsi="Times New Roman" w:eastAsia="方正仿宋_GBK" w:cs="Times New Roman"/>
          <w:b w:val="0"/>
          <w:bCs w:val="0"/>
          <w:sz w:val="32"/>
          <w:szCs w:val="32"/>
        </w:rPr>
        <w:t>023-</w:t>
      </w:r>
      <w:r>
        <w:rPr>
          <w:rFonts w:hint="default" w:ascii="Times New Roman" w:hAnsi="Times New Roman" w:eastAsia="方正仿宋_GBK" w:cs="Times New Roman"/>
          <w:b w:val="0"/>
          <w:bCs w:val="0"/>
          <w:sz w:val="32"/>
          <w:szCs w:val="32"/>
          <w:lang w:val="en-US" w:eastAsia="zh-CN"/>
        </w:rPr>
        <w:t>51527371</w:t>
      </w:r>
      <w:r>
        <w:rPr>
          <w:rFonts w:hint="default" w:ascii="Times New Roman" w:hAnsi="Times New Roman" w:eastAsia="方正仿宋_GBK" w:cs="Times New Roman"/>
          <w:b w:val="0"/>
          <w:bCs w:val="0"/>
          <w:sz w:val="32"/>
          <w:szCs w:val="32"/>
        </w:rPr>
        <w:t>。</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jc w:val="both"/>
        <w:textAlignment w:val="auto"/>
        <w:rPr>
          <w:rFonts w:hint="default" w:ascii="Times New Roman" w:hAnsi="Times New Roman" w:eastAsia="方正仿宋_GBK" w:cs="Times New Roman"/>
          <w:b w:val="0"/>
          <w:bCs w:val="0"/>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decimal"/>
          <w:cols w:space="720" w:num="1"/>
          <w:docGrid w:type="lines" w:linePitch="312" w:charSpace="0"/>
        </w:sectPr>
      </w:pP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2"/>
        <w:gridCol w:w="657"/>
        <w:gridCol w:w="3604"/>
        <w:gridCol w:w="3891"/>
        <w:gridCol w:w="632"/>
        <w:gridCol w:w="3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83" w:type="pct"/>
            <w:gridSpan w:val="5"/>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巫溪县社会经济调查队</w:t>
            </w:r>
          </w:p>
        </w:tc>
        <w:tc>
          <w:tcPr>
            <w:tcW w:w="1116"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883" w:type="pct"/>
            <w:gridSpan w:val="5"/>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1116"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256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157" w:type="pct"/>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11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20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111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15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203"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1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 </w:t>
            </w:r>
          </w:p>
        </w:tc>
        <w:tc>
          <w:tcPr>
            <w:tcW w:w="1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03"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113.52</w:t>
            </w:r>
          </w:p>
        </w:tc>
      </w:tr>
    </w:tbl>
    <w:p>
      <w:pPr>
        <w:pStyle w:val="10"/>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eastAsia" w:ascii="宋体" w:hAnsi="宋体" w:eastAsia="宋体" w:cs="宋体"/>
          <w:sz w:val="21"/>
          <w:szCs w:val="21"/>
          <w:lang w:val="en-US" w:eastAsia="zh-CN"/>
        </w:rPr>
        <w:sectPr>
          <w:headerReference r:id="rId4" w:type="default"/>
          <w:footerReference r:id="rId5" w:type="default"/>
          <w:pgSz w:w="16838" w:h="11906" w:orient="landscape"/>
          <w:pgMar w:top="567" w:right="454" w:bottom="567" w:left="1037" w:header="0" w:footer="283" w:gutter="0"/>
          <w:pgNumType w:fmt="decimal"/>
          <w:cols w:space="720" w:num="1"/>
          <w:docGrid w:type="lines" w:linePitch="312" w:charSpace="0"/>
        </w:sectPr>
      </w:pPr>
    </w:p>
    <w:p>
      <w:pPr>
        <w:pStyle w:val="10"/>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eastAsia" w:ascii="宋体" w:hAnsi="宋体" w:eastAsia="宋体" w:cs="宋体"/>
          <w:sz w:val="21"/>
          <w:szCs w:val="21"/>
          <w:lang w:val="en-US" w:eastAsia="zh-CN"/>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2686"/>
        <w:gridCol w:w="1650"/>
        <w:gridCol w:w="1650"/>
        <w:gridCol w:w="1650"/>
        <w:gridCol w:w="1650"/>
        <w:gridCol w:w="1650"/>
        <w:gridCol w:w="1660"/>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463" w:type="pct"/>
            <w:gridSpan w:val="10"/>
            <w:tcBorders>
              <w:top w:val="nil"/>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巫溪县社会经济调查队</w:t>
            </w:r>
          </w:p>
        </w:tc>
        <w:tc>
          <w:tcPr>
            <w:tcW w:w="536" w:type="pct"/>
            <w:tcBorders>
              <w:top w:val="nil"/>
              <w:left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68"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2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2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113.52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113.52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17.81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86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3041"/>
        <w:gridCol w:w="1865"/>
        <w:gridCol w:w="1865"/>
        <w:gridCol w:w="1865"/>
        <w:gridCol w:w="1865"/>
        <w:gridCol w:w="1880"/>
        <w:gridCol w:w="1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9" w:type="pct"/>
            <w:gridSpan w:val="9"/>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巫溪县社会经济调查队 </w:t>
            </w:r>
          </w:p>
        </w:tc>
        <w:tc>
          <w:tcPr>
            <w:tcW w:w="61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89" w:type="pct"/>
            <w:gridSpan w:val="9"/>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61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8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61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2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0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6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2"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0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113.52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113.52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1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1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2010501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17.81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98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8"/>
        <w:gridCol w:w="473"/>
        <w:gridCol w:w="1877"/>
        <w:gridCol w:w="2487"/>
        <w:gridCol w:w="495"/>
        <w:gridCol w:w="1992"/>
        <w:gridCol w:w="1992"/>
        <w:gridCol w:w="2011"/>
        <w:gridCol w:w="1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358" w:type="pct"/>
            <w:gridSpan w:val="8"/>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巫溪县社会经济调查队</w:t>
            </w:r>
          </w:p>
        </w:tc>
        <w:tc>
          <w:tcPr>
            <w:tcW w:w="641"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358" w:type="pct"/>
            <w:gridSpan w:val="8"/>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641"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35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78.29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78.29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17.81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17.81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7.43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7.43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9.99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9.99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000000"/>
                <w:sz w:val="22"/>
                <w:szCs w:val="22"/>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 </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177"/>
        <w:gridCol w:w="984"/>
        <w:gridCol w:w="881"/>
        <w:gridCol w:w="962"/>
        <w:gridCol w:w="1155"/>
        <w:gridCol w:w="1074"/>
        <w:gridCol w:w="1093"/>
        <w:gridCol w:w="1134"/>
        <w:gridCol w:w="1099"/>
        <w:gridCol w:w="1124"/>
        <w:gridCol w:w="1022"/>
        <w:gridCol w:w="853"/>
        <w:gridCol w:w="962"/>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巫溪县社会经济调查队</w:t>
            </w: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5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1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198"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5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56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1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113.52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113.52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113.52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113.52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78.29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78.29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78.29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78.29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统计信息事务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78.29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78.29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78.29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78.29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78.29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78.29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78.29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78.29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17.81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17.81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17.81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17.81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17.81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17.81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17.81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17.81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9.99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518"/>
        <w:gridCol w:w="1843"/>
        <w:gridCol w:w="856"/>
        <w:gridCol w:w="1992"/>
        <w:gridCol w:w="1647"/>
        <w:gridCol w:w="787"/>
        <w:gridCol w:w="3116"/>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00" w:type="pct"/>
            <w:gridSpan w:val="8"/>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巫溪县社会经济调查队</w:t>
            </w:r>
          </w:p>
        </w:tc>
        <w:tc>
          <w:tcPr>
            <w:tcW w:w="599"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00" w:type="pct"/>
            <w:gridSpan w:val="8"/>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599"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3297"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0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9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64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2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9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9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80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9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4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9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9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102.86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10.66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20.75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4.14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25.84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20.67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11.89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5.92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0.47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7.43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9.99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0.38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0.38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4.82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9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99"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92"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0.23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5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99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0"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102.86 </w:t>
            </w:r>
          </w:p>
        </w:tc>
        <w:tc>
          <w:tcPr>
            <w:tcW w:w="2697" w:type="pct"/>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10.66 </w:t>
            </w:r>
          </w:p>
        </w:tc>
      </w:tr>
    </w:tbl>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177"/>
        <w:gridCol w:w="984"/>
        <w:gridCol w:w="881"/>
        <w:gridCol w:w="962"/>
        <w:gridCol w:w="1155"/>
        <w:gridCol w:w="1074"/>
        <w:gridCol w:w="1093"/>
        <w:gridCol w:w="1134"/>
        <w:gridCol w:w="1099"/>
        <w:gridCol w:w="1124"/>
        <w:gridCol w:w="1022"/>
        <w:gridCol w:w="853"/>
        <w:gridCol w:w="962"/>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巫溪县社会经济调查队</w:t>
            </w: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5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1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198"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5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56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1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2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5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31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7"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000000"/>
                <w:sz w:val="20"/>
                <w:szCs w:val="20"/>
                <w:u w:val="none"/>
              </w:rPr>
            </w:pP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备注：本年无政府性基金收支，故本表无数据。</w:t>
      </w:r>
      <w:r>
        <w:rPr>
          <w:rFonts w:hint="eastAsia" w:ascii="宋体" w:hAnsi="宋体" w:eastAsia="宋体" w:cs="宋体"/>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812"/>
        <w:gridCol w:w="1653"/>
        <w:gridCol w:w="1388"/>
        <w:gridCol w:w="1479"/>
        <w:gridCol w:w="1681"/>
        <w:gridCol w:w="1625"/>
        <w:gridCol w:w="1560"/>
        <w:gridCol w:w="1544"/>
        <w:gridCol w:w="84"/>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2" w:type="pct"/>
            <w:gridSpan w:val="12"/>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巫溪县社会经济调查队</w:t>
            </w:r>
          </w:p>
        </w:tc>
        <w:tc>
          <w:tcPr>
            <w:tcW w:w="477"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2" w:type="pct"/>
            <w:gridSpan w:val="12"/>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477"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60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50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5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4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555"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6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49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52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1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518"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8" w:type="pct"/>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c>
          <w:tcPr>
            <w:tcW w:w="518" w:type="pct"/>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8"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keepNext w:val="0"/>
        <w:keepLines w:val="0"/>
        <w:pageBreakBefore w:val="0"/>
        <w:widowControl/>
        <w:numPr>
          <w:ilvl w:val="0"/>
          <w:numId w:val="0"/>
        </w:numPr>
        <w:kinsoku/>
        <w:overflowPunct/>
        <w:topLinePunct w:val="0"/>
        <w:autoSpaceDN/>
        <w:bidi w:val="0"/>
        <w:adjustRightInd/>
        <w:spacing w:beforeAutospacing="0" w:afterAutospacing="0" w:line="594" w:lineRule="exact"/>
        <w:ind w:firstLine="440" w:firstLineChars="200"/>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备注：本年无国有资本经营收支，故本表无数据。</w:t>
      </w:r>
      <w:r>
        <w:rPr>
          <w:rFonts w:hint="eastAsia" w:ascii="宋体" w:hAnsi="宋体" w:eastAsia="宋体" w:cs="宋体"/>
          <w:sz w:val="21"/>
          <w:szCs w:val="21"/>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99"/>
        <w:gridCol w:w="663"/>
        <w:gridCol w:w="3358"/>
        <w:gridCol w:w="4074"/>
        <w:gridCol w:w="682"/>
        <w:gridCol w:w="3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44" w:type="pct"/>
            <w:gridSpan w:val="5"/>
            <w:vMerge w:val="restart"/>
            <w:tcBorders>
              <w:top w:val="nil"/>
              <w:left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巫溪县社会经济调查队</w:t>
            </w:r>
          </w:p>
        </w:tc>
        <w:tc>
          <w:tcPr>
            <w:tcW w:w="1055"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44" w:type="pct"/>
            <w:gridSpan w:val="5"/>
            <w:vMerge w:val="continue"/>
            <w:tcBorders>
              <w:left w:val="nil"/>
              <w:bottom w:val="nil"/>
              <w:right w:val="nil"/>
            </w:tcBorders>
            <w:shd w:val="clear" w:color="auto" w:fill="auto"/>
            <w:vAlign w:val="bottom"/>
          </w:tcPr>
          <w:p>
            <w:pPr>
              <w:keepNext w:val="0"/>
              <w:keepLines w:val="0"/>
              <w:pageBreakBefore w:val="0"/>
              <w:widowControl/>
              <w:kinsoku/>
              <w:overflowPunct/>
              <w:topLinePunct w:val="0"/>
              <w:autoSpaceDN/>
              <w:bidi w:val="0"/>
              <w:adjustRightInd/>
              <w:spacing w:beforeAutospacing="0" w:afterAutospacing="0" w:line="594" w:lineRule="exact"/>
              <w:rPr>
                <w:rFonts w:hint="default" w:ascii="Arial" w:hAnsi="Arial" w:eastAsia="宋体" w:cs="Arial"/>
                <w:i w:val="0"/>
                <w:iCs w:val="0"/>
                <w:color w:val="000000"/>
                <w:sz w:val="20"/>
                <w:szCs w:val="20"/>
                <w:u w:val="none"/>
              </w:rPr>
            </w:pPr>
          </w:p>
        </w:tc>
        <w:tc>
          <w:tcPr>
            <w:tcW w:w="1055" w:type="pct"/>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1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079"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30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1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055"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21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217"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213"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079" w:type="pct"/>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17"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079" w:type="pct"/>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sz w:val="22"/>
                <w:szCs w:val="22"/>
                <w:u w:val="none"/>
              </w:rPr>
            </w:pPr>
          </w:p>
        </w:tc>
        <w:tc>
          <w:tcPr>
            <w:tcW w:w="1055"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2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1079" w:type="pct"/>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000000"/>
                <w:sz w:val="22"/>
                <w:szCs w:val="22"/>
                <w:u w:val="none"/>
              </w:rPr>
            </w:pP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000000"/>
                <w:sz w:val="20"/>
                <w:szCs w:val="20"/>
                <w:u w:val="none"/>
              </w:rPr>
            </w:pPr>
          </w:p>
        </w:tc>
      </w:tr>
    </w:tbl>
    <w:p>
      <w:pPr>
        <w:keepNext w:val="0"/>
        <w:keepLines w:val="0"/>
        <w:pageBreakBefore w:val="0"/>
        <w:widowControl/>
        <w:kinsoku/>
        <w:overflowPunct/>
        <w:topLinePunct w:val="0"/>
        <w:autoSpaceDN/>
        <w:bidi w:val="0"/>
        <w:adjustRightInd/>
        <w:spacing w:beforeAutospacing="0" w:afterAutospacing="0" w:line="594" w:lineRule="exact"/>
        <w:rPr>
          <w:rFonts w:hint="eastAsia" w:ascii="宋体" w:hAnsi="宋体" w:eastAsia="宋体" w:cs="宋体"/>
          <w:color w:val="000000"/>
          <w:sz w:val="21"/>
          <w:szCs w:val="21"/>
          <w:lang w:bidi="ar"/>
        </w:rPr>
      </w:pPr>
    </w:p>
    <w:p>
      <w:pPr>
        <w:keepNext w:val="0"/>
        <w:keepLines w:val="0"/>
        <w:pageBreakBefore w:val="0"/>
        <w:widowControl/>
        <w:kinsoku/>
        <w:overflowPunct/>
        <w:topLinePunct w:val="0"/>
        <w:autoSpaceDN/>
        <w:bidi w:val="0"/>
        <w:adjustRightInd/>
        <w:spacing w:beforeAutospacing="0" w:afterAutospacing="0" w:line="594" w:lineRule="exact"/>
        <w:rPr>
          <w:rFonts w:hint="default" w:ascii="宋体" w:hAnsi="宋体" w:eastAsia="宋体" w:cs="宋体"/>
          <w:color w:val="000000"/>
          <w:sz w:val="21"/>
          <w:szCs w:val="21"/>
          <w:lang w:bidi="ar"/>
        </w:rPr>
      </w:pPr>
      <w:bookmarkStart w:id="0" w:name="_GoBack"/>
      <w:bookmarkEnd w:id="0"/>
    </w:p>
    <w:sectPr>
      <w:headerReference r:id="rId6" w:type="default"/>
      <w:footerReference r:id="rId7" w:type="default"/>
      <w:pgSz w:w="16838" w:h="11906"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13</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ZDI3NDEzMmI1NDBkNWNmYTFiMmU2YWE1ZTZiNzMifQ=="/>
  </w:docVars>
  <w:rsids>
    <w:rsidRoot w:val="00B03CCD"/>
    <w:rsid w:val="00550ABE"/>
    <w:rsid w:val="007B419D"/>
    <w:rsid w:val="009B67B8"/>
    <w:rsid w:val="00B03CCD"/>
    <w:rsid w:val="00FE7556"/>
    <w:rsid w:val="01474EBF"/>
    <w:rsid w:val="01BB3CD7"/>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DA0D79"/>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C92240C"/>
    <w:rsid w:val="3D2757A1"/>
    <w:rsid w:val="3D3D4FC4"/>
    <w:rsid w:val="3DDF3AB1"/>
    <w:rsid w:val="3DE60B7E"/>
    <w:rsid w:val="3E1D0952"/>
    <w:rsid w:val="3E247234"/>
    <w:rsid w:val="3E42660A"/>
    <w:rsid w:val="3E7555B1"/>
    <w:rsid w:val="3F0527E5"/>
    <w:rsid w:val="3F16459E"/>
    <w:rsid w:val="3F3617F2"/>
    <w:rsid w:val="3FDE15A7"/>
    <w:rsid w:val="4004000C"/>
    <w:rsid w:val="40077B0C"/>
    <w:rsid w:val="40460634"/>
    <w:rsid w:val="40FD5440"/>
    <w:rsid w:val="411B6CE5"/>
    <w:rsid w:val="412070D7"/>
    <w:rsid w:val="41314E40"/>
    <w:rsid w:val="4142353C"/>
    <w:rsid w:val="415C674B"/>
    <w:rsid w:val="426C1EA8"/>
    <w:rsid w:val="42E86A87"/>
    <w:rsid w:val="43136432"/>
    <w:rsid w:val="43770A38"/>
    <w:rsid w:val="443A3B12"/>
    <w:rsid w:val="44A854C2"/>
    <w:rsid w:val="44DD597D"/>
    <w:rsid w:val="45EC0947"/>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5F7BDDF1"/>
    <w:rsid w:val="601C34ED"/>
    <w:rsid w:val="60A958A9"/>
    <w:rsid w:val="60D22ADB"/>
    <w:rsid w:val="61016185"/>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9F4335"/>
    <w:rsid w:val="79A031D5"/>
    <w:rsid w:val="7A1525F7"/>
    <w:rsid w:val="7A3E6CB6"/>
    <w:rsid w:val="7A680D2D"/>
    <w:rsid w:val="7B260559"/>
    <w:rsid w:val="7B420052"/>
    <w:rsid w:val="7BD06A28"/>
    <w:rsid w:val="7C1E4CD7"/>
    <w:rsid w:val="7C3A7C0B"/>
    <w:rsid w:val="7C5248E4"/>
    <w:rsid w:val="7C566698"/>
    <w:rsid w:val="7FA960B8"/>
    <w:rsid w:val="FEFD4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公1"/>
    <w:basedOn w:val="15"/>
    <w:next w:val="1"/>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7734</Words>
  <Characters>10349</Characters>
  <Lines>161</Lines>
  <Paragraphs>45</Paragraphs>
  <TotalTime>9</TotalTime>
  <ScaleCrop>false</ScaleCrop>
  <LinksUpToDate>false</LinksUpToDate>
  <CharactersWithSpaces>11430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2025-09-18T01:04:08Z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9EDAFD8FD9424A54844071572B3E9A06_13</vt:lpwstr>
  </property>
</Properties>
</file>