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center"/>
        <w:textAlignment w:val="auto"/>
        <w:rPr>
          <w:sz w:val="44"/>
          <w:szCs w:val="44"/>
        </w:rPr>
      </w:pPr>
      <w:r>
        <w:rPr>
          <w:rFonts w:ascii="方正小标宋_GBK" w:hAnsi="方正小标宋_GBK" w:eastAsia="方正小标宋_GBK" w:cs="方正小标宋_GBK"/>
          <w:sz w:val="44"/>
          <w:szCs w:val="44"/>
        </w:rPr>
        <w:t>巫溪县退役军人事务局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eastAsia" w:ascii="宋体" w:hAnsi="宋体" w:eastAsia="宋体" w:cs="宋体"/>
          <w:sz w:val="21"/>
          <w:szCs w:val="2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pPr>
      <w:r>
        <w:rPr>
          <w:rFonts w:ascii="方正黑体_GBK" w:hAnsi="方正黑体_GBK" w:eastAsia="方正黑体_GBK" w:cs="方正黑体_GBK"/>
          <w:color w:val="333333"/>
          <w:spacing w:val="0"/>
          <w:sz w:val="32"/>
          <w:szCs w:val="32"/>
          <w:shd w:val="clear" w:fill="FFFFFF"/>
        </w:rPr>
        <w:t>一、</w:t>
      </w:r>
      <w:r>
        <w:rPr>
          <w:rFonts w:hint="eastAsia" w:ascii="方正黑体_GBK" w:hAnsi="方正黑体_GBK" w:eastAsia="方正黑体_GBK" w:cs="方正黑体_GBK"/>
          <w:color w:val="333333"/>
          <w:spacing w:val="0"/>
          <w:sz w:val="32"/>
          <w:szCs w:val="32"/>
          <w:shd w:val="clear" w:fill="FFFFFF"/>
        </w:rPr>
        <w:t>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eastAsia" w:ascii="方正楷体_GBK" w:hAnsi="方正楷体_GBK" w:eastAsia="方正楷体_GBK" w:cs="方正楷体_GBK"/>
          <w:color w:val="333333"/>
          <w:spacing w:val="0"/>
          <w:sz w:val="32"/>
          <w:szCs w:val="32"/>
          <w:shd w:val="clear" w:fill="FFFFFF"/>
          <w:lang w:eastAsia="zh-CN"/>
        </w:rPr>
      </w:pPr>
      <w:r>
        <w:rPr>
          <w:rFonts w:ascii="方正楷体_GBK" w:hAnsi="方正楷体_GBK" w:eastAsia="方正楷体_GBK" w:cs="方正楷体_GBK"/>
          <w:color w:val="333333"/>
          <w:spacing w:val="0"/>
          <w:sz w:val="32"/>
          <w:szCs w:val="32"/>
          <w:shd w:val="clear" w:fill="FFFFFF"/>
        </w:rPr>
        <w:t>（一）</w:t>
      </w:r>
      <w:r>
        <w:rPr>
          <w:rFonts w:hint="eastAsia" w:ascii="方正楷体_GBK" w:hAnsi="方正楷体_GBK" w:eastAsia="方正楷体_GBK" w:cs="方正楷体_GBK"/>
          <w:color w:val="333333"/>
          <w:spacing w:val="0"/>
          <w:sz w:val="32"/>
          <w:szCs w:val="32"/>
          <w:shd w:val="clear" w:fill="FFFFFF"/>
        </w:rPr>
        <w:t>职能职责</w:t>
      </w:r>
      <w:r>
        <w:rPr>
          <w:rFonts w:hint="eastAsia" w:ascii="方正楷体_GBK" w:hAnsi="方正楷体_GBK" w:eastAsia="方正楷体_GBK" w:cs="方正楷体_GBK"/>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仿宋_GBK" w:cs="Times New Roman"/>
          <w:color w:val="333333"/>
          <w:spacing w:val="0"/>
          <w:sz w:val="32"/>
          <w:szCs w:val="32"/>
          <w:shd w:val="clear" w:fill="FFFFFF"/>
          <w:lang w:eastAsia="zh-CN"/>
        </w:rPr>
        <w:t>部门现行的</w:t>
      </w:r>
      <w:r>
        <w:rPr>
          <w:rFonts w:hint="default" w:ascii="Times New Roman" w:hAnsi="Times New Roman" w:eastAsia="方正仿宋_GBK" w:cs="Times New Roman"/>
          <w:color w:val="333333"/>
          <w:spacing w:val="0"/>
          <w:sz w:val="32"/>
          <w:szCs w:val="32"/>
          <w:shd w:val="clear" w:fill="FFFFFF"/>
        </w:rPr>
        <w:t>职</w:t>
      </w:r>
      <w:r>
        <w:rPr>
          <w:rFonts w:hint="default" w:ascii="Times New Roman" w:hAnsi="Times New Roman" w:eastAsia="方正仿宋_GBK" w:cs="Times New Roman"/>
          <w:color w:val="333333"/>
          <w:spacing w:val="0"/>
          <w:sz w:val="32"/>
          <w:szCs w:val="32"/>
          <w:shd w:val="clear" w:fill="FFFFFF"/>
          <w:lang w:eastAsia="zh-CN"/>
        </w:rPr>
        <w:t>能职</w:t>
      </w:r>
      <w:r>
        <w:rPr>
          <w:rFonts w:hint="default" w:ascii="Times New Roman" w:hAnsi="Times New Roman" w:eastAsia="方正仿宋_GBK" w:cs="Times New Roman"/>
          <w:color w:val="333333"/>
          <w:spacing w:val="0"/>
          <w:sz w:val="32"/>
          <w:szCs w:val="32"/>
          <w:shd w:val="clear" w:fill="FFFFFF"/>
        </w:rPr>
        <w:t>责是</w:t>
      </w:r>
      <w:r>
        <w:rPr>
          <w:rFonts w:hint="default" w:ascii="Times New Roman" w:hAnsi="Times New Roman" w:eastAsia="方正仿宋_GBK" w:cs="Times New Roman"/>
          <w:color w:val="333333"/>
          <w:spacing w:val="0"/>
          <w:sz w:val="32"/>
          <w:szCs w:val="32"/>
          <w:shd w:val="clear" w:fill="FFFFFF"/>
          <w:lang w:eastAsia="zh-CN"/>
        </w:rPr>
        <w:t>：</w:t>
      </w:r>
      <w:r>
        <w:rPr>
          <w:rFonts w:hint="default" w:ascii="Times New Roman" w:hAnsi="Times New Roman" w:eastAsia="方正仿宋_GBK" w:cs="Times New Roman"/>
          <w:color w:val="333333"/>
          <w:spacing w:val="0"/>
          <w:sz w:val="32"/>
          <w:szCs w:val="32"/>
          <w:shd w:val="clear" w:fill="FFFFFF"/>
        </w:rPr>
        <w:t>组织实施退役军人思想政治、管理保障和安置优抚等工作政策法规，褒扬彰显退役军人为党、国家和人民牺牲奉献的精神风范和价值导向；负责军队转业干部、复员干部、离休退休干部、退役士兵和无军籍退休退职职工的移交安置工作和自主择业、就业退役军人服务管理工作；组织开展退役军人教育培训工作，协调扶持退役军人和随军随调家属就业创业；会同有关部门组织实施退役军人特殊保障政策；组织协调落实移交地方的离休退休军人、符合条件的其他退役军人和无军籍退休退职职工的住房保障工作，以及退役军人医疗保障、社会保险等待遇保障工作；组织开展伤病残退役军人服务管理和抚恤工作，制定有关退役军人医疗、疗养、养老等机构的规划政策并指导实施，承担不适宜继续服役的伤病残军人相关工作，组织开展军供服务保障工作；组织开展全县拥军优属工作，负责现役军人、退役军人、军队文职人员和军属优待、抚恤等工作，组织实施国民党抗战老兵等有关人员优待政策；负责烈士及退役军人荣誉奖励、军人公墓管理维护、纪念活动等工作，依法承担英雄烈士保护相关工作，负责列入全国、全市、全县重点保护单位的烈士纪念建筑物申报，承办县内烈士纪念设施保护事宜，按规定总结表彰和宣扬退役军人、退役军人工作单位和个人先进典型事迹；指导并监督检查退役军人相关法律法规和政策措施的落实，组织开展退役军人权益维护和有关人员的帮扶援助工作；完成县委、县政府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eastAsia" w:ascii="方正楷体_GBK" w:hAnsi="方正楷体_GBK" w:eastAsia="方正楷体_GBK" w:cs="方正楷体_GBK"/>
          <w:color w:val="333333"/>
          <w:spacing w:val="0"/>
          <w:sz w:val="32"/>
          <w:szCs w:val="32"/>
          <w:shd w:val="clear" w:fill="FFFFFF"/>
        </w:rPr>
      </w:pPr>
      <w:r>
        <w:rPr>
          <w:rFonts w:hint="eastAsia" w:ascii="方正楷体_GBK" w:hAnsi="方正楷体_GBK" w:eastAsia="方正楷体_GBK" w:cs="方正楷体_GBK"/>
          <w:color w:val="333333"/>
          <w:spacing w:val="0"/>
          <w:sz w:val="32"/>
          <w:szCs w:val="32"/>
          <w:shd w:val="clear" w:fill="FFFFFF"/>
          <w:lang w:eastAsia="zh-CN"/>
        </w:rPr>
        <w:t>（</w:t>
      </w:r>
      <w:r>
        <w:rPr>
          <w:rFonts w:hint="eastAsia" w:ascii="方正楷体_GBK" w:hAnsi="方正楷体_GBK" w:eastAsia="方正楷体_GBK" w:cs="方正楷体_GBK"/>
          <w:color w:val="333333"/>
          <w:spacing w:val="0"/>
          <w:sz w:val="32"/>
          <w:szCs w:val="32"/>
          <w:shd w:val="clear" w:fill="FFFFFF"/>
          <w:lang w:val="en-US" w:eastAsia="zh-CN"/>
        </w:rPr>
        <w:t>二</w:t>
      </w:r>
      <w:r>
        <w:rPr>
          <w:rFonts w:hint="eastAsia" w:ascii="方正楷体_GBK" w:hAnsi="方正楷体_GBK" w:eastAsia="方正楷体_GBK" w:cs="方正楷体_GBK"/>
          <w:color w:val="333333"/>
          <w:spacing w:val="0"/>
          <w:sz w:val="32"/>
          <w:szCs w:val="32"/>
          <w:shd w:val="clear" w:fill="FFFFFF"/>
          <w:lang w:eastAsia="zh-CN"/>
        </w:rPr>
        <w:t>）</w:t>
      </w:r>
      <w:r>
        <w:rPr>
          <w:rFonts w:hint="eastAsia" w:ascii="方正楷体_GBK" w:hAnsi="方正楷体_GBK" w:eastAsia="方正楷体_GBK" w:cs="方正楷体_GBK"/>
          <w:color w:val="333333"/>
          <w:spacing w:val="0"/>
          <w:sz w:val="32"/>
          <w:szCs w:val="32"/>
          <w:shd w:val="clear" w:fill="FFFFFF"/>
        </w:rPr>
        <w:t>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lang w:eastAsia="zh-CN"/>
        </w:rPr>
      </w:pPr>
      <w:r>
        <w:rPr>
          <w:rFonts w:hint="default" w:ascii="Times New Roman" w:hAnsi="Times New Roman" w:eastAsia="方正仿宋_GBK" w:cs="Times New Roman"/>
          <w:color w:val="333333"/>
          <w:spacing w:val="0"/>
          <w:sz w:val="32"/>
          <w:szCs w:val="32"/>
          <w:shd w:val="clear" w:fill="FFFFFF"/>
        </w:rPr>
        <w:t>巫溪县退役军人事务局行政编制8名。下设综合科、政策法规科、优抚科三个科室。本单位属于一级预算单位</w:t>
      </w:r>
      <w:r>
        <w:rPr>
          <w:rFonts w:hint="default" w:ascii="Times New Roman" w:hAnsi="Times New Roman" w:eastAsia="方正仿宋_GBK" w:cs="Times New Roman"/>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ascii="方正黑体_GBK" w:hAnsi="方正黑体_GBK" w:eastAsia="方正黑体_GBK" w:cs="方正黑体_GBK"/>
          <w:color w:val="333333"/>
          <w:spacing w:val="0"/>
          <w:sz w:val="32"/>
          <w:szCs w:val="32"/>
          <w:shd w:val="clear" w:fill="FFFFFF"/>
        </w:rPr>
      </w:pPr>
      <w:r>
        <w:rPr>
          <w:rFonts w:hint="eastAsia" w:ascii="方正黑体_GBK" w:hAnsi="方正黑体_GBK" w:eastAsia="方正黑体_GBK" w:cs="方正黑体_GBK"/>
          <w:color w:val="333333"/>
          <w:spacing w:val="0"/>
          <w:sz w:val="32"/>
          <w:szCs w:val="32"/>
          <w:shd w:val="clear" w:fill="FFFFFF"/>
        </w:rPr>
        <w:t>二、部门收支总体情况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cs="Times New Roman"/>
        </w:rPr>
      </w:pPr>
      <w:r>
        <w:rPr>
          <w:rFonts w:hint="eastAsia" w:ascii="方正楷体_GBK" w:hAnsi="方正楷体_GBK" w:eastAsia="方正楷体_GBK" w:cs="方正楷体_GBK"/>
          <w:color w:val="333333"/>
          <w:spacing w:val="0"/>
          <w:sz w:val="32"/>
          <w:szCs w:val="32"/>
          <w:shd w:val="clear" w:fill="FFFFFF"/>
          <w:lang w:eastAsia="zh-CN"/>
        </w:rPr>
        <w:t>（一）收入预算：</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年年初预算数</w:t>
      </w:r>
      <w:r>
        <w:rPr>
          <w:rFonts w:hint="eastAsia" w:ascii="Times New Roman" w:hAnsi="Times New Roman" w:eastAsia="方正仿宋_GBK" w:cs="Times New Roman"/>
          <w:color w:val="333333"/>
          <w:spacing w:val="0"/>
          <w:sz w:val="32"/>
          <w:szCs w:val="32"/>
          <w:shd w:val="clear" w:fill="FFFFFF"/>
          <w:lang w:val="en-US" w:eastAsia="zh-CN"/>
        </w:rPr>
        <w:t>6165.59</w:t>
      </w:r>
      <w:r>
        <w:rPr>
          <w:rFonts w:hint="default" w:ascii="Times New Roman" w:hAnsi="Times New Roman" w:eastAsia="方正仿宋_GBK" w:cs="Times New Roman"/>
          <w:color w:val="333333"/>
          <w:spacing w:val="0"/>
          <w:sz w:val="32"/>
          <w:szCs w:val="32"/>
          <w:shd w:val="clear" w:fill="FFFFFF"/>
        </w:rPr>
        <w:t>万元，</w:t>
      </w:r>
      <w:r>
        <w:rPr>
          <w:rFonts w:hint="eastAsia" w:ascii="Times New Roman" w:hAnsi="Times New Roman" w:eastAsia="方正仿宋_GBK" w:cs="Times New Roman"/>
          <w:color w:val="333333"/>
          <w:spacing w:val="0"/>
          <w:sz w:val="32"/>
          <w:szCs w:val="32"/>
          <w:shd w:val="clear" w:fill="FFFFFF"/>
          <w:lang w:val="en-US" w:eastAsia="zh-CN"/>
        </w:rPr>
        <w:t>上年结转238.44万元，总收入合计6404.03万元，</w:t>
      </w:r>
      <w:r>
        <w:rPr>
          <w:rFonts w:hint="default" w:ascii="Times New Roman" w:hAnsi="Times New Roman" w:eastAsia="方正仿宋_GBK" w:cs="Times New Roman"/>
          <w:color w:val="333333"/>
          <w:spacing w:val="0"/>
          <w:sz w:val="32"/>
          <w:szCs w:val="32"/>
          <w:shd w:val="clear" w:fill="FFFFFF"/>
        </w:rPr>
        <w:t>其中：一般公共预算拨款</w:t>
      </w:r>
      <w:r>
        <w:rPr>
          <w:rFonts w:hint="eastAsia" w:ascii="Times New Roman" w:hAnsi="Times New Roman" w:eastAsia="方正仿宋_GBK" w:cs="Times New Roman"/>
          <w:color w:val="333333"/>
          <w:spacing w:val="0"/>
          <w:sz w:val="32"/>
          <w:szCs w:val="32"/>
          <w:shd w:val="clear" w:fill="FFFFFF"/>
          <w:lang w:val="en-US" w:eastAsia="zh-CN"/>
        </w:rPr>
        <w:t>6404.03</w:t>
      </w:r>
      <w:r>
        <w:rPr>
          <w:rFonts w:hint="default" w:ascii="Times New Roman" w:hAnsi="Times New Roman" w:eastAsia="方正仿宋_GBK" w:cs="Times New Roman"/>
          <w:color w:val="333333"/>
          <w:spacing w:val="0"/>
          <w:sz w:val="32"/>
          <w:szCs w:val="32"/>
          <w:shd w:val="clear" w:fill="FFFFFF"/>
        </w:rPr>
        <w:t xml:space="preserve"> 万元，政府性基金预算拨款</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 xml:space="preserve"> 万元，国有资本经营预算收入</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 xml:space="preserve"> 万元，事业收入</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 xml:space="preserve"> 万元，事业单位经营收入 </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 xml:space="preserve">万元，其他收入 </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万元。收入较去年</w:t>
      </w:r>
      <w:r>
        <w:rPr>
          <w:rFonts w:hint="eastAsia" w:ascii="Times New Roman" w:hAnsi="Times New Roman" w:eastAsia="方正仿宋_GBK" w:cs="Times New Roman"/>
          <w:color w:val="333333"/>
          <w:spacing w:val="0"/>
          <w:sz w:val="32"/>
          <w:szCs w:val="32"/>
          <w:shd w:val="clear" w:fill="FFFFFF"/>
          <w:lang w:val="en-US" w:eastAsia="zh-CN"/>
        </w:rPr>
        <w:t>增加840.43</w:t>
      </w:r>
      <w:r>
        <w:rPr>
          <w:rFonts w:hint="default" w:ascii="Times New Roman" w:hAnsi="Times New Roman" w:eastAsia="方正仿宋_GBK" w:cs="Times New Roman"/>
          <w:color w:val="333333"/>
          <w:spacing w:val="0"/>
          <w:sz w:val="32"/>
          <w:szCs w:val="32"/>
          <w:shd w:val="clear" w:fill="FFFFFF"/>
        </w:rPr>
        <w:t>万元，主要是一般公共预算拨款</w:t>
      </w:r>
      <w:r>
        <w:rPr>
          <w:rFonts w:hint="eastAsia" w:ascii="Times New Roman" w:hAnsi="Times New Roman" w:eastAsia="方正仿宋_GBK" w:cs="Times New Roman"/>
          <w:color w:val="333333"/>
          <w:spacing w:val="0"/>
          <w:sz w:val="32"/>
          <w:szCs w:val="32"/>
          <w:shd w:val="clear" w:fill="FFFFFF"/>
          <w:lang w:val="en-US" w:eastAsia="zh-CN"/>
        </w:rPr>
        <w:t>增加840.43</w:t>
      </w:r>
      <w:r>
        <w:rPr>
          <w:rFonts w:hint="default" w:ascii="Times New Roman" w:hAnsi="Times New Roman" w:eastAsia="方正仿宋_GBK" w:cs="Times New Roman"/>
          <w:color w:val="333333"/>
          <w:spacing w:val="0"/>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cs="Times New Roman"/>
        </w:rPr>
      </w:pPr>
      <w:r>
        <w:rPr>
          <w:rFonts w:hint="eastAsia" w:ascii="方正楷体_GBK" w:hAnsi="方正楷体_GBK" w:eastAsia="方正楷体_GBK" w:cs="方正楷体_GBK"/>
          <w:color w:val="333333"/>
          <w:spacing w:val="0"/>
          <w:sz w:val="32"/>
          <w:szCs w:val="32"/>
          <w:shd w:val="clear" w:fill="FFFFFF"/>
          <w:lang w:eastAsia="zh-CN"/>
        </w:rPr>
        <w:t>（二）支出预算：</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年年初预算数</w:t>
      </w:r>
      <w:r>
        <w:rPr>
          <w:rFonts w:hint="eastAsia" w:ascii="Times New Roman" w:hAnsi="Times New Roman" w:eastAsia="方正仿宋_GBK" w:cs="Times New Roman"/>
          <w:color w:val="333333"/>
          <w:spacing w:val="0"/>
          <w:sz w:val="32"/>
          <w:szCs w:val="32"/>
          <w:shd w:val="clear" w:fill="FFFFFF"/>
          <w:lang w:val="en-US" w:eastAsia="zh-CN"/>
        </w:rPr>
        <w:t>6404.03</w:t>
      </w:r>
      <w:r>
        <w:rPr>
          <w:rFonts w:hint="default" w:ascii="Times New Roman" w:hAnsi="Times New Roman" w:eastAsia="方正仿宋_GBK" w:cs="Times New Roman"/>
          <w:color w:val="333333"/>
          <w:spacing w:val="0"/>
          <w:sz w:val="32"/>
          <w:szCs w:val="32"/>
          <w:shd w:val="clear" w:fill="FFFFFF"/>
        </w:rPr>
        <w:t xml:space="preserve"> 万元，其中：社会保障和就业支出</w:t>
      </w:r>
      <w:r>
        <w:rPr>
          <w:rFonts w:hint="eastAsia" w:ascii="Times New Roman" w:hAnsi="Times New Roman" w:eastAsia="方正仿宋_GBK" w:cs="Times New Roman"/>
          <w:color w:val="333333"/>
          <w:spacing w:val="0"/>
          <w:sz w:val="32"/>
          <w:szCs w:val="32"/>
          <w:shd w:val="clear" w:fill="FFFFFF"/>
          <w:lang w:val="en-US" w:eastAsia="zh-CN"/>
        </w:rPr>
        <w:t>5924.02</w:t>
      </w:r>
      <w:r>
        <w:rPr>
          <w:rFonts w:hint="default" w:ascii="Times New Roman" w:hAnsi="Times New Roman" w:eastAsia="方正仿宋_GBK" w:cs="Times New Roman"/>
          <w:color w:val="333333"/>
          <w:spacing w:val="0"/>
          <w:sz w:val="32"/>
          <w:szCs w:val="32"/>
          <w:shd w:val="clear" w:fill="FFFFFF"/>
        </w:rPr>
        <w:t>万元，卫生健康支出</w:t>
      </w:r>
      <w:r>
        <w:rPr>
          <w:rFonts w:hint="eastAsia" w:ascii="Times New Roman" w:hAnsi="Times New Roman" w:eastAsia="方正仿宋_GBK" w:cs="Times New Roman"/>
          <w:color w:val="333333"/>
          <w:spacing w:val="0"/>
          <w:sz w:val="32"/>
          <w:szCs w:val="32"/>
          <w:shd w:val="clear" w:fill="FFFFFF"/>
          <w:lang w:val="en-US" w:eastAsia="zh-CN"/>
        </w:rPr>
        <w:t>465.56</w:t>
      </w:r>
      <w:r>
        <w:rPr>
          <w:rFonts w:hint="default" w:ascii="Times New Roman" w:hAnsi="Times New Roman" w:eastAsia="方正仿宋_GBK" w:cs="Times New Roman"/>
          <w:color w:val="333333"/>
          <w:spacing w:val="0"/>
          <w:sz w:val="32"/>
          <w:szCs w:val="32"/>
          <w:shd w:val="clear" w:fill="FFFFFF"/>
        </w:rPr>
        <w:t>万元， 住房保障支出</w:t>
      </w:r>
      <w:r>
        <w:rPr>
          <w:rFonts w:hint="eastAsia" w:ascii="Times New Roman" w:hAnsi="Times New Roman" w:eastAsia="方正仿宋_GBK" w:cs="Times New Roman"/>
          <w:color w:val="333333"/>
          <w:spacing w:val="0"/>
          <w:sz w:val="32"/>
          <w:szCs w:val="32"/>
          <w:shd w:val="clear" w:fill="FFFFFF"/>
          <w:lang w:val="en-US" w:eastAsia="zh-CN"/>
        </w:rPr>
        <w:t>14.45</w:t>
      </w:r>
      <w:r>
        <w:rPr>
          <w:rFonts w:hint="default" w:ascii="Times New Roman" w:hAnsi="Times New Roman" w:eastAsia="方正仿宋_GBK" w:cs="Times New Roman"/>
          <w:color w:val="333333"/>
          <w:spacing w:val="0"/>
          <w:sz w:val="32"/>
          <w:szCs w:val="32"/>
          <w:shd w:val="clear" w:fill="FFFFFF"/>
        </w:rPr>
        <w:t>万元。支出较去年</w:t>
      </w:r>
      <w:r>
        <w:rPr>
          <w:rFonts w:hint="eastAsia" w:ascii="Times New Roman" w:hAnsi="Times New Roman" w:eastAsia="方正仿宋_GBK" w:cs="Times New Roman"/>
          <w:color w:val="333333"/>
          <w:spacing w:val="0"/>
          <w:sz w:val="32"/>
          <w:szCs w:val="32"/>
          <w:shd w:val="clear" w:fill="FFFFFF"/>
          <w:lang w:val="en-US" w:eastAsia="zh-CN"/>
        </w:rPr>
        <w:t>增加840.43</w:t>
      </w:r>
      <w:r>
        <w:rPr>
          <w:rFonts w:hint="default" w:ascii="Times New Roman" w:hAnsi="Times New Roman" w:eastAsia="方正仿宋_GBK" w:cs="Times New Roman"/>
          <w:color w:val="333333"/>
          <w:spacing w:val="0"/>
          <w:sz w:val="32"/>
          <w:szCs w:val="32"/>
          <w:shd w:val="clear" w:fill="FFFFFF"/>
        </w:rPr>
        <w:t>万元，主要是基本支出</w:t>
      </w:r>
      <w:r>
        <w:rPr>
          <w:rFonts w:hint="default" w:ascii="Times New Roman" w:hAnsi="Times New Roman" w:eastAsia="方正仿宋_GBK" w:cs="Times New Roman"/>
          <w:color w:val="333333"/>
          <w:spacing w:val="0"/>
          <w:sz w:val="32"/>
          <w:szCs w:val="32"/>
          <w:shd w:val="clear" w:fill="FFFFFF"/>
          <w:lang w:val="en-US" w:eastAsia="zh-CN"/>
        </w:rPr>
        <w:t>增加</w:t>
      </w:r>
      <w:r>
        <w:rPr>
          <w:rFonts w:hint="eastAsia" w:ascii="Times New Roman" w:hAnsi="Times New Roman" w:eastAsia="方正仿宋_GBK" w:cs="Times New Roman"/>
          <w:color w:val="333333"/>
          <w:spacing w:val="0"/>
          <w:sz w:val="32"/>
          <w:szCs w:val="32"/>
          <w:shd w:val="clear" w:fill="FFFFFF"/>
          <w:lang w:val="en-US" w:eastAsia="zh-CN"/>
        </w:rPr>
        <w:t>13.02</w:t>
      </w:r>
      <w:r>
        <w:rPr>
          <w:rFonts w:hint="default" w:ascii="Times New Roman" w:hAnsi="Times New Roman" w:eastAsia="方正仿宋_GBK" w:cs="Times New Roman"/>
          <w:color w:val="333333"/>
          <w:spacing w:val="0"/>
          <w:sz w:val="32"/>
          <w:szCs w:val="32"/>
          <w:shd w:val="clear" w:fill="FFFFFF"/>
        </w:rPr>
        <w:t>万元，项目支出</w:t>
      </w:r>
      <w:r>
        <w:rPr>
          <w:rFonts w:hint="eastAsia" w:ascii="Times New Roman" w:hAnsi="Times New Roman" w:eastAsia="方正仿宋_GBK" w:cs="Times New Roman"/>
          <w:color w:val="333333"/>
          <w:spacing w:val="0"/>
          <w:sz w:val="32"/>
          <w:szCs w:val="32"/>
          <w:shd w:val="clear" w:fill="FFFFFF"/>
          <w:lang w:val="en-US" w:eastAsia="zh-CN"/>
        </w:rPr>
        <w:t>增加827.41</w:t>
      </w:r>
      <w:r>
        <w:rPr>
          <w:rFonts w:hint="default" w:ascii="Times New Roman" w:hAnsi="Times New Roman" w:eastAsia="方正仿宋_GBK" w:cs="Times New Roman"/>
          <w:color w:val="333333"/>
          <w:spacing w:val="0"/>
          <w:sz w:val="32"/>
          <w:szCs w:val="32"/>
          <w:shd w:val="clear" w:fill="FFFFFF"/>
        </w:rPr>
        <w:t>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ascii="方正黑体_GBK" w:hAnsi="方正黑体_GBK" w:eastAsia="方正黑体_GBK" w:cs="方正黑体_GBK"/>
          <w:color w:val="333333"/>
          <w:spacing w:val="0"/>
          <w:sz w:val="32"/>
          <w:szCs w:val="32"/>
          <w:shd w:val="clear" w:fill="FFFFFF"/>
        </w:rPr>
      </w:pPr>
      <w:r>
        <w:rPr>
          <w:rFonts w:hint="eastAsia" w:ascii="方正黑体_GBK" w:hAnsi="方正黑体_GBK" w:eastAsia="方正黑体_GBK" w:cs="方正黑体_GBK"/>
          <w:color w:val="333333"/>
          <w:spacing w:val="0"/>
          <w:sz w:val="32"/>
          <w:szCs w:val="32"/>
          <w:shd w:val="clear" w:fill="FFFFFF"/>
        </w:rPr>
        <w:t>三、部门预算情况说明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lang w:val="en-US" w:eastAsia="zh-CN"/>
        </w:rPr>
      </w:pP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年一般公共预算财政拨款收入</w:t>
      </w:r>
      <w:r>
        <w:rPr>
          <w:rFonts w:hint="eastAsia" w:ascii="Times New Roman" w:hAnsi="Times New Roman" w:eastAsia="方正仿宋_GBK" w:cs="Times New Roman"/>
          <w:color w:val="333333"/>
          <w:spacing w:val="0"/>
          <w:sz w:val="32"/>
          <w:szCs w:val="32"/>
          <w:shd w:val="clear" w:fill="FFFFFF"/>
          <w:lang w:val="en-US" w:eastAsia="zh-CN"/>
        </w:rPr>
        <w:t>6404.03</w:t>
      </w:r>
      <w:r>
        <w:rPr>
          <w:rFonts w:hint="default" w:ascii="Times New Roman" w:hAnsi="Times New Roman" w:eastAsia="方正仿宋_GBK" w:cs="Times New Roman"/>
          <w:color w:val="333333"/>
          <w:spacing w:val="0"/>
          <w:sz w:val="32"/>
          <w:szCs w:val="32"/>
          <w:shd w:val="clear" w:fill="FFFFFF"/>
        </w:rPr>
        <w:t>万元，一般公共预算财政拨款支出</w:t>
      </w:r>
      <w:r>
        <w:rPr>
          <w:rFonts w:hint="eastAsia" w:ascii="Times New Roman" w:hAnsi="Times New Roman" w:eastAsia="方正仿宋_GBK" w:cs="Times New Roman"/>
          <w:color w:val="333333"/>
          <w:spacing w:val="0"/>
          <w:sz w:val="32"/>
          <w:szCs w:val="32"/>
          <w:shd w:val="clear" w:fill="FFFFFF"/>
          <w:lang w:val="en-US" w:eastAsia="zh-CN"/>
        </w:rPr>
        <w:t>6404.03</w:t>
      </w:r>
      <w:r>
        <w:rPr>
          <w:rFonts w:hint="default" w:ascii="Times New Roman" w:hAnsi="Times New Roman" w:eastAsia="方正仿宋_GBK" w:cs="Times New Roman"/>
          <w:color w:val="333333"/>
          <w:spacing w:val="0"/>
          <w:sz w:val="32"/>
          <w:szCs w:val="32"/>
          <w:shd w:val="clear" w:fill="FFFFFF"/>
        </w:rPr>
        <w:t>万元，比202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w:t>
      </w:r>
      <w:r>
        <w:rPr>
          <w:rFonts w:hint="eastAsia" w:ascii="Times New Roman" w:hAnsi="Times New Roman" w:eastAsia="方正仿宋_GBK" w:cs="Times New Roman"/>
          <w:color w:val="333333"/>
          <w:spacing w:val="0"/>
          <w:sz w:val="32"/>
          <w:szCs w:val="32"/>
          <w:shd w:val="clear" w:fill="FFFFFF"/>
          <w:lang w:val="en-US" w:eastAsia="zh-CN"/>
        </w:rPr>
        <w:t>增加840.43</w:t>
      </w:r>
      <w:r>
        <w:rPr>
          <w:rFonts w:hint="default" w:ascii="Times New Roman" w:hAnsi="Times New Roman" w:eastAsia="方正仿宋_GBK" w:cs="Times New Roman"/>
          <w:color w:val="333333"/>
          <w:spacing w:val="0"/>
          <w:sz w:val="32"/>
          <w:szCs w:val="32"/>
          <w:shd w:val="clear" w:fill="FFFFFF"/>
        </w:rPr>
        <w:t>万元。其中：基本支出</w:t>
      </w:r>
      <w:r>
        <w:rPr>
          <w:rFonts w:hint="eastAsia" w:ascii="Times New Roman" w:hAnsi="Times New Roman" w:eastAsia="方正仿宋_GBK" w:cs="Times New Roman"/>
          <w:color w:val="333333"/>
          <w:spacing w:val="0"/>
          <w:sz w:val="32"/>
          <w:szCs w:val="32"/>
          <w:shd w:val="clear" w:fill="FFFFFF"/>
          <w:lang w:val="en-US" w:eastAsia="zh-CN"/>
        </w:rPr>
        <w:t>193.90</w:t>
      </w:r>
      <w:r>
        <w:rPr>
          <w:rFonts w:hint="default" w:ascii="Times New Roman" w:hAnsi="Times New Roman" w:eastAsia="方正仿宋_GBK" w:cs="Times New Roman"/>
          <w:color w:val="333333"/>
          <w:spacing w:val="0"/>
          <w:sz w:val="32"/>
          <w:szCs w:val="32"/>
          <w:shd w:val="clear" w:fill="FFFFFF"/>
        </w:rPr>
        <w:t>万元，比202</w:t>
      </w:r>
      <w:r>
        <w:rPr>
          <w:rFonts w:hint="eastAsia" w:ascii="Times New Roman" w:hAnsi="Times New Roman" w:eastAsia="方正仿宋_GBK" w:cs="Times New Roman"/>
          <w:color w:val="333333"/>
          <w:spacing w:val="0"/>
          <w:sz w:val="32"/>
          <w:szCs w:val="32"/>
          <w:shd w:val="clear" w:fill="FFFFFF"/>
          <w:lang w:val="en-US" w:eastAsia="zh-CN"/>
        </w:rPr>
        <w:t>4</w:t>
      </w:r>
      <w:r>
        <w:rPr>
          <w:rFonts w:hint="default" w:ascii="Times New Roman" w:hAnsi="Times New Roman" w:eastAsia="方正仿宋_GBK" w:cs="Times New Roman"/>
          <w:color w:val="333333"/>
          <w:spacing w:val="0"/>
          <w:sz w:val="32"/>
          <w:szCs w:val="32"/>
          <w:shd w:val="clear" w:fill="FFFFFF"/>
        </w:rPr>
        <w:t>年</w:t>
      </w:r>
      <w:r>
        <w:rPr>
          <w:rFonts w:hint="default" w:ascii="Times New Roman" w:hAnsi="Times New Roman" w:eastAsia="方正仿宋_GBK" w:cs="Times New Roman"/>
          <w:color w:val="333333"/>
          <w:spacing w:val="0"/>
          <w:sz w:val="32"/>
          <w:szCs w:val="32"/>
          <w:shd w:val="clear" w:fill="FFFFFF"/>
          <w:lang w:val="en-US" w:eastAsia="zh-CN"/>
        </w:rPr>
        <w:t>增加</w:t>
      </w:r>
      <w:r>
        <w:rPr>
          <w:rFonts w:hint="eastAsia" w:ascii="Times New Roman" w:hAnsi="Times New Roman" w:eastAsia="方正仿宋_GBK" w:cs="Times New Roman"/>
          <w:color w:val="333333"/>
          <w:spacing w:val="0"/>
          <w:sz w:val="32"/>
          <w:szCs w:val="32"/>
          <w:shd w:val="clear" w:fill="FFFFFF"/>
          <w:lang w:val="en-US" w:eastAsia="zh-CN"/>
        </w:rPr>
        <w:t>13.02</w:t>
      </w:r>
      <w:r>
        <w:rPr>
          <w:rFonts w:hint="default" w:ascii="Times New Roman" w:hAnsi="Times New Roman" w:eastAsia="方正仿宋_GBK" w:cs="Times New Roman"/>
          <w:color w:val="333333"/>
          <w:spacing w:val="0"/>
          <w:sz w:val="32"/>
          <w:szCs w:val="32"/>
          <w:shd w:val="clear" w:fill="FFFFFF"/>
        </w:rPr>
        <w:t>万元，主要原因是</w:t>
      </w:r>
      <w:r>
        <w:rPr>
          <w:rFonts w:hint="eastAsia" w:ascii="Times New Roman" w:hAnsi="Times New Roman" w:eastAsia="方正仿宋_GBK" w:cs="Times New Roman"/>
          <w:color w:val="333333"/>
          <w:spacing w:val="0"/>
          <w:sz w:val="32"/>
          <w:szCs w:val="32"/>
          <w:shd w:val="clear" w:fill="FFFFFF"/>
          <w:lang w:val="en-US" w:eastAsia="zh-CN"/>
        </w:rPr>
        <w:t>政策性人员工资调资、晋级。</w:t>
      </w:r>
      <w:r>
        <w:rPr>
          <w:rFonts w:hint="default" w:ascii="Times New Roman" w:hAnsi="Times New Roman" w:eastAsia="方正仿宋_GBK" w:cs="Times New Roman"/>
          <w:color w:val="333333"/>
          <w:spacing w:val="0"/>
          <w:sz w:val="32"/>
          <w:szCs w:val="32"/>
          <w:shd w:val="clear" w:fill="FFFFFF"/>
        </w:rPr>
        <w:t>基本支出主要用于保障在职人员工资福利及社会保险缴费，离休人员离休费，退休人员补助等，保障部门正常运转的各项商品服务支出；项目支出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color w:val="333333"/>
          <w:spacing w:val="0"/>
          <w:sz w:val="32"/>
          <w:szCs w:val="32"/>
          <w:shd w:val="clear" w:fill="FFFFFF"/>
          <w:lang w:val="en-US" w:eastAsia="zh-CN"/>
        </w:rPr>
        <w:t>6210.13</w:t>
      </w:r>
      <w:r>
        <w:rPr>
          <w:rFonts w:hint="default" w:ascii="Times New Roman" w:hAnsi="Times New Roman" w:eastAsia="方正仿宋_GBK" w:cs="Times New Roman"/>
          <w:color w:val="333333"/>
          <w:spacing w:val="0"/>
          <w:sz w:val="32"/>
          <w:szCs w:val="32"/>
          <w:shd w:val="clear" w:fill="FFFFFF"/>
        </w:rPr>
        <w:t>万元，比202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w:t>
      </w:r>
      <w:r>
        <w:rPr>
          <w:rFonts w:hint="eastAsia" w:ascii="Times New Roman" w:hAnsi="Times New Roman" w:eastAsia="方正仿宋_GBK" w:cs="Times New Roman"/>
          <w:color w:val="333333"/>
          <w:spacing w:val="0"/>
          <w:sz w:val="32"/>
          <w:szCs w:val="32"/>
          <w:shd w:val="clear" w:fill="FFFFFF"/>
          <w:lang w:val="en-US" w:eastAsia="zh-CN"/>
        </w:rPr>
        <w:t>增加827.41</w:t>
      </w:r>
      <w:r>
        <w:rPr>
          <w:rFonts w:hint="default" w:ascii="Times New Roman" w:hAnsi="Times New Roman" w:eastAsia="方正仿宋_GBK" w:cs="Times New Roman"/>
          <w:color w:val="333333"/>
          <w:spacing w:val="0"/>
          <w:sz w:val="32"/>
          <w:szCs w:val="32"/>
          <w:shd w:val="clear" w:fill="FFFFFF"/>
        </w:rPr>
        <w:t>万元，主要原因是1、</w:t>
      </w:r>
      <w:r>
        <w:rPr>
          <w:rFonts w:hint="eastAsia" w:ascii="Times New Roman" w:hAnsi="Times New Roman" w:eastAsia="方正仿宋_GBK" w:cs="Times New Roman"/>
          <w:color w:val="333333"/>
          <w:spacing w:val="0"/>
          <w:sz w:val="32"/>
          <w:szCs w:val="32"/>
          <w:shd w:val="clear" w:fill="FFFFFF"/>
          <w:lang w:val="en-US" w:eastAsia="zh-CN"/>
        </w:rPr>
        <w:t>新增优抚事业单位维修改造补助资金391.00万元；</w:t>
      </w:r>
      <w:r>
        <w:rPr>
          <w:rFonts w:hint="default" w:ascii="Times New Roman" w:hAnsi="Times New Roman" w:eastAsia="方正仿宋_GBK" w:cs="Times New Roman"/>
          <w:color w:val="333333"/>
          <w:spacing w:val="0"/>
          <w:sz w:val="32"/>
          <w:szCs w:val="32"/>
          <w:shd w:val="clear" w:fill="FFFFFF"/>
        </w:rPr>
        <w:t>2、</w:t>
      </w:r>
      <w:r>
        <w:rPr>
          <w:rFonts w:hint="eastAsia" w:ascii="Times New Roman" w:hAnsi="Times New Roman" w:eastAsia="方正仿宋_GBK" w:cs="Times New Roman"/>
          <w:color w:val="333333"/>
          <w:spacing w:val="0"/>
          <w:sz w:val="32"/>
          <w:szCs w:val="32"/>
          <w:shd w:val="clear" w:fill="FFFFFF"/>
          <w:lang w:val="en-US" w:eastAsia="zh-CN"/>
        </w:rPr>
        <w:t>优抚对象医疗和生活补助调标398.38万元</w:t>
      </w:r>
      <w:r>
        <w:rPr>
          <w:rFonts w:hint="default" w:ascii="Times New Roman" w:hAnsi="Times New Roman" w:eastAsia="方正仿宋_GBK" w:cs="Times New Roman"/>
          <w:color w:val="333333"/>
          <w:spacing w:val="0"/>
          <w:sz w:val="32"/>
          <w:szCs w:val="32"/>
          <w:shd w:val="clear" w:fill="FFFFFF"/>
          <w:lang w:eastAsia="zh-CN"/>
        </w:rPr>
        <w:t>。</w:t>
      </w:r>
      <w:r>
        <w:rPr>
          <w:rFonts w:hint="default" w:ascii="Times New Roman" w:hAnsi="Times New Roman" w:eastAsia="方正仿宋_GBK" w:cs="Times New Roman"/>
          <w:color w:val="333333"/>
          <w:spacing w:val="0"/>
          <w:sz w:val="32"/>
          <w:szCs w:val="32"/>
          <w:shd w:val="clear" w:fill="FFFFFF"/>
        </w:rPr>
        <w:t>项目支出主要用于优抚对象的慰问、医疗补助、退役士兵的一次性生活补助、退役士兵安置费用、退役士兵培训费用、烈士墓的修缮和维护费用等。</w:t>
      </w:r>
      <w:r>
        <w:rPr>
          <w:rFonts w:hint="eastAsia" w:ascii="Times New Roman" w:hAnsi="Times New Roman" w:eastAsia="方正仿宋_GBK" w:cs="Times New Roman"/>
          <w:color w:val="333333"/>
          <w:spacing w:val="0"/>
          <w:sz w:val="32"/>
          <w:szCs w:val="32"/>
          <w:shd w:val="clear" w:fill="FFFFFF"/>
          <w:lang w:val="en-US" w:eastAsia="zh-CN"/>
        </w:rPr>
        <w:t>3、新增军休人员2人，军休人员待遇38.03万元。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仿宋_GBK" w:cs="Times New Roman"/>
          <w:color w:val="333333"/>
          <w:spacing w:val="0"/>
          <w:sz w:val="32"/>
          <w:szCs w:val="32"/>
          <w:shd w:val="clear" w:fill="FFFFFF"/>
        </w:rPr>
        <w:t>县退役军人事务局202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年无使用政府性基金预算拨款安排的支出。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ascii="方正黑体_GBK" w:hAnsi="方正黑体_GBK" w:eastAsia="方正黑体_GBK" w:cs="方正黑体_GBK"/>
          <w:color w:val="333333"/>
          <w:spacing w:val="0"/>
          <w:sz w:val="32"/>
          <w:szCs w:val="32"/>
          <w:shd w:val="clear" w:fill="FFFFFF"/>
        </w:rPr>
      </w:pPr>
      <w:r>
        <w:rPr>
          <w:rFonts w:hint="eastAsia" w:ascii="方正黑体_GBK" w:hAnsi="方正黑体_GBK" w:eastAsia="方正黑体_GBK" w:cs="方正黑体_GBK"/>
          <w:color w:val="333333"/>
          <w:spacing w:val="0"/>
          <w:sz w:val="32"/>
          <w:szCs w:val="32"/>
          <w:shd w:val="clear" w:fill="FFFFFF"/>
        </w:rPr>
        <w:t>四、“三公”经费情况说明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年“三公”经费预算</w:t>
      </w:r>
      <w:r>
        <w:rPr>
          <w:rFonts w:hint="default" w:ascii="Times New Roman" w:hAnsi="Times New Roman" w:eastAsia="方正仿宋_GBK" w:cs="Times New Roman"/>
          <w:color w:val="333333"/>
          <w:spacing w:val="0"/>
          <w:sz w:val="32"/>
          <w:szCs w:val="32"/>
          <w:shd w:val="clear" w:fill="FFFFFF"/>
          <w:lang w:val="en-US" w:eastAsia="zh-CN"/>
        </w:rPr>
        <w:t>5.50</w:t>
      </w:r>
      <w:r>
        <w:rPr>
          <w:rFonts w:hint="default" w:ascii="Times New Roman" w:hAnsi="Times New Roman" w:eastAsia="方正仿宋_GBK" w:cs="Times New Roman"/>
          <w:color w:val="333333"/>
          <w:spacing w:val="0"/>
          <w:sz w:val="32"/>
          <w:szCs w:val="32"/>
          <w:shd w:val="clear" w:fill="FFFFFF"/>
        </w:rPr>
        <w:t>万元，</w:t>
      </w:r>
      <w:r>
        <w:rPr>
          <w:rFonts w:hint="default" w:ascii="Times New Roman" w:hAnsi="Times New Roman" w:eastAsia="方正仿宋_GBK" w:cs="Times New Roman"/>
          <w:color w:val="333333"/>
          <w:spacing w:val="0"/>
          <w:sz w:val="32"/>
          <w:szCs w:val="32"/>
          <w:shd w:val="clear" w:fill="FFFFFF"/>
          <w:lang w:val="en-US" w:eastAsia="zh-CN"/>
        </w:rPr>
        <w:t>与</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年持平。其中：因公出国（境）费用0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万元，与202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年持平；公务接待费</w:t>
      </w:r>
      <w:r>
        <w:rPr>
          <w:rFonts w:hint="default" w:ascii="Times New Roman" w:hAnsi="Times New Roman" w:eastAsia="方正仿宋_GBK" w:cs="Times New Roman"/>
          <w:color w:val="333333"/>
          <w:spacing w:val="0"/>
          <w:sz w:val="32"/>
          <w:szCs w:val="32"/>
          <w:shd w:val="clear" w:fill="FFFFFF"/>
          <w:lang w:val="en-US" w:eastAsia="zh-CN"/>
        </w:rPr>
        <w:t>2.00</w:t>
      </w:r>
      <w:r>
        <w:rPr>
          <w:rFonts w:hint="default" w:ascii="Times New Roman" w:hAnsi="Times New Roman" w:eastAsia="方正仿宋_GBK" w:cs="Times New Roman"/>
          <w:color w:val="333333"/>
          <w:spacing w:val="0"/>
          <w:sz w:val="32"/>
          <w:szCs w:val="32"/>
          <w:shd w:val="clear" w:fill="FFFFFF"/>
        </w:rPr>
        <w:t>万元，与202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年持平</w:t>
      </w:r>
      <w:r>
        <w:rPr>
          <w:rFonts w:hint="default" w:ascii="Times New Roman" w:hAnsi="Times New Roman" w:eastAsia="方正仿宋_GBK" w:cs="Times New Roman"/>
          <w:color w:val="333333"/>
          <w:spacing w:val="0"/>
          <w:sz w:val="32"/>
          <w:szCs w:val="32"/>
          <w:shd w:val="clear" w:fill="FFFFFF"/>
          <w:lang w:eastAsia="zh-CN"/>
        </w:rPr>
        <w:t>；</w:t>
      </w:r>
      <w:r>
        <w:rPr>
          <w:rFonts w:hint="default" w:ascii="Times New Roman" w:hAnsi="Times New Roman" w:eastAsia="方正仿宋_GBK" w:cs="Times New Roman"/>
          <w:color w:val="333333"/>
          <w:spacing w:val="0"/>
          <w:sz w:val="32"/>
          <w:szCs w:val="32"/>
          <w:shd w:val="clear" w:fill="FFFFFF"/>
        </w:rPr>
        <w:t>公务用车运行维护费</w:t>
      </w:r>
      <w:r>
        <w:rPr>
          <w:rFonts w:hint="default" w:ascii="Times New Roman" w:hAnsi="Times New Roman" w:eastAsia="方正仿宋_GBK" w:cs="Times New Roman"/>
          <w:color w:val="333333"/>
          <w:spacing w:val="0"/>
          <w:sz w:val="32"/>
          <w:szCs w:val="32"/>
          <w:shd w:val="clear" w:fill="FFFFFF"/>
          <w:lang w:val="en-US" w:eastAsia="zh-CN"/>
        </w:rPr>
        <w:t>3.50</w:t>
      </w:r>
      <w:r>
        <w:rPr>
          <w:rFonts w:hint="default" w:ascii="Times New Roman" w:hAnsi="Times New Roman" w:eastAsia="方正仿宋_GBK" w:cs="Times New Roman"/>
          <w:color w:val="333333"/>
          <w:spacing w:val="0"/>
          <w:sz w:val="32"/>
          <w:szCs w:val="32"/>
          <w:shd w:val="clear" w:fill="FFFFFF"/>
        </w:rPr>
        <w:t>万元，与202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年持平；公务用车购置费0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万元，与202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年持平。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ascii="方正黑体_GBK" w:hAnsi="方正黑体_GBK" w:eastAsia="方正黑体_GBK" w:cs="方正黑体_GBK"/>
          <w:color w:val="333333"/>
          <w:spacing w:val="0"/>
          <w:sz w:val="32"/>
          <w:szCs w:val="32"/>
          <w:shd w:val="clear" w:fill="FFFFFF"/>
        </w:rPr>
      </w:pPr>
      <w:r>
        <w:rPr>
          <w:rFonts w:hint="eastAsia" w:ascii="方正黑体_GBK" w:hAnsi="方正黑体_GBK" w:eastAsia="方正黑体_GBK" w:cs="方正黑体_GBK"/>
          <w:color w:val="333333"/>
          <w:spacing w:val="0"/>
          <w:sz w:val="32"/>
          <w:szCs w:val="32"/>
          <w:shd w:val="clear" w:fill="FFFFFF"/>
        </w:rPr>
        <w:t>五、其他重要事项的情况说明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1、机关运行经费。</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年一般公共预算财政拨款运行经费</w:t>
      </w:r>
      <w:r>
        <w:rPr>
          <w:rFonts w:hint="eastAsia" w:ascii="Times New Roman" w:hAnsi="Times New Roman" w:eastAsia="方正仿宋_GBK" w:cs="Times New Roman"/>
          <w:color w:val="333333"/>
          <w:spacing w:val="0"/>
          <w:sz w:val="32"/>
          <w:szCs w:val="32"/>
          <w:shd w:val="clear" w:fill="FFFFFF"/>
          <w:lang w:val="en-US" w:eastAsia="zh-CN"/>
        </w:rPr>
        <w:t>27.68</w:t>
      </w:r>
      <w:r>
        <w:rPr>
          <w:rFonts w:hint="default" w:ascii="Times New Roman" w:hAnsi="Times New Roman" w:eastAsia="方正仿宋_GBK" w:cs="Times New Roman"/>
          <w:color w:val="333333"/>
          <w:spacing w:val="0"/>
          <w:sz w:val="32"/>
          <w:szCs w:val="32"/>
          <w:shd w:val="clear" w:fill="FFFFFF"/>
        </w:rPr>
        <w:t>万元，比上年</w:t>
      </w:r>
      <w:r>
        <w:rPr>
          <w:rFonts w:hint="eastAsia" w:ascii="Times New Roman" w:hAnsi="Times New Roman" w:eastAsia="方正仿宋_GBK" w:cs="Times New Roman"/>
          <w:color w:val="333333"/>
          <w:spacing w:val="0"/>
          <w:sz w:val="32"/>
          <w:szCs w:val="32"/>
          <w:shd w:val="clear" w:fill="FFFFFF"/>
          <w:lang w:val="en-US" w:eastAsia="zh-CN"/>
        </w:rPr>
        <w:t>减少0.06</w:t>
      </w:r>
      <w:r>
        <w:rPr>
          <w:rFonts w:hint="default" w:ascii="Times New Roman" w:hAnsi="Times New Roman" w:eastAsia="方正仿宋_GBK" w:cs="Times New Roman"/>
          <w:color w:val="333333"/>
          <w:spacing w:val="0"/>
          <w:sz w:val="32"/>
          <w:szCs w:val="32"/>
          <w:shd w:val="clear" w:fill="FFFFFF"/>
        </w:rPr>
        <w:t>万元，主要原因是</w:t>
      </w:r>
      <w:r>
        <w:rPr>
          <w:rFonts w:hint="eastAsia" w:ascii="Times New Roman" w:hAnsi="Times New Roman" w:eastAsia="方正仿宋_GBK" w:cs="Times New Roman"/>
          <w:color w:val="333333"/>
          <w:spacing w:val="0"/>
          <w:sz w:val="32"/>
          <w:szCs w:val="32"/>
          <w:shd w:val="clear" w:fill="FFFFFF"/>
          <w:lang w:val="en-US" w:eastAsia="zh-CN"/>
        </w:rPr>
        <w:t>对个人和家庭的生活补助减少0.06万元</w:t>
      </w:r>
      <w:r>
        <w:rPr>
          <w:rFonts w:hint="default" w:ascii="Times New Roman" w:hAnsi="Times New Roman" w:eastAsia="方正仿宋_GBK" w:cs="Times New Roman"/>
          <w:color w:val="333333"/>
          <w:spacing w:val="0"/>
          <w:sz w:val="32"/>
          <w:szCs w:val="32"/>
          <w:shd w:val="clear" w:fill="FFFFFF"/>
          <w:lang w:val="en-US" w:eastAsia="zh-CN"/>
        </w:rPr>
        <w:t>。</w:t>
      </w:r>
      <w:r>
        <w:rPr>
          <w:rFonts w:hint="default" w:ascii="Times New Roman" w:hAnsi="Times New Roman" w:eastAsia="方正仿宋_GBK" w:cs="Times New Roman"/>
          <w:color w:val="333333"/>
          <w:spacing w:val="0"/>
          <w:sz w:val="32"/>
          <w:szCs w:val="32"/>
          <w:shd w:val="clear" w:fill="FFFFFF"/>
        </w:rPr>
        <w:t>主要用于办公费、印刷费、邮电费、水电费、物管费、差旅费、会议费、培训费及其他商品和服务支出等。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2、政府采购情况。</w:t>
      </w:r>
      <w:r>
        <w:rPr>
          <w:rFonts w:hint="default" w:ascii="Times New Roman" w:hAnsi="Times New Roman" w:eastAsia="方正仿宋_GBK" w:cs="Times New Roman"/>
          <w:color w:val="333333"/>
          <w:spacing w:val="0"/>
          <w:sz w:val="32"/>
          <w:szCs w:val="32"/>
          <w:shd w:val="clear" w:fill="FFFFFF"/>
        </w:rPr>
        <w:t>政府采购预算总额</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元：政府采购货物预算</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万元、政府采购工程预算0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万元、政府采购服务预算0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万元；其中一般公共预算拨款政府采购</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万元：政府采购货物预算</w:t>
      </w:r>
      <w:r>
        <w:rPr>
          <w:rFonts w:hint="default" w:ascii="Times New Roman" w:hAnsi="Times New Roman" w:eastAsia="方正仿宋_GBK" w:cs="Times New Roman"/>
          <w:color w:val="333333"/>
          <w:spacing w:val="0"/>
          <w:sz w:val="32"/>
          <w:szCs w:val="32"/>
          <w:shd w:val="clear" w:fill="FFFFFF"/>
          <w:lang w:val="en-US" w:eastAsia="zh-CN"/>
        </w:rPr>
        <w:t>0.00</w:t>
      </w:r>
      <w:r>
        <w:rPr>
          <w:rFonts w:hint="default" w:ascii="Times New Roman" w:hAnsi="Times New Roman" w:eastAsia="方正仿宋_GBK" w:cs="Times New Roman"/>
          <w:color w:val="333333"/>
          <w:spacing w:val="0"/>
          <w:sz w:val="32"/>
          <w:szCs w:val="32"/>
          <w:shd w:val="clear" w:fill="FFFFFF"/>
        </w:rPr>
        <w:t>万元、政府采购工程预算0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万元、政府采购服务预算0</w:t>
      </w:r>
      <w:r>
        <w:rPr>
          <w:rFonts w:hint="default" w:ascii="Times New Roman" w:hAnsi="Times New Roman" w:eastAsia="方正仿宋_GBK" w:cs="Times New Roman"/>
          <w:color w:val="333333"/>
          <w:spacing w:val="0"/>
          <w:sz w:val="32"/>
          <w:szCs w:val="32"/>
          <w:shd w:val="clear" w:fill="FFFFFF"/>
          <w:lang w:val="en-US" w:eastAsia="zh-CN"/>
        </w:rPr>
        <w:t>.00</w:t>
      </w:r>
      <w:r>
        <w:rPr>
          <w:rFonts w:hint="default" w:ascii="Times New Roman" w:hAnsi="Times New Roman" w:eastAsia="方正仿宋_GBK" w:cs="Times New Roman"/>
          <w:color w:val="333333"/>
          <w:spacing w:val="0"/>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3、绩效目标设置情况。</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年项目支出均实行了绩效目标管理，涉及一般公共预算当年财政拨款</w:t>
      </w:r>
      <w:r>
        <w:rPr>
          <w:rFonts w:hint="eastAsia" w:ascii="Times New Roman" w:hAnsi="Times New Roman" w:eastAsia="方正仿宋_GBK" w:cs="Times New Roman"/>
          <w:color w:val="333333"/>
          <w:spacing w:val="0"/>
          <w:sz w:val="32"/>
          <w:szCs w:val="32"/>
          <w:shd w:val="clear" w:fill="FFFFFF"/>
          <w:lang w:val="en-US" w:eastAsia="zh-CN"/>
        </w:rPr>
        <w:t>6404.03</w:t>
      </w:r>
      <w:r>
        <w:rPr>
          <w:rFonts w:hint="default" w:ascii="Times New Roman" w:hAnsi="Times New Roman" w:eastAsia="方正仿宋_GBK" w:cs="Times New Roman"/>
          <w:color w:val="333333"/>
          <w:spacing w:val="0"/>
          <w:sz w:val="32"/>
          <w:szCs w:val="32"/>
          <w:shd w:val="clear" w:fill="FFFFFF"/>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4、国有资产占用使用情况。</w:t>
      </w:r>
      <w:r>
        <w:rPr>
          <w:rFonts w:hint="default" w:ascii="Times New Roman" w:hAnsi="Times New Roman" w:eastAsia="方正仿宋_GBK" w:cs="Times New Roman"/>
          <w:color w:val="333333"/>
          <w:spacing w:val="0"/>
          <w:sz w:val="32"/>
          <w:szCs w:val="32"/>
          <w:shd w:val="clear" w:fill="FFFFFF"/>
        </w:rPr>
        <w:t>截止202</w:t>
      </w:r>
      <w:r>
        <w:rPr>
          <w:rFonts w:hint="eastAsia" w:ascii="Times New Roman" w:hAnsi="Times New Roman" w:eastAsia="方正仿宋_GBK" w:cs="Times New Roman"/>
          <w:color w:val="333333"/>
          <w:spacing w:val="0"/>
          <w:sz w:val="32"/>
          <w:szCs w:val="32"/>
          <w:shd w:val="clear" w:fill="FFFFFF"/>
          <w:lang w:val="en-US" w:eastAsia="zh-CN"/>
        </w:rPr>
        <w:t>5</w:t>
      </w:r>
      <w:r>
        <w:rPr>
          <w:rFonts w:hint="default" w:ascii="Times New Roman" w:hAnsi="Times New Roman" w:eastAsia="方正仿宋_GBK" w:cs="Times New Roman"/>
          <w:color w:val="333333"/>
          <w:spacing w:val="0"/>
          <w:sz w:val="32"/>
          <w:szCs w:val="32"/>
          <w:shd w:val="clear" w:fill="FFFFFF"/>
        </w:rPr>
        <w:t>年12月，所属各预算单位共有车辆1辆，其中一般公务用车1辆。202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年一般公共预算安排购置车辆0辆。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六、部门预算整体绩效目标编制情况及县级重点专项资金绩效目标编制情况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cs="Times New Roman"/>
        </w:rPr>
      </w:pPr>
      <w:r>
        <w:rPr>
          <w:rFonts w:hint="default" w:ascii="Times New Roman" w:hAnsi="Times New Roman" w:eastAsia="方正仿宋_GBK" w:cs="Times New Roman"/>
          <w:sz w:val="31"/>
          <w:szCs w:val="31"/>
        </w:rPr>
        <w:t> </w:t>
      </w:r>
      <w:r>
        <w:rPr>
          <w:rFonts w:hint="default" w:ascii="Times New Roman" w:hAnsi="Times New Roman" w:eastAsia="方正仿宋_GBK" w:cs="Times New Roman"/>
          <w:color w:val="333333"/>
          <w:spacing w:val="0"/>
          <w:sz w:val="32"/>
          <w:szCs w:val="32"/>
          <w:shd w:val="clear" w:fill="FFFFFF"/>
        </w:rPr>
        <w:t>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年我单位预算支出实行了绩效目标管理，并编制了整体绩效目标表，涉及财政资金</w:t>
      </w:r>
      <w:r>
        <w:rPr>
          <w:rFonts w:hint="eastAsia" w:ascii="Times New Roman" w:hAnsi="Times New Roman" w:eastAsia="方正仿宋_GBK" w:cs="Times New Roman"/>
          <w:color w:val="333333"/>
          <w:spacing w:val="0"/>
          <w:sz w:val="32"/>
          <w:szCs w:val="32"/>
          <w:shd w:val="clear" w:fill="FFFFFF"/>
          <w:lang w:val="en-US" w:eastAsia="zh-CN"/>
        </w:rPr>
        <w:t>6274.14</w:t>
      </w:r>
      <w:r>
        <w:rPr>
          <w:rFonts w:hint="default" w:ascii="Times New Roman" w:hAnsi="Times New Roman" w:eastAsia="方正仿宋_GBK" w:cs="Times New Roman"/>
          <w:color w:val="333333"/>
          <w:spacing w:val="0"/>
          <w:sz w:val="32"/>
          <w:szCs w:val="32"/>
          <w:shd w:val="clear" w:fill="FFFFFF"/>
        </w:rPr>
        <w:t>万元。202</w:t>
      </w:r>
      <w:r>
        <w:rPr>
          <w:rFonts w:hint="eastAsia" w:ascii="Times New Roman" w:hAnsi="Times New Roman" w:eastAsia="方正仿宋_GBK" w:cs="Times New Roman"/>
          <w:color w:val="333333"/>
          <w:spacing w:val="0"/>
          <w:sz w:val="32"/>
          <w:szCs w:val="32"/>
          <w:shd w:val="clear" w:fill="FFFFFF"/>
          <w:lang w:val="en-US" w:eastAsia="zh-CN"/>
        </w:rPr>
        <w:t>6</w:t>
      </w:r>
      <w:r>
        <w:rPr>
          <w:rFonts w:hint="default" w:ascii="Times New Roman" w:hAnsi="Times New Roman" w:eastAsia="方正仿宋_GBK" w:cs="Times New Roman"/>
          <w:color w:val="333333"/>
          <w:spacing w:val="0"/>
          <w:sz w:val="32"/>
          <w:szCs w:val="32"/>
          <w:shd w:val="clear" w:fill="FFFFFF"/>
        </w:rPr>
        <w:t>年我</w:t>
      </w:r>
      <w:bookmarkStart w:id="0" w:name="_GoBack"/>
      <w:bookmarkEnd w:id="0"/>
      <w:r>
        <w:rPr>
          <w:rFonts w:hint="default" w:ascii="Times New Roman" w:hAnsi="Times New Roman" w:eastAsia="方正仿宋_GBK" w:cs="Times New Roman"/>
          <w:color w:val="333333"/>
          <w:spacing w:val="0"/>
          <w:sz w:val="32"/>
          <w:szCs w:val="32"/>
          <w:shd w:val="clear" w:fill="FFFFFF"/>
        </w:rPr>
        <w:t>单位不涉及重点专项资金，没有县级重点专项资金绩效目标编制。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645"/>
        <w:jc w:val="both"/>
        <w:textAlignment w:val="auto"/>
        <w:rPr>
          <w:rFonts w:hint="default" w:ascii="Times New Roman" w:hAnsi="Times New Roman" w:eastAsia="方正黑体_GBK" w:cs="Times New Roman"/>
          <w:color w:val="333333"/>
          <w:spacing w:val="0"/>
          <w:sz w:val="32"/>
          <w:szCs w:val="32"/>
          <w:shd w:val="clear" w:fill="FFFFFF"/>
        </w:rPr>
      </w:pPr>
      <w:r>
        <w:rPr>
          <w:rFonts w:hint="default" w:ascii="Times New Roman" w:hAnsi="Times New Roman" w:eastAsia="方正黑体_GBK" w:cs="Times New Roman"/>
          <w:color w:val="333333"/>
          <w:spacing w:val="0"/>
          <w:sz w:val="32"/>
          <w:szCs w:val="32"/>
          <w:shd w:val="clear" w:fill="FFFFFF"/>
        </w:rPr>
        <w:t>七、专业性名词解释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（一）财政拨款收入：</w:t>
      </w:r>
      <w:r>
        <w:rPr>
          <w:rFonts w:hint="default" w:ascii="Times New Roman" w:hAnsi="Times New Roman" w:eastAsia="方正仿宋_GBK" w:cs="Times New Roman"/>
          <w:color w:val="333333"/>
          <w:spacing w:val="0"/>
          <w:sz w:val="32"/>
          <w:szCs w:val="32"/>
          <w:shd w:val="clear" w:fill="FFFFFF"/>
        </w:rPr>
        <w:t>指本年度从本级财政部门取得的财政拨款，包括一般公共预算财政拨款和政府性基金预算财政拨款。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（二）事业收入：</w:t>
      </w:r>
      <w:r>
        <w:rPr>
          <w:rFonts w:hint="default" w:ascii="Times New Roman" w:hAnsi="Times New Roman" w:eastAsia="方正仿宋_GBK" w:cs="Times New Roman"/>
          <w:color w:val="333333"/>
          <w:spacing w:val="0"/>
          <w:sz w:val="32"/>
          <w:szCs w:val="32"/>
          <w:shd w:val="clear" w:fill="FFFFFF"/>
        </w:rPr>
        <w:t>指事业单位开展专业业务活动及其辅助活动取得的收入；事业单位收到的财政专户实际核拨的教育收费等资金在此反映。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（三）经营收入：</w:t>
      </w:r>
      <w:r>
        <w:rPr>
          <w:rFonts w:hint="default" w:ascii="Times New Roman" w:hAnsi="Times New Roman" w:eastAsia="方正仿宋_GBK" w:cs="Times New Roman"/>
          <w:color w:val="333333"/>
          <w:spacing w:val="0"/>
          <w:sz w:val="32"/>
          <w:szCs w:val="32"/>
          <w:shd w:val="clear" w:fill="FFFFFF"/>
        </w:rPr>
        <w:t>指事业单位在专业业务活动及其辅助活动之外开展非独立核算经营活动取得的收入。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（四）其他收入：</w:t>
      </w:r>
      <w:r>
        <w:rPr>
          <w:rFonts w:hint="default" w:ascii="Times New Roman" w:hAnsi="Times New Roman" w:eastAsia="方正仿宋_GBK" w:cs="Times New Roman"/>
          <w:color w:val="333333"/>
          <w:spacing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（五）用事业基金弥补收支差额：</w:t>
      </w:r>
      <w:r>
        <w:rPr>
          <w:rFonts w:hint="default" w:ascii="Times New Roman" w:hAnsi="Times New Roman" w:eastAsia="方正仿宋_GBK" w:cs="Times New Roman"/>
          <w:color w:val="333333"/>
          <w:spacing w:val="0"/>
          <w:sz w:val="32"/>
          <w:szCs w:val="32"/>
          <w:shd w:val="clear" w:fill="FFFFFF"/>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（六）年初结转和结余：</w:t>
      </w:r>
      <w:r>
        <w:rPr>
          <w:rFonts w:hint="default" w:ascii="Times New Roman" w:hAnsi="Times New Roman" w:eastAsia="方正仿宋_GBK" w:cs="Times New Roman"/>
          <w:color w:val="333333"/>
          <w:spacing w:val="0"/>
          <w:sz w:val="32"/>
          <w:szCs w:val="32"/>
          <w:shd w:val="clear" w:fill="FFFFFF"/>
        </w:rPr>
        <w:t>指单位上年结转本年使用的基本支出结转、项目支出结转和结余、经营结余。不包括事业单位净资产项下的事业基金和专用基金。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（七）结余分配：</w:t>
      </w:r>
      <w:r>
        <w:rPr>
          <w:rFonts w:hint="default" w:ascii="Times New Roman" w:hAnsi="Times New Roman" w:eastAsia="方正仿宋_GBK" w:cs="Times New Roman"/>
          <w:color w:val="333333"/>
          <w:spacing w:val="0"/>
          <w:sz w:val="32"/>
          <w:szCs w:val="32"/>
          <w:shd w:val="clear" w:fill="FFFFFF"/>
        </w:rPr>
        <w:t>指单位当年结余的分配情况。根据《关于事业单位提取专用基金比例问题的通知》（财教〔2012〕32号）规定，事业单位职工福利基金的提取比例，在单位年度非财政拨款结余的40%以内确定，国家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（八）年末结转和结余：</w:t>
      </w:r>
      <w:r>
        <w:rPr>
          <w:rFonts w:hint="default" w:ascii="Times New Roman" w:hAnsi="Times New Roman" w:eastAsia="方正仿宋_GBK" w:cs="Times New Roman"/>
          <w:color w:val="333333"/>
          <w:spacing w:val="0"/>
          <w:sz w:val="32"/>
          <w:szCs w:val="32"/>
          <w:shd w:val="clear" w:fill="FFFFFF"/>
        </w:rPr>
        <w:t>指单位结转下年的基本支出结转、项目支出结转和结余、经营结余。不包括事业单位净资产项下的事业基金和专用基金。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（九）基本支出：</w:t>
      </w:r>
      <w:r>
        <w:rPr>
          <w:rFonts w:hint="default" w:ascii="Times New Roman" w:hAnsi="Times New Roman" w:eastAsia="方正仿宋_GBK" w:cs="Times New Roman"/>
          <w:color w:val="333333"/>
          <w:spacing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（十）项目支出：</w:t>
      </w:r>
      <w:r>
        <w:rPr>
          <w:rFonts w:hint="default" w:ascii="Times New Roman" w:hAnsi="Times New Roman" w:eastAsia="方正仿宋_GBK" w:cs="Times New Roman"/>
          <w:color w:val="333333"/>
          <w:spacing w:val="0"/>
          <w:sz w:val="32"/>
          <w:szCs w:val="32"/>
          <w:shd w:val="clear" w:fill="FFFFFF"/>
        </w:rPr>
        <w:t>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（十一）经营支出：</w:t>
      </w:r>
      <w:r>
        <w:rPr>
          <w:rFonts w:hint="default" w:ascii="Times New Roman" w:hAnsi="Times New Roman" w:eastAsia="方正仿宋_GBK" w:cs="Times New Roman"/>
          <w:color w:val="333333"/>
          <w:spacing w:val="0"/>
          <w:sz w:val="32"/>
          <w:szCs w:val="32"/>
          <w:shd w:val="clear" w:fill="FFFFFF"/>
        </w:rPr>
        <w:t>指事业单位在专业业务活动及其辅助活动之外开展非独立核算经营活动发生的支出。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楷体_GBK" w:cs="Times New Roman"/>
          <w:color w:val="333333"/>
          <w:spacing w:val="0"/>
          <w:sz w:val="32"/>
          <w:szCs w:val="32"/>
          <w:shd w:val="clear" w:fill="FFFFFF"/>
          <w:lang w:eastAsia="zh-CN"/>
        </w:rPr>
        <w:t>（十二）“三公”经费：</w:t>
      </w:r>
      <w:r>
        <w:rPr>
          <w:rFonts w:hint="default" w:ascii="Times New Roman" w:hAnsi="Times New Roman" w:eastAsia="方正仿宋_GBK" w:cs="Times New Roman"/>
          <w:color w:val="333333"/>
          <w:spacing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（十三）机关运行经费：</w:t>
      </w:r>
      <w:r>
        <w:rPr>
          <w:rFonts w:hint="default" w:ascii="Times New Roman" w:hAnsi="Times New Roman" w:eastAsia="方正仿宋_GBK" w:cs="Times New Roman"/>
          <w:color w:val="333333"/>
          <w:spacing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楷体_GBK" w:cs="Times New Roman"/>
          <w:color w:val="333333"/>
          <w:spacing w:val="0"/>
          <w:sz w:val="32"/>
          <w:szCs w:val="32"/>
          <w:shd w:val="clear" w:fill="FFFFFF"/>
          <w:lang w:eastAsia="zh-CN"/>
        </w:rPr>
        <w:t>（十四）工资福利支出（支出经济分类科目类级）：</w:t>
      </w:r>
      <w:r>
        <w:rPr>
          <w:rFonts w:hint="default" w:ascii="Times New Roman" w:hAnsi="Times New Roman" w:eastAsia="方正仿宋_GBK" w:cs="Times New Roman"/>
          <w:color w:val="333333"/>
          <w:spacing w:val="0"/>
          <w:sz w:val="32"/>
          <w:szCs w:val="32"/>
          <w:shd w:val="clear" w:fill="FFFFFF"/>
        </w:rPr>
        <w:t>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楷体_GBK" w:cs="Times New Roman"/>
          <w:color w:val="333333"/>
          <w:spacing w:val="0"/>
          <w:sz w:val="32"/>
          <w:szCs w:val="32"/>
          <w:shd w:val="clear" w:fill="FFFFFF"/>
          <w:lang w:eastAsia="zh-CN"/>
        </w:rPr>
        <w:t>（十五）商品和服务支出（支出经济分类科目类级）：</w:t>
      </w:r>
      <w:r>
        <w:rPr>
          <w:rFonts w:hint="default" w:ascii="Times New Roman" w:hAnsi="Times New Roman" w:eastAsia="方正仿宋_GBK" w:cs="Times New Roman"/>
          <w:color w:val="333333"/>
          <w:spacing w:val="0"/>
          <w:sz w:val="32"/>
          <w:szCs w:val="32"/>
          <w:shd w:val="clear" w:fill="FFFFFF"/>
        </w:rPr>
        <w:t>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eastAsia="方正仿宋_GBK" w:cs="Times New Roman"/>
          <w:color w:val="333333"/>
          <w:spacing w:val="0"/>
          <w:sz w:val="32"/>
          <w:szCs w:val="32"/>
          <w:shd w:val="clear" w:fill="FFFFFF"/>
        </w:rPr>
      </w:pPr>
      <w:r>
        <w:rPr>
          <w:rFonts w:hint="default" w:ascii="Times New Roman" w:hAnsi="Times New Roman" w:eastAsia="方正楷体_GBK" w:cs="Times New Roman"/>
          <w:color w:val="333333"/>
          <w:spacing w:val="0"/>
          <w:sz w:val="32"/>
          <w:szCs w:val="32"/>
          <w:shd w:val="clear" w:fill="FFFFFF"/>
          <w:lang w:eastAsia="zh-CN"/>
        </w:rPr>
        <w:t>（十六）对个人和家庭的补助（支出经济分类科目类级）：</w:t>
      </w:r>
      <w:r>
        <w:rPr>
          <w:rFonts w:hint="default" w:ascii="Times New Roman" w:hAnsi="Times New Roman" w:eastAsia="方正仿宋_GBK" w:cs="Times New Roman"/>
          <w:color w:val="333333"/>
          <w:spacing w:val="0"/>
          <w:sz w:val="32"/>
          <w:szCs w:val="32"/>
          <w:shd w:val="clear" w:fill="FFFFFF"/>
        </w:rPr>
        <w:t>反映用于对个人和家庭的补助支出。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4" w:lineRule="exact"/>
        <w:ind w:left="0" w:right="0" w:firstLine="555"/>
        <w:jc w:val="both"/>
        <w:textAlignment w:val="auto"/>
        <w:rPr>
          <w:rFonts w:hint="default" w:ascii="Times New Roman" w:hAnsi="Times New Roman" w:cs="Times New Roman"/>
        </w:rPr>
      </w:pPr>
      <w:r>
        <w:rPr>
          <w:rFonts w:hint="default" w:ascii="Times New Roman" w:hAnsi="Times New Roman" w:eastAsia="方正楷体_GBK" w:cs="Times New Roman"/>
          <w:color w:val="333333"/>
          <w:spacing w:val="0"/>
          <w:sz w:val="32"/>
          <w:szCs w:val="32"/>
          <w:shd w:val="clear" w:fill="FFFFFF"/>
          <w:lang w:eastAsia="zh-CN"/>
        </w:rPr>
        <w:t>（十七）其他资本性支出（支出经济分类科目类级）：</w:t>
      </w:r>
      <w:r>
        <w:rPr>
          <w:rFonts w:hint="default" w:ascii="Times New Roman" w:hAnsi="Times New Roman" w:eastAsia="方正仿宋_GBK" w:cs="Times New Roman"/>
          <w:color w:val="333333"/>
          <w:spacing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cs="Times New Roman"/>
          <w:sz w:val="32"/>
          <w:szCs w:val="32"/>
        </w:rPr>
      </w:pPr>
      <w:r>
        <w:rPr>
          <w:rStyle w:val="5"/>
          <w:rFonts w:hint="default" w:ascii="Times New Roman" w:hAnsi="Times New Roman" w:eastAsia="方正仿宋_GBK" w:cs="Times New Roman"/>
          <w:sz w:val="32"/>
          <w:szCs w:val="32"/>
        </w:rPr>
        <w:t>（部门预算公开联系人：</w:t>
      </w:r>
      <w:r>
        <w:rPr>
          <w:rStyle w:val="5"/>
          <w:rFonts w:hint="default" w:ascii="Times New Roman" w:hAnsi="Times New Roman" w:eastAsia="方正仿宋_GBK" w:cs="Times New Roman"/>
          <w:sz w:val="32"/>
          <w:szCs w:val="32"/>
          <w:lang w:val="en-US" w:eastAsia="zh-CN"/>
        </w:rPr>
        <w:t>刘其文</w:t>
      </w:r>
      <w:r>
        <w:rPr>
          <w:rStyle w:val="5"/>
          <w:rFonts w:hint="default" w:ascii="Times New Roman" w:hAnsi="Times New Roman" w:eastAsia="方正仿宋_GBK" w:cs="Times New Roman"/>
          <w:sz w:val="32"/>
          <w:szCs w:val="32"/>
        </w:rPr>
        <w:t> ，电话：</w:t>
      </w:r>
      <w:r>
        <w:rPr>
          <w:rStyle w:val="5"/>
          <w:rFonts w:hint="default" w:ascii="Times New Roman" w:hAnsi="Times New Roman" w:eastAsia="方正仿宋_GBK" w:cs="Times New Roman"/>
          <w:color w:val="333333"/>
          <w:spacing w:val="0"/>
          <w:sz w:val="32"/>
          <w:szCs w:val="32"/>
          <w:shd w:val="clear" w:fill="FFFFFF"/>
        </w:rPr>
        <w:t>023-51889612</w:t>
      </w:r>
      <w:r>
        <w:rPr>
          <w:rStyle w:val="5"/>
          <w:rFonts w:hint="default" w:ascii="Times New Roman" w:hAnsi="Times New Roman" w:eastAsia="方正仿宋_GBK" w:cs="Times New Roman"/>
          <w:sz w:val="32"/>
          <w:szCs w:val="32"/>
        </w:rPr>
        <w:t>）</w:t>
      </w:r>
    </w:p>
    <w:p>
      <w:pPr>
        <w:pStyle w:val="2"/>
        <w:keepNext w:val="0"/>
        <w:keepLines w:val="0"/>
        <w:widowControl/>
        <w:suppressLineNumbers w:val="0"/>
        <w:spacing w:before="0" w:beforeAutospacing="0" w:after="0" w:afterAutospacing="0" w:line="31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3B08"/>
    <w:rsid w:val="015455DE"/>
    <w:rsid w:val="01B15C56"/>
    <w:rsid w:val="022E14A8"/>
    <w:rsid w:val="027C2FEA"/>
    <w:rsid w:val="02C04832"/>
    <w:rsid w:val="030536A5"/>
    <w:rsid w:val="036A4BEC"/>
    <w:rsid w:val="03887C57"/>
    <w:rsid w:val="03C23B51"/>
    <w:rsid w:val="03F21B0E"/>
    <w:rsid w:val="04526843"/>
    <w:rsid w:val="047D3F9E"/>
    <w:rsid w:val="04A4056F"/>
    <w:rsid w:val="04DB5CFB"/>
    <w:rsid w:val="05B63300"/>
    <w:rsid w:val="0643223D"/>
    <w:rsid w:val="06444E47"/>
    <w:rsid w:val="074C3A02"/>
    <w:rsid w:val="07602829"/>
    <w:rsid w:val="07AF4869"/>
    <w:rsid w:val="07BA3D91"/>
    <w:rsid w:val="07C03E28"/>
    <w:rsid w:val="080A0D50"/>
    <w:rsid w:val="082541DF"/>
    <w:rsid w:val="082F3DD3"/>
    <w:rsid w:val="08BE3C05"/>
    <w:rsid w:val="08E6601A"/>
    <w:rsid w:val="090C60CD"/>
    <w:rsid w:val="091275B9"/>
    <w:rsid w:val="093C5E07"/>
    <w:rsid w:val="09454443"/>
    <w:rsid w:val="09D81DED"/>
    <w:rsid w:val="0A337976"/>
    <w:rsid w:val="0A7D451C"/>
    <w:rsid w:val="0A9419F5"/>
    <w:rsid w:val="0ACA340D"/>
    <w:rsid w:val="0B380504"/>
    <w:rsid w:val="0B614879"/>
    <w:rsid w:val="0B7F638B"/>
    <w:rsid w:val="0BD1082F"/>
    <w:rsid w:val="0BE755E3"/>
    <w:rsid w:val="0BFF6E56"/>
    <w:rsid w:val="0C7C2A5D"/>
    <w:rsid w:val="0CAF4DB7"/>
    <w:rsid w:val="0CDD68E0"/>
    <w:rsid w:val="0D4C44FD"/>
    <w:rsid w:val="0D506C6A"/>
    <w:rsid w:val="0D5275A4"/>
    <w:rsid w:val="0DA941B6"/>
    <w:rsid w:val="0DD96D46"/>
    <w:rsid w:val="0DEA39F4"/>
    <w:rsid w:val="0E1549D0"/>
    <w:rsid w:val="0ECC469B"/>
    <w:rsid w:val="0ECF175E"/>
    <w:rsid w:val="0FAF12B6"/>
    <w:rsid w:val="0FB7575C"/>
    <w:rsid w:val="0FDD09CB"/>
    <w:rsid w:val="0FE40FED"/>
    <w:rsid w:val="0FE71E8D"/>
    <w:rsid w:val="0FED637E"/>
    <w:rsid w:val="1073129D"/>
    <w:rsid w:val="10845D68"/>
    <w:rsid w:val="10BB3B40"/>
    <w:rsid w:val="10CE14F9"/>
    <w:rsid w:val="1154463D"/>
    <w:rsid w:val="117C13B9"/>
    <w:rsid w:val="118C1638"/>
    <w:rsid w:val="11B35903"/>
    <w:rsid w:val="11C67EB8"/>
    <w:rsid w:val="11CF5BB9"/>
    <w:rsid w:val="122645DF"/>
    <w:rsid w:val="12DC5A4D"/>
    <w:rsid w:val="12EA18EE"/>
    <w:rsid w:val="13480ECB"/>
    <w:rsid w:val="136B3A08"/>
    <w:rsid w:val="13E857AB"/>
    <w:rsid w:val="13EA1717"/>
    <w:rsid w:val="13F47561"/>
    <w:rsid w:val="14551DED"/>
    <w:rsid w:val="14AD5EBA"/>
    <w:rsid w:val="14CA046D"/>
    <w:rsid w:val="14E3765A"/>
    <w:rsid w:val="1618321E"/>
    <w:rsid w:val="163A6787"/>
    <w:rsid w:val="164950C6"/>
    <w:rsid w:val="16AB2919"/>
    <w:rsid w:val="16AD7648"/>
    <w:rsid w:val="16B244E6"/>
    <w:rsid w:val="172323CF"/>
    <w:rsid w:val="17433427"/>
    <w:rsid w:val="17A77CB0"/>
    <w:rsid w:val="17C860EC"/>
    <w:rsid w:val="181F02C1"/>
    <w:rsid w:val="184A1B09"/>
    <w:rsid w:val="187E15A0"/>
    <w:rsid w:val="188F48BF"/>
    <w:rsid w:val="18DC238C"/>
    <w:rsid w:val="190155E8"/>
    <w:rsid w:val="190B60FF"/>
    <w:rsid w:val="196D1783"/>
    <w:rsid w:val="1A4A4E7C"/>
    <w:rsid w:val="1A5B6D67"/>
    <w:rsid w:val="1A7B4D82"/>
    <w:rsid w:val="1ADB6D99"/>
    <w:rsid w:val="1B4C6994"/>
    <w:rsid w:val="1B7C4576"/>
    <w:rsid w:val="1BE00D76"/>
    <w:rsid w:val="1C2107EB"/>
    <w:rsid w:val="1CBC6C7A"/>
    <w:rsid w:val="1CD77DFA"/>
    <w:rsid w:val="1CDB1D94"/>
    <w:rsid w:val="1D1D7B5D"/>
    <w:rsid w:val="1DA40307"/>
    <w:rsid w:val="1DB40DA8"/>
    <w:rsid w:val="1DD7175D"/>
    <w:rsid w:val="1E5D0E72"/>
    <w:rsid w:val="1E5E5270"/>
    <w:rsid w:val="1E703800"/>
    <w:rsid w:val="1EEB22A9"/>
    <w:rsid w:val="1F3B52BC"/>
    <w:rsid w:val="1F461453"/>
    <w:rsid w:val="1F6A16BA"/>
    <w:rsid w:val="204E727E"/>
    <w:rsid w:val="205B6290"/>
    <w:rsid w:val="2135530C"/>
    <w:rsid w:val="21A344CF"/>
    <w:rsid w:val="21B8469A"/>
    <w:rsid w:val="21DE071D"/>
    <w:rsid w:val="223014EE"/>
    <w:rsid w:val="22830F15"/>
    <w:rsid w:val="228E22DE"/>
    <w:rsid w:val="22A912ED"/>
    <w:rsid w:val="23101C74"/>
    <w:rsid w:val="231249A1"/>
    <w:rsid w:val="231637AC"/>
    <w:rsid w:val="231948B9"/>
    <w:rsid w:val="236409B8"/>
    <w:rsid w:val="23CC710F"/>
    <w:rsid w:val="240A492F"/>
    <w:rsid w:val="24733F88"/>
    <w:rsid w:val="24A94699"/>
    <w:rsid w:val="25487D55"/>
    <w:rsid w:val="25FA4E8D"/>
    <w:rsid w:val="26526FB6"/>
    <w:rsid w:val="26F07F0B"/>
    <w:rsid w:val="27B25101"/>
    <w:rsid w:val="27E11E89"/>
    <w:rsid w:val="27FF090E"/>
    <w:rsid w:val="287E3F58"/>
    <w:rsid w:val="288F11A9"/>
    <w:rsid w:val="28C068BD"/>
    <w:rsid w:val="28F527B5"/>
    <w:rsid w:val="291D59D8"/>
    <w:rsid w:val="29480227"/>
    <w:rsid w:val="295D248F"/>
    <w:rsid w:val="296A09F2"/>
    <w:rsid w:val="29E0189C"/>
    <w:rsid w:val="2A9B7635"/>
    <w:rsid w:val="2BFF1C65"/>
    <w:rsid w:val="2C0D136D"/>
    <w:rsid w:val="2C125E76"/>
    <w:rsid w:val="2C20724B"/>
    <w:rsid w:val="2C26691D"/>
    <w:rsid w:val="2C367BA5"/>
    <w:rsid w:val="2C8334CE"/>
    <w:rsid w:val="2D71661B"/>
    <w:rsid w:val="2DAC4568"/>
    <w:rsid w:val="2DC13419"/>
    <w:rsid w:val="2E0E112B"/>
    <w:rsid w:val="2E157ED9"/>
    <w:rsid w:val="2E757AFC"/>
    <w:rsid w:val="2EA3795C"/>
    <w:rsid w:val="2EB02845"/>
    <w:rsid w:val="2F0F5B68"/>
    <w:rsid w:val="2F480688"/>
    <w:rsid w:val="2F6D46F9"/>
    <w:rsid w:val="2FB83578"/>
    <w:rsid w:val="2FBB6EF6"/>
    <w:rsid w:val="2FE92593"/>
    <w:rsid w:val="307C6D5B"/>
    <w:rsid w:val="30814133"/>
    <w:rsid w:val="30987273"/>
    <w:rsid w:val="30A26E3D"/>
    <w:rsid w:val="30E766EA"/>
    <w:rsid w:val="312D1CC4"/>
    <w:rsid w:val="312E6C37"/>
    <w:rsid w:val="31492743"/>
    <w:rsid w:val="32515CEE"/>
    <w:rsid w:val="3286019F"/>
    <w:rsid w:val="328F0204"/>
    <w:rsid w:val="329332DA"/>
    <w:rsid w:val="32CA5A32"/>
    <w:rsid w:val="32DF555F"/>
    <w:rsid w:val="337B1CAE"/>
    <w:rsid w:val="33895DF1"/>
    <w:rsid w:val="339D6D7E"/>
    <w:rsid w:val="33D816CF"/>
    <w:rsid w:val="33E02FFE"/>
    <w:rsid w:val="3432538D"/>
    <w:rsid w:val="34E353B1"/>
    <w:rsid w:val="35406FC4"/>
    <w:rsid w:val="35493F5F"/>
    <w:rsid w:val="356742D1"/>
    <w:rsid w:val="356C4511"/>
    <w:rsid w:val="35846A81"/>
    <w:rsid w:val="358718FA"/>
    <w:rsid w:val="35E43F0C"/>
    <w:rsid w:val="36712F99"/>
    <w:rsid w:val="36EB4461"/>
    <w:rsid w:val="37112848"/>
    <w:rsid w:val="37B939D3"/>
    <w:rsid w:val="37D97084"/>
    <w:rsid w:val="38193E45"/>
    <w:rsid w:val="38203A41"/>
    <w:rsid w:val="38610B33"/>
    <w:rsid w:val="39190096"/>
    <w:rsid w:val="399F24D3"/>
    <w:rsid w:val="39E62AFB"/>
    <w:rsid w:val="39FD2EC5"/>
    <w:rsid w:val="3A26733A"/>
    <w:rsid w:val="3A7E3396"/>
    <w:rsid w:val="3BC54A09"/>
    <w:rsid w:val="3C4F48BF"/>
    <w:rsid w:val="3C62041A"/>
    <w:rsid w:val="3C711D39"/>
    <w:rsid w:val="3D3257F5"/>
    <w:rsid w:val="3D5701AF"/>
    <w:rsid w:val="3D581FFA"/>
    <w:rsid w:val="3D723D60"/>
    <w:rsid w:val="3D934382"/>
    <w:rsid w:val="3D992231"/>
    <w:rsid w:val="3DE06641"/>
    <w:rsid w:val="3E2E3E21"/>
    <w:rsid w:val="3E90176B"/>
    <w:rsid w:val="3ECA0AAD"/>
    <w:rsid w:val="3F0C65E9"/>
    <w:rsid w:val="3F310EC0"/>
    <w:rsid w:val="3FBF32B6"/>
    <w:rsid w:val="3FD979E0"/>
    <w:rsid w:val="40150264"/>
    <w:rsid w:val="40682760"/>
    <w:rsid w:val="41253269"/>
    <w:rsid w:val="412E4682"/>
    <w:rsid w:val="413E4765"/>
    <w:rsid w:val="416F514B"/>
    <w:rsid w:val="41B539D1"/>
    <w:rsid w:val="41C07CED"/>
    <w:rsid w:val="421B2F30"/>
    <w:rsid w:val="43132426"/>
    <w:rsid w:val="43410858"/>
    <w:rsid w:val="4363647D"/>
    <w:rsid w:val="44284B89"/>
    <w:rsid w:val="442A416D"/>
    <w:rsid w:val="447B49EB"/>
    <w:rsid w:val="448B7C6C"/>
    <w:rsid w:val="44E32789"/>
    <w:rsid w:val="44EA0901"/>
    <w:rsid w:val="458F60FD"/>
    <w:rsid w:val="45916015"/>
    <w:rsid w:val="464C4982"/>
    <w:rsid w:val="4676321D"/>
    <w:rsid w:val="46B9547D"/>
    <w:rsid w:val="46E80BF4"/>
    <w:rsid w:val="46FA2E93"/>
    <w:rsid w:val="47035AAF"/>
    <w:rsid w:val="47142684"/>
    <w:rsid w:val="472351C2"/>
    <w:rsid w:val="47920A03"/>
    <w:rsid w:val="48084B50"/>
    <w:rsid w:val="48605706"/>
    <w:rsid w:val="48662B1E"/>
    <w:rsid w:val="48AF5068"/>
    <w:rsid w:val="48C022B3"/>
    <w:rsid w:val="48EF27F7"/>
    <w:rsid w:val="490E7368"/>
    <w:rsid w:val="49117A7B"/>
    <w:rsid w:val="49542BF7"/>
    <w:rsid w:val="496E0968"/>
    <w:rsid w:val="49820BE2"/>
    <w:rsid w:val="499332F7"/>
    <w:rsid w:val="49DA4E56"/>
    <w:rsid w:val="49E054CD"/>
    <w:rsid w:val="49E70310"/>
    <w:rsid w:val="4A623D95"/>
    <w:rsid w:val="4A9833B4"/>
    <w:rsid w:val="4A9E2ADD"/>
    <w:rsid w:val="4AE36AFA"/>
    <w:rsid w:val="4B227FEF"/>
    <w:rsid w:val="4B3315AE"/>
    <w:rsid w:val="4B34206E"/>
    <w:rsid w:val="4B811D21"/>
    <w:rsid w:val="4B917561"/>
    <w:rsid w:val="4BED687E"/>
    <w:rsid w:val="4BF114DF"/>
    <w:rsid w:val="4C123B7C"/>
    <w:rsid w:val="4C236AFA"/>
    <w:rsid w:val="4CFF37FD"/>
    <w:rsid w:val="4D101D89"/>
    <w:rsid w:val="4D1D685F"/>
    <w:rsid w:val="4DA25A8D"/>
    <w:rsid w:val="4DB04DC2"/>
    <w:rsid w:val="4DD36F67"/>
    <w:rsid w:val="4E6D4ECC"/>
    <w:rsid w:val="4E97384F"/>
    <w:rsid w:val="4EA11D16"/>
    <w:rsid w:val="4F910513"/>
    <w:rsid w:val="4FC60158"/>
    <w:rsid w:val="500F548A"/>
    <w:rsid w:val="500F78CB"/>
    <w:rsid w:val="504359A7"/>
    <w:rsid w:val="50882C14"/>
    <w:rsid w:val="50F35676"/>
    <w:rsid w:val="512C6E36"/>
    <w:rsid w:val="51323EA0"/>
    <w:rsid w:val="51324B48"/>
    <w:rsid w:val="51480445"/>
    <w:rsid w:val="519D7D22"/>
    <w:rsid w:val="51F50222"/>
    <w:rsid w:val="51F738E5"/>
    <w:rsid w:val="51FD62C2"/>
    <w:rsid w:val="532A6F74"/>
    <w:rsid w:val="5372094F"/>
    <w:rsid w:val="53BA45DB"/>
    <w:rsid w:val="54772E6B"/>
    <w:rsid w:val="54CF0F06"/>
    <w:rsid w:val="54D96772"/>
    <w:rsid w:val="559D11EC"/>
    <w:rsid w:val="55E27377"/>
    <w:rsid w:val="56725E77"/>
    <w:rsid w:val="56C34BDD"/>
    <w:rsid w:val="56DD22F2"/>
    <w:rsid w:val="57263C60"/>
    <w:rsid w:val="57D83E9D"/>
    <w:rsid w:val="5846490D"/>
    <w:rsid w:val="592A69DF"/>
    <w:rsid w:val="595D30E8"/>
    <w:rsid w:val="59A43241"/>
    <w:rsid w:val="59A703DA"/>
    <w:rsid w:val="5ADC1250"/>
    <w:rsid w:val="5AE61F91"/>
    <w:rsid w:val="5B064308"/>
    <w:rsid w:val="5B761DEE"/>
    <w:rsid w:val="5B996D54"/>
    <w:rsid w:val="5C0A4A5D"/>
    <w:rsid w:val="5C262501"/>
    <w:rsid w:val="5C363188"/>
    <w:rsid w:val="5C6E061B"/>
    <w:rsid w:val="5C7B03BD"/>
    <w:rsid w:val="5D0855E3"/>
    <w:rsid w:val="5D2D30A1"/>
    <w:rsid w:val="5D5C35AC"/>
    <w:rsid w:val="5D661611"/>
    <w:rsid w:val="5D7A5C68"/>
    <w:rsid w:val="5D813B0A"/>
    <w:rsid w:val="5D9B089D"/>
    <w:rsid w:val="5DC76C42"/>
    <w:rsid w:val="5E0B003E"/>
    <w:rsid w:val="5E2B00FF"/>
    <w:rsid w:val="5E314C04"/>
    <w:rsid w:val="5E582BBD"/>
    <w:rsid w:val="5E614C74"/>
    <w:rsid w:val="5EA33B28"/>
    <w:rsid w:val="5ECF431C"/>
    <w:rsid w:val="5EEE2C9B"/>
    <w:rsid w:val="5FCB39DD"/>
    <w:rsid w:val="60003EEF"/>
    <w:rsid w:val="60A76A77"/>
    <w:rsid w:val="60BF7C63"/>
    <w:rsid w:val="618F488D"/>
    <w:rsid w:val="61993B58"/>
    <w:rsid w:val="61A74BAD"/>
    <w:rsid w:val="61C27E71"/>
    <w:rsid w:val="61D91766"/>
    <w:rsid w:val="626457DC"/>
    <w:rsid w:val="628E2E1D"/>
    <w:rsid w:val="62A7488C"/>
    <w:rsid w:val="62DF79DA"/>
    <w:rsid w:val="62F44FE8"/>
    <w:rsid w:val="633B0150"/>
    <w:rsid w:val="637E729B"/>
    <w:rsid w:val="639513B6"/>
    <w:rsid w:val="63CE5FED"/>
    <w:rsid w:val="641D4F20"/>
    <w:rsid w:val="644448AD"/>
    <w:rsid w:val="64B40CB8"/>
    <w:rsid w:val="64BE7360"/>
    <w:rsid w:val="64D97E92"/>
    <w:rsid w:val="64E83212"/>
    <w:rsid w:val="64EC37FF"/>
    <w:rsid w:val="651A7DA6"/>
    <w:rsid w:val="65446EB1"/>
    <w:rsid w:val="658E0F9D"/>
    <w:rsid w:val="658F202B"/>
    <w:rsid w:val="65964F62"/>
    <w:rsid w:val="65BF05C2"/>
    <w:rsid w:val="65CF1D1F"/>
    <w:rsid w:val="66513A1E"/>
    <w:rsid w:val="66A946EE"/>
    <w:rsid w:val="66BF4F5A"/>
    <w:rsid w:val="66E03279"/>
    <w:rsid w:val="672514A9"/>
    <w:rsid w:val="67525402"/>
    <w:rsid w:val="678C0FE0"/>
    <w:rsid w:val="679167EE"/>
    <w:rsid w:val="67965906"/>
    <w:rsid w:val="681D725D"/>
    <w:rsid w:val="686941B6"/>
    <w:rsid w:val="686A4F3E"/>
    <w:rsid w:val="68AA2CF2"/>
    <w:rsid w:val="68EC4DBD"/>
    <w:rsid w:val="694F7C52"/>
    <w:rsid w:val="695F05B1"/>
    <w:rsid w:val="69E40FB5"/>
    <w:rsid w:val="69FA65E9"/>
    <w:rsid w:val="6A2D38AA"/>
    <w:rsid w:val="6A9328B7"/>
    <w:rsid w:val="6AB64E8E"/>
    <w:rsid w:val="6AB86C22"/>
    <w:rsid w:val="6ABD7C8F"/>
    <w:rsid w:val="6AD72056"/>
    <w:rsid w:val="6B58175E"/>
    <w:rsid w:val="6BCF3E48"/>
    <w:rsid w:val="6C0041E3"/>
    <w:rsid w:val="6C745964"/>
    <w:rsid w:val="6C7B7674"/>
    <w:rsid w:val="6C8803C7"/>
    <w:rsid w:val="6D31468A"/>
    <w:rsid w:val="6D725272"/>
    <w:rsid w:val="6D8935B2"/>
    <w:rsid w:val="6DA96759"/>
    <w:rsid w:val="6DCE5D8D"/>
    <w:rsid w:val="6E805418"/>
    <w:rsid w:val="6E8D1450"/>
    <w:rsid w:val="6EAC4E2B"/>
    <w:rsid w:val="6EBF0D60"/>
    <w:rsid w:val="6F30725D"/>
    <w:rsid w:val="6F5F1B1A"/>
    <w:rsid w:val="6F6577C1"/>
    <w:rsid w:val="6FCA2475"/>
    <w:rsid w:val="6FE11452"/>
    <w:rsid w:val="70AB2A19"/>
    <w:rsid w:val="70E16309"/>
    <w:rsid w:val="71E40395"/>
    <w:rsid w:val="71F9368F"/>
    <w:rsid w:val="72207B6F"/>
    <w:rsid w:val="72210BEE"/>
    <w:rsid w:val="72335EB4"/>
    <w:rsid w:val="7242061E"/>
    <w:rsid w:val="72647853"/>
    <w:rsid w:val="72744910"/>
    <w:rsid w:val="738D41E6"/>
    <w:rsid w:val="74033F16"/>
    <w:rsid w:val="74886340"/>
    <w:rsid w:val="74D17B5E"/>
    <w:rsid w:val="75685AFD"/>
    <w:rsid w:val="759E1002"/>
    <w:rsid w:val="75ED7EE1"/>
    <w:rsid w:val="765479D0"/>
    <w:rsid w:val="766172A8"/>
    <w:rsid w:val="76A022D1"/>
    <w:rsid w:val="76B84257"/>
    <w:rsid w:val="76CC2E8D"/>
    <w:rsid w:val="77465E33"/>
    <w:rsid w:val="776E17BB"/>
    <w:rsid w:val="77AB3A1B"/>
    <w:rsid w:val="77BD3FCD"/>
    <w:rsid w:val="78531312"/>
    <w:rsid w:val="78B250FA"/>
    <w:rsid w:val="78B32959"/>
    <w:rsid w:val="78E25AC1"/>
    <w:rsid w:val="792B4370"/>
    <w:rsid w:val="792F33C2"/>
    <w:rsid w:val="794842F9"/>
    <w:rsid w:val="79661D85"/>
    <w:rsid w:val="7A3E7531"/>
    <w:rsid w:val="7A58146E"/>
    <w:rsid w:val="7A640F86"/>
    <w:rsid w:val="7A6F3181"/>
    <w:rsid w:val="7A847872"/>
    <w:rsid w:val="7B0F50CC"/>
    <w:rsid w:val="7B1B47DB"/>
    <w:rsid w:val="7B1B4D5D"/>
    <w:rsid w:val="7B3A6D6A"/>
    <w:rsid w:val="7B5007E7"/>
    <w:rsid w:val="7B507E1E"/>
    <w:rsid w:val="7BA24E77"/>
    <w:rsid w:val="7C464CC9"/>
    <w:rsid w:val="7C7A06F8"/>
    <w:rsid w:val="7CAC3A03"/>
    <w:rsid w:val="7CCE4AE6"/>
    <w:rsid w:val="7CD61BA1"/>
    <w:rsid w:val="7CEB628F"/>
    <w:rsid w:val="7CF75F01"/>
    <w:rsid w:val="7D380591"/>
    <w:rsid w:val="7D6D2FE2"/>
    <w:rsid w:val="7D7C206C"/>
    <w:rsid w:val="7E1F2ABC"/>
    <w:rsid w:val="7E7A6CA7"/>
    <w:rsid w:val="7E9A5726"/>
    <w:rsid w:val="7EAD633F"/>
    <w:rsid w:val="7EC02C8F"/>
    <w:rsid w:val="7ED30FC6"/>
    <w:rsid w:val="7F1E3878"/>
    <w:rsid w:val="7F365303"/>
    <w:rsid w:val="7F3A6FAA"/>
    <w:rsid w:val="7F5D62A5"/>
    <w:rsid w:val="7F6C54E1"/>
    <w:rsid w:val="7F6E15B6"/>
    <w:rsid w:val="7FB21E37"/>
    <w:rsid w:val="7FC016D5"/>
    <w:rsid w:val="7FDC7257"/>
    <w:rsid w:val="FCF7B8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pc</dc:creator>
  <cp:lastModifiedBy>admin</cp:lastModifiedBy>
  <cp:lastPrinted>2024-02-23T16:17:00Z</cp:lastPrinted>
  <dcterms:modified xsi:type="dcterms:W3CDTF">2026-02-09T03:28:54Z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