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ordWrap/>
        <w:topLinePunct w:val="0"/>
        <w:bidi w:val="0"/>
        <w:spacing w:before="0" w:beforeAutospacing="0" w:after="0" w:afterAutospacing="0" w:line="600" w:lineRule="exact"/>
        <w:jc w:val="center"/>
        <w:textAlignment w:val="auto"/>
        <w:rPr>
          <w:rFonts w:hint="default" w:ascii="方正小标宋_GBK" w:hAnsi="方正小标宋_GBK" w:eastAsia="方正小标宋_GBK" w:cs="方正小标宋_GBK"/>
          <w:color w:val="auto"/>
          <w:sz w:val="36"/>
          <w:szCs w:val="36"/>
          <w:shd w:val="clear" w:color="auto" w:fill="FFFFFF"/>
        </w:rPr>
      </w:pPr>
      <w:r>
        <w:rPr>
          <w:rFonts w:ascii="方正小标宋_GBK" w:hAnsi="方正小标宋_GBK" w:eastAsia="方正小标宋_GBK" w:cs="方正小标宋_GBK"/>
          <w:color w:val="auto"/>
          <w:sz w:val="36"/>
          <w:szCs w:val="36"/>
        </w:rPr>
        <w:t>重庆市巫溪县文物管理所</w:t>
      </w:r>
      <w:r>
        <w:rPr>
          <w:rFonts w:ascii="方正小标宋_GBK" w:hAnsi="方正小标宋_GBK" w:eastAsia="方正小标宋_GBK" w:cs="方正小标宋_GBK"/>
          <w:color w:val="auto"/>
          <w:sz w:val="36"/>
          <w:szCs w:val="36"/>
          <w:shd w:val="clear" w:color="auto" w:fill="FFFFFF"/>
        </w:rPr>
        <w:t>2023年度决算公开说明</w:t>
      </w:r>
    </w:p>
    <w:p>
      <w:pPr>
        <w:pStyle w:val="6"/>
        <w:keepNext w:val="0"/>
        <w:keepLines w:val="0"/>
        <w:pageBreakBefore w:val="0"/>
        <w:shd w:val="clear" w:color="auto" w:fill="FFFFFF"/>
        <w:wordWrap/>
        <w:topLinePunct w:val="0"/>
        <w:bidi w:val="0"/>
        <w:spacing w:beforeAutospacing="0" w:after="0" w:afterAutospacing="0" w:line="600" w:lineRule="exact"/>
        <w:ind w:firstLine="642" w:firstLineChars="200"/>
        <w:textAlignment w:val="auto"/>
        <w:rPr>
          <w:rStyle w:val="10"/>
          <w:rFonts w:ascii="黑体" w:hAnsi="黑体" w:eastAsia="黑体" w:cs="黑体"/>
          <w:color w:val="auto"/>
          <w:sz w:val="32"/>
          <w:szCs w:val="32"/>
          <w:shd w:val="clear" w:color="auto" w:fill="FFFFFF"/>
        </w:rPr>
      </w:pPr>
    </w:p>
    <w:p>
      <w:pPr>
        <w:pStyle w:val="6"/>
        <w:keepNext w:val="0"/>
        <w:keepLines w:val="0"/>
        <w:pageBreakBefore w:val="0"/>
        <w:shd w:val="clear" w:color="auto" w:fill="FFFFFF"/>
        <w:wordWrap/>
        <w:topLinePunct w:val="0"/>
        <w:bidi w:val="0"/>
        <w:spacing w:beforeAutospacing="0" w:after="0" w:afterAutospacing="0" w:line="600" w:lineRule="exact"/>
        <w:ind w:firstLine="642" w:firstLineChars="200"/>
        <w:textAlignment w:val="auto"/>
        <w:rPr>
          <w:rFonts w:hint="eastAsia" w:ascii="方正黑体_GBK" w:hAnsi="方正黑体_GBK" w:eastAsia="方正黑体_GBK" w:cs="方正黑体_GBK"/>
          <w:color w:val="auto"/>
          <w:sz w:val="32"/>
          <w:szCs w:val="32"/>
        </w:rPr>
      </w:pPr>
      <w:r>
        <w:rPr>
          <w:rStyle w:val="10"/>
          <w:rFonts w:hint="eastAsia" w:ascii="方正黑体_GBK" w:hAnsi="方正黑体_GBK" w:eastAsia="方正黑体_GBK" w:cs="方正黑体_GBK"/>
          <w:color w:val="auto"/>
          <w:sz w:val="32"/>
          <w:szCs w:val="32"/>
          <w:shd w:val="clear" w:color="auto" w:fill="FFFFFF"/>
        </w:rPr>
        <w:t>一、单位基本情况</w:t>
      </w:r>
    </w:p>
    <w:p>
      <w:pPr>
        <w:pStyle w:val="12"/>
        <w:keepNext w:val="0"/>
        <w:keepLines w:val="0"/>
        <w:pageBreakBefore w:val="0"/>
        <w:widowControl/>
        <w:suppressLineNumbers w:val="0"/>
        <w:wordWrap/>
        <w:topLinePunct w:val="0"/>
        <w:autoSpaceDE w:val="0"/>
        <w:autoSpaceDN/>
        <w:bidi w:val="0"/>
        <w:snapToGrid w:val="0"/>
        <w:spacing w:before="0" w:beforeAutospacing="0" w:after="0" w:afterAutospacing="0" w:line="600" w:lineRule="exact"/>
        <w:ind w:left="0" w:leftChars="0" w:right="0" w:rightChars="0" w:firstLine="640" w:firstLineChars="200"/>
        <w:jc w:val="both"/>
        <w:textAlignment w:val="auto"/>
        <w:rPr>
          <w:rFonts w:hint="eastAsia" w:ascii="方正楷体_GBK" w:hAnsi="方正楷体_GBK" w:eastAsia="方正楷体_GBK" w:cs="方正楷体_GBK"/>
          <w:b w:val="0"/>
          <w:bCs w:val="0"/>
          <w:color w:val="auto"/>
          <w:kern w:val="0"/>
          <w:sz w:val="32"/>
          <w:szCs w:val="32"/>
          <w:shd w:val="clear" w:fill="FFFFFF"/>
        </w:rPr>
      </w:pPr>
      <w:r>
        <w:rPr>
          <w:rStyle w:val="16"/>
          <w:rFonts w:hint="eastAsia" w:ascii="方正楷体_GBK" w:hAnsi="方正楷体_GBK" w:eastAsia="方正楷体_GBK" w:cs="方正楷体_GBK"/>
          <w:b w:val="0"/>
          <w:bCs w:val="0"/>
          <w:color w:val="auto"/>
          <w:sz w:val="32"/>
          <w:szCs w:val="32"/>
          <w:shd w:val="clear" w:fill="FFFFFF"/>
        </w:rPr>
        <w:t>（一）职能职责</w:t>
      </w:r>
    </w:p>
    <w:p>
      <w:pPr>
        <w:pStyle w:val="12"/>
        <w:keepNext w:val="0"/>
        <w:keepLines w:val="0"/>
        <w:pageBreakBefore w:val="0"/>
        <w:widowControl/>
        <w:suppressLineNumbers w:val="0"/>
        <w:wordWrap/>
        <w:topLinePunct w:val="0"/>
        <w:autoSpaceDE w:val="0"/>
        <w:autoSpaceDN/>
        <w:bidi w:val="0"/>
        <w:snapToGrid w:val="0"/>
        <w:spacing w:before="0" w:beforeAutospacing="0" w:after="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rPr>
        <w:t>1.贯彻执行党和国家文物和博物馆工作的法律法规和方针政策，贯彻落实全市文物和博物馆事业政策措施。</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rPr>
        <w:t>2.负责县境内的文物收藏保护、管理、安全工作。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rPr>
        <w:t>3.指导、推进全县文物保护和博物馆行业科技创新发展，推进行业信息化、标准化建设。</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rPr>
        <w:t>4.负责指导全县文物和博物馆业务工作。组织开展文物资源调查，履行文物、博物馆安全监管职责。指导协调博物馆建设及博物馆间的交流与协作。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rPr>
        <w:t>5.负责全县文化遗产保护和管理监督工作，协同住房和城乡建设部门负责历史文化名城（镇、村）保护和监督管理工作。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topLinePunct w:val="0"/>
        <w:autoSpaceDE w:val="0"/>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rPr>
        <w:t>6.举办文物展出，发挥宣传窗口作用，为县域经济发展服务，推动我县旅游业发展。</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shd w:val="clear" w:fill="FFFFFF"/>
        </w:rPr>
      </w:pPr>
      <w:r>
        <w:rPr>
          <w:rFonts w:hint="eastAsia" w:ascii="方正仿宋_GBK" w:hAnsi="方正仿宋_GBK" w:eastAsia="方正仿宋_GBK" w:cs="方正仿宋_GBK"/>
          <w:i w:val="0"/>
          <w:iCs w:val="0"/>
          <w:caps w:val="0"/>
          <w:color w:val="auto"/>
          <w:spacing w:val="0"/>
          <w:kern w:val="0"/>
          <w:sz w:val="32"/>
          <w:szCs w:val="32"/>
          <w:shd w:val="clear" w:fill="FFFFFF"/>
        </w:rPr>
        <w:t>7.完成县委、县政府交办的其他任务。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topLinePunct w:val="0"/>
        <w:autoSpaceDE w:val="0"/>
        <w:autoSpaceDN w:val="0"/>
        <w:bidi w:val="0"/>
        <w:adjustRightInd w:val="0"/>
        <w:snapToGrid w:val="0"/>
        <w:spacing w:before="0" w:beforeAutospacing="0" w:after="0" w:afterAutospacing="0" w:line="600" w:lineRule="exact"/>
        <w:ind w:left="0" w:leftChars="0" w:right="0" w:firstLine="640" w:firstLineChars="200"/>
        <w:jc w:val="both"/>
        <w:textAlignment w:val="auto"/>
        <w:rPr>
          <w:rFonts w:hint="eastAsia" w:ascii="方正楷体_GBK" w:hAnsi="方正楷体_GBK" w:eastAsia="方正楷体_GBK" w:cs="方正楷体_GBK"/>
          <w:b w:val="0"/>
          <w:bCs w:val="0"/>
          <w:i w:val="0"/>
          <w:iCs w:val="0"/>
          <w:caps w:val="0"/>
          <w:color w:val="auto"/>
          <w:spacing w:val="0"/>
          <w:kern w:val="0"/>
          <w:sz w:val="32"/>
          <w:szCs w:val="32"/>
          <w:shd w:val="clear" w:fill="FFFFFF"/>
        </w:rPr>
      </w:pPr>
      <w:r>
        <w:rPr>
          <w:rStyle w:val="13"/>
          <w:rFonts w:hint="eastAsia" w:ascii="方正楷体_GBK" w:hAnsi="方正楷体_GBK" w:eastAsia="方正楷体_GBK" w:cs="方正楷体_GBK"/>
          <w:b w:val="0"/>
          <w:bCs w:val="0"/>
          <w:i w:val="0"/>
          <w:iCs w:val="0"/>
          <w:caps w:val="0"/>
          <w:color w:val="auto"/>
          <w:spacing w:val="0"/>
          <w:sz w:val="32"/>
          <w:szCs w:val="32"/>
          <w:shd w:val="clear" w:fill="FFFFFF"/>
        </w:rPr>
        <w:t>（二）机构设置</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topLinePunct w:val="0"/>
        <w:autoSpaceDE w:val="0"/>
        <w:autoSpaceDN w:val="0"/>
        <w:bidi w:val="0"/>
        <w:adjustRightInd w:val="0"/>
        <w:snapToGrid w:val="0"/>
        <w:spacing w:before="0" w:beforeAutospacing="0" w:after="0" w:afterAutospacing="0" w:line="600" w:lineRule="exact"/>
        <w:ind w:left="0" w:leftChars="0" w:right="0" w:firstLine="640" w:firstLineChars="200"/>
        <w:jc w:val="both"/>
        <w:textAlignment w:val="auto"/>
        <w:rPr>
          <w:rFonts w:hint="eastAsia" w:ascii="宋体" w:hAnsi="宋体" w:eastAsia="宋体" w:cs="宋体"/>
          <w:color w:val="auto"/>
          <w:kern w:val="0"/>
          <w:sz w:val="32"/>
          <w:szCs w:val="32"/>
          <w:shd w:val="clear" w:fill="FFFFFF"/>
        </w:rPr>
      </w:pPr>
      <w:r>
        <w:rPr>
          <w:rFonts w:hint="eastAsia" w:ascii="方正仿宋_GBK" w:hAnsi="方正仿宋_GBK" w:eastAsia="方正仿宋_GBK" w:cs="方正仿宋_GBK"/>
          <w:i w:val="0"/>
          <w:iCs w:val="0"/>
          <w:caps w:val="0"/>
          <w:color w:val="auto"/>
          <w:spacing w:val="0"/>
          <w:kern w:val="0"/>
          <w:sz w:val="32"/>
          <w:szCs w:val="32"/>
          <w:shd w:val="clear" w:fill="FFFFFF"/>
        </w:rPr>
        <w:t>巫溪县文物管理所与巫溪县博物馆合署办公，巫溪县博物馆、巫溪县文物管理所一起核算，属于文化旅游委的二级预算单位。有事业编制</w:t>
      </w: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rPr>
        <w:t>5</w:t>
      </w:r>
      <w:r>
        <w:rPr>
          <w:rFonts w:hint="eastAsia" w:ascii="方正仿宋_GBK" w:hAnsi="方正仿宋_GBK" w:eastAsia="方正仿宋_GBK" w:cs="方正仿宋_GBK"/>
          <w:i w:val="0"/>
          <w:iCs w:val="0"/>
          <w:caps w:val="0"/>
          <w:color w:val="auto"/>
          <w:spacing w:val="0"/>
          <w:kern w:val="0"/>
          <w:sz w:val="32"/>
          <w:szCs w:val="32"/>
          <w:shd w:val="clear" w:fill="FFFFFF"/>
        </w:rPr>
        <w:t>个。</w:t>
      </w:r>
    </w:p>
    <w:p>
      <w:pPr>
        <w:pStyle w:val="6"/>
        <w:keepNext w:val="0"/>
        <w:keepLines w:val="0"/>
        <w:pageBreakBefore w:val="0"/>
        <w:shd w:val="clear" w:color="auto" w:fill="FFFFFF"/>
        <w:wordWrap/>
        <w:topLinePunct w:val="0"/>
        <w:bidi w:val="0"/>
        <w:spacing w:beforeAutospacing="0" w:after="0" w:afterAutospacing="0" w:line="600" w:lineRule="exact"/>
        <w:ind w:firstLine="642" w:firstLineChars="200"/>
        <w:textAlignment w:val="auto"/>
        <w:rPr>
          <w:rStyle w:val="10"/>
          <w:rFonts w:hint="default" w:ascii="方正黑体简体" w:hAnsi="方正黑体简体" w:eastAsia="方正黑体简体" w:cs="方正黑体简体"/>
          <w:color w:val="auto"/>
          <w:sz w:val="32"/>
          <w:szCs w:val="32"/>
          <w:shd w:val="clear" w:color="auto" w:fill="FFFFFF"/>
        </w:rPr>
      </w:pPr>
      <w:r>
        <w:rPr>
          <w:rStyle w:val="10"/>
          <w:rFonts w:hint="eastAsia" w:ascii="方正黑体简体" w:hAnsi="方正黑体简体" w:eastAsia="方正黑体简体" w:cs="方正黑体简体"/>
          <w:color w:val="auto"/>
          <w:sz w:val="32"/>
          <w:szCs w:val="32"/>
          <w:shd w:val="clear" w:color="auto" w:fill="FFFFFF"/>
        </w:rPr>
        <w:t>二、单位决算情况说明</w:t>
      </w:r>
    </w:p>
    <w:p>
      <w:pPr>
        <w:pStyle w:val="11"/>
        <w:keepNext w:val="0"/>
        <w:keepLines w:val="0"/>
        <w:pageBreakBefore w:val="0"/>
        <w:wordWrap/>
        <w:topLinePunct w:val="0"/>
        <w:autoSpaceDE w:val="0"/>
        <w:bidi w:val="0"/>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（一）收入支出决算总体情况说明。</w:t>
      </w:r>
    </w:p>
    <w:p>
      <w:pPr>
        <w:pStyle w:val="6"/>
        <w:keepNext w:val="0"/>
        <w:keepLines w:val="0"/>
        <w:pageBreakBefore w:val="0"/>
        <w:shd w:val="clear" w:color="auto" w:fill="FFFFFF"/>
        <w:wordWrap/>
        <w:topLinePunct w:val="0"/>
        <w:bidi w:val="0"/>
        <w:spacing w:beforeAutospacing="0" w:after="0" w:afterAutospacing="0" w:line="600" w:lineRule="exact"/>
        <w:ind w:firstLine="640" w:firstLineChars="200"/>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b w:val="0"/>
          <w:bCs/>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2023年度收入总计196.65万元，支出总计</w:t>
      </w:r>
      <w:r>
        <w:rPr>
          <w:rFonts w:ascii="方正仿宋_GBK" w:hAnsi="方正仿宋_GBK" w:eastAsia="方正仿宋_GBK" w:cs="方正仿宋_GBK"/>
          <w:color w:val="auto"/>
          <w:sz w:val="32"/>
          <w:szCs w:val="32"/>
        </w:rPr>
        <w:t>196.65</w:t>
      </w:r>
      <w:r>
        <w:rPr>
          <w:rFonts w:ascii="方正仿宋_GBK" w:hAnsi="方正仿宋_GBK" w:eastAsia="方正仿宋_GBK" w:cs="方正仿宋_GBK"/>
          <w:color w:val="auto"/>
          <w:sz w:val="32"/>
          <w:szCs w:val="32"/>
          <w:shd w:val="clear" w:color="auto" w:fill="FFFFFF"/>
        </w:rPr>
        <w:t>万元。收支较上年决算数增加75.43万元，增长62.23%，主要原因是</w:t>
      </w:r>
      <w:r>
        <w:rPr>
          <w:rFonts w:hint="eastAsia" w:ascii="方正仿宋_GBK" w:hAnsi="方正仿宋_GBK" w:eastAsia="方正仿宋_GBK" w:cs="方正仿宋_GBK"/>
          <w:color w:val="auto"/>
          <w:sz w:val="32"/>
          <w:szCs w:val="32"/>
          <w:shd w:val="clear" w:color="auto" w:fill="FFFFFF"/>
          <w:lang w:eastAsia="zh-CN"/>
        </w:rPr>
        <w:t>新增博物馆馆藏文物保护资金</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wordWrap/>
        <w:topLinePunct w:val="0"/>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b w:val="0"/>
          <w:bCs/>
          <w:color w:val="auto"/>
          <w:sz w:val="32"/>
          <w:szCs w:val="32"/>
          <w:shd w:val="clear" w:color="auto" w:fill="FFFFFF"/>
        </w:rPr>
        <w:t>2.收入情况。2</w:t>
      </w:r>
      <w:r>
        <w:rPr>
          <w:rFonts w:ascii="方正仿宋_GBK" w:hAnsi="方正仿宋_GBK" w:eastAsia="方正仿宋_GBK" w:cs="方正仿宋_GBK"/>
          <w:color w:val="auto"/>
          <w:sz w:val="32"/>
          <w:szCs w:val="32"/>
          <w:shd w:val="clear" w:color="auto" w:fill="FFFFFF"/>
        </w:rPr>
        <w:t>023年度收入合计196.65万元，较上年决算数增加75.43万元，增长62.23%，主要原因是</w:t>
      </w:r>
      <w:r>
        <w:rPr>
          <w:rFonts w:hint="eastAsia" w:ascii="方正仿宋_GBK" w:hAnsi="方正仿宋_GBK" w:eastAsia="方正仿宋_GBK" w:cs="方正仿宋_GBK"/>
          <w:color w:val="auto"/>
          <w:sz w:val="32"/>
          <w:szCs w:val="32"/>
          <w:shd w:val="clear" w:color="auto" w:fill="FFFFFF"/>
          <w:lang w:eastAsia="zh-CN"/>
        </w:rPr>
        <w:t>新增博物馆馆藏文物保护资金</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196.65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keepNext w:val="0"/>
        <w:keepLines w:val="0"/>
        <w:pageBreakBefore w:val="0"/>
        <w:wordWrap/>
        <w:topLinePunct w:val="0"/>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b w:val="0"/>
          <w:bCs/>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196.65</w:t>
      </w:r>
      <w:r>
        <w:rPr>
          <w:rFonts w:ascii="方正仿宋_GBK" w:hAnsi="方正仿宋_GBK" w:eastAsia="方正仿宋_GBK" w:cs="方正仿宋_GBK"/>
          <w:color w:val="auto"/>
          <w:sz w:val="32"/>
          <w:szCs w:val="32"/>
          <w:shd w:val="clear" w:color="auto" w:fill="FFFFFF"/>
        </w:rPr>
        <w:t>万元，较上年决算数增加75.43万元，增长62.23%，主要原因是</w:t>
      </w:r>
      <w:r>
        <w:rPr>
          <w:rFonts w:hint="eastAsia" w:ascii="方正仿宋_GBK" w:hAnsi="方正仿宋_GBK" w:eastAsia="方正仿宋_GBK" w:cs="方正仿宋_GBK"/>
          <w:color w:val="auto"/>
          <w:sz w:val="32"/>
          <w:szCs w:val="32"/>
          <w:shd w:val="clear" w:color="auto" w:fill="FFFFFF"/>
          <w:lang w:eastAsia="zh-CN"/>
        </w:rPr>
        <w:t>新增博物馆馆藏文物保护资金</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130.20</w:t>
      </w:r>
      <w:r>
        <w:rPr>
          <w:rFonts w:ascii="方正仿宋_GBK" w:hAnsi="方正仿宋_GBK" w:eastAsia="方正仿宋_GBK" w:cs="方正仿宋_GBK"/>
          <w:color w:val="auto"/>
          <w:sz w:val="32"/>
          <w:szCs w:val="32"/>
          <w:shd w:val="clear" w:color="auto" w:fill="FFFFFF"/>
        </w:rPr>
        <w:t>万元，占66.21%；项目支出</w:t>
      </w:r>
      <w:r>
        <w:rPr>
          <w:rFonts w:ascii="方正仿宋_GBK" w:hAnsi="方正仿宋_GBK" w:eastAsia="方正仿宋_GBK" w:cs="方正仿宋_GBK"/>
          <w:color w:val="auto"/>
          <w:sz w:val="32"/>
          <w:szCs w:val="32"/>
        </w:rPr>
        <w:t>66.45</w:t>
      </w:r>
      <w:r>
        <w:rPr>
          <w:rFonts w:ascii="方正仿宋_GBK" w:hAnsi="方正仿宋_GBK" w:eastAsia="方正仿宋_GBK" w:cs="方正仿宋_GBK"/>
          <w:color w:val="auto"/>
          <w:sz w:val="32"/>
          <w:szCs w:val="32"/>
          <w:shd w:val="clear" w:color="auto" w:fill="FFFFFF"/>
        </w:rPr>
        <w:t>万元，占33.79%；经营支出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keepNext w:val="0"/>
        <w:keepLines w:val="0"/>
        <w:pageBreakBefore w:val="0"/>
        <w:wordWrap/>
        <w:topLinePunct w:val="0"/>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Style w:val="10"/>
          <w:rFonts w:ascii="方正仿宋_GBK" w:hAnsi="方正仿宋_GBK" w:eastAsia="方正仿宋_GBK" w:cs="方正仿宋_GBK"/>
          <w:b w:val="0"/>
          <w:bCs/>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eastAsia="zh-CN"/>
        </w:rPr>
        <w:t>财政实行零结转制度。</w:t>
      </w:r>
    </w:p>
    <w:p>
      <w:pPr>
        <w:pStyle w:val="11"/>
        <w:keepNext w:val="0"/>
        <w:keepLines w:val="0"/>
        <w:pageBreakBefore w:val="0"/>
        <w:wordWrap/>
        <w:topLinePunct w:val="0"/>
        <w:autoSpaceDE w:val="0"/>
        <w:bidi w:val="0"/>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（二）财政拨款收入支出决算总体情况说明</w:t>
      </w:r>
    </w:p>
    <w:p>
      <w:pPr>
        <w:pStyle w:val="6"/>
        <w:keepNext w:val="0"/>
        <w:keepLines w:val="0"/>
        <w:pageBreakBefore w:val="0"/>
        <w:shd w:val="clear" w:color="auto" w:fill="FFFFFF"/>
        <w:wordWrap/>
        <w:topLinePunct w:val="0"/>
        <w:bidi w:val="0"/>
        <w:spacing w:beforeAutospacing="0" w:after="0" w:afterAutospacing="0" w:line="600"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2023年度财政拨款收、支总计196.65万元。与2022年相比，</w:t>
      </w:r>
    </w:p>
    <w:p>
      <w:pPr>
        <w:pStyle w:val="6"/>
        <w:keepNext w:val="0"/>
        <w:keepLines w:val="0"/>
        <w:pageBreakBefore w:val="0"/>
        <w:shd w:val="clear" w:color="auto" w:fill="FFFFFF"/>
        <w:wordWrap/>
        <w:topLinePunct w:val="0"/>
        <w:bidi w:val="0"/>
        <w:spacing w:beforeAutospacing="0" w:after="0" w:afterAutospacing="0" w:line="600" w:lineRule="exact"/>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财政拨款收、支总计各增加75.43万元，增长62.23%。主要原因</w:t>
      </w:r>
    </w:p>
    <w:p>
      <w:pPr>
        <w:pStyle w:val="6"/>
        <w:keepNext w:val="0"/>
        <w:keepLines w:val="0"/>
        <w:pageBreakBefore w:val="0"/>
        <w:shd w:val="clear" w:color="auto" w:fill="FFFFFF"/>
        <w:wordWrap/>
        <w:topLinePunct w:val="0"/>
        <w:bidi w:val="0"/>
        <w:spacing w:beforeAutospacing="0" w:after="0" w:afterAutospacing="0" w:line="600" w:lineRule="exact"/>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eastAsia="zh-CN"/>
        </w:rPr>
        <w:t>新增博物馆馆藏文物保护资金及新招录人员</w:t>
      </w:r>
      <w:r>
        <w:rPr>
          <w:rFonts w:ascii="方正仿宋_GBK" w:hAnsi="方正仿宋_GBK" w:eastAsia="方正仿宋_GBK" w:cs="方正仿宋_GBK"/>
          <w:color w:val="auto"/>
          <w:sz w:val="32"/>
          <w:szCs w:val="32"/>
          <w:shd w:val="clear" w:color="auto" w:fill="FFFFFF"/>
        </w:rPr>
        <w:t>。</w:t>
      </w:r>
    </w:p>
    <w:p>
      <w:pPr>
        <w:pStyle w:val="11"/>
        <w:keepNext w:val="0"/>
        <w:keepLines w:val="0"/>
        <w:pageBreakBefore w:val="0"/>
        <w:wordWrap/>
        <w:topLinePunct w:val="0"/>
        <w:autoSpaceDE w:val="0"/>
        <w:bidi w:val="0"/>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（三）一般公共预算财政拨款收入支出决算情况说明</w:t>
      </w:r>
    </w:p>
    <w:p>
      <w:pPr>
        <w:pStyle w:val="6"/>
        <w:keepNext w:val="0"/>
        <w:keepLines w:val="0"/>
        <w:pageBreakBefore w:val="0"/>
        <w:shd w:val="clear" w:color="auto" w:fill="FFFFFF"/>
        <w:wordWrap/>
        <w:topLinePunct w:val="0"/>
        <w:bidi w:val="0"/>
        <w:spacing w:beforeAutospacing="0" w:after="0" w:afterAutospacing="0" w:line="600" w:lineRule="exact"/>
        <w:ind w:firstLine="640" w:firstLineChars="200"/>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b w:val="0"/>
          <w:bCs/>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196.65</w:t>
      </w:r>
      <w:r>
        <w:rPr>
          <w:rFonts w:ascii="方正仿宋_GBK" w:hAnsi="方正仿宋_GBK" w:eastAsia="方正仿宋_GBK" w:cs="方正仿宋_GBK"/>
          <w:color w:val="auto"/>
          <w:sz w:val="32"/>
          <w:szCs w:val="32"/>
          <w:shd w:val="clear" w:color="auto" w:fill="FFFFFF"/>
        </w:rPr>
        <w:t>万元，较上年决算数增加75.43万元，增长62.23%。主要原因是</w:t>
      </w:r>
      <w:r>
        <w:rPr>
          <w:rFonts w:hint="eastAsia" w:ascii="方正仿宋_GBK" w:hAnsi="方正仿宋_GBK" w:eastAsia="方正仿宋_GBK" w:cs="方正仿宋_GBK"/>
          <w:color w:val="auto"/>
          <w:sz w:val="32"/>
          <w:szCs w:val="32"/>
          <w:shd w:val="clear" w:color="auto" w:fill="FFFFFF"/>
          <w:lang w:eastAsia="zh-CN"/>
        </w:rPr>
        <w:t>新增博物馆馆藏文物保护资金</w:t>
      </w:r>
      <w:r>
        <w:rPr>
          <w:rFonts w:ascii="方正仿宋_GBK" w:hAnsi="方正仿宋_GBK" w:eastAsia="方正仿宋_GBK" w:cs="方正仿宋_GBK"/>
          <w:color w:val="auto"/>
          <w:sz w:val="32"/>
          <w:szCs w:val="32"/>
          <w:shd w:val="clear" w:color="auto" w:fill="FFFFFF"/>
        </w:rPr>
        <w:t>。较年初预算数增加67.64万元，增长52.43%。主要原因是</w:t>
      </w:r>
      <w:r>
        <w:rPr>
          <w:rFonts w:hint="eastAsia" w:ascii="方正仿宋_GBK" w:hAnsi="方正仿宋_GBK" w:eastAsia="方正仿宋_GBK" w:cs="方正仿宋_GBK"/>
          <w:color w:val="auto"/>
          <w:sz w:val="32"/>
          <w:szCs w:val="32"/>
          <w:shd w:val="clear" w:color="auto" w:fill="FFFFFF"/>
          <w:lang w:eastAsia="zh-CN"/>
        </w:rPr>
        <w:t>新增博物馆馆藏文物保护资金及新招录人员。</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keepNext w:val="0"/>
        <w:keepLines w:val="0"/>
        <w:pageBreakBefore w:val="0"/>
        <w:wordWrap/>
        <w:topLinePunct w:val="0"/>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Style w:val="10"/>
          <w:rFonts w:ascii="方正仿宋_GBK" w:hAnsi="方正仿宋_GBK" w:eastAsia="方正仿宋_GBK" w:cs="方正仿宋_GBK"/>
          <w:b w:val="0"/>
          <w:bCs/>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196.65</w:t>
      </w:r>
      <w:r>
        <w:rPr>
          <w:rFonts w:ascii="方正仿宋_GBK" w:hAnsi="方正仿宋_GBK" w:eastAsia="方正仿宋_GBK" w:cs="方正仿宋_GBK"/>
          <w:color w:val="auto"/>
          <w:sz w:val="32"/>
          <w:szCs w:val="32"/>
          <w:shd w:val="clear" w:color="auto" w:fill="FFFFFF"/>
        </w:rPr>
        <w:t>万元，较上年决算数增加75.43万元，增长62.23%。主要原因是</w:t>
      </w:r>
      <w:r>
        <w:rPr>
          <w:rFonts w:hint="eastAsia" w:ascii="方正仿宋_GBK" w:hAnsi="方正仿宋_GBK" w:eastAsia="方正仿宋_GBK" w:cs="方正仿宋_GBK"/>
          <w:color w:val="auto"/>
          <w:sz w:val="32"/>
          <w:szCs w:val="32"/>
          <w:shd w:val="clear" w:color="auto" w:fill="FFFFFF"/>
          <w:lang w:eastAsia="zh-CN"/>
        </w:rPr>
        <w:t>新增博物馆馆藏文物保护资金及新招录人员。</w:t>
      </w:r>
      <w:r>
        <w:rPr>
          <w:rFonts w:ascii="方正仿宋_GBK" w:hAnsi="方正仿宋_GBK" w:eastAsia="方正仿宋_GBK" w:cs="方正仿宋_GBK"/>
          <w:color w:val="auto"/>
          <w:sz w:val="32"/>
          <w:szCs w:val="32"/>
          <w:shd w:val="clear" w:color="auto" w:fill="FFFFFF"/>
        </w:rPr>
        <w:t>较年初预算数增加67.64万元，增长52.43%。主要原因是</w:t>
      </w:r>
      <w:r>
        <w:rPr>
          <w:rFonts w:hint="eastAsia" w:ascii="方正仿宋_GBK" w:hAnsi="方正仿宋_GBK" w:eastAsia="方正仿宋_GBK" w:cs="方正仿宋_GBK"/>
          <w:color w:val="auto"/>
          <w:sz w:val="32"/>
          <w:szCs w:val="32"/>
          <w:shd w:val="clear" w:color="auto" w:fill="FFFFFF"/>
          <w:lang w:eastAsia="zh-CN"/>
        </w:rPr>
        <w:t>新增博物馆馆藏文物保护资金。</w:t>
      </w:r>
    </w:p>
    <w:p>
      <w:pPr>
        <w:pStyle w:val="6"/>
        <w:keepNext w:val="0"/>
        <w:keepLines w:val="0"/>
        <w:pageBreakBefore w:val="0"/>
        <w:wordWrap/>
        <w:topLinePunct w:val="0"/>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Style w:val="10"/>
          <w:rFonts w:ascii="方正仿宋_GBK" w:hAnsi="方正仿宋_GBK" w:eastAsia="方正仿宋_GBK" w:cs="方正仿宋_GBK"/>
          <w:b w:val="0"/>
          <w:bCs/>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eastAsia="zh-CN"/>
        </w:rPr>
        <w:t>财政实行零结转制度。</w:t>
      </w:r>
    </w:p>
    <w:p>
      <w:pPr>
        <w:pStyle w:val="6"/>
        <w:keepNext w:val="0"/>
        <w:keepLines w:val="0"/>
        <w:pageBreakBefore w:val="0"/>
        <w:wordWrap/>
        <w:topLinePunct w:val="0"/>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highlight w:val="cyan"/>
          <w:shd w:val="clear" w:color="auto" w:fill="FFFFFF"/>
        </w:rPr>
      </w:pPr>
      <w:r>
        <w:rPr>
          <w:rStyle w:val="10"/>
          <w:rFonts w:ascii="方正仿宋_GBK" w:hAnsi="方正仿宋_GBK" w:eastAsia="方正仿宋_GBK" w:cs="方正仿宋_GBK"/>
          <w:b w:val="0"/>
          <w:bCs/>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本单位2023年度一般公共预算财政拨款支出主要用于以下几个方面：</w:t>
      </w:r>
    </w:p>
    <w:p>
      <w:pPr>
        <w:pStyle w:val="6"/>
        <w:keepNext w:val="0"/>
        <w:keepLines w:val="0"/>
        <w:pageBreakBefore w:val="0"/>
        <w:wordWrap/>
        <w:topLinePunct w:val="0"/>
        <w:bidi w:val="0"/>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）文化旅游体育与传媒支出</w:t>
      </w:r>
      <w:r>
        <w:rPr>
          <w:rFonts w:ascii="方正仿宋_GBK" w:hAnsi="方正仿宋_GBK" w:eastAsia="方正仿宋_GBK" w:cs="方正仿宋_GBK"/>
          <w:color w:val="auto"/>
          <w:sz w:val="32"/>
          <w:szCs w:val="32"/>
        </w:rPr>
        <w:t>167.83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85.34</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wordWrap/>
        <w:topLinePunct w:val="0"/>
        <w:bidi w:val="0"/>
        <w:snapToGrid w:val="0"/>
        <w:spacing w:before="0" w:beforeAutospacing="0" w:after="0" w:afterAutospacing="0" w:line="600" w:lineRule="exact"/>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较年初预算数增加63.50万元，增长60.86%，主要原因是</w:t>
      </w:r>
      <w:r>
        <w:rPr>
          <w:rFonts w:hint="eastAsia" w:ascii="方正仿宋_GBK" w:hAnsi="方正仿宋_GBK" w:eastAsia="方正仿宋_GBK" w:cs="方正仿宋_GBK"/>
          <w:color w:val="auto"/>
          <w:sz w:val="32"/>
          <w:szCs w:val="32"/>
          <w:shd w:val="clear" w:color="auto" w:fill="FFFFFF"/>
          <w:lang w:eastAsia="zh-CN"/>
        </w:rPr>
        <w:t>新增博</w:t>
      </w:r>
    </w:p>
    <w:p>
      <w:pPr>
        <w:pStyle w:val="6"/>
        <w:keepNext w:val="0"/>
        <w:keepLines w:val="0"/>
        <w:pageBreakBefore w:val="0"/>
        <w:wordWrap/>
        <w:topLinePunct w:val="0"/>
        <w:bidi w:val="0"/>
        <w:snapToGrid w:val="0"/>
        <w:spacing w:before="0" w:beforeAutospacing="0" w:after="0" w:afterAutospacing="0" w:line="600" w:lineRule="exact"/>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eastAsia="zh-CN"/>
        </w:rPr>
        <w:t>物馆馆藏文物保护资金。</w:t>
      </w:r>
    </w:p>
    <w:p>
      <w:pPr>
        <w:pStyle w:val="6"/>
        <w:keepNext w:val="0"/>
        <w:keepLines w:val="0"/>
        <w:pageBreakBefore w:val="0"/>
        <w:numPr>
          <w:ilvl w:val="0"/>
          <w:numId w:val="0"/>
        </w:numPr>
        <w:wordWrap/>
        <w:topLinePunct w:val="0"/>
        <w:bidi w:val="0"/>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16.67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8.48</w:t>
      </w:r>
      <w:r>
        <w:rPr>
          <w:rFonts w:ascii="方正仿宋_GBK" w:hAnsi="方正仿宋_GBK" w:eastAsia="方正仿宋_GBK" w:cs="方正仿宋_GBK"/>
          <w:color w:val="auto"/>
          <w:sz w:val="32"/>
          <w:szCs w:val="32"/>
          <w:shd w:val="clear" w:color="auto" w:fill="FFFFFF"/>
        </w:rPr>
        <w:t>%，较年初预</w:t>
      </w:r>
    </w:p>
    <w:p>
      <w:pPr>
        <w:pStyle w:val="6"/>
        <w:keepNext w:val="0"/>
        <w:keepLines w:val="0"/>
        <w:pageBreakBefore w:val="0"/>
        <w:numPr>
          <w:ilvl w:val="0"/>
          <w:numId w:val="0"/>
        </w:numPr>
        <w:wordWrap/>
        <w:topLinePunct w:val="0"/>
        <w:bidi w:val="0"/>
        <w:snapToGrid w:val="0"/>
        <w:spacing w:before="0" w:beforeAutospacing="0" w:after="0" w:afterAutospacing="0" w:line="600" w:lineRule="exact"/>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算数增加2.66万元，增长18.99%，主要原因是</w:t>
      </w:r>
      <w:r>
        <w:rPr>
          <w:rFonts w:hint="eastAsia" w:ascii="方正仿宋_GBK" w:hAnsi="方正仿宋_GBK" w:eastAsia="方正仿宋_GBK" w:cs="方正仿宋_GBK"/>
          <w:color w:val="auto"/>
          <w:sz w:val="32"/>
          <w:szCs w:val="32"/>
          <w:shd w:val="clear" w:color="auto" w:fill="FFFFFF"/>
          <w:lang w:eastAsia="zh-CN"/>
        </w:rPr>
        <w:t>职工职业年金记</w:t>
      </w:r>
    </w:p>
    <w:p>
      <w:pPr>
        <w:pStyle w:val="6"/>
        <w:keepNext w:val="0"/>
        <w:keepLines w:val="0"/>
        <w:pageBreakBefore w:val="0"/>
        <w:numPr>
          <w:ilvl w:val="0"/>
          <w:numId w:val="0"/>
        </w:numPr>
        <w:wordWrap/>
        <w:topLinePunct w:val="0"/>
        <w:bidi w:val="0"/>
        <w:snapToGrid w:val="0"/>
        <w:spacing w:before="0" w:beforeAutospacing="0" w:after="0" w:afterAutospacing="0" w:line="600" w:lineRule="exact"/>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eastAsia="zh-CN"/>
        </w:rPr>
        <w:t>实增加的费用。</w:t>
      </w:r>
    </w:p>
    <w:p>
      <w:pPr>
        <w:pStyle w:val="6"/>
        <w:keepNext w:val="0"/>
        <w:keepLines w:val="0"/>
        <w:pageBreakBefore w:val="0"/>
        <w:wordWrap/>
        <w:topLinePunct w:val="0"/>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5.52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2.81</w:t>
      </w:r>
      <w:r>
        <w:rPr>
          <w:rFonts w:ascii="方正仿宋_GBK" w:hAnsi="方正仿宋_GBK" w:eastAsia="方正仿宋_GBK" w:cs="方正仿宋_GBK"/>
          <w:color w:val="auto"/>
          <w:sz w:val="32"/>
          <w:szCs w:val="32"/>
          <w:shd w:val="clear" w:color="auto" w:fill="FFFFFF"/>
        </w:rPr>
        <w:t>%，较年初预算数增加0.67万元，增长13.81%，主要原因是</w:t>
      </w:r>
      <w:r>
        <w:rPr>
          <w:rFonts w:hint="eastAsia" w:ascii="方正仿宋_GBK" w:hAnsi="方正仿宋_GBK" w:eastAsia="方正仿宋_GBK" w:cs="方正仿宋_GBK"/>
          <w:color w:val="auto"/>
          <w:sz w:val="32"/>
          <w:szCs w:val="32"/>
          <w:shd w:val="clear" w:color="auto" w:fill="FFFFFF"/>
          <w:lang w:eastAsia="zh-CN"/>
        </w:rPr>
        <w:t>人员变动引起费用增加。</w:t>
      </w:r>
    </w:p>
    <w:p>
      <w:pPr>
        <w:pStyle w:val="6"/>
        <w:keepNext w:val="0"/>
        <w:keepLines w:val="0"/>
        <w:pageBreakBefore w:val="0"/>
        <w:wordWrap/>
        <w:topLinePunct w:val="0"/>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住房保障支出6.63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3.37</w:t>
      </w:r>
      <w:r>
        <w:rPr>
          <w:rFonts w:ascii="方正仿宋_GBK" w:hAnsi="方正仿宋_GBK" w:eastAsia="方正仿宋_GBK" w:cs="方正仿宋_GBK"/>
          <w:color w:val="auto"/>
          <w:sz w:val="32"/>
          <w:szCs w:val="32"/>
          <w:shd w:val="clear" w:color="auto" w:fill="FFFFFF"/>
        </w:rPr>
        <w:t>%，较年初预算数增加0.81万元，增长13.92%，主要原因是</w:t>
      </w:r>
      <w:r>
        <w:rPr>
          <w:rFonts w:hint="eastAsia" w:ascii="方正仿宋_GBK" w:hAnsi="方正仿宋_GBK" w:eastAsia="方正仿宋_GBK" w:cs="方正仿宋_GBK"/>
          <w:color w:val="auto"/>
          <w:sz w:val="32"/>
          <w:szCs w:val="32"/>
          <w:shd w:val="clear" w:color="auto" w:fill="FFFFFF"/>
          <w:lang w:eastAsia="zh-CN"/>
        </w:rPr>
        <w:t>人员变动引起费用增加。</w:t>
      </w:r>
    </w:p>
    <w:p>
      <w:pPr>
        <w:pStyle w:val="11"/>
        <w:keepNext w:val="0"/>
        <w:keepLines w:val="0"/>
        <w:pageBreakBefore w:val="0"/>
        <w:wordWrap/>
        <w:topLinePunct w:val="0"/>
        <w:autoSpaceDE w:val="0"/>
        <w:bidi w:val="0"/>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（四）一般公共预算财政拨款基本支出决算情况说明</w:t>
      </w:r>
    </w:p>
    <w:p>
      <w:pPr>
        <w:pStyle w:val="6"/>
        <w:keepNext w:val="0"/>
        <w:keepLines w:val="0"/>
        <w:pageBreakBefore w:val="0"/>
        <w:wordWrap/>
        <w:topLinePunct w:val="0"/>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2023年度一般公共财政拨款基本支出</w:t>
      </w:r>
      <w:r>
        <w:rPr>
          <w:rFonts w:ascii="方正仿宋_GBK" w:hAnsi="方正仿宋_GBK" w:eastAsia="方正仿宋_GBK" w:cs="方正仿宋_GBK"/>
          <w:color w:val="auto"/>
          <w:sz w:val="32"/>
          <w:szCs w:val="32"/>
        </w:rPr>
        <w:t>130.20</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119.62</w:t>
      </w:r>
      <w:r>
        <w:rPr>
          <w:rFonts w:ascii="方正仿宋_GBK" w:hAnsi="方正仿宋_GBK" w:eastAsia="方正仿宋_GBK" w:cs="方正仿宋_GBK"/>
          <w:color w:val="auto"/>
          <w:sz w:val="32"/>
          <w:szCs w:val="32"/>
          <w:shd w:val="clear" w:color="auto" w:fill="FFFFFF"/>
        </w:rPr>
        <w:t>万元，较上年决算数增加26.28万元，增长28.16%，主要原因</w:t>
      </w:r>
      <w:r>
        <w:rPr>
          <w:rFonts w:hint="eastAsia" w:ascii="方正仿宋_GBK" w:hAnsi="方正仿宋_GBK" w:eastAsia="方正仿宋_GBK" w:cs="方正仿宋_GBK"/>
          <w:color w:val="auto"/>
          <w:sz w:val="32"/>
          <w:szCs w:val="32"/>
          <w:shd w:val="clear" w:color="auto" w:fill="FFFFFF"/>
          <w:lang w:eastAsia="zh-CN"/>
        </w:rPr>
        <w:t>是本年度增加博物馆馆藏文物保护自己</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lang w:eastAsia="zh-CN"/>
        </w:rPr>
        <w:t>基本工资</w:t>
      </w:r>
      <w:r>
        <w:rPr>
          <w:rFonts w:hint="eastAsia" w:ascii="方正仿宋_GBK" w:hAnsi="方正仿宋_GBK" w:eastAsia="方正仿宋_GBK" w:cs="方正仿宋_GBK"/>
          <w:color w:val="auto"/>
          <w:sz w:val="32"/>
          <w:szCs w:val="32"/>
          <w:shd w:val="clear" w:color="auto" w:fill="FFFFFF"/>
          <w:lang w:val="en-US" w:eastAsia="zh-CN"/>
        </w:rPr>
        <w:t>31.14万元，津贴补贴2.2万元，伙食补助费0.36万元，绩效工资56.84万元，机关事业单位养老保险8.84万元，职业年金缴费5.47万元，职工基本医疗保险缴费5.52万元，住房公积金6.63万元，对个人和家庭补助2.35万元。</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10.58</w:t>
      </w:r>
      <w:r>
        <w:rPr>
          <w:rFonts w:ascii="方正仿宋_GBK" w:hAnsi="方正仿宋_GBK" w:eastAsia="方正仿宋_GBK" w:cs="方正仿宋_GBK"/>
          <w:color w:val="auto"/>
          <w:sz w:val="32"/>
          <w:szCs w:val="32"/>
          <w:shd w:val="clear" w:color="auto" w:fill="FFFFFF"/>
        </w:rPr>
        <w:t>万元，较上年决算数增加2.70万元，增长34.26%，主要原因是</w:t>
      </w:r>
      <w:r>
        <w:rPr>
          <w:rFonts w:hint="eastAsia" w:ascii="方正仿宋_GBK" w:hAnsi="方正仿宋_GBK" w:eastAsia="方正仿宋_GBK" w:cs="方正仿宋_GBK"/>
          <w:color w:val="auto"/>
          <w:sz w:val="32"/>
          <w:szCs w:val="32"/>
          <w:shd w:val="clear" w:color="auto" w:fill="FFFFFF"/>
          <w:lang w:eastAsia="zh-CN"/>
        </w:rPr>
        <w:t>增加</w:t>
      </w:r>
      <w:r>
        <w:rPr>
          <w:rFonts w:hint="eastAsia" w:ascii="方正仿宋_GBK" w:hAnsi="方正仿宋_GBK" w:eastAsia="方正仿宋_GBK" w:cs="方正仿宋_GBK"/>
          <w:color w:val="auto"/>
          <w:sz w:val="32"/>
          <w:szCs w:val="32"/>
          <w:shd w:val="clear" w:color="auto" w:fill="FFFFFF"/>
          <w:lang w:val="en-US" w:eastAsia="zh-CN"/>
        </w:rPr>
        <w:t>1名人员</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lang w:eastAsia="zh-CN"/>
        </w:rPr>
        <w:t>办公费</w:t>
      </w:r>
      <w:r>
        <w:rPr>
          <w:rFonts w:hint="eastAsia" w:ascii="方正仿宋_GBK" w:hAnsi="方正仿宋_GBK" w:eastAsia="方正仿宋_GBK" w:cs="方正仿宋_GBK"/>
          <w:color w:val="auto"/>
          <w:sz w:val="32"/>
          <w:szCs w:val="32"/>
          <w:shd w:val="clear" w:color="auto" w:fill="FFFFFF"/>
          <w:lang w:val="en-US" w:eastAsia="zh-CN"/>
        </w:rPr>
        <w:t>1.32万元，印刷费1.15万元，邮电费2.24万元，差旅费</w:t>
      </w:r>
      <w:bookmarkStart w:id="0" w:name="_GoBack"/>
      <w:bookmarkEnd w:id="0"/>
      <w:r>
        <w:rPr>
          <w:rFonts w:hint="eastAsia" w:ascii="方正仿宋_GBK" w:hAnsi="方正仿宋_GBK" w:eastAsia="方正仿宋_GBK" w:cs="方正仿宋_GBK"/>
          <w:color w:val="auto"/>
          <w:sz w:val="32"/>
          <w:szCs w:val="32"/>
          <w:shd w:val="clear" w:color="auto" w:fill="FFFFFF"/>
          <w:lang w:val="en-US" w:eastAsia="zh-CN"/>
        </w:rPr>
        <w:t>1.13万元，其他商品服务费1.82万元</w:t>
      </w:r>
      <w:r>
        <w:rPr>
          <w:rFonts w:ascii="方正仿宋_GBK" w:hAnsi="方正仿宋_GBK" w:eastAsia="方正仿宋_GBK" w:cs="方正仿宋_GBK"/>
          <w:color w:val="auto"/>
          <w:sz w:val="32"/>
          <w:szCs w:val="32"/>
          <w:shd w:val="clear" w:color="auto" w:fill="FFFFFF"/>
        </w:rPr>
        <w:t>。</w:t>
      </w:r>
    </w:p>
    <w:p>
      <w:pPr>
        <w:pStyle w:val="11"/>
        <w:keepNext w:val="0"/>
        <w:keepLines w:val="0"/>
        <w:pageBreakBefore w:val="0"/>
        <w:wordWrap/>
        <w:topLinePunct w:val="0"/>
        <w:autoSpaceDE w:val="0"/>
        <w:bidi w:val="0"/>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（五）政府性基金预算收支决算情况说明</w:t>
      </w:r>
    </w:p>
    <w:p>
      <w:pPr>
        <w:pStyle w:val="6"/>
        <w:keepNext w:val="0"/>
        <w:keepLines w:val="0"/>
        <w:pageBreakBefore w:val="0"/>
        <w:wordWrap/>
        <w:topLinePunct w:val="0"/>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本单位2023年度无政府性基金预算财政拨款收支。</w:t>
      </w:r>
    </w:p>
    <w:p>
      <w:pPr>
        <w:pStyle w:val="11"/>
        <w:keepNext w:val="0"/>
        <w:keepLines w:val="0"/>
        <w:pageBreakBefore w:val="0"/>
        <w:wordWrap/>
        <w:topLinePunct w:val="0"/>
        <w:autoSpaceDE w:val="0"/>
        <w:bidi w:val="0"/>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（六）国有资本经营预算财政拨款支出决算情况说明</w:t>
      </w:r>
    </w:p>
    <w:p>
      <w:pPr>
        <w:pStyle w:val="6"/>
        <w:keepNext w:val="0"/>
        <w:keepLines w:val="0"/>
        <w:pageBreakBefore w:val="0"/>
        <w:wordWrap/>
        <w:topLinePunct w:val="0"/>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本单位2023年度无国有资本经营预算财政拨款支出。</w:t>
      </w:r>
    </w:p>
    <w:p>
      <w:pPr>
        <w:pStyle w:val="6"/>
        <w:keepNext w:val="0"/>
        <w:keepLines w:val="0"/>
        <w:pageBreakBefore w:val="0"/>
        <w:shd w:val="clear" w:color="auto" w:fill="FFFFFF"/>
        <w:wordWrap/>
        <w:topLinePunct w:val="0"/>
        <w:bidi w:val="0"/>
        <w:spacing w:beforeAutospacing="0" w:after="0" w:afterAutospacing="0" w:line="600" w:lineRule="exact"/>
        <w:ind w:firstLine="642" w:firstLineChars="200"/>
        <w:textAlignment w:val="auto"/>
        <w:rPr>
          <w:rStyle w:val="10"/>
          <w:rFonts w:hint="default" w:ascii="方正黑体简体" w:hAnsi="方正黑体简体" w:eastAsia="方正黑体简体" w:cs="方正黑体简体"/>
          <w:color w:val="auto"/>
          <w:sz w:val="32"/>
          <w:szCs w:val="32"/>
          <w:shd w:val="clear" w:color="auto" w:fill="FFFFFF"/>
        </w:rPr>
      </w:pPr>
      <w:r>
        <w:rPr>
          <w:rStyle w:val="10"/>
          <w:rFonts w:hint="eastAsia" w:ascii="方正黑体简体" w:hAnsi="方正黑体简体" w:eastAsia="方正黑体简体" w:cs="方正黑体简体"/>
          <w:color w:val="auto"/>
          <w:sz w:val="32"/>
          <w:szCs w:val="32"/>
          <w:shd w:val="clear" w:color="auto" w:fill="FFFFFF"/>
        </w:rPr>
        <w:t>三、“三公”经费情况说明</w:t>
      </w:r>
    </w:p>
    <w:p>
      <w:pPr>
        <w:pStyle w:val="11"/>
        <w:keepNext w:val="0"/>
        <w:keepLines w:val="0"/>
        <w:pageBreakBefore w:val="0"/>
        <w:wordWrap/>
        <w:topLinePunct w:val="0"/>
        <w:autoSpaceDE w:val="0"/>
        <w:bidi w:val="0"/>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（一）“三公”经费支出总体情况说明</w:t>
      </w:r>
    </w:p>
    <w:p>
      <w:pPr>
        <w:pStyle w:val="6"/>
        <w:keepNext w:val="0"/>
        <w:keepLines w:val="0"/>
        <w:pageBreakBefore w:val="0"/>
        <w:wordWrap/>
        <w:topLinePunct w:val="0"/>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2023年度“三公”经费支出共计</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万元，较年初预算数无增减，主要原因是</w:t>
      </w:r>
      <w:r>
        <w:rPr>
          <w:rFonts w:hint="eastAsia" w:ascii="方正仿宋_GBK" w:hAnsi="方正仿宋_GBK" w:eastAsia="方正仿宋_GBK" w:cs="方正仿宋_GBK"/>
          <w:color w:val="auto"/>
          <w:sz w:val="32"/>
          <w:szCs w:val="32"/>
          <w:shd w:val="clear" w:color="auto" w:fill="FFFFFF"/>
          <w:lang w:eastAsia="zh-CN"/>
        </w:rPr>
        <w:t>本年度未发生三公经费支出</w:t>
      </w:r>
      <w:r>
        <w:rPr>
          <w:rFonts w:ascii="方正仿宋_GBK" w:hAnsi="方正仿宋_GBK" w:eastAsia="方正仿宋_GBK" w:cs="方正仿宋_GBK"/>
          <w:color w:val="auto"/>
          <w:sz w:val="32"/>
          <w:szCs w:val="32"/>
          <w:shd w:val="clear" w:color="auto" w:fill="FFFFFF"/>
        </w:rPr>
        <w:t>。较上年支出数减少0.13万元，下降100.00%，</w:t>
      </w:r>
      <w:r>
        <w:rPr>
          <w:rFonts w:hint="eastAsia" w:ascii="方正仿宋_GBK" w:hAnsi="方正仿宋_GBK" w:eastAsia="方正仿宋_GBK" w:cs="方正仿宋_GBK"/>
          <w:color w:val="auto"/>
          <w:sz w:val="32"/>
          <w:szCs w:val="32"/>
          <w:shd w:val="clear" w:color="auto" w:fill="FFFFFF"/>
          <w:lang w:eastAsia="zh-CN"/>
        </w:rPr>
        <w:t>主要原因是本年度厉行节约，尽量压缩三公经费</w:t>
      </w:r>
      <w:r>
        <w:rPr>
          <w:rFonts w:ascii="方正仿宋_GBK" w:hAnsi="方正仿宋_GBK" w:eastAsia="方正仿宋_GBK" w:cs="方正仿宋_GBK"/>
          <w:color w:val="auto"/>
          <w:sz w:val="32"/>
          <w:szCs w:val="32"/>
          <w:shd w:val="clear" w:color="auto" w:fill="FFFFFF"/>
        </w:rPr>
        <w:t>。</w:t>
      </w:r>
    </w:p>
    <w:p>
      <w:pPr>
        <w:pStyle w:val="11"/>
        <w:keepNext w:val="0"/>
        <w:keepLines w:val="0"/>
        <w:pageBreakBefore w:val="0"/>
        <w:wordWrap/>
        <w:topLinePunct w:val="0"/>
        <w:autoSpaceDE w:val="0"/>
        <w:bidi w:val="0"/>
        <w:spacing w:beforeAutospacing="0" w:afterAutospacing="0" w:line="600" w:lineRule="exact"/>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（二）“三公”经费分项支出情况</w:t>
      </w:r>
    </w:p>
    <w:p>
      <w:pPr>
        <w:pStyle w:val="18"/>
        <w:keepNext w:val="0"/>
        <w:keepLines w:val="0"/>
        <w:pageBreakBefore w:val="0"/>
        <w:widowControl/>
        <w:suppressLineNumbers w:val="0"/>
        <w:wordWrap/>
        <w:topLinePunct w:val="0"/>
        <w:bidi w:val="0"/>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shd w:val="clear" w:fill="FFFFFF"/>
        </w:rPr>
      </w:pPr>
      <w:r>
        <w:rPr>
          <w:rFonts w:hint="eastAsia" w:ascii="方正仿宋_GBK" w:hAnsi="方正仿宋_GBK" w:eastAsia="方正仿宋_GBK" w:cs="方正仿宋_GBK"/>
          <w:b w:val="0"/>
          <w:bCs w:val="0"/>
          <w:i w:val="0"/>
          <w:iCs w:val="0"/>
          <w:caps w:val="0"/>
          <w:color w:val="auto"/>
          <w:spacing w:val="0"/>
          <w:kern w:val="0"/>
          <w:sz w:val="32"/>
          <w:szCs w:val="32"/>
          <w:shd w:val="clear" w:fill="FFFFFF"/>
        </w:rPr>
        <w:t>202</w:t>
      </w: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rPr>
        <w:t>3</w:t>
      </w:r>
      <w:r>
        <w:rPr>
          <w:rFonts w:hint="eastAsia" w:ascii="方正仿宋_GBK" w:hAnsi="方正仿宋_GBK" w:eastAsia="方正仿宋_GBK" w:cs="方正仿宋_GBK"/>
          <w:b w:val="0"/>
          <w:bCs w:val="0"/>
          <w:i w:val="0"/>
          <w:iCs w:val="0"/>
          <w:caps w:val="0"/>
          <w:color w:val="auto"/>
          <w:spacing w:val="0"/>
          <w:kern w:val="0"/>
          <w:sz w:val="32"/>
          <w:szCs w:val="32"/>
          <w:shd w:val="clear" w:fill="FFFFFF"/>
        </w:rPr>
        <w:t>年度本部门因公出国（境）费用0.00万元，本单位202</w:t>
      </w: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rPr>
        <w:t>3</w:t>
      </w:r>
      <w:r>
        <w:rPr>
          <w:rFonts w:hint="eastAsia" w:ascii="方正仿宋_GBK" w:hAnsi="方正仿宋_GBK" w:eastAsia="方正仿宋_GBK" w:cs="方正仿宋_GBK"/>
          <w:b w:val="0"/>
          <w:bCs w:val="0"/>
          <w:i w:val="0"/>
          <w:iCs w:val="0"/>
          <w:caps w:val="0"/>
          <w:color w:val="auto"/>
          <w:spacing w:val="0"/>
          <w:kern w:val="0"/>
          <w:sz w:val="32"/>
          <w:szCs w:val="32"/>
          <w:shd w:val="clear" w:fill="FFFFFF"/>
        </w:rPr>
        <w:t>年度未发生因公出国（境）费用。</w:t>
      </w:r>
    </w:p>
    <w:p>
      <w:pPr>
        <w:pStyle w:val="18"/>
        <w:keepNext w:val="0"/>
        <w:keepLines w:val="0"/>
        <w:pageBreakBefore w:val="0"/>
        <w:widowControl/>
        <w:suppressLineNumbers w:val="0"/>
        <w:wordWrap/>
        <w:topLinePunct w:val="0"/>
        <w:bidi w:val="0"/>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shd w:val="clear" w:fill="FFFFFF"/>
        </w:rPr>
      </w:pPr>
      <w:r>
        <w:rPr>
          <w:rFonts w:hint="eastAsia" w:ascii="方正仿宋_GBK" w:hAnsi="方正仿宋_GBK" w:eastAsia="方正仿宋_GBK" w:cs="方正仿宋_GBK"/>
          <w:b w:val="0"/>
          <w:bCs w:val="0"/>
          <w:i w:val="0"/>
          <w:iCs w:val="0"/>
          <w:caps w:val="0"/>
          <w:color w:val="auto"/>
          <w:spacing w:val="0"/>
          <w:kern w:val="0"/>
          <w:sz w:val="32"/>
          <w:szCs w:val="32"/>
          <w:shd w:val="clear" w:fill="FFFFFF"/>
        </w:rPr>
        <w:t>公务车购置费0.00万元，本单位202</w:t>
      </w: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rPr>
        <w:t>2</w:t>
      </w:r>
      <w:r>
        <w:rPr>
          <w:rFonts w:hint="eastAsia" w:ascii="方正仿宋_GBK" w:hAnsi="方正仿宋_GBK" w:eastAsia="方正仿宋_GBK" w:cs="方正仿宋_GBK"/>
          <w:b w:val="0"/>
          <w:bCs w:val="0"/>
          <w:i w:val="0"/>
          <w:iCs w:val="0"/>
          <w:caps w:val="0"/>
          <w:color w:val="auto"/>
          <w:spacing w:val="0"/>
          <w:kern w:val="0"/>
          <w:sz w:val="32"/>
          <w:szCs w:val="32"/>
          <w:shd w:val="clear" w:fill="FFFFFF"/>
        </w:rPr>
        <w:t>年度未发生公务车购置费。</w:t>
      </w:r>
    </w:p>
    <w:p>
      <w:pPr>
        <w:pStyle w:val="18"/>
        <w:keepNext w:val="0"/>
        <w:keepLines w:val="0"/>
        <w:pageBreakBefore w:val="0"/>
        <w:widowControl/>
        <w:suppressLineNumbers w:val="0"/>
        <w:wordWrap/>
        <w:topLinePunct w:val="0"/>
        <w:bidi w:val="0"/>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shd w:val="clear" w:fill="FFFFFF"/>
        </w:rPr>
      </w:pPr>
      <w:r>
        <w:rPr>
          <w:rFonts w:hint="eastAsia" w:ascii="方正仿宋_GBK" w:hAnsi="方正仿宋_GBK" w:eastAsia="方正仿宋_GBK" w:cs="方正仿宋_GBK"/>
          <w:b w:val="0"/>
          <w:bCs w:val="0"/>
          <w:i w:val="0"/>
          <w:iCs w:val="0"/>
          <w:caps w:val="0"/>
          <w:color w:val="auto"/>
          <w:spacing w:val="0"/>
          <w:kern w:val="0"/>
          <w:sz w:val="32"/>
          <w:szCs w:val="32"/>
          <w:shd w:val="clear" w:fill="FFFFFF"/>
        </w:rPr>
        <w:t>公务车运行维护费0.00万元，本单位202</w:t>
      </w: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rPr>
        <w:t>3</w:t>
      </w:r>
      <w:r>
        <w:rPr>
          <w:rFonts w:hint="eastAsia" w:ascii="方正仿宋_GBK" w:hAnsi="方正仿宋_GBK" w:eastAsia="方正仿宋_GBK" w:cs="方正仿宋_GBK"/>
          <w:b w:val="0"/>
          <w:bCs w:val="0"/>
          <w:i w:val="0"/>
          <w:iCs w:val="0"/>
          <w:caps w:val="0"/>
          <w:color w:val="auto"/>
          <w:spacing w:val="0"/>
          <w:kern w:val="0"/>
          <w:sz w:val="32"/>
          <w:szCs w:val="32"/>
          <w:shd w:val="clear" w:fill="FFFFFF"/>
        </w:rPr>
        <w:t>年度未发生公务车运行维护费。</w:t>
      </w:r>
    </w:p>
    <w:p>
      <w:pPr>
        <w:pStyle w:val="6"/>
        <w:keepNext w:val="0"/>
        <w:keepLines w:val="0"/>
        <w:pageBreakBefore w:val="0"/>
        <w:wordWrap/>
        <w:topLinePunct w:val="0"/>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公务接待费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万元，主要原因是</w:t>
      </w:r>
      <w:r>
        <w:rPr>
          <w:rFonts w:hint="eastAsia" w:ascii="方正仿宋_GBK" w:hAnsi="方正仿宋_GBK" w:eastAsia="方正仿宋_GBK" w:cs="方正仿宋_GBK"/>
          <w:color w:val="auto"/>
          <w:sz w:val="32"/>
          <w:szCs w:val="32"/>
          <w:shd w:val="clear" w:color="auto" w:fill="FFFFFF"/>
          <w:lang w:eastAsia="zh-CN"/>
        </w:rPr>
        <w:t>本年度未发生三公经费支出</w:t>
      </w:r>
      <w:r>
        <w:rPr>
          <w:rFonts w:ascii="方正仿宋_GBK" w:hAnsi="方正仿宋_GBK" w:eastAsia="方正仿宋_GBK" w:cs="方正仿宋_GBK"/>
          <w:color w:val="auto"/>
          <w:sz w:val="32"/>
          <w:szCs w:val="32"/>
          <w:shd w:val="clear" w:color="auto" w:fill="FFFFFF"/>
        </w:rPr>
        <w:t>。较上年支出数减少0.13万元，下降100.00%，主要原因是</w:t>
      </w:r>
      <w:r>
        <w:rPr>
          <w:rFonts w:hint="eastAsia" w:ascii="方正仿宋_GBK" w:hAnsi="方正仿宋_GBK" w:eastAsia="方正仿宋_GBK" w:cs="方正仿宋_GBK"/>
          <w:color w:val="auto"/>
          <w:sz w:val="32"/>
          <w:szCs w:val="32"/>
          <w:shd w:val="clear" w:color="auto" w:fill="FFFFFF"/>
          <w:lang w:eastAsia="zh-CN"/>
        </w:rPr>
        <w:t>本年度厉行节约，尽量压缩三公经费</w:t>
      </w:r>
      <w:r>
        <w:rPr>
          <w:rFonts w:ascii="方正仿宋_GBK" w:hAnsi="方正仿宋_GBK" w:eastAsia="方正仿宋_GBK" w:cs="方正仿宋_GBK"/>
          <w:color w:val="auto"/>
          <w:sz w:val="32"/>
          <w:szCs w:val="32"/>
          <w:shd w:val="clear" w:color="auto" w:fill="FFFFFF"/>
        </w:rPr>
        <w:t>。</w:t>
      </w:r>
    </w:p>
    <w:p>
      <w:pPr>
        <w:pStyle w:val="11"/>
        <w:keepNext w:val="0"/>
        <w:keepLines w:val="0"/>
        <w:pageBreakBefore w:val="0"/>
        <w:wordWrap/>
        <w:topLinePunct w:val="0"/>
        <w:autoSpaceDE w:val="0"/>
        <w:bidi w:val="0"/>
        <w:spacing w:beforeAutospacing="0" w:afterAutospacing="0" w:line="600" w:lineRule="exact"/>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（三）“三公”经费实物量情况</w:t>
      </w:r>
    </w:p>
    <w:p>
      <w:pPr>
        <w:pStyle w:val="6"/>
        <w:keepNext w:val="0"/>
        <w:keepLines w:val="0"/>
        <w:pageBreakBefore w:val="0"/>
        <w:wordWrap/>
        <w:topLinePunct w:val="0"/>
        <w:bidi w:val="0"/>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2023年度本单位因公出国（境）共计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w:t>
      </w:r>
    </w:p>
    <w:p>
      <w:pPr>
        <w:pStyle w:val="6"/>
        <w:keepNext w:val="0"/>
        <w:keepLines w:val="0"/>
        <w:pageBreakBefore w:val="0"/>
        <w:wordWrap/>
        <w:topLinePunct w:val="0"/>
        <w:bidi w:val="0"/>
        <w:snapToGrid w:val="0"/>
        <w:spacing w:before="0" w:beforeAutospacing="0" w:after="0" w:afterAutospacing="0" w:line="600" w:lineRule="exact"/>
        <w:jc w:val="both"/>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p>
    <w:p>
      <w:pPr>
        <w:pStyle w:val="6"/>
        <w:keepNext w:val="0"/>
        <w:keepLines w:val="0"/>
        <w:pageBreakBefore w:val="0"/>
        <w:wordWrap/>
        <w:topLinePunct w:val="0"/>
        <w:bidi w:val="0"/>
        <w:snapToGrid w:val="0"/>
        <w:spacing w:before="0" w:beforeAutospacing="0" w:after="0" w:afterAutospacing="0" w:line="600" w:lineRule="exact"/>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人。2023年本单位人均接待费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p>
    <w:p>
      <w:pPr>
        <w:pStyle w:val="6"/>
        <w:keepNext w:val="0"/>
        <w:keepLines w:val="0"/>
        <w:pageBreakBefore w:val="0"/>
        <w:shd w:val="clear" w:color="auto" w:fill="FFFFFF"/>
        <w:wordWrap/>
        <w:topLinePunct w:val="0"/>
        <w:bidi w:val="0"/>
        <w:spacing w:beforeAutospacing="0" w:after="0" w:afterAutospacing="0" w:line="600" w:lineRule="exact"/>
        <w:ind w:firstLine="642" w:firstLineChars="200"/>
        <w:textAlignment w:val="auto"/>
        <w:rPr>
          <w:rStyle w:val="10"/>
          <w:rFonts w:hint="default" w:ascii="方正黑体简体" w:hAnsi="方正黑体简体" w:eastAsia="方正黑体简体" w:cs="方正黑体简体"/>
          <w:color w:val="auto"/>
          <w:sz w:val="32"/>
          <w:szCs w:val="32"/>
          <w:shd w:val="clear" w:color="auto" w:fill="FFFFFF"/>
        </w:rPr>
      </w:pPr>
      <w:r>
        <w:rPr>
          <w:rStyle w:val="10"/>
          <w:rFonts w:hint="eastAsia" w:ascii="方正黑体简体" w:hAnsi="方正黑体简体" w:eastAsia="方正黑体简体" w:cs="方正黑体简体"/>
          <w:color w:val="auto"/>
          <w:sz w:val="32"/>
          <w:szCs w:val="32"/>
          <w:shd w:val="clear" w:color="auto" w:fill="FFFFFF"/>
        </w:rPr>
        <w:t>四、其他需要说明的事项</w:t>
      </w:r>
    </w:p>
    <w:p>
      <w:pPr>
        <w:pStyle w:val="11"/>
        <w:keepNext w:val="0"/>
        <w:keepLines w:val="0"/>
        <w:pageBreakBefore w:val="0"/>
        <w:wordWrap/>
        <w:topLinePunct w:val="0"/>
        <w:autoSpaceDE w:val="0"/>
        <w:bidi w:val="0"/>
        <w:spacing w:beforeAutospacing="0" w:afterAutospacing="0" w:line="600" w:lineRule="exact"/>
        <w:textAlignment w:val="auto"/>
        <w:rPr>
          <w:rFonts w:ascii="楷体" w:hAnsi="楷体" w:eastAsia="楷体" w:cs="楷体"/>
          <w:b/>
          <w:bCs/>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（一）财政拨款会议费和培训费情况说明</w:t>
      </w:r>
    </w:p>
    <w:p>
      <w:pPr>
        <w:pStyle w:val="6"/>
        <w:keepNext w:val="0"/>
        <w:keepLines w:val="0"/>
        <w:pageBreakBefore w:val="0"/>
        <w:wordWrap/>
        <w:topLinePunct w:val="0"/>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本年度会议费支出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万元，较上年决算数减少0.18万元，下降100.00%，主要原因是</w:t>
      </w:r>
      <w:r>
        <w:rPr>
          <w:rFonts w:hint="eastAsia" w:ascii="方正仿宋_GBK" w:hAnsi="方正仿宋_GBK" w:eastAsia="方正仿宋_GBK" w:cs="方正仿宋_GBK"/>
          <w:color w:val="auto"/>
          <w:sz w:val="32"/>
          <w:szCs w:val="32"/>
          <w:shd w:val="clear" w:color="auto" w:fill="FFFFFF"/>
          <w:lang w:eastAsia="zh-CN"/>
        </w:rPr>
        <w:t>我单位充分利用互联网，将部分培训转为线上进行，节约了培训开支</w:t>
      </w:r>
      <w:r>
        <w:rPr>
          <w:rFonts w:ascii="方正仿宋_GBK" w:hAnsi="方正仿宋_GBK" w:eastAsia="方正仿宋_GBK" w:cs="方正仿宋_GBK"/>
          <w:color w:val="auto"/>
          <w:sz w:val="32"/>
          <w:szCs w:val="32"/>
          <w:shd w:val="clear" w:color="auto" w:fill="FFFFFF"/>
        </w:rPr>
        <w:t>。</w:t>
      </w:r>
    </w:p>
    <w:p>
      <w:pPr>
        <w:pStyle w:val="11"/>
        <w:keepNext w:val="0"/>
        <w:keepLines w:val="0"/>
        <w:pageBreakBefore w:val="0"/>
        <w:wordWrap/>
        <w:topLinePunct w:val="0"/>
        <w:autoSpaceDE w:val="0"/>
        <w:bidi w:val="0"/>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（二）机关运行经费情况说明</w:t>
      </w:r>
    </w:p>
    <w:p>
      <w:pPr>
        <w:pStyle w:val="6"/>
        <w:keepNext w:val="0"/>
        <w:keepLines w:val="0"/>
        <w:pageBreakBefore w:val="0"/>
        <w:wordWrap/>
        <w:topLinePunct w:val="0"/>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按照部门决算列报口径，我单位不在机关运行经费统计范围之内。</w:t>
      </w:r>
    </w:p>
    <w:p>
      <w:pPr>
        <w:pStyle w:val="11"/>
        <w:keepNext w:val="0"/>
        <w:keepLines w:val="0"/>
        <w:pageBreakBefore w:val="0"/>
        <w:wordWrap/>
        <w:topLinePunct w:val="0"/>
        <w:autoSpaceDE w:val="0"/>
        <w:bidi w:val="0"/>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（三）国有资产占用情况说明</w:t>
      </w:r>
    </w:p>
    <w:p>
      <w:pPr>
        <w:pStyle w:val="6"/>
        <w:keepNext w:val="0"/>
        <w:keepLines w:val="0"/>
        <w:pageBreakBefore w:val="0"/>
        <w:wordWrap/>
        <w:topLinePunct w:val="0"/>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截至2023年12月31日，本单位共有车辆</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11"/>
        <w:keepNext w:val="0"/>
        <w:keepLines w:val="0"/>
        <w:pageBreakBefore w:val="0"/>
        <w:wordWrap/>
        <w:topLinePunct w:val="0"/>
        <w:autoSpaceDE w:val="0"/>
        <w:bidi w:val="0"/>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（四）政府采购支出情况说明</w:t>
      </w:r>
    </w:p>
    <w:p>
      <w:pPr>
        <w:pStyle w:val="6"/>
        <w:keepNext w:val="0"/>
        <w:keepLines w:val="0"/>
        <w:pageBreakBefore w:val="0"/>
        <w:wordWrap/>
        <w:topLinePunct w:val="0"/>
        <w:bidi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2023年度本单位政府采购支出总额</w:t>
      </w:r>
      <w:r>
        <w:rPr>
          <w:rFonts w:ascii="方正仿宋_GBK" w:hAnsi="方正仿宋_GBK" w:eastAsia="方正仿宋_GBK" w:cs="方正仿宋_GBK"/>
          <w:color w:val="auto"/>
          <w:sz w:val="32"/>
          <w:szCs w:val="32"/>
        </w:rPr>
        <w:t>96.90</w:t>
      </w:r>
      <w:r>
        <w:rPr>
          <w:rFonts w:ascii="方正仿宋_GBK" w:hAnsi="方正仿宋_GBK" w:eastAsia="方正仿宋_GBK" w:cs="方正仿宋_GBK"/>
          <w:color w:val="auto"/>
          <w:sz w:val="32"/>
          <w:szCs w:val="32"/>
          <w:shd w:val="clear" w:color="auto" w:fill="FFFFFF"/>
        </w:rPr>
        <w:t>万元，其中：政府采购货物支出</w:t>
      </w:r>
      <w:r>
        <w:rPr>
          <w:rFonts w:ascii="方正仿宋_GBK" w:hAnsi="方正仿宋_GBK" w:eastAsia="方正仿宋_GBK" w:cs="方正仿宋_GBK"/>
          <w:color w:val="auto"/>
          <w:sz w:val="32"/>
          <w:szCs w:val="32"/>
        </w:rPr>
        <w:t>96.90</w:t>
      </w:r>
      <w:r>
        <w:rPr>
          <w:rFonts w:ascii="方正仿宋_GBK" w:hAnsi="方正仿宋_GBK" w:eastAsia="方正仿宋_GBK" w:cs="方正仿宋_GBK"/>
          <w:color w:val="auto"/>
          <w:sz w:val="32"/>
          <w:szCs w:val="32"/>
          <w:shd w:val="clear" w:color="auto" w:fill="FFFFFF"/>
        </w:rPr>
        <w:t>万元、政府采购工程支出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万元、政府采购服务支出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万元。授予中小企业合同金额</w:t>
      </w:r>
      <w:r>
        <w:rPr>
          <w:rFonts w:ascii="方正仿宋_GBK" w:hAnsi="方正仿宋_GBK" w:eastAsia="方正仿宋_GBK" w:cs="方正仿宋_GBK"/>
          <w:color w:val="auto"/>
          <w:sz w:val="32"/>
          <w:szCs w:val="32"/>
        </w:rPr>
        <w:t>96.90万</w:t>
      </w:r>
      <w:r>
        <w:rPr>
          <w:rFonts w:ascii="方正仿宋_GBK" w:hAnsi="方正仿宋_GBK" w:eastAsia="方正仿宋_GBK" w:cs="方正仿宋_GBK"/>
          <w:color w:val="auto"/>
          <w:sz w:val="32"/>
          <w:szCs w:val="32"/>
          <w:shd w:val="clear" w:color="auto" w:fill="FFFFFF"/>
        </w:rPr>
        <w:t>元，占政府采购支出总额的</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%，其中：授予小微企业合同金额</w:t>
      </w:r>
      <w:r>
        <w:rPr>
          <w:rFonts w:ascii="方正仿宋_GBK" w:hAnsi="方正仿宋_GBK" w:eastAsia="方正仿宋_GBK" w:cs="方正仿宋_GBK"/>
          <w:color w:val="auto"/>
          <w:sz w:val="32"/>
          <w:szCs w:val="32"/>
        </w:rPr>
        <w:t>96.90</w:t>
      </w:r>
      <w:r>
        <w:rPr>
          <w:rFonts w:ascii="方正仿宋_GBK" w:hAnsi="方正仿宋_GBK" w:eastAsia="方正仿宋_GBK" w:cs="方正仿宋_GBK"/>
          <w:color w:val="auto"/>
          <w:sz w:val="32"/>
          <w:szCs w:val="32"/>
          <w:shd w:val="clear" w:color="auto" w:fill="FFFFFF"/>
        </w:rPr>
        <w:t>万元，占政府采购支出总额的</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 xml:space="preserve"> %。主要用于采购</w:t>
      </w:r>
      <w:r>
        <w:rPr>
          <w:rFonts w:hint="eastAsia" w:ascii="方正仿宋_GBK" w:hAnsi="方正仿宋_GBK" w:eastAsia="方正仿宋_GBK" w:cs="方正仿宋_GBK"/>
          <w:color w:val="auto"/>
          <w:sz w:val="32"/>
          <w:szCs w:val="32"/>
          <w:shd w:val="clear" w:color="auto" w:fill="FFFFFF"/>
          <w:lang w:eastAsia="zh-CN"/>
        </w:rPr>
        <w:t>博物馆馆藏文物修缮项目</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shd w:val="clear" w:color="auto" w:fill="FFFFFF"/>
        <w:wordWrap/>
        <w:topLinePunct w:val="0"/>
        <w:bidi w:val="0"/>
        <w:spacing w:beforeAutospacing="0" w:after="0" w:afterAutospacing="0" w:line="600" w:lineRule="exact"/>
        <w:ind w:firstLine="642" w:firstLineChars="200"/>
        <w:textAlignment w:val="auto"/>
        <w:rPr>
          <w:rStyle w:val="10"/>
          <w:rFonts w:hint="default" w:ascii="方正黑体简体" w:hAnsi="方正黑体简体" w:eastAsia="方正黑体简体" w:cs="方正黑体简体"/>
          <w:color w:val="auto"/>
          <w:sz w:val="32"/>
          <w:szCs w:val="32"/>
          <w:shd w:val="clear" w:color="auto" w:fill="FFFFFF"/>
        </w:rPr>
      </w:pPr>
      <w:r>
        <w:rPr>
          <w:rStyle w:val="10"/>
          <w:rFonts w:hint="eastAsia" w:ascii="方正黑体简体" w:hAnsi="方正黑体简体" w:eastAsia="方正黑体简体" w:cs="方正黑体简体"/>
          <w:color w:val="auto"/>
          <w:sz w:val="32"/>
          <w:szCs w:val="32"/>
          <w:shd w:val="clear" w:color="auto" w:fill="FFFFFF"/>
          <w:lang w:eastAsia="zh-CN"/>
        </w:rPr>
        <w:t>五、</w:t>
      </w:r>
      <w:r>
        <w:rPr>
          <w:rStyle w:val="10"/>
          <w:rFonts w:hint="eastAsia" w:ascii="方正黑体简体" w:hAnsi="方正黑体简体" w:eastAsia="方正黑体简体" w:cs="方正黑体简体"/>
          <w:color w:val="auto"/>
          <w:sz w:val="32"/>
          <w:szCs w:val="32"/>
          <w:shd w:val="clear" w:color="auto" w:fill="FFFFFF"/>
        </w:rPr>
        <w:t>预算绩效管理情况说明</w:t>
      </w:r>
    </w:p>
    <w:p>
      <w:pPr>
        <w:pStyle w:val="11"/>
        <w:keepNext w:val="0"/>
        <w:keepLines w:val="0"/>
        <w:pageBreakBefore w:val="0"/>
        <w:wordWrap/>
        <w:topLinePunct w:val="0"/>
        <w:autoSpaceDE w:val="0"/>
        <w:bidi w:val="0"/>
        <w:spacing w:beforeAutospacing="0" w:afterAutospacing="0" w:line="60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（一）单位自评情况</w:t>
      </w:r>
    </w:p>
    <w:p>
      <w:pPr>
        <w:pStyle w:val="17"/>
        <w:keepNext w:val="0"/>
        <w:keepLines w:val="0"/>
        <w:pageBreakBefore w:val="0"/>
        <w:widowControl/>
        <w:suppressLineNumbers w:val="0"/>
        <w:wordWrap/>
        <w:topLinePunct w:val="0"/>
        <w:autoSpaceDE w:val="0"/>
        <w:autoSpaceDN/>
        <w:bidi w:val="0"/>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shd w:val="clear" w:fill="FFFFFF"/>
        </w:rPr>
      </w:pPr>
      <w:r>
        <w:rPr>
          <w:rFonts w:hint="eastAsia" w:ascii="方正仿宋_GBK" w:hAnsi="方正仿宋_GBK" w:eastAsia="方正仿宋_GBK" w:cs="方正仿宋_GBK"/>
          <w:b w:val="0"/>
          <w:bCs w:val="0"/>
          <w:i w:val="0"/>
          <w:iCs w:val="0"/>
          <w:caps w:val="0"/>
          <w:color w:val="auto"/>
          <w:spacing w:val="0"/>
          <w:kern w:val="0"/>
          <w:sz w:val="32"/>
          <w:szCs w:val="32"/>
          <w:shd w:val="clear" w:fill="FFFFFF"/>
        </w:rPr>
        <w:t>根据预算绩效管理要求，我部门（单位）组织部门本级及所属单位对0个一级项目、</w:t>
      </w: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rPr>
        <w:t>2</w:t>
      </w:r>
      <w:r>
        <w:rPr>
          <w:rFonts w:hint="eastAsia" w:ascii="方正仿宋_GBK" w:hAnsi="方正仿宋_GBK" w:eastAsia="方正仿宋_GBK" w:cs="方正仿宋_GBK"/>
          <w:b w:val="0"/>
          <w:bCs w:val="0"/>
          <w:i w:val="0"/>
          <w:iCs w:val="0"/>
          <w:caps w:val="0"/>
          <w:color w:val="auto"/>
          <w:spacing w:val="0"/>
          <w:kern w:val="0"/>
          <w:sz w:val="32"/>
          <w:szCs w:val="32"/>
          <w:shd w:val="clear" w:fill="FFFFFF"/>
        </w:rPr>
        <w:t>个二级项目开展了绩效自评，涉及财政拨款项目支出</w:t>
      </w: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rPr>
        <w:t>66.45</w:t>
      </w:r>
      <w:r>
        <w:rPr>
          <w:rFonts w:hint="eastAsia" w:ascii="方正仿宋_GBK" w:hAnsi="方正仿宋_GBK" w:eastAsia="方正仿宋_GBK" w:cs="方正仿宋_GBK"/>
          <w:b w:val="0"/>
          <w:bCs w:val="0"/>
          <w:i w:val="0"/>
          <w:iCs w:val="0"/>
          <w:caps w:val="0"/>
          <w:color w:val="auto"/>
          <w:spacing w:val="0"/>
          <w:kern w:val="0"/>
          <w:sz w:val="32"/>
          <w:szCs w:val="32"/>
          <w:shd w:val="clear" w:fill="FFFFFF"/>
        </w:rPr>
        <w:t>万元。</w:t>
      </w:r>
    </w:p>
    <w:p>
      <w:pPr>
        <w:pStyle w:val="11"/>
        <w:keepNext w:val="0"/>
        <w:keepLines w:val="0"/>
        <w:pageBreakBefore w:val="0"/>
        <w:numPr>
          <w:ilvl w:val="0"/>
          <w:numId w:val="0"/>
        </w:numPr>
        <w:wordWrap/>
        <w:topLinePunct w:val="0"/>
        <w:autoSpaceDE w:val="0"/>
        <w:bidi w:val="0"/>
        <w:spacing w:beforeAutospacing="0" w:afterAutospacing="0" w:line="600" w:lineRule="exact"/>
        <w:textAlignment w:val="auto"/>
        <w:rPr>
          <w:rFonts w:hint="eastAsia" w:ascii="楷体" w:hAnsi="楷体" w:eastAsia="楷体" w:cs="楷体"/>
          <w:b/>
          <w:bCs/>
          <w:color w:val="auto"/>
          <w:sz w:val="32"/>
          <w:szCs w:val="32"/>
          <w:shd w:val="clear" w:color="auto" w:fill="FFFFFF"/>
        </w:rPr>
      </w:pPr>
    </w:p>
    <w:tbl>
      <w:tblPr>
        <w:tblStyle w:val="7"/>
        <w:tblW w:w="93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0"/>
        <w:gridCol w:w="670"/>
        <w:gridCol w:w="707"/>
        <w:gridCol w:w="782"/>
        <w:gridCol w:w="716"/>
        <w:gridCol w:w="950"/>
        <w:gridCol w:w="744"/>
        <w:gridCol w:w="740"/>
        <w:gridCol w:w="632"/>
        <w:gridCol w:w="911"/>
        <w:gridCol w:w="1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930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40"/>
                <w:szCs w:val="40"/>
                <w:u w:val="none"/>
              </w:rPr>
            </w:pPr>
            <w:r>
              <w:rPr>
                <w:rFonts w:hint="eastAsia" w:ascii="方正仿宋_GBK" w:hAnsi="方正仿宋_GBK" w:eastAsia="方正仿宋_GBK" w:cs="方正仿宋_GBK"/>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930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方正仿宋_GBK" w:hAnsi="方正仿宋_GBK" w:eastAsia="方正仿宋_GBK" w:cs="方正仿宋_GBK"/>
                <w:b/>
                <w:bCs/>
                <w:i w:val="0"/>
                <w:iCs w:val="0"/>
                <w:color w:val="DA3232"/>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状态：业务审核已审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项目名称</w:t>
            </w: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博物馆运行经费</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项目编码</w:t>
            </w:r>
          </w:p>
        </w:tc>
        <w:tc>
          <w:tcPr>
            <w:tcW w:w="1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50023823T000003437796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自评总分</w:t>
            </w: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200" w:lineRule="exact"/>
              <w:jc w:val="right"/>
              <w:rPr>
                <w:rFonts w:hint="eastAsia" w:ascii="方正仿宋_GBK" w:hAnsi="方正仿宋_GBK" w:eastAsia="方正仿宋_GBK" w:cs="方正仿宋_GBK"/>
                <w:b/>
                <w:bCs/>
                <w:i w:val="0"/>
                <w:iCs w:val="0"/>
                <w:color w:val="000000"/>
                <w:sz w:val="20"/>
                <w:szCs w:val="20"/>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200" w:lineRule="exac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项目主管部门</w:t>
            </w: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025-巫溪县文化和旅游发展委员会</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财政归口科室</w:t>
            </w:r>
          </w:p>
        </w:tc>
        <w:tc>
          <w:tcPr>
            <w:tcW w:w="1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005-行财科</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部门联系人</w:t>
            </w: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杨晓兰</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联系电话</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sz w:val="20"/>
                <w:szCs w:val="20"/>
                <w:u w:val="none"/>
              </w:rPr>
              <w:t>023-51330278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930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808080"/>
                <w:sz w:val="20"/>
                <w:szCs w:val="20"/>
                <w:u w:val="none"/>
              </w:rPr>
            </w:pPr>
            <w:r>
              <w:rPr>
                <w:rFonts w:hint="eastAsia" w:ascii="方正仿宋_GBK" w:hAnsi="方正仿宋_GBK" w:eastAsia="方正仿宋_GBK" w:cs="方正仿宋_GBK"/>
                <w:b/>
                <w:bCs/>
                <w:i w:val="0"/>
                <w:iCs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200" w:lineRule="exact"/>
              <w:jc w:val="center"/>
              <w:rPr>
                <w:rFonts w:hint="eastAsia" w:ascii="方正仿宋_GBK" w:hAnsi="方正仿宋_GBK" w:eastAsia="方正仿宋_GBK" w:cs="方正仿宋_GBK"/>
                <w:i w:val="0"/>
                <w:iCs w:val="0"/>
                <w:color w:val="000000"/>
                <w:sz w:val="20"/>
                <w:szCs w:val="20"/>
                <w:u w:val="none"/>
              </w:rPr>
            </w:pP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年初预算数</w:t>
            </w:r>
          </w:p>
        </w:tc>
        <w:tc>
          <w:tcPr>
            <w:tcW w:w="1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left"/>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全年（调整）预算数</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left"/>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全年执行数</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left"/>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执行率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left"/>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执行率权重</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left"/>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年度总金额</w:t>
            </w:r>
          </w:p>
        </w:tc>
        <w:tc>
          <w:tcPr>
            <w:tcW w:w="6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200" w:lineRule="exact"/>
              <w:rPr>
                <w:rFonts w:hint="eastAsia" w:ascii="方正仿宋_GBK" w:hAnsi="方正仿宋_GBK" w:eastAsia="方正仿宋_GBK" w:cs="方正仿宋_GBK"/>
                <w:i w:val="0"/>
                <w:iCs w:val="0"/>
                <w:color w:val="000000"/>
                <w:sz w:val="18"/>
                <w:szCs w:val="18"/>
                <w:u w:val="none"/>
              </w:rPr>
            </w:pPr>
          </w:p>
        </w:tc>
        <w:tc>
          <w:tcPr>
            <w:tcW w:w="70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200" w:lineRule="exact"/>
              <w:rPr>
                <w:rFonts w:hint="eastAsia" w:ascii="方正仿宋_GBK" w:hAnsi="方正仿宋_GBK" w:eastAsia="方正仿宋_GBK" w:cs="方正仿宋_GBK"/>
                <w:i w:val="0"/>
                <w:iCs w:val="0"/>
                <w:color w:val="000000"/>
                <w:sz w:val="20"/>
                <w:szCs w:val="20"/>
                <w:u w:val="none"/>
              </w:rPr>
            </w:pPr>
          </w:p>
        </w:tc>
        <w:tc>
          <w:tcPr>
            <w:tcW w:w="78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18 </w:t>
            </w:r>
          </w:p>
        </w:tc>
        <w:tc>
          <w:tcPr>
            <w:tcW w:w="7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200" w:lineRule="exact"/>
              <w:rPr>
                <w:rFonts w:hint="eastAsia" w:ascii="方正仿宋_GBK" w:hAnsi="方正仿宋_GBK" w:eastAsia="方正仿宋_GBK" w:cs="方正仿宋_GBK"/>
                <w:i w:val="0"/>
                <w:iCs w:val="0"/>
                <w:color w:val="000000"/>
                <w:sz w:val="18"/>
                <w:szCs w:val="18"/>
                <w:u w:val="none"/>
              </w:rPr>
            </w:pPr>
          </w:p>
        </w:tc>
        <w:tc>
          <w:tcPr>
            <w:tcW w:w="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15"/>
                <w:szCs w:val="15"/>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18 </w:t>
            </w:r>
          </w:p>
        </w:tc>
        <w:tc>
          <w:tcPr>
            <w:tcW w:w="7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200" w:lineRule="exact"/>
              <w:rPr>
                <w:rFonts w:hint="eastAsia" w:ascii="方正仿宋_GBK" w:hAnsi="方正仿宋_GBK" w:eastAsia="方正仿宋_GBK" w:cs="方正仿宋_GBK"/>
                <w:i w:val="0"/>
                <w:iCs w:val="0"/>
                <w:color w:val="000000"/>
                <w:sz w:val="18"/>
                <w:szCs w:val="18"/>
                <w:u w:val="none"/>
              </w:rPr>
            </w:pPr>
          </w:p>
        </w:tc>
        <w:tc>
          <w:tcPr>
            <w:tcW w:w="7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18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200" w:lineRule="exact"/>
              <w:rPr>
                <w:rFonts w:hint="eastAsia" w:ascii="方正仿宋_GBK" w:hAnsi="方正仿宋_GBK" w:eastAsia="方正仿宋_GBK" w:cs="方正仿宋_GBK"/>
                <w:i w:val="0"/>
                <w:iCs w:val="0"/>
                <w:color w:val="000000"/>
                <w:sz w:val="18"/>
                <w:szCs w:val="18"/>
                <w:u w:val="none"/>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200" w:lineRule="exact"/>
              <w:rPr>
                <w:rFonts w:hint="eastAsia" w:ascii="方正仿宋_GBK" w:hAnsi="方正仿宋_GBK" w:eastAsia="方正仿宋_GBK" w:cs="方正仿宋_GBK"/>
                <w:i w:val="0"/>
                <w:iCs w:val="0"/>
                <w:color w:val="000000"/>
                <w:sz w:val="18"/>
                <w:szCs w:val="18"/>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200" w:lineRule="exact"/>
              <w:jc w:val="right"/>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其中：财政拨款</w:t>
            </w:r>
          </w:p>
        </w:tc>
        <w:tc>
          <w:tcPr>
            <w:tcW w:w="6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200" w:lineRule="exact"/>
              <w:rPr>
                <w:rFonts w:hint="eastAsia" w:ascii="方正仿宋_GBK" w:hAnsi="方正仿宋_GBK" w:eastAsia="方正仿宋_GBK" w:cs="方正仿宋_GBK"/>
                <w:i w:val="0"/>
                <w:iCs w:val="0"/>
                <w:color w:val="000000"/>
                <w:sz w:val="18"/>
                <w:szCs w:val="18"/>
                <w:u w:val="none"/>
              </w:rPr>
            </w:pPr>
          </w:p>
        </w:tc>
        <w:tc>
          <w:tcPr>
            <w:tcW w:w="70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200" w:lineRule="exact"/>
              <w:rPr>
                <w:rFonts w:hint="eastAsia" w:ascii="方正仿宋_GBK" w:hAnsi="方正仿宋_GBK" w:eastAsia="方正仿宋_GBK" w:cs="方正仿宋_GBK"/>
                <w:i w:val="0"/>
                <w:iCs w:val="0"/>
                <w:color w:val="000000"/>
                <w:sz w:val="20"/>
                <w:szCs w:val="20"/>
                <w:u w:val="none"/>
              </w:rPr>
            </w:pPr>
          </w:p>
        </w:tc>
        <w:tc>
          <w:tcPr>
            <w:tcW w:w="78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18 </w:t>
            </w:r>
          </w:p>
        </w:tc>
        <w:tc>
          <w:tcPr>
            <w:tcW w:w="7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200" w:lineRule="exact"/>
              <w:rPr>
                <w:rFonts w:hint="eastAsia" w:ascii="方正仿宋_GBK" w:hAnsi="方正仿宋_GBK" w:eastAsia="方正仿宋_GBK" w:cs="方正仿宋_GBK"/>
                <w:i w:val="0"/>
                <w:iCs w:val="0"/>
                <w:color w:val="000000"/>
                <w:sz w:val="18"/>
                <w:szCs w:val="18"/>
                <w:u w:val="none"/>
              </w:rPr>
            </w:pPr>
          </w:p>
        </w:tc>
        <w:tc>
          <w:tcPr>
            <w:tcW w:w="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15"/>
                <w:szCs w:val="15"/>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18 </w:t>
            </w:r>
            <w:r>
              <w:rPr>
                <w:rFonts w:hint="eastAsia" w:ascii="方正仿宋_GBK" w:hAnsi="方正仿宋_GBK" w:eastAsia="方正仿宋_GBK" w:cs="方正仿宋_GBK"/>
                <w:i w:val="0"/>
                <w:iCs w:val="0"/>
                <w:color w:val="000000"/>
                <w:kern w:val="0"/>
                <w:sz w:val="15"/>
                <w:szCs w:val="15"/>
                <w:u w:val="none"/>
                <w:lang w:val="en-US" w:eastAsia="zh-CN" w:bidi="ar"/>
              </w:rPr>
              <w:t xml:space="preserve"> </w:t>
            </w:r>
          </w:p>
        </w:tc>
        <w:tc>
          <w:tcPr>
            <w:tcW w:w="7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200" w:lineRule="exact"/>
              <w:rPr>
                <w:rFonts w:hint="eastAsia" w:ascii="方正仿宋_GBK" w:hAnsi="方正仿宋_GBK" w:eastAsia="方正仿宋_GBK" w:cs="方正仿宋_GBK"/>
                <w:i w:val="0"/>
                <w:iCs w:val="0"/>
                <w:color w:val="000000"/>
                <w:sz w:val="18"/>
                <w:szCs w:val="18"/>
                <w:u w:val="none"/>
              </w:rPr>
            </w:pPr>
          </w:p>
        </w:tc>
        <w:tc>
          <w:tcPr>
            <w:tcW w:w="7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18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ind w:firstLineChars="100"/>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一般公共预算</w:t>
            </w:r>
          </w:p>
        </w:tc>
        <w:tc>
          <w:tcPr>
            <w:tcW w:w="6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200" w:lineRule="exact"/>
              <w:rPr>
                <w:rFonts w:hint="eastAsia" w:ascii="方正仿宋_GBK" w:hAnsi="方正仿宋_GBK" w:eastAsia="方正仿宋_GBK" w:cs="方正仿宋_GBK"/>
                <w:i w:val="0"/>
                <w:iCs w:val="0"/>
                <w:color w:val="000000"/>
                <w:sz w:val="18"/>
                <w:szCs w:val="18"/>
                <w:u w:val="none"/>
              </w:rPr>
            </w:pPr>
          </w:p>
        </w:tc>
        <w:tc>
          <w:tcPr>
            <w:tcW w:w="70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200" w:lineRule="exact"/>
              <w:rPr>
                <w:rFonts w:hint="eastAsia" w:ascii="方正仿宋_GBK" w:hAnsi="方正仿宋_GBK" w:eastAsia="方正仿宋_GBK" w:cs="方正仿宋_GBK"/>
                <w:i w:val="0"/>
                <w:iCs w:val="0"/>
                <w:color w:val="000000"/>
                <w:sz w:val="20"/>
                <w:szCs w:val="20"/>
                <w:u w:val="none"/>
              </w:rPr>
            </w:pPr>
          </w:p>
        </w:tc>
        <w:tc>
          <w:tcPr>
            <w:tcW w:w="78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18  </w:t>
            </w:r>
          </w:p>
        </w:tc>
        <w:tc>
          <w:tcPr>
            <w:tcW w:w="7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200" w:lineRule="exact"/>
              <w:rPr>
                <w:rFonts w:hint="eastAsia" w:ascii="方正仿宋_GBK" w:hAnsi="方正仿宋_GBK" w:eastAsia="方正仿宋_GBK" w:cs="方正仿宋_GBK"/>
                <w:i w:val="0"/>
                <w:iCs w:val="0"/>
                <w:color w:val="000000"/>
                <w:sz w:val="18"/>
                <w:szCs w:val="18"/>
                <w:u w:val="none"/>
              </w:rPr>
            </w:pPr>
          </w:p>
        </w:tc>
        <w:tc>
          <w:tcPr>
            <w:tcW w:w="9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15"/>
                <w:szCs w:val="15"/>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18 </w:t>
            </w:r>
            <w:r>
              <w:rPr>
                <w:rFonts w:hint="eastAsia" w:ascii="方正仿宋_GBK" w:hAnsi="方正仿宋_GBK" w:eastAsia="方正仿宋_GBK" w:cs="方正仿宋_GBK"/>
                <w:i w:val="0"/>
                <w:iCs w:val="0"/>
                <w:color w:val="000000"/>
                <w:kern w:val="0"/>
                <w:sz w:val="15"/>
                <w:szCs w:val="15"/>
                <w:u w:val="none"/>
                <w:lang w:val="en-US" w:eastAsia="zh-CN" w:bidi="ar"/>
              </w:rPr>
              <w:t xml:space="preserve"> </w:t>
            </w:r>
          </w:p>
        </w:tc>
        <w:tc>
          <w:tcPr>
            <w:tcW w:w="7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200" w:lineRule="exact"/>
              <w:rPr>
                <w:rFonts w:hint="eastAsia" w:ascii="方正仿宋_GBK" w:hAnsi="方正仿宋_GBK" w:eastAsia="方正仿宋_GBK" w:cs="方正仿宋_GBK"/>
                <w:i w:val="0"/>
                <w:iCs w:val="0"/>
                <w:color w:val="000000"/>
                <w:sz w:val="18"/>
                <w:szCs w:val="18"/>
                <w:u w:val="none"/>
              </w:rPr>
            </w:pPr>
          </w:p>
        </w:tc>
        <w:tc>
          <w:tcPr>
            <w:tcW w:w="7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18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200" w:lineRule="exact"/>
              <w:rPr>
                <w:rFonts w:hint="eastAsia" w:ascii="方正仿宋_GBK" w:hAnsi="方正仿宋_GBK" w:eastAsia="方正仿宋_GBK" w:cs="方正仿宋_GBK"/>
                <w:i w:val="0"/>
                <w:iCs w:val="0"/>
                <w:color w:val="000000"/>
                <w:sz w:val="18"/>
                <w:szCs w:val="18"/>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200" w:lineRule="exact"/>
              <w:jc w:val="right"/>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930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808080"/>
                <w:sz w:val="20"/>
                <w:szCs w:val="20"/>
                <w:u w:val="none"/>
              </w:rPr>
            </w:pPr>
            <w:r>
              <w:rPr>
                <w:rFonts w:hint="eastAsia" w:ascii="方正仿宋_GBK" w:hAnsi="方正仿宋_GBK" w:eastAsia="方正仿宋_GBK" w:cs="方正仿宋_GBK"/>
                <w:b/>
                <w:bCs/>
                <w:i w:val="0"/>
                <w:iCs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3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年初绩效目标</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全年（调整）绩效目标</w:t>
            </w:r>
          </w:p>
        </w:tc>
        <w:tc>
          <w:tcPr>
            <w:tcW w:w="29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trPr>
        <w:tc>
          <w:tcPr>
            <w:tcW w:w="316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保障博物馆安保人员，清扫保洁人员经费，以及日常的办公经费，保障博物馆正常免费开放。</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N/>
              <w:bidi w:val="0"/>
              <w:adjustRightInd/>
              <w:snapToGrid/>
              <w:spacing w:line="200" w:lineRule="exact"/>
              <w:jc w:val="left"/>
              <w:rPr>
                <w:rFonts w:hint="eastAsia" w:ascii="方正仿宋_GBK" w:hAnsi="方正仿宋_GBK" w:eastAsia="方正仿宋_GBK" w:cs="方正仿宋_GBK"/>
                <w:i w:val="0"/>
                <w:iCs w:val="0"/>
                <w:color w:val="000000"/>
                <w:sz w:val="20"/>
                <w:szCs w:val="20"/>
                <w:u w:val="none"/>
              </w:rPr>
            </w:pPr>
          </w:p>
        </w:tc>
        <w:tc>
          <w:tcPr>
            <w:tcW w:w="298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保障博物馆安保人员，清扫保洁人员经费，以及日常的办公经费，保障博物馆正常免费开放。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930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808080"/>
                <w:sz w:val="20"/>
                <w:szCs w:val="20"/>
                <w:u w:val="none"/>
              </w:rPr>
            </w:pPr>
            <w:r>
              <w:rPr>
                <w:rFonts w:hint="eastAsia" w:ascii="方正仿宋_GBK" w:hAnsi="方正仿宋_GBK" w:eastAsia="方正仿宋_GBK" w:cs="方正仿宋_GBK"/>
                <w:b/>
                <w:bCs/>
                <w:i w:val="0"/>
                <w:iCs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指标名称</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计量单位</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指标性质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指标值</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全年完成值</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偏离度（%）</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得分系数（%）</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指标权重</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指标得分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是否核心指标</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补助人数</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人数</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ind w:firstLineChars="10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ind w:firstLineChars="10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ind w:firstLineChars="10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ind w:firstLineChars="10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200" w:lineRule="exact"/>
              <w:jc w:val="lef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运行月数</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月</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ind w:firstLineChars="10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ind w:firstLineChars="10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ind w:firstLineChars="10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ind w:firstLineChars="10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200" w:lineRule="exact"/>
              <w:jc w:val="lef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提高公共文化服务水平</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200" w:lineRule="exact"/>
              <w:jc w:val="left"/>
              <w:rPr>
                <w:rFonts w:hint="eastAsia" w:ascii="方正仿宋_GBK" w:hAnsi="方正仿宋_GBK" w:eastAsia="方正仿宋_GBK" w:cs="方正仿宋_GBK"/>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定性</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逐步提高</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ind w:firstLineChars="10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ind w:firstLineChars="10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200" w:lineRule="exact"/>
              <w:jc w:val="lef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18"/>
                <w:szCs w:val="18"/>
                <w:u w:val="none"/>
                <w:lang w:val="en-US" w:eastAsia="zh-CN" w:bidi="ar"/>
              </w:rPr>
              <w:t>群众满意度</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ind w:firstLineChars="10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85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ind w:firstLineChars="10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5.88</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ind w:firstLineChars="10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line="200" w:lineRule="exact"/>
              <w:ind w:firstLineChars="10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200" w:lineRule="exact"/>
              <w:jc w:val="left"/>
              <w:rPr>
                <w:rFonts w:hint="eastAsia" w:ascii="方正仿宋_GBK" w:hAnsi="方正仿宋_GBK" w:eastAsia="方正仿宋_GBK" w:cs="方正仿宋_GBK"/>
                <w:i w:val="0"/>
                <w:iCs w:val="0"/>
                <w:color w:val="000000"/>
                <w:sz w:val="20"/>
                <w:szCs w:val="20"/>
                <w:u w:val="none"/>
              </w:rPr>
            </w:pPr>
          </w:p>
        </w:tc>
      </w:tr>
    </w:tbl>
    <w:p>
      <w:pPr>
        <w:pStyle w:val="11"/>
        <w:keepNext w:val="0"/>
        <w:keepLines w:val="0"/>
        <w:pageBreakBefore w:val="0"/>
        <w:widowControl/>
        <w:numPr>
          <w:ilvl w:val="0"/>
          <w:numId w:val="0"/>
        </w:numPr>
        <w:kinsoku/>
        <w:wordWrap/>
        <w:overflowPunct/>
        <w:topLinePunct w:val="0"/>
        <w:autoSpaceDE w:val="0"/>
        <w:autoSpaceDN/>
        <w:bidi w:val="0"/>
        <w:adjustRightInd/>
        <w:snapToGrid/>
        <w:spacing w:line="200" w:lineRule="exact"/>
        <w:rPr>
          <w:rFonts w:hint="eastAsia" w:ascii="楷体" w:hAnsi="楷体" w:eastAsia="楷体" w:cs="楷体"/>
          <w:b/>
          <w:bCs/>
          <w:sz w:val="32"/>
          <w:szCs w:val="32"/>
          <w:shd w:val="clear" w:color="auto" w:fill="FFFFFF"/>
        </w:rPr>
      </w:pPr>
    </w:p>
    <w:p>
      <w:pPr>
        <w:pStyle w:val="11"/>
        <w:keepNext w:val="0"/>
        <w:keepLines w:val="0"/>
        <w:pageBreakBefore w:val="0"/>
        <w:widowControl/>
        <w:kinsoku/>
        <w:wordWrap/>
        <w:overflowPunct/>
        <w:topLinePunct w:val="0"/>
        <w:autoSpaceDE w:val="0"/>
        <w:autoSpaceDN/>
        <w:bidi w:val="0"/>
        <w:adjustRightInd/>
        <w:spacing w:line="60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（二）单位绩效评价情况</w:t>
      </w:r>
    </w:p>
    <w:p>
      <w:pPr>
        <w:pStyle w:val="11"/>
        <w:keepNext w:val="0"/>
        <w:keepLines w:val="0"/>
        <w:pageBreakBefore w:val="0"/>
        <w:widowControl/>
        <w:numPr>
          <w:ilvl w:val="0"/>
          <w:numId w:val="0"/>
        </w:numPr>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我部门未组织开展绩效评价。</w:t>
      </w:r>
    </w:p>
    <w:p>
      <w:pPr>
        <w:pStyle w:val="11"/>
        <w:keepNext w:val="0"/>
        <w:keepLines w:val="0"/>
        <w:pageBreakBefore w:val="0"/>
        <w:widowControl/>
        <w:kinsoku/>
        <w:wordWrap/>
        <w:overflowPunct/>
        <w:topLinePunct w:val="0"/>
        <w:autoSpaceDE w:val="0"/>
        <w:autoSpaceDN/>
        <w:bidi w:val="0"/>
        <w:adjustRightInd/>
        <w:spacing w:line="60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（三）财政绩效评价情况</w:t>
      </w:r>
    </w:p>
    <w:p>
      <w:pPr>
        <w:pStyle w:val="11"/>
        <w:keepNext w:val="0"/>
        <w:keepLines w:val="0"/>
        <w:pageBreakBefore w:val="0"/>
        <w:widowControl/>
        <w:numPr>
          <w:ilvl w:val="0"/>
          <w:numId w:val="0"/>
        </w:numPr>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2" w:firstLineChars="200"/>
        <w:textAlignment w:val="auto"/>
        <w:rPr>
          <w:rStyle w:val="10"/>
          <w:rFonts w:hint="default" w:ascii="方正黑体简体" w:hAnsi="方正黑体简体" w:eastAsia="方正黑体简体" w:cs="方正黑体简体"/>
          <w:color w:val="auto"/>
          <w:sz w:val="32"/>
          <w:szCs w:val="32"/>
          <w:shd w:val="clear" w:color="auto" w:fill="FFFFFF"/>
          <w:lang w:eastAsia="zh-CN"/>
        </w:rPr>
      </w:pPr>
      <w:r>
        <w:rPr>
          <w:rStyle w:val="10"/>
          <w:rFonts w:hint="eastAsia" w:ascii="方正黑体简体" w:hAnsi="方正黑体简体" w:eastAsia="方正黑体简体" w:cs="方正黑体简体"/>
          <w:color w:val="auto"/>
          <w:sz w:val="32"/>
          <w:szCs w:val="32"/>
          <w:shd w:val="clear" w:color="auto" w:fill="FFFFFF"/>
          <w:lang w:eastAsia="zh-CN"/>
        </w:rPr>
        <w:t>  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 （一）财政拨款收入：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 （二）事业收入：</w:t>
      </w:r>
      <w:r>
        <w:rPr>
          <w:rFonts w:ascii="方正仿宋_GBK" w:hAnsi="方正仿宋_GBK" w:eastAsia="方正仿宋_GBK" w:cs="方正仿宋_GBK"/>
          <w:sz w:val="32"/>
          <w:szCs w:val="32"/>
          <w:shd w:val="clear" w:color="auto" w:fill="FFFFFF"/>
        </w:rPr>
        <w:t>指事业单位开展专业业务活动及其辅助</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活动取得的现金流入；事业单位收到的财政专户实际核拨的教育</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 （四）其他收入：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 （六）年初结转和结余：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 （七）结余分配：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 （十一）经营支出：</w:t>
      </w:r>
      <w:r>
        <w:rPr>
          <w:rFonts w:ascii="方正仿宋_GBK" w:hAnsi="方正仿宋_GBK" w:eastAsia="方正仿宋_GBK" w:cs="方正仿宋_GBK"/>
          <w:sz w:val="32"/>
          <w:szCs w:val="32"/>
          <w:shd w:val="clear" w:color="auto" w:fill="FFFFFF"/>
        </w:rPr>
        <w:t>指事业单位在专业业务活动及其辅助</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 （十二）“三公”经费：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 （十三）机关运行经费：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 （十四）工资福利支出（支出经济分类科目类级）：</w:t>
      </w:r>
      <w:r>
        <w:rPr>
          <w:rFonts w:ascii="方正仿宋_GBK" w:hAnsi="方正仿宋_GBK" w:eastAsia="方正仿宋_GBK" w:cs="方正仿宋_GBK"/>
          <w:sz w:val="32"/>
          <w:szCs w:val="32"/>
          <w:shd w:val="clear" w:color="auto" w:fill="FFFFFF"/>
        </w:rPr>
        <w:t>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 （十五）商品和服务支出（支出经济分类科目类级）：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 （十六）对个人和家庭的补助（支出经济分类科目类级）：</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0"/>
          <w:rFonts w:hint="default" w:ascii="方正黑体简体" w:hAnsi="方正黑体简体" w:eastAsia="方正黑体简体" w:cs="方正黑体简体"/>
          <w:b w:val="0"/>
          <w:bCs/>
          <w:color w:val="auto"/>
          <w:sz w:val="32"/>
          <w:szCs w:val="32"/>
          <w:shd w:val="clear" w:color="auto" w:fill="FFFFFF"/>
          <w:lang w:eastAsia="zh-CN"/>
        </w:rPr>
      </w:pPr>
      <w:r>
        <w:rPr>
          <w:rStyle w:val="10"/>
          <w:rFonts w:hint="eastAsia" w:ascii="方正黑体简体" w:hAnsi="方正黑体简体" w:eastAsia="方正黑体简体" w:cs="方正黑体简体"/>
          <w:b w:val="0"/>
          <w:bCs/>
          <w:color w:val="auto"/>
          <w:sz w:val="32"/>
          <w:szCs w:val="32"/>
          <w:shd w:val="clear" w:color="auto" w:fill="FFFFFF"/>
          <w:lang w:eastAsia="zh-CN"/>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32" w:firstLineChars="200"/>
        <w:jc w:val="both"/>
        <w:textAlignment w:val="auto"/>
        <w:rPr>
          <w:rStyle w:val="10"/>
          <w:rFonts w:ascii="方正仿宋_GBK" w:hAnsi="方正仿宋_GBK" w:eastAsia="方正仿宋_GBK" w:cs="方正仿宋_GBK"/>
          <w:w w:val="99"/>
          <w:sz w:val="32"/>
          <w:szCs w:val="32"/>
          <w:shd w:val="clear" w:color="auto" w:fill="FFFF00"/>
        </w:rPr>
        <w:sectPr>
          <w:footerReference r:id="rId3" w:type="default"/>
          <w:pgSz w:w="11915" w:h="16840"/>
          <w:pgMar w:top="2098" w:right="1474" w:bottom="1474" w:left="1587" w:header="851" w:footer="992" w:gutter="0"/>
          <w:pgNumType w:fmt="numberInDash"/>
          <w:cols w:space="0" w:num="1"/>
          <w:rtlGutter w:val="0"/>
          <w:docGrid w:type="lines" w:linePitch="331" w:charSpace="0"/>
        </w:sectPr>
      </w:pPr>
      <w:r>
        <w:rPr>
          <w:rFonts w:ascii="方正仿宋_GBK" w:hAnsi="方正仿宋_GBK" w:eastAsia="方正仿宋_GBK" w:cs="方正仿宋_GBK"/>
          <w:w w:val="99"/>
          <w:sz w:val="32"/>
          <w:szCs w:val="32"/>
          <w:shd w:val="clear" w:color="auto" w:fill="FFFFFF"/>
        </w:rPr>
        <w:t>本单位决算公开信息反馈和联系方式</w:t>
      </w:r>
      <w:r>
        <w:rPr>
          <w:rFonts w:hint="eastAsia" w:ascii="方正仿宋_GBK" w:hAnsi="方正仿宋_GBK" w:eastAsia="方正仿宋_GBK" w:cs="方正仿宋_GBK"/>
          <w:w w:val="99"/>
          <w:sz w:val="32"/>
          <w:szCs w:val="32"/>
          <w:shd w:val="clear" w:color="auto" w:fill="FFFFFF"/>
          <w:lang w:eastAsia="zh-CN"/>
        </w:rPr>
        <w:t>：</w:t>
      </w:r>
      <w:r>
        <w:rPr>
          <w:rFonts w:hint="eastAsia" w:ascii="方正仿宋_GBK" w:hAnsi="方正仿宋_GBK" w:eastAsia="方正仿宋_GBK" w:cs="方正仿宋_GBK"/>
          <w:w w:val="99"/>
          <w:sz w:val="32"/>
          <w:szCs w:val="32"/>
          <w:shd w:val="clear" w:color="auto" w:fill="FFFFFF"/>
          <w:lang w:val="en-US" w:eastAsia="zh-CN"/>
        </w:rPr>
        <w:t>杨小兰023-51330278</w:t>
      </w:r>
    </w:p>
    <w:p>
      <w:pPr>
        <w:rPr>
          <w:rFonts w:hint="default" w:cs="宋体"/>
          <w:sz w:val="21"/>
          <w:szCs w:val="21"/>
        </w:rPr>
      </w:pPr>
    </w:p>
    <w:tbl>
      <w:tblPr>
        <w:tblStyle w:val="7"/>
        <w:tblW w:w="4702" w:type="pct"/>
        <w:tblInd w:w="0" w:type="dxa"/>
        <w:tblLayout w:type="autofit"/>
        <w:tblCellMar>
          <w:top w:w="0" w:type="dxa"/>
          <w:left w:w="0" w:type="dxa"/>
          <w:bottom w:w="0" w:type="dxa"/>
          <w:right w:w="0" w:type="dxa"/>
        </w:tblCellMar>
      </w:tblPr>
      <w:tblGrid>
        <w:gridCol w:w="5119"/>
        <w:gridCol w:w="2022"/>
        <w:gridCol w:w="4807"/>
        <w:gridCol w:w="2513"/>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77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98"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6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86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469"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重庆市巫溪县文物管理所</w:t>
            </w:r>
          </w:p>
        </w:tc>
        <w:tc>
          <w:tcPr>
            <w:tcW w:w="16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86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46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53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7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9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6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86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7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196.65</w:t>
            </w:r>
            <w:r>
              <w:rPr>
                <w:color w:val="000000"/>
                <w:sz w:val="20"/>
                <w:u w:color="auto"/>
              </w:rPr>
              <w:t xml:space="preserve"> </w:t>
            </w:r>
          </w:p>
        </w:tc>
        <w:tc>
          <w:tcPr>
            <w:tcW w:w="16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167.83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98"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16.67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6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6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6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6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6.63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196.65</w:t>
            </w:r>
            <w:r>
              <w:rPr>
                <w:color w:val="000000"/>
                <w:sz w:val="20"/>
                <w:u w:color="auto"/>
              </w:rPr>
              <w:t xml:space="preserve"> </w:t>
            </w:r>
          </w:p>
        </w:tc>
        <w:tc>
          <w:tcPr>
            <w:tcW w:w="16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196.65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8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86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7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196.65</w:t>
            </w:r>
            <w:r>
              <w:rPr>
                <w:color w:val="000000"/>
                <w:sz w:val="20"/>
                <w:u w:color="auto"/>
              </w:rPr>
              <w:t xml:space="preserve"> </w:t>
            </w:r>
          </w:p>
        </w:tc>
        <w:tc>
          <w:tcPr>
            <w:tcW w:w="16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8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196.65</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4737"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978"/>
        <w:gridCol w:w="1114"/>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209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重庆市巫溪县文物管理所</w:t>
            </w:r>
          </w:p>
        </w:tc>
        <w:tc>
          <w:tcPr>
            <w:tcW w:w="42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8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209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8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672"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84"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88"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2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84"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84"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84"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196.65</w:t>
            </w:r>
            <w:r>
              <w:rPr>
                <w:b/>
                <w:color w:val="000000"/>
                <w:sz w:val="20"/>
                <w:u w:color="auto"/>
              </w:rPr>
              <w:t xml:space="preserve"> </w:t>
            </w:r>
          </w:p>
        </w:tc>
        <w:tc>
          <w:tcPr>
            <w:tcW w:w="4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196.65</w:t>
            </w:r>
            <w:r>
              <w:rPr>
                <w:b/>
                <w:color w:val="000000"/>
                <w:sz w:val="20"/>
                <w:u w:color="auto"/>
              </w:rPr>
              <w:t xml:space="preserve"> </w:t>
            </w:r>
          </w:p>
        </w:tc>
        <w:tc>
          <w:tcPr>
            <w:tcW w:w="4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167.83</w:t>
            </w:r>
            <w:r>
              <w:rPr>
                <w:b/>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167.83</w:t>
            </w:r>
            <w:r>
              <w:rPr>
                <w:b/>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167.83</w:t>
            </w:r>
            <w:r>
              <w:rPr>
                <w:b/>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167.83</w:t>
            </w:r>
            <w:r>
              <w:rPr>
                <w:b/>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149.83</w:t>
            </w: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149.83</w:t>
            </w: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博物馆</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16.67</w:t>
            </w:r>
            <w:r>
              <w:rPr>
                <w:b/>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16.67</w:t>
            </w:r>
            <w:r>
              <w:rPr>
                <w:b/>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16.67</w:t>
            </w:r>
            <w:r>
              <w:rPr>
                <w:b/>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16.67</w:t>
            </w:r>
            <w:r>
              <w:rPr>
                <w:b/>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w:t>
            </w: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w:t>
            </w: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8.84</w:t>
            </w: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8.84</w:t>
            </w: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5.47</w:t>
            </w: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5.47</w:t>
            </w: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5.52</w:t>
            </w:r>
            <w:r>
              <w:rPr>
                <w:b/>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5.52</w:t>
            </w:r>
            <w:r>
              <w:rPr>
                <w:b/>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5.52</w:t>
            </w:r>
            <w:r>
              <w:rPr>
                <w:b/>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5.52</w:t>
            </w:r>
            <w:r>
              <w:rPr>
                <w:b/>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5.52</w:t>
            </w: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5.52</w:t>
            </w: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6.63</w:t>
            </w:r>
            <w:r>
              <w:rPr>
                <w:b/>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6.63</w:t>
            </w:r>
            <w:r>
              <w:rPr>
                <w:b/>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6.63</w:t>
            </w:r>
            <w:r>
              <w:rPr>
                <w:b/>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6.63</w:t>
            </w:r>
            <w:r>
              <w:rPr>
                <w:b/>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6.63</w:t>
            </w: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6.63</w:t>
            </w: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4664" w:type="pct"/>
        <w:tblInd w:w="0" w:type="dxa"/>
        <w:tblLayout w:type="autofit"/>
        <w:tblCellMar>
          <w:top w:w="0" w:type="dxa"/>
          <w:left w:w="0" w:type="dxa"/>
          <w:bottom w:w="0" w:type="dxa"/>
          <w:right w:w="0" w:type="dxa"/>
        </w:tblCellMar>
      </w:tblPr>
      <w:tblGrid>
        <w:gridCol w:w="1799"/>
        <w:gridCol w:w="3354"/>
        <w:gridCol w:w="1701"/>
        <w:gridCol w:w="1698"/>
        <w:gridCol w:w="1698"/>
        <w:gridCol w:w="1681"/>
        <w:gridCol w:w="1165"/>
        <w:gridCol w:w="124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389"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重庆市巫溪县文物管理所 </w:t>
            </w:r>
          </w:p>
        </w:tc>
        <w:tc>
          <w:tcPr>
            <w:tcW w:w="5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38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796"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627"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69"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9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627"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169"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627"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169"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627"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169"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796"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196.65</w:t>
            </w:r>
            <w:r>
              <w:rPr>
                <w:b/>
                <w:color w:val="000000"/>
                <w:sz w:val="20"/>
                <w:u w:color="auto"/>
              </w:rPr>
              <w:t xml:space="preserve"> </w:t>
            </w:r>
          </w:p>
        </w:tc>
        <w:tc>
          <w:tcPr>
            <w:tcW w:w="5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130.20</w:t>
            </w:r>
            <w:r>
              <w:rPr>
                <w:b/>
                <w:color w:val="000000"/>
                <w:sz w:val="20"/>
                <w:u w:color="auto"/>
              </w:rPr>
              <w:t xml:space="preserve"> </w:t>
            </w:r>
          </w:p>
        </w:tc>
        <w:tc>
          <w:tcPr>
            <w:tcW w:w="5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66.45</w:t>
            </w:r>
            <w:r>
              <w:rPr>
                <w:b/>
                <w:color w:val="000000"/>
                <w:sz w:val="20"/>
                <w:u w:color="auto"/>
              </w:rPr>
              <w:t xml:space="preserve"> </w:t>
            </w:r>
          </w:p>
        </w:tc>
        <w:tc>
          <w:tcPr>
            <w:tcW w:w="5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6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167.83</w:t>
            </w:r>
            <w:r>
              <w:rPr>
                <w:b/>
                <w:color w:val="000000"/>
                <w:sz w:val="20"/>
                <w:u w:color="auto"/>
              </w:rPr>
              <w:t xml:space="preserve"> </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101.38</w:t>
            </w:r>
            <w:r>
              <w:rPr>
                <w:b/>
                <w:color w:val="000000"/>
                <w:sz w:val="20"/>
                <w:u w:color="auto"/>
              </w:rPr>
              <w:t xml:space="preserve"> </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66.45</w:t>
            </w:r>
            <w:r>
              <w:rPr>
                <w:b/>
                <w:color w:val="000000"/>
                <w:sz w:val="20"/>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167.83</w:t>
            </w:r>
            <w:r>
              <w:rPr>
                <w:b/>
                <w:color w:val="000000"/>
                <w:sz w:val="20"/>
                <w:u w:color="auto"/>
              </w:rPr>
              <w:t xml:space="preserve"> </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101.38</w:t>
            </w:r>
            <w:r>
              <w:rPr>
                <w:b/>
                <w:color w:val="000000"/>
                <w:sz w:val="20"/>
                <w:u w:color="auto"/>
              </w:rPr>
              <w:t xml:space="preserve"> </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66.45</w:t>
            </w:r>
            <w:r>
              <w:rPr>
                <w:b/>
                <w:color w:val="000000"/>
                <w:sz w:val="20"/>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149.83</w:t>
            </w:r>
            <w:r>
              <w:rPr>
                <w:color w:val="000000"/>
                <w:sz w:val="20"/>
                <w:u w:color="auto"/>
              </w:rPr>
              <w:t xml:space="preserve"> </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101.38</w:t>
            </w:r>
            <w:r>
              <w:rPr>
                <w:color w:val="000000"/>
                <w:sz w:val="20"/>
                <w:u w:color="auto"/>
              </w:rPr>
              <w:t xml:space="preserve"> </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48.45</w:t>
            </w:r>
            <w:r>
              <w:rPr>
                <w:color w:val="000000"/>
                <w:sz w:val="20"/>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2070205</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博物馆</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16.67</w:t>
            </w:r>
            <w:r>
              <w:rPr>
                <w:b/>
                <w:color w:val="000000"/>
                <w:sz w:val="20"/>
                <w:u w:color="auto"/>
              </w:rPr>
              <w:t xml:space="preserve"> </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16.67</w:t>
            </w:r>
            <w:r>
              <w:rPr>
                <w:b/>
                <w:color w:val="000000"/>
                <w:sz w:val="20"/>
                <w:u w:color="auto"/>
              </w:rPr>
              <w:t xml:space="preserve"> </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16.67</w:t>
            </w:r>
            <w:r>
              <w:rPr>
                <w:b/>
                <w:color w:val="000000"/>
                <w:sz w:val="20"/>
                <w:u w:color="auto"/>
              </w:rPr>
              <w:t xml:space="preserve"> </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16.67</w:t>
            </w:r>
            <w:r>
              <w:rPr>
                <w:b/>
                <w:color w:val="000000"/>
                <w:sz w:val="20"/>
                <w:u w:color="auto"/>
              </w:rPr>
              <w:t xml:space="preserve"> </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w:t>
            </w:r>
            <w:r>
              <w:rPr>
                <w:color w:val="000000"/>
                <w:sz w:val="20"/>
                <w:u w:color="auto"/>
              </w:rPr>
              <w:t xml:space="preserve"> </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w:t>
            </w:r>
            <w:r>
              <w:rPr>
                <w:color w:val="000000"/>
                <w:sz w:val="20"/>
                <w:u w:color="auto"/>
              </w:rPr>
              <w:t xml:space="preserve"> </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8.84</w:t>
            </w:r>
            <w:r>
              <w:rPr>
                <w:color w:val="000000"/>
                <w:sz w:val="20"/>
                <w:u w:color="auto"/>
              </w:rPr>
              <w:t xml:space="preserve"> </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8.84</w:t>
            </w:r>
            <w:r>
              <w:rPr>
                <w:color w:val="000000"/>
                <w:sz w:val="20"/>
                <w:u w:color="auto"/>
              </w:rPr>
              <w:t xml:space="preserve"> </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5.47</w:t>
            </w:r>
            <w:r>
              <w:rPr>
                <w:color w:val="000000"/>
                <w:sz w:val="20"/>
                <w:u w:color="auto"/>
              </w:rPr>
              <w:t xml:space="preserve"> </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5.47</w:t>
            </w:r>
            <w:r>
              <w:rPr>
                <w:color w:val="000000"/>
                <w:sz w:val="20"/>
                <w:u w:color="auto"/>
              </w:rPr>
              <w:t xml:space="preserve"> </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5.52</w:t>
            </w:r>
            <w:r>
              <w:rPr>
                <w:b/>
                <w:color w:val="000000"/>
                <w:sz w:val="20"/>
                <w:u w:color="auto"/>
              </w:rPr>
              <w:t xml:space="preserve"> </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5.52</w:t>
            </w:r>
            <w:r>
              <w:rPr>
                <w:b/>
                <w:color w:val="000000"/>
                <w:sz w:val="20"/>
                <w:u w:color="auto"/>
              </w:rPr>
              <w:t xml:space="preserve"> </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5.52</w:t>
            </w:r>
            <w:r>
              <w:rPr>
                <w:b/>
                <w:color w:val="000000"/>
                <w:sz w:val="20"/>
                <w:u w:color="auto"/>
              </w:rPr>
              <w:t xml:space="preserve"> </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5.52</w:t>
            </w:r>
            <w:r>
              <w:rPr>
                <w:b/>
                <w:color w:val="000000"/>
                <w:sz w:val="20"/>
                <w:u w:color="auto"/>
              </w:rPr>
              <w:t xml:space="preserve"> </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5.52</w:t>
            </w:r>
            <w:r>
              <w:rPr>
                <w:color w:val="000000"/>
                <w:sz w:val="20"/>
                <w:u w:color="auto"/>
              </w:rPr>
              <w:t xml:space="preserve"> </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5.52</w:t>
            </w:r>
            <w:r>
              <w:rPr>
                <w:color w:val="000000"/>
                <w:sz w:val="20"/>
                <w:u w:color="auto"/>
              </w:rPr>
              <w:t xml:space="preserve"> </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6.63</w:t>
            </w:r>
            <w:r>
              <w:rPr>
                <w:b/>
                <w:color w:val="000000"/>
                <w:sz w:val="20"/>
                <w:u w:color="auto"/>
              </w:rPr>
              <w:t xml:space="preserve"> </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6.63</w:t>
            </w:r>
            <w:r>
              <w:rPr>
                <w:b/>
                <w:color w:val="000000"/>
                <w:sz w:val="20"/>
                <w:u w:color="auto"/>
              </w:rPr>
              <w:t xml:space="preserve"> </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6.63</w:t>
            </w:r>
            <w:r>
              <w:rPr>
                <w:b/>
                <w:color w:val="000000"/>
                <w:sz w:val="20"/>
                <w:u w:color="auto"/>
              </w:rPr>
              <w:t xml:space="preserve"> </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6.63</w:t>
            </w:r>
            <w:r>
              <w:rPr>
                <w:b/>
                <w:color w:val="000000"/>
                <w:sz w:val="20"/>
                <w:u w:color="auto"/>
              </w:rPr>
              <w:t xml:space="preserve"> </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6.63</w:t>
            </w:r>
            <w:r>
              <w:rPr>
                <w:color w:val="000000"/>
                <w:sz w:val="20"/>
                <w:u w:color="auto"/>
              </w:rPr>
              <w:t xml:space="preserve"> </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6.63</w:t>
            </w:r>
            <w:r>
              <w:rPr>
                <w:color w:val="000000"/>
                <w:sz w:val="20"/>
                <w:u w:color="auto"/>
              </w:rPr>
              <w:t xml:space="preserve"> </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p>
    <w:tbl>
      <w:tblPr>
        <w:tblStyle w:val="7"/>
        <w:tblW w:w="4570" w:type="pct"/>
        <w:tblInd w:w="0" w:type="dxa"/>
        <w:tblLayout w:type="autofit"/>
        <w:tblCellMar>
          <w:top w:w="0" w:type="dxa"/>
          <w:left w:w="0" w:type="dxa"/>
          <w:bottom w:w="0" w:type="dxa"/>
          <w:right w:w="0" w:type="dxa"/>
        </w:tblCellMar>
      </w:tblPr>
      <w:tblGrid>
        <w:gridCol w:w="2977"/>
        <w:gridCol w:w="1526"/>
        <w:gridCol w:w="3190"/>
        <w:gridCol w:w="1698"/>
        <w:gridCol w:w="1698"/>
        <w:gridCol w:w="1698"/>
        <w:gridCol w:w="1268"/>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737"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重庆市巫溪县文物管理所</w:t>
            </w:r>
          </w:p>
        </w:tc>
        <w:tc>
          <w:tcPr>
            <w:tcW w:w="60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0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0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737"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0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0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0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397"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5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13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262"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5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3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0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604"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604"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448"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196.65</w:t>
            </w:r>
            <w:r>
              <w:rPr>
                <w:color w:val="000000"/>
                <w:sz w:val="18"/>
                <w:u w:color="auto"/>
              </w:rPr>
              <w:t xml:space="preserve"> </w:t>
            </w:r>
          </w:p>
        </w:tc>
        <w:tc>
          <w:tcPr>
            <w:tcW w:w="11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167.83</w:t>
            </w: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167.83</w:t>
            </w: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16.67</w:t>
            </w: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16.67</w:t>
            </w: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5.52</w:t>
            </w: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5.52</w:t>
            </w: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6.63</w:t>
            </w: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6.63</w:t>
            </w: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196.65</w:t>
            </w:r>
            <w:r>
              <w:rPr>
                <w:color w:val="000000"/>
                <w:sz w:val="18"/>
                <w:u w:color="auto"/>
              </w:rPr>
              <w:t xml:space="preserve"> </w:t>
            </w:r>
          </w:p>
        </w:tc>
        <w:tc>
          <w:tcPr>
            <w:tcW w:w="11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196.65</w:t>
            </w: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196.65</w:t>
            </w: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35"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196.65</w:t>
            </w:r>
            <w:r>
              <w:rPr>
                <w:color w:val="000000"/>
                <w:sz w:val="18"/>
                <w:u w:color="auto"/>
              </w:rPr>
              <w:t xml:space="preserve"> </w:t>
            </w:r>
          </w:p>
        </w:tc>
        <w:tc>
          <w:tcPr>
            <w:tcW w:w="11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196.65</w:t>
            </w: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196.65</w:t>
            </w:r>
            <w:r>
              <w:rPr>
                <w:color w:val="000000"/>
                <w:sz w:val="18"/>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4667" w:type="pct"/>
        <w:tblInd w:w="0" w:type="dxa"/>
        <w:tblLayout w:type="autofit"/>
        <w:tblCellMar>
          <w:top w:w="0" w:type="dxa"/>
          <w:left w:w="0" w:type="dxa"/>
          <w:bottom w:w="0" w:type="dxa"/>
          <w:right w:w="0" w:type="dxa"/>
        </w:tblCellMar>
      </w:tblPr>
      <w:tblGrid>
        <w:gridCol w:w="1854"/>
        <w:gridCol w:w="3548"/>
        <w:gridCol w:w="3319"/>
        <w:gridCol w:w="3316"/>
        <w:gridCol w:w="2317"/>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3038"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重庆市巫溪县文物管理所</w:t>
            </w:r>
          </w:p>
        </w:tc>
        <w:tc>
          <w:tcPr>
            <w:tcW w:w="11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0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3038"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0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882"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117"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46"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3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80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4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4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82"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196.65</w:t>
            </w:r>
            <w:r>
              <w:rPr>
                <w:b/>
                <w:color w:val="000000"/>
                <w:sz w:val="20"/>
                <w:u w:color="auto"/>
              </w:rPr>
              <w:t xml:space="preserve"> </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130.20</w:t>
            </w:r>
            <w:r>
              <w:rPr>
                <w:b/>
                <w:color w:val="000000"/>
                <w:sz w:val="20"/>
                <w:u w:color="auto"/>
              </w:rPr>
              <w:t xml:space="preserve"> </w:t>
            </w:r>
          </w:p>
        </w:tc>
        <w:tc>
          <w:tcPr>
            <w:tcW w:w="8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66.45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167.83</w:t>
            </w:r>
            <w:r>
              <w:rPr>
                <w:b/>
                <w:color w:val="000000"/>
                <w:sz w:val="20"/>
                <w:u w:color="auto"/>
              </w:rPr>
              <w:t xml:space="preserve"> </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101.38</w:t>
            </w:r>
            <w:r>
              <w:rPr>
                <w:b/>
                <w:color w:val="000000"/>
                <w:sz w:val="20"/>
                <w:u w:color="auto"/>
              </w:rPr>
              <w:t xml:space="preserve"> </w:t>
            </w:r>
          </w:p>
        </w:tc>
        <w:tc>
          <w:tcPr>
            <w:tcW w:w="8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66.45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1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167.83</w:t>
            </w:r>
            <w:r>
              <w:rPr>
                <w:b/>
                <w:color w:val="000000"/>
                <w:sz w:val="20"/>
                <w:u w:color="auto"/>
              </w:rPr>
              <w:t xml:space="preserve"> </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101.38</w:t>
            </w:r>
            <w:r>
              <w:rPr>
                <w:b/>
                <w:color w:val="000000"/>
                <w:sz w:val="20"/>
                <w:u w:color="auto"/>
              </w:rPr>
              <w:t xml:space="preserve"> </w:t>
            </w:r>
          </w:p>
        </w:tc>
        <w:tc>
          <w:tcPr>
            <w:tcW w:w="8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66.45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1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149.83</w:t>
            </w:r>
            <w:r>
              <w:rPr>
                <w:color w:val="000000"/>
                <w:sz w:val="20"/>
                <w:u w:color="auto"/>
              </w:rPr>
              <w:t xml:space="preserve"> </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101.38</w:t>
            </w:r>
            <w:r>
              <w:rPr>
                <w:color w:val="000000"/>
                <w:sz w:val="20"/>
                <w:u w:color="auto"/>
              </w:rPr>
              <w:t xml:space="preserve"> </w:t>
            </w:r>
          </w:p>
        </w:tc>
        <w:tc>
          <w:tcPr>
            <w:tcW w:w="8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48.45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2070205</w:t>
            </w:r>
          </w:p>
        </w:tc>
        <w:tc>
          <w:tcPr>
            <w:tcW w:w="1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博物馆</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8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16.67</w:t>
            </w:r>
            <w:r>
              <w:rPr>
                <w:b/>
                <w:color w:val="000000"/>
                <w:sz w:val="20"/>
                <w:u w:color="auto"/>
              </w:rPr>
              <w:t xml:space="preserve"> </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16.67</w:t>
            </w:r>
            <w:r>
              <w:rPr>
                <w:b/>
                <w:color w:val="000000"/>
                <w:sz w:val="20"/>
                <w:u w:color="auto"/>
              </w:rPr>
              <w:t xml:space="preserve"> </w:t>
            </w:r>
          </w:p>
        </w:tc>
        <w:tc>
          <w:tcPr>
            <w:tcW w:w="8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16.67</w:t>
            </w:r>
            <w:r>
              <w:rPr>
                <w:b/>
                <w:color w:val="000000"/>
                <w:sz w:val="20"/>
                <w:u w:color="auto"/>
              </w:rPr>
              <w:t xml:space="preserve"> </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16.67</w:t>
            </w:r>
            <w:r>
              <w:rPr>
                <w:b/>
                <w:color w:val="000000"/>
                <w:sz w:val="20"/>
                <w:u w:color="auto"/>
              </w:rPr>
              <w:t xml:space="preserve"> </w:t>
            </w:r>
          </w:p>
        </w:tc>
        <w:tc>
          <w:tcPr>
            <w:tcW w:w="8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2.37</w:t>
            </w:r>
            <w:r>
              <w:rPr>
                <w:color w:val="000000"/>
                <w:sz w:val="20"/>
                <w:u w:color="auto"/>
              </w:rPr>
              <w:t xml:space="preserve"> </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2.37</w:t>
            </w:r>
            <w:r>
              <w:rPr>
                <w:color w:val="000000"/>
                <w:sz w:val="20"/>
                <w:u w:color="auto"/>
              </w:rPr>
              <w:t xml:space="preserve"> </w:t>
            </w:r>
          </w:p>
        </w:tc>
        <w:tc>
          <w:tcPr>
            <w:tcW w:w="8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8.84</w:t>
            </w:r>
            <w:r>
              <w:rPr>
                <w:color w:val="000000"/>
                <w:sz w:val="20"/>
                <w:u w:color="auto"/>
              </w:rPr>
              <w:t xml:space="preserve"> </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8.84</w:t>
            </w:r>
            <w:r>
              <w:rPr>
                <w:color w:val="000000"/>
                <w:sz w:val="20"/>
                <w:u w:color="auto"/>
              </w:rPr>
              <w:t xml:space="preserve"> </w:t>
            </w:r>
          </w:p>
        </w:tc>
        <w:tc>
          <w:tcPr>
            <w:tcW w:w="8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5.47</w:t>
            </w:r>
            <w:r>
              <w:rPr>
                <w:color w:val="000000"/>
                <w:sz w:val="20"/>
                <w:u w:color="auto"/>
              </w:rPr>
              <w:t xml:space="preserve"> </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5.47</w:t>
            </w:r>
            <w:r>
              <w:rPr>
                <w:color w:val="000000"/>
                <w:sz w:val="20"/>
                <w:u w:color="auto"/>
              </w:rPr>
              <w:t xml:space="preserve"> </w:t>
            </w:r>
          </w:p>
        </w:tc>
        <w:tc>
          <w:tcPr>
            <w:tcW w:w="8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5.52</w:t>
            </w:r>
            <w:r>
              <w:rPr>
                <w:b/>
                <w:color w:val="000000"/>
                <w:sz w:val="20"/>
                <w:u w:color="auto"/>
              </w:rPr>
              <w:t xml:space="preserve"> </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5.52</w:t>
            </w:r>
            <w:r>
              <w:rPr>
                <w:b/>
                <w:color w:val="000000"/>
                <w:sz w:val="20"/>
                <w:u w:color="auto"/>
              </w:rPr>
              <w:t xml:space="preserve"> </w:t>
            </w:r>
          </w:p>
        </w:tc>
        <w:tc>
          <w:tcPr>
            <w:tcW w:w="8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5.52</w:t>
            </w:r>
            <w:r>
              <w:rPr>
                <w:b/>
                <w:color w:val="000000"/>
                <w:sz w:val="20"/>
                <w:u w:color="auto"/>
              </w:rPr>
              <w:t xml:space="preserve"> </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5.52</w:t>
            </w:r>
            <w:r>
              <w:rPr>
                <w:b/>
                <w:color w:val="000000"/>
                <w:sz w:val="20"/>
                <w:u w:color="auto"/>
              </w:rPr>
              <w:t xml:space="preserve"> </w:t>
            </w:r>
          </w:p>
        </w:tc>
        <w:tc>
          <w:tcPr>
            <w:tcW w:w="8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5.52</w:t>
            </w:r>
            <w:r>
              <w:rPr>
                <w:color w:val="000000"/>
                <w:sz w:val="20"/>
                <w:u w:color="auto"/>
              </w:rPr>
              <w:t xml:space="preserve"> </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5.52</w:t>
            </w:r>
            <w:r>
              <w:rPr>
                <w:color w:val="000000"/>
                <w:sz w:val="20"/>
                <w:u w:color="auto"/>
              </w:rPr>
              <w:t xml:space="preserve"> </w:t>
            </w:r>
          </w:p>
        </w:tc>
        <w:tc>
          <w:tcPr>
            <w:tcW w:w="8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6.63</w:t>
            </w:r>
            <w:r>
              <w:rPr>
                <w:b/>
                <w:color w:val="000000"/>
                <w:sz w:val="20"/>
                <w:u w:color="auto"/>
              </w:rPr>
              <w:t xml:space="preserve"> </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6.63</w:t>
            </w:r>
            <w:r>
              <w:rPr>
                <w:b/>
                <w:color w:val="000000"/>
                <w:sz w:val="20"/>
                <w:u w:color="auto"/>
              </w:rPr>
              <w:t xml:space="preserve"> </w:t>
            </w:r>
          </w:p>
        </w:tc>
        <w:tc>
          <w:tcPr>
            <w:tcW w:w="8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6.63</w:t>
            </w:r>
            <w:r>
              <w:rPr>
                <w:b/>
                <w:color w:val="000000"/>
                <w:sz w:val="20"/>
                <w:u w:color="auto"/>
              </w:rPr>
              <w:t xml:space="preserve"> </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6.63</w:t>
            </w:r>
            <w:r>
              <w:rPr>
                <w:b/>
                <w:color w:val="000000"/>
                <w:sz w:val="20"/>
                <w:u w:color="auto"/>
              </w:rPr>
              <w:t xml:space="preserve"> </w:t>
            </w:r>
          </w:p>
        </w:tc>
        <w:tc>
          <w:tcPr>
            <w:tcW w:w="8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6.63</w:t>
            </w:r>
            <w:r>
              <w:rPr>
                <w:color w:val="000000"/>
                <w:sz w:val="20"/>
                <w:u w:color="auto"/>
              </w:rPr>
              <w:t xml:space="preserve"> </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6.63</w:t>
            </w:r>
            <w:r>
              <w:rPr>
                <w:color w:val="000000"/>
                <w:sz w:val="20"/>
                <w:u w:color="auto"/>
              </w:rPr>
              <w:t xml:space="preserve"> </w:t>
            </w:r>
          </w:p>
        </w:tc>
        <w:tc>
          <w:tcPr>
            <w:tcW w:w="8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751"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14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901"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重庆市巫溪县文物管理所</w:t>
            </w: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6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9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901"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6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9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15"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384"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0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3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7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86"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5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6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6"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20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39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0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93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7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8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5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6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20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9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117.27</w:t>
            </w: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9.44</w:t>
            </w: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31.14</w:t>
            </w: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w:t>
            </w: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2.20</w:t>
            </w: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w:t>
            </w: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0.36</w:t>
            </w: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56.84</w:t>
            </w: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8.84</w:t>
            </w: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5.47</w:t>
            </w: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2.24</w:t>
            </w: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5.52</w:t>
            </w: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0.29</w:t>
            </w: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w:t>
            </w: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6.63</w:t>
            </w: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2.35</w:t>
            </w: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2.30</w:t>
            </w: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0.58</w:t>
            </w: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0.34</w:t>
            </w: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w:t>
            </w: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3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144"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7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119.62</w:t>
            </w:r>
            <w:r>
              <w:rPr>
                <w:color w:val="000000"/>
                <w:sz w:val="18"/>
                <w:u w:color="auto"/>
              </w:rPr>
              <w:t xml:space="preserve"> </w:t>
            </w:r>
          </w:p>
        </w:tc>
        <w:tc>
          <w:tcPr>
            <w:tcW w:w="2993"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3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10.58</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4748" w:type="pct"/>
        <w:tblInd w:w="0" w:type="dxa"/>
        <w:tblLayout w:type="autofit"/>
        <w:tblCellMar>
          <w:top w:w="0" w:type="dxa"/>
          <w:left w:w="0" w:type="dxa"/>
          <w:bottom w:w="0" w:type="dxa"/>
          <w:right w:w="0" w:type="dxa"/>
        </w:tblCellMar>
      </w:tblPr>
      <w:tblGrid>
        <w:gridCol w:w="1842"/>
        <w:gridCol w:w="3087"/>
        <w:gridCol w:w="1709"/>
        <w:gridCol w:w="1703"/>
        <w:gridCol w:w="1703"/>
        <w:gridCol w:w="1703"/>
        <w:gridCol w:w="1063"/>
        <w:gridCol w:w="1793"/>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273"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重庆市巫溪县文物管理所</w:t>
            </w:r>
          </w:p>
        </w:tc>
        <w:tc>
          <w:tcPr>
            <w:tcW w:w="58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6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273"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6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8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8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530"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3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5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6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61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3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5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3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5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8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4598" w:type="pct"/>
        <w:tblInd w:w="0" w:type="dxa"/>
        <w:tblLayout w:type="autofit"/>
        <w:tblCellMar>
          <w:top w:w="0" w:type="dxa"/>
          <w:left w:w="0" w:type="dxa"/>
          <w:bottom w:w="0" w:type="dxa"/>
          <w:right w:w="0" w:type="dxa"/>
        </w:tblCellMar>
      </w:tblPr>
      <w:tblGrid>
        <w:gridCol w:w="1881"/>
        <w:gridCol w:w="3060"/>
        <w:gridCol w:w="3275"/>
        <w:gridCol w:w="198"/>
        <w:gridCol w:w="3473"/>
        <w:gridCol w:w="79"/>
        <w:gridCol w:w="2176"/>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90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重庆市巫溪县文物管理所</w:t>
            </w:r>
          </w:p>
        </w:tc>
        <w:tc>
          <w:tcPr>
            <w:tcW w:w="1326"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76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90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6"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76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74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252"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65"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228"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795"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6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8"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95"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6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8"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95"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6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8"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95"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74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795"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618" w:type="pct"/>
        <w:tblInd w:w="0" w:type="dxa"/>
        <w:tblLayout w:type="fixed"/>
        <w:tblCellMar>
          <w:top w:w="0" w:type="dxa"/>
          <w:left w:w="170" w:type="dxa"/>
          <w:bottom w:w="0" w:type="dxa"/>
          <w:right w:w="170" w:type="dxa"/>
        </w:tblCellMar>
      </w:tblPr>
      <w:tblGrid>
        <w:gridCol w:w="4040"/>
        <w:gridCol w:w="2166"/>
        <w:gridCol w:w="2115"/>
        <w:gridCol w:w="4523"/>
        <w:gridCol w:w="1360"/>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422"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6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44"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92"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47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184"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重庆市巫溪县文物管理所</w:t>
            </w:r>
          </w:p>
        </w:tc>
        <w:tc>
          <w:tcPr>
            <w:tcW w:w="74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92"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47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4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4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47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4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4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9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4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9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both"/>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9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9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9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9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9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9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9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9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42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96.90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96.90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96.90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96.90</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4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4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w:t>
      </w:r>
    </w:p>
    <w:p>
      <w:pPr>
        <w:rPr>
          <w:rFonts w:hint="default" w:cs="宋体"/>
          <w:sz w:val="21"/>
          <w:szCs w:val="21"/>
        </w:rPr>
      </w:pPr>
      <w:r>
        <w:rPr>
          <w:rFonts w:cs="宋体"/>
          <w:sz w:val="20"/>
          <w:szCs w:val="20"/>
        </w:rPr>
        <w:t>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简体">
    <w:altName w:val="方正黑体_GBK"/>
    <w:panose1 w:val="03000509000000000000"/>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HorizontalSpacing w:val="120"/>
  <w:drawingGridVerticalSpacing w:val="165"/>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Njg5YmU5MGE1N2Q3MDRjMzk5ZTNmMGQ3YzJjNzM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C4EA0"/>
    <w:rsid w:val="00BE2B89"/>
    <w:rsid w:val="00C10E9E"/>
    <w:rsid w:val="00C20C3E"/>
    <w:rsid w:val="00F73F90"/>
    <w:rsid w:val="010A31D0"/>
    <w:rsid w:val="01474EBF"/>
    <w:rsid w:val="01F3521E"/>
    <w:rsid w:val="03B87EA0"/>
    <w:rsid w:val="03E3214F"/>
    <w:rsid w:val="0449563D"/>
    <w:rsid w:val="044C50BA"/>
    <w:rsid w:val="05BC6D49"/>
    <w:rsid w:val="06194FF1"/>
    <w:rsid w:val="06743E9D"/>
    <w:rsid w:val="068C393F"/>
    <w:rsid w:val="06A2550B"/>
    <w:rsid w:val="06F80EE2"/>
    <w:rsid w:val="07001CCA"/>
    <w:rsid w:val="075678DB"/>
    <w:rsid w:val="07810824"/>
    <w:rsid w:val="079D7CC7"/>
    <w:rsid w:val="08051BCA"/>
    <w:rsid w:val="086C12F4"/>
    <w:rsid w:val="08705944"/>
    <w:rsid w:val="08BA052C"/>
    <w:rsid w:val="08DB07BA"/>
    <w:rsid w:val="09253129"/>
    <w:rsid w:val="0969353F"/>
    <w:rsid w:val="098305D0"/>
    <w:rsid w:val="0A3317EA"/>
    <w:rsid w:val="0A5C4B69"/>
    <w:rsid w:val="0A86124A"/>
    <w:rsid w:val="0AB54CC0"/>
    <w:rsid w:val="0B9335CE"/>
    <w:rsid w:val="0BF2311A"/>
    <w:rsid w:val="0C7927C4"/>
    <w:rsid w:val="0C947CED"/>
    <w:rsid w:val="0C9B098C"/>
    <w:rsid w:val="0CDA5CCB"/>
    <w:rsid w:val="0D217C6C"/>
    <w:rsid w:val="0D673E11"/>
    <w:rsid w:val="0DDA54E4"/>
    <w:rsid w:val="0E3A5F83"/>
    <w:rsid w:val="0E3C7F4D"/>
    <w:rsid w:val="0F836721"/>
    <w:rsid w:val="0FA25D96"/>
    <w:rsid w:val="107B59E5"/>
    <w:rsid w:val="10EC0126"/>
    <w:rsid w:val="10F70B9A"/>
    <w:rsid w:val="111445C7"/>
    <w:rsid w:val="114278C6"/>
    <w:rsid w:val="1158083A"/>
    <w:rsid w:val="11643A4B"/>
    <w:rsid w:val="11ED0F98"/>
    <w:rsid w:val="11F03528"/>
    <w:rsid w:val="12C921C4"/>
    <w:rsid w:val="13792DC6"/>
    <w:rsid w:val="13871C70"/>
    <w:rsid w:val="13A71CB4"/>
    <w:rsid w:val="13AF1D43"/>
    <w:rsid w:val="13CE1647"/>
    <w:rsid w:val="13FD55AB"/>
    <w:rsid w:val="14200702"/>
    <w:rsid w:val="147A5F3A"/>
    <w:rsid w:val="14C927D7"/>
    <w:rsid w:val="16126943"/>
    <w:rsid w:val="163A6CEE"/>
    <w:rsid w:val="173708E3"/>
    <w:rsid w:val="17C374FC"/>
    <w:rsid w:val="18101C66"/>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00619"/>
    <w:rsid w:val="20642787"/>
    <w:rsid w:val="21556F04"/>
    <w:rsid w:val="22403BD3"/>
    <w:rsid w:val="226D64CF"/>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2464AC"/>
    <w:rsid w:val="2C636760"/>
    <w:rsid w:val="2C6762A3"/>
    <w:rsid w:val="2FCA4B37"/>
    <w:rsid w:val="2FE029D7"/>
    <w:rsid w:val="2FF06E00"/>
    <w:rsid w:val="30586FEC"/>
    <w:rsid w:val="315F0B22"/>
    <w:rsid w:val="31D84415"/>
    <w:rsid w:val="31F66DBA"/>
    <w:rsid w:val="32285F6F"/>
    <w:rsid w:val="32770556"/>
    <w:rsid w:val="329C0913"/>
    <w:rsid w:val="32AA0460"/>
    <w:rsid w:val="3337290D"/>
    <w:rsid w:val="33E31118"/>
    <w:rsid w:val="33EF7674"/>
    <w:rsid w:val="342D7BC6"/>
    <w:rsid w:val="352930DB"/>
    <w:rsid w:val="35573069"/>
    <w:rsid w:val="355F6038"/>
    <w:rsid w:val="358C217E"/>
    <w:rsid w:val="35C96060"/>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052A1D"/>
    <w:rsid w:val="4B135857"/>
    <w:rsid w:val="4B7951CB"/>
    <w:rsid w:val="4B7C315C"/>
    <w:rsid w:val="4DAC4ACA"/>
    <w:rsid w:val="4DBE01D2"/>
    <w:rsid w:val="4ED07129"/>
    <w:rsid w:val="4F0C6BA3"/>
    <w:rsid w:val="4F186D58"/>
    <w:rsid w:val="4F2C6B5C"/>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AD4B11"/>
    <w:rsid w:val="56FF7E9E"/>
    <w:rsid w:val="578867FC"/>
    <w:rsid w:val="5842572D"/>
    <w:rsid w:val="5A3B59D6"/>
    <w:rsid w:val="5AD134D8"/>
    <w:rsid w:val="5AD85ED5"/>
    <w:rsid w:val="5C263CE4"/>
    <w:rsid w:val="5C5D2777"/>
    <w:rsid w:val="5CF66BF3"/>
    <w:rsid w:val="5D290C69"/>
    <w:rsid w:val="5D4645BF"/>
    <w:rsid w:val="5F1064D5"/>
    <w:rsid w:val="5F2D4A41"/>
    <w:rsid w:val="5FDBC668"/>
    <w:rsid w:val="60C74F6C"/>
    <w:rsid w:val="61025A59"/>
    <w:rsid w:val="613D5BBC"/>
    <w:rsid w:val="61536C39"/>
    <w:rsid w:val="62944DD7"/>
    <w:rsid w:val="62C447B4"/>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DF41FF"/>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DFE71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22"/>
    <w:basedOn w:val="9"/>
    <w:qFormat/>
    <w:uiPriority w:val="0"/>
    <w:rPr>
      <w:rFonts w:hint="default" w:ascii="Times New Roman" w:hAnsi="Times New Roman" w:cs="Times New Roman"/>
      <w:b/>
      <w:bCs/>
    </w:rPr>
  </w:style>
  <w:style w:type="paragraph" w:customStyle="1" w:styleId="17">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8">
    <w:name w:val="普通(网站) Char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8354</Words>
  <Characters>10117</Characters>
  <Lines>190</Lines>
  <Paragraphs>53</Paragraphs>
  <TotalTime>5</TotalTime>
  <ScaleCrop>false</ScaleCrop>
  <LinksUpToDate>false</LinksUpToDate>
  <CharactersWithSpaces>11160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 </cp:lastModifiedBy>
  <dcterms:modified xsi:type="dcterms:W3CDTF">2024-10-08T11:12:40Z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730B0CD935924792A30E27CF24958A5B_13</vt:lpwstr>
  </property>
</Properties>
</file>