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911E8">
      <w:pPr>
        <w:pStyle w:val="6"/>
        <w:spacing w:before="0" w:beforeAutospacing="0"/>
        <w:jc w:val="center"/>
        <w:outlineLvl w:val="0"/>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重庆市巫溪县卫生健康综合行政执法支队</w:t>
      </w:r>
      <w:r>
        <w:rPr>
          <w:rFonts w:ascii="方正小标宋_GBK" w:hAnsi="方正小标宋_GBK" w:eastAsia="方正小标宋_GBK" w:cs="方正小标宋_GBK"/>
          <w:sz w:val="36"/>
          <w:szCs w:val="36"/>
          <w:shd w:val="clear" w:color="auto" w:fill="FFFFFF"/>
        </w:rPr>
        <w:t>2023年度决算公开说明</w:t>
      </w:r>
    </w:p>
    <w:p w14:paraId="202420EA">
      <w:pPr>
        <w:pStyle w:val="6"/>
        <w:shd w:val="clear" w:color="auto" w:fill="FFFFFF"/>
        <w:outlineLvl w:val="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558DBE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3" w:firstLineChars="200"/>
        <w:jc w:val="both"/>
        <w:textAlignment w:val="auto"/>
        <w:outlineLvl w:val="1"/>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77AF7E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1</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承担全县卫生健康综合行政执法的组织协调。组织开展有关专项执法，参与交叉执法、异地执法。贯彻执行卫生健康综合行政执法工作制度、地方性卫生执法标准。</w:t>
      </w:r>
    </w:p>
    <w:p w14:paraId="5190DA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2</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承担医疗机构、采供血机构和医师执业、计划生育、母婴保健等医疗卫生领域的执法职能。</w:t>
      </w:r>
    </w:p>
    <w:p w14:paraId="2FC6D9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3</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承担公共场所卫生、学校卫生、饮用水卫生及涉及饮用水卫生安全产品等公共卫生领域的执法职能。</w:t>
      </w:r>
    </w:p>
    <w:p w14:paraId="18E6A2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4</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承担传染病防治、消毒产品、餐饮具集中消毒等传染病防治领域的执法职能。</w:t>
      </w:r>
    </w:p>
    <w:p w14:paraId="1A34FC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5</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承担职业卫生、煤矿职业安全健康、放射卫生等职业健康领域的执法职能。</w:t>
      </w:r>
    </w:p>
    <w:p w14:paraId="7A3CA0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6</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承担卫生健康综合行政执法体系和信息化建设任务。</w:t>
      </w:r>
    </w:p>
    <w:p w14:paraId="191C80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7</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监督、指导乡镇（街道）卫生健康综合行政执法工作。</w:t>
      </w:r>
    </w:p>
    <w:p w14:paraId="27851B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8</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承担卫生健康综合行政执法有关应急工作。</w:t>
      </w:r>
    </w:p>
    <w:p w14:paraId="14B4E2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bidi="ar"/>
        </w:rPr>
      </w:pPr>
      <w:r>
        <w:rPr>
          <w:rFonts w:hint="default" w:ascii="Times New Roman" w:hAnsi="Times New Roman" w:eastAsia="方正仿宋_GBK" w:cs="Times New Roman"/>
          <w:color w:val="auto"/>
          <w:kern w:val="0"/>
          <w:sz w:val="32"/>
          <w:szCs w:val="32"/>
          <w:shd w:val="clear" w:fill="FFFFFF"/>
          <w:lang w:val="en-US" w:eastAsia="zh-CN" w:bidi="ar"/>
        </w:rPr>
        <w:t>9</w:t>
      </w:r>
      <w:r>
        <w:rPr>
          <w:rFonts w:hint="eastAsia" w:ascii="Times New Roman" w:hAnsi="Times New Roman" w:eastAsia="方正仿宋_GBK" w:cs="Times New Roman"/>
          <w:b w:val="0"/>
          <w:bCs/>
          <w:color w:val="auto"/>
          <w:kern w:val="0"/>
          <w:sz w:val="32"/>
          <w:szCs w:val="32"/>
          <w:lang w:val="en-US" w:eastAsia="zh-CN"/>
        </w:rPr>
        <w:t>．</w:t>
      </w:r>
      <w:r>
        <w:rPr>
          <w:rFonts w:hint="default" w:ascii="Times New Roman" w:hAnsi="Times New Roman" w:eastAsia="方正仿宋_GBK" w:cs="Times New Roman"/>
          <w:color w:val="auto"/>
          <w:kern w:val="0"/>
          <w:sz w:val="32"/>
          <w:szCs w:val="32"/>
          <w:shd w:val="clear" w:fill="FFFFFF"/>
          <w:lang w:val="en-US" w:eastAsia="zh-CN" w:bidi="ar"/>
        </w:rPr>
        <w:t>完成县委、县政府和县卫生健康委交办的其他任务。</w:t>
      </w:r>
    </w:p>
    <w:p w14:paraId="5EF16217">
      <w:pPr>
        <w:pStyle w:val="6"/>
        <w:shd w:val="clear" w:color="auto" w:fill="FFFFFF"/>
        <w:ind w:firstLine="420"/>
        <w:rPr>
          <w:rFonts w:hint="default" w:ascii="方正仿宋_GBK" w:hAnsi="方正仿宋_GBK" w:eastAsia="方正仿宋_GBK" w:cs="方正仿宋_GBK"/>
          <w:sz w:val="32"/>
          <w:szCs w:val="32"/>
        </w:rPr>
      </w:pPr>
    </w:p>
    <w:p w14:paraId="7B9A1168">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600" w:lineRule="exact"/>
        <w:ind w:left="0" w:right="0" w:firstLine="643" w:firstLineChars="200"/>
        <w:jc w:val="both"/>
        <w:textAlignment w:val="auto"/>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机构设置</w:t>
      </w:r>
    </w:p>
    <w:p w14:paraId="4D6C42D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val="en-US" w:eastAsia="zh-CN" w:bidi="ar"/>
        </w:rPr>
      </w:pPr>
      <w:r>
        <w:rPr>
          <w:rFonts w:hint="default" w:ascii="Times New Roman" w:hAnsi="Times New Roman" w:eastAsia="方正仿宋_GBK" w:cs="Times New Roman"/>
          <w:color w:val="auto"/>
          <w:kern w:val="0"/>
          <w:sz w:val="32"/>
          <w:szCs w:val="32"/>
          <w:shd w:val="clear" w:fill="FFFFFF"/>
          <w:lang w:val="en-US" w:eastAsia="zh-CN" w:bidi="ar"/>
        </w:rPr>
        <w:t>巫溪县卫生健康综合行政执法支队内设2个科室，4支大队：综合科、法制科、医疗卫生执法大队、公共卫生执法大队、传染病防治执法大队、职业健康执法大队。</w:t>
      </w:r>
    </w:p>
    <w:p w14:paraId="537A3727">
      <w:pPr>
        <w:pStyle w:val="6"/>
        <w:shd w:val="clear" w:color="auto" w:fill="FFFFFF"/>
        <w:outlineLvl w:val="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6C8505B8">
      <w:pPr>
        <w:pStyle w:val="11"/>
        <w:autoSpaceDE w:val="0"/>
        <w:ind w:left="0" w:leftChars="0" w:firstLine="643" w:firstLineChars="200"/>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5B1A50E">
      <w:pPr>
        <w:pStyle w:val="12"/>
        <w:keepNext w:val="0"/>
        <w:keepLines w:val="0"/>
        <w:pageBreakBefore w:val="0"/>
        <w:widowControl w:val="0"/>
        <w:numPr>
          <w:ilvl w:val="0"/>
          <w:numId w:val="0"/>
        </w:numPr>
        <w:suppressLineNumbers w:val="0"/>
        <w:shd w:val="clear" w:fill="FFFFFF"/>
        <w:kinsoku/>
        <w:wordWrap/>
        <w:overflowPunct/>
        <w:topLinePunct w:val="0"/>
        <w:autoSpaceDE w:val="0"/>
        <w:autoSpaceDN/>
        <w:bidi w:val="0"/>
        <w:adjustRightInd/>
        <w:snapToGrid/>
        <w:spacing w:beforeAutospacing="0" w:afterAutospacing="0" w:line="600" w:lineRule="exact"/>
        <w:ind w:leftChars="0" w:right="0" w:rightChars="0" w:firstLine="643" w:firstLineChars="200"/>
        <w:textAlignment w:val="auto"/>
        <w:rPr>
          <w:rFonts w:hint="default" w:ascii="Times New Roman" w:hAnsi="Times New Roman" w:eastAsia="宋体" w:cs="Times New Roman"/>
          <w:b/>
          <w:color w:val="auto"/>
          <w:kern w:val="0"/>
          <w:sz w:val="24"/>
          <w:szCs w:val="24"/>
          <w:shd w:val="clear" w:fill="FFFFFF"/>
          <w:lang w:val="en-US" w:eastAsia="zh-CN" w:bidi="ar"/>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2023年度收入总计501.32万元，支出总计</w:t>
      </w:r>
      <w:r>
        <w:rPr>
          <w:rFonts w:ascii="方正仿宋_GBK" w:hAnsi="方正仿宋_GBK" w:eastAsia="方正仿宋_GBK" w:cs="方正仿宋_GBK"/>
          <w:sz w:val="32"/>
          <w:szCs w:val="32"/>
        </w:rPr>
        <w:t>501.32</w:t>
      </w:r>
      <w:r>
        <w:rPr>
          <w:rFonts w:ascii="方正仿宋_GBK" w:hAnsi="方正仿宋_GBK" w:eastAsia="方正仿宋_GBK" w:cs="方正仿宋_GBK"/>
          <w:sz w:val="32"/>
          <w:szCs w:val="32"/>
          <w:shd w:val="clear" w:color="auto" w:fill="FFFFFF"/>
        </w:rPr>
        <w:t>万元。收支较上年决算数增加41.79万元，增长9.09%，主要原因是</w:t>
      </w:r>
      <w:r>
        <w:rPr>
          <w:rFonts w:hint="default" w:ascii="Times New Roman" w:hAnsi="Times New Roman" w:eastAsia="方正仿宋_GBK" w:cs="Times New Roman"/>
          <w:color w:val="auto"/>
          <w:kern w:val="0"/>
          <w:sz w:val="32"/>
          <w:szCs w:val="32"/>
          <w:shd w:val="clear" w:fill="FFFFFF"/>
          <w:lang w:val="en-US" w:eastAsia="zh-CN"/>
        </w:rPr>
        <w:t>本年基本公共卫生服务项目经费</w:t>
      </w:r>
      <w:r>
        <w:rPr>
          <w:rFonts w:hint="eastAsia" w:ascii="Times New Roman" w:hAnsi="Times New Roman" w:eastAsia="方正仿宋_GBK" w:cs="Times New Roman"/>
          <w:color w:val="auto"/>
          <w:kern w:val="0"/>
          <w:sz w:val="32"/>
          <w:szCs w:val="32"/>
          <w:shd w:val="clear" w:fill="FFFFFF"/>
          <w:lang w:val="en-US" w:eastAsia="zh-CN"/>
        </w:rPr>
        <w:t>增加</w:t>
      </w:r>
      <w:r>
        <w:rPr>
          <w:rFonts w:hint="default" w:ascii="Times New Roman" w:hAnsi="Times New Roman" w:eastAsia="方正仿宋_GBK" w:cs="Times New Roman"/>
          <w:color w:val="auto"/>
          <w:kern w:val="0"/>
          <w:sz w:val="32"/>
          <w:szCs w:val="32"/>
          <w:shd w:val="clear" w:fill="FFFFFF"/>
          <w:lang w:val="en-US" w:eastAsia="zh-CN"/>
        </w:rPr>
        <w:t>，导致今年一般公共预算财政拨款收入</w:t>
      </w:r>
      <w:r>
        <w:rPr>
          <w:rFonts w:hint="eastAsia" w:ascii="Times New Roman" w:hAnsi="Times New Roman" w:eastAsia="方正仿宋_GBK" w:cs="Times New Roman"/>
          <w:color w:val="auto"/>
          <w:kern w:val="0"/>
          <w:sz w:val="32"/>
          <w:szCs w:val="32"/>
          <w:shd w:val="clear" w:fill="FFFFFF"/>
          <w:lang w:val="en-US" w:eastAsia="zh-CN"/>
        </w:rPr>
        <w:t>增加</w:t>
      </w:r>
      <w:r>
        <w:rPr>
          <w:rFonts w:hint="default" w:ascii="Times New Roman" w:hAnsi="Times New Roman" w:eastAsia="方正仿宋_GBK" w:cs="Times New Roman"/>
          <w:color w:val="auto"/>
          <w:kern w:val="0"/>
          <w:sz w:val="32"/>
          <w:szCs w:val="32"/>
          <w:shd w:val="clear" w:fill="FFFFFF"/>
          <w:lang w:val="en-US" w:eastAsia="zh-CN"/>
        </w:rPr>
        <w:t>。</w:t>
      </w:r>
    </w:p>
    <w:p w14:paraId="5A79CE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2023年度收入合计501.32万元，较上年决算数增加41.79万元，增长9.09%，主要原因是</w:t>
      </w:r>
      <w:r>
        <w:rPr>
          <w:rFonts w:hint="default" w:ascii="Times New Roman" w:hAnsi="Times New Roman" w:eastAsia="方正仿宋_GBK" w:cs="Times New Roman"/>
          <w:color w:val="auto"/>
          <w:kern w:val="0"/>
          <w:sz w:val="32"/>
          <w:szCs w:val="32"/>
          <w:shd w:val="clear" w:fill="FFFFFF"/>
          <w:lang w:val="en-US" w:eastAsia="zh-CN"/>
        </w:rPr>
        <w:t>本年基本公共卫生服务项目经费</w:t>
      </w:r>
      <w:r>
        <w:rPr>
          <w:rFonts w:hint="eastAsia" w:ascii="Times New Roman" w:hAnsi="Times New Roman" w:eastAsia="方正仿宋_GBK" w:cs="Times New Roman"/>
          <w:color w:val="auto"/>
          <w:kern w:val="0"/>
          <w:sz w:val="32"/>
          <w:szCs w:val="32"/>
          <w:shd w:val="clear" w:fill="FFFFFF"/>
          <w:lang w:val="en-US" w:eastAsia="zh-CN"/>
        </w:rPr>
        <w:t>增加</w:t>
      </w:r>
      <w:r>
        <w:rPr>
          <w:rFonts w:hint="default" w:ascii="Times New Roman" w:hAnsi="Times New Roman" w:eastAsia="方正仿宋_GBK" w:cs="Times New Roman"/>
          <w:color w:val="auto"/>
          <w:kern w:val="0"/>
          <w:sz w:val="32"/>
          <w:szCs w:val="32"/>
          <w:shd w:val="clear" w:fill="FFFFFF"/>
          <w:lang w:val="en-US" w:eastAsia="zh-CN"/>
        </w:rPr>
        <w:t>，导致今年一般公共预算财政拨款收入</w:t>
      </w:r>
      <w:r>
        <w:rPr>
          <w:rFonts w:hint="eastAsia" w:ascii="Times New Roman" w:hAnsi="Times New Roman" w:eastAsia="方正仿宋_GBK" w:cs="Times New Roman"/>
          <w:color w:val="auto"/>
          <w:kern w:val="0"/>
          <w:sz w:val="32"/>
          <w:szCs w:val="32"/>
          <w:shd w:val="clear" w:fill="FFFFFF"/>
          <w:lang w:val="en-US" w:eastAsia="zh-CN"/>
        </w:rPr>
        <w:t>增加</w:t>
      </w:r>
      <w:r>
        <w:rPr>
          <w:rFonts w:hint="default" w:ascii="Times New Roman" w:hAnsi="Times New Roman" w:eastAsia="方正仿宋_GBK" w:cs="Times New Roman"/>
          <w:color w:val="auto"/>
          <w:sz w:val="32"/>
          <w:szCs w:val="32"/>
          <w:shd w:val="clear" w:fill="FFFFFF"/>
          <w:lang w:val="en-US"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501.32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CF00E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501.32</w:t>
      </w:r>
      <w:r>
        <w:rPr>
          <w:rFonts w:ascii="方正仿宋_GBK" w:hAnsi="方正仿宋_GBK" w:eastAsia="方正仿宋_GBK" w:cs="方正仿宋_GBK"/>
          <w:sz w:val="32"/>
          <w:szCs w:val="32"/>
          <w:shd w:val="clear" w:color="auto" w:fill="FFFFFF"/>
        </w:rPr>
        <w:t>万元，较上年决算数增加41.79万元，增长9.09%，主要原因是</w:t>
      </w:r>
      <w:r>
        <w:rPr>
          <w:rFonts w:hint="default" w:ascii="Times New Roman" w:hAnsi="Times New Roman" w:eastAsia="方正仿宋_GBK" w:cs="Times New Roman"/>
          <w:color w:val="auto"/>
          <w:kern w:val="0"/>
          <w:sz w:val="32"/>
          <w:szCs w:val="32"/>
          <w:shd w:val="clear" w:fill="FFFFFF"/>
          <w:lang w:val="en-US" w:eastAsia="zh-CN"/>
        </w:rPr>
        <w:t>本年基本公共卫生服务项目经费</w:t>
      </w:r>
      <w:r>
        <w:rPr>
          <w:rFonts w:hint="eastAsia" w:ascii="Times New Roman" w:hAnsi="Times New Roman" w:eastAsia="方正仿宋_GBK" w:cs="Times New Roman"/>
          <w:color w:val="auto"/>
          <w:kern w:val="0"/>
          <w:sz w:val="32"/>
          <w:szCs w:val="32"/>
          <w:shd w:val="clear" w:fill="FFFFFF"/>
          <w:lang w:val="en-US" w:eastAsia="zh-CN"/>
        </w:rPr>
        <w:t>增加</w:t>
      </w:r>
      <w:r>
        <w:rPr>
          <w:rFonts w:hint="default" w:ascii="Times New Roman" w:hAnsi="Times New Roman" w:eastAsia="方正仿宋_GBK" w:cs="Times New Roman"/>
          <w:color w:val="auto"/>
          <w:kern w:val="0"/>
          <w:sz w:val="32"/>
          <w:szCs w:val="32"/>
          <w:shd w:val="clear" w:fill="FFFFFF"/>
          <w:lang w:val="en-US" w:eastAsia="zh-CN"/>
        </w:rPr>
        <w:t>，导致今年一般公共预算财政拨款收入</w:t>
      </w:r>
      <w:r>
        <w:rPr>
          <w:rFonts w:hint="eastAsia" w:ascii="Times New Roman" w:hAnsi="Times New Roman" w:eastAsia="方正仿宋_GBK" w:cs="Times New Roman"/>
          <w:color w:val="auto"/>
          <w:kern w:val="0"/>
          <w:sz w:val="32"/>
          <w:szCs w:val="32"/>
          <w:shd w:val="clear" w:fill="FFFFFF"/>
          <w:lang w:val="en-US" w:eastAsia="zh-CN"/>
        </w:rPr>
        <w:t>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431.42</w:t>
      </w:r>
      <w:r>
        <w:rPr>
          <w:rFonts w:ascii="方正仿宋_GBK" w:hAnsi="方正仿宋_GBK" w:eastAsia="方正仿宋_GBK" w:cs="方正仿宋_GBK"/>
          <w:sz w:val="32"/>
          <w:szCs w:val="32"/>
          <w:shd w:val="clear" w:color="auto" w:fill="FFFFFF"/>
        </w:rPr>
        <w:t>万元，占86.06%；项目支出</w:t>
      </w:r>
      <w:r>
        <w:rPr>
          <w:rFonts w:ascii="方正仿宋_GBK" w:hAnsi="方正仿宋_GBK" w:eastAsia="方正仿宋_GBK" w:cs="方正仿宋_GBK"/>
          <w:sz w:val="32"/>
          <w:szCs w:val="32"/>
        </w:rPr>
        <w:t>69.91</w:t>
      </w:r>
      <w:r>
        <w:rPr>
          <w:rFonts w:ascii="方正仿宋_GBK" w:hAnsi="方正仿宋_GBK" w:eastAsia="方正仿宋_GBK" w:cs="方正仿宋_GBK"/>
          <w:sz w:val="32"/>
          <w:szCs w:val="32"/>
          <w:shd w:val="clear" w:color="auto" w:fill="FFFFFF"/>
        </w:rPr>
        <w:t>万元，占13.94%；经营支出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A44B821">
      <w:pPr>
        <w:pStyle w:val="12"/>
        <w:keepNext w:val="0"/>
        <w:keepLines w:val="0"/>
        <w:pageBreakBefore w:val="0"/>
        <w:widowControl w:val="0"/>
        <w:numPr>
          <w:ilvl w:val="0"/>
          <w:numId w:val="0"/>
        </w:numPr>
        <w:suppressLineNumbers w:val="0"/>
        <w:shd w:val="clear" w:fill="FFFFFF"/>
        <w:kinsoku/>
        <w:wordWrap/>
        <w:overflowPunct/>
        <w:topLinePunct w:val="0"/>
        <w:autoSpaceDE w:val="0"/>
        <w:autoSpaceDN/>
        <w:bidi w:val="0"/>
        <w:adjustRightInd/>
        <w:snapToGrid/>
        <w:spacing w:beforeAutospacing="0" w:afterAutospacing="0" w:line="600" w:lineRule="exact"/>
        <w:ind w:leftChars="0" w:right="0" w:rightChars="0" w:firstLine="643" w:firstLineChars="200"/>
        <w:textAlignment w:val="auto"/>
        <w:rPr>
          <w:rStyle w:val="16"/>
          <w:rFonts w:hint="default" w:ascii="Times New Roman" w:hAnsi="Times New Roman" w:eastAsia="方正黑体_GBK" w:cs="Times New Roman"/>
          <w:b w:val="0"/>
          <w:color w:val="auto"/>
          <w:sz w:val="32"/>
          <w:szCs w:val="32"/>
          <w:shd w:val="clear" w:fill="FFFFFF"/>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s="Times New Roman"/>
          <w:color w:val="auto"/>
          <w:sz w:val="32"/>
          <w:szCs w:val="32"/>
          <w:shd w:val="clear" w:fill="FFFFFF"/>
        </w:rPr>
        <w:t>主要原因是</w:t>
      </w:r>
      <w:r>
        <w:rPr>
          <w:rFonts w:hint="eastAsia" w:ascii="Times New Roman" w:hAnsi="Times New Roman" w:eastAsia="方正仿宋_GBK" w:cs="Times New Roman"/>
          <w:color w:val="auto"/>
          <w:sz w:val="32"/>
          <w:szCs w:val="32"/>
          <w:shd w:val="clear" w:fill="FFFFFF"/>
          <w:lang w:val="en-US" w:eastAsia="zh-CN"/>
        </w:rPr>
        <w:t>2023年部门预算执行结转和结余</w:t>
      </w:r>
      <w:r>
        <w:rPr>
          <w:rFonts w:hint="default" w:ascii="Times New Roman" w:hAnsi="Times New Roman" w:eastAsia="方正仿宋_GBK" w:cs="Times New Roman"/>
          <w:color w:val="auto"/>
          <w:sz w:val="32"/>
          <w:szCs w:val="32"/>
          <w:shd w:val="clear" w:fill="FFFFFF"/>
          <w:lang w:val="en-US" w:eastAsia="zh-CN"/>
        </w:rPr>
        <w:t>零结转</w:t>
      </w:r>
      <w:r>
        <w:rPr>
          <w:rStyle w:val="16"/>
          <w:rFonts w:hint="default" w:ascii="Times New Roman" w:hAnsi="Times New Roman" w:eastAsia="方正黑体_GBK" w:cs="Times New Roman"/>
          <w:b w:val="0"/>
          <w:color w:val="auto"/>
          <w:sz w:val="32"/>
          <w:szCs w:val="32"/>
          <w:shd w:val="clear" w:fill="FFFFFF"/>
          <w:lang w:val="en-US" w:eastAsia="zh-CN"/>
        </w:rPr>
        <w:t>。</w:t>
      </w:r>
    </w:p>
    <w:p w14:paraId="2F19E0CB">
      <w:pPr>
        <w:pStyle w:val="11"/>
        <w:autoSpaceDE w:val="0"/>
        <w:ind w:left="0" w:leftChars="0" w:firstLine="0" w:firstLineChars="0"/>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4A118DD">
      <w:pPr>
        <w:pStyle w:val="12"/>
        <w:keepNext w:val="0"/>
        <w:keepLines w:val="0"/>
        <w:pageBreakBefore w:val="0"/>
        <w:widowControl w:val="0"/>
        <w:numPr>
          <w:ilvl w:val="0"/>
          <w:numId w:val="0"/>
        </w:numPr>
        <w:suppressLineNumbers w:val="0"/>
        <w:shd w:val="clear" w:fill="FFFFFF"/>
        <w:kinsoku/>
        <w:wordWrap/>
        <w:overflowPunct/>
        <w:topLinePunct w:val="0"/>
        <w:autoSpaceDE w:val="0"/>
        <w:autoSpaceDN/>
        <w:bidi w:val="0"/>
        <w:adjustRightInd/>
        <w:snapToGrid/>
        <w:spacing w:beforeAutospacing="0" w:afterAutospacing="0" w:line="600" w:lineRule="exact"/>
        <w:ind w:leftChars="0" w:right="0" w:rightChars="0" w:firstLine="640" w:firstLineChars="200"/>
        <w:textAlignment w:val="auto"/>
        <w:rPr>
          <w:rFonts w:hint="default" w:ascii="Times New Roman" w:hAnsi="Times New Roman" w:eastAsia="方正仿宋_GBK" w:cs="Times New Roman"/>
          <w:color w:val="auto"/>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2023年度财政拨款收、支总计501.32万元。与2022年相比，财政拨款收、支总计各增加41.79万元，增长9.09%。</w:t>
      </w:r>
      <w:r>
        <w:rPr>
          <w:rFonts w:hint="default" w:ascii="Times New Roman" w:hAnsi="Times New Roman" w:eastAsia="方正仿宋_GBK" w:cs="Times New Roman"/>
          <w:color w:val="auto"/>
          <w:kern w:val="0"/>
          <w:sz w:val="32"/>
          <w:szCs w:val="32"/>
          <w:shd w:val="clear" w:fill="FFFFFF"/>
          <w:lang w:val="en-US" w:eastAsia="zh-CN"/>
        </w:rPr>
        <w:t>主要原因是本年基本公共卫生服务项目经费</w:t>
      </w:r>
      <w:r>
        <w:rPr>
          <w:rFonts w:hint="eastAsia" w:ascii="Times New Roman" w:hAnsi="Times New Roman" w:eastAsia="方正仿宋_GBK" w:cs="Times New Roman"/>
          <w:color w:val="auto"/>
          <w:kern w:val="0"/>
          <w:sz w:val="32"/>
          <w:szCs w:val="32"/>
          <w:shd w:val="clear" w:fill="FFFFFF"/>
          <w:lang w:val="en-US" w:eastAsia="zh-CN"/>
        </w:rPr>
        <w:t>增加</w:t>
      </w:r>
      <w:r>
        <w:rPr>
          <w:rFonts w:hint="default" w:ascii="Times New Roman" w:hAnsi="Times New Roman" w:eastAsia="方正仿宋_GBK" w:cs="Times New Roman"/>
          <w:color w:val="auto"/>
          <w:kern w:val="0"/>
          <w:sz w:val="32"/>
          <w:szCs w:val="32"/>
          <w:shd w:val="clear" w:fill="FFFFFF"/>
          <w:lang w:val="en-US" w:eastAsia="zh-CN"/>
        </w:rPr>
        <w:t>，导致今年一般公共预算财政拨款收入</w:t>
      </w:r>
      <w:r>
        <w:rPr>
          <w:rFonts w:hint="eastAsia" w:ascii="Times New Roman" w:hAnsi="Times New Roman" w:eastAsia="方正仿宋_GBK" w:cs="Times New Roman"/>
          <w:color w:val="auto"/>
          <w:kern w:val="0"/>
          <w:sz w:val="32"/>
          <w:szCs w:val="32"/>
          <w:shd w:val="clear" w:fill="FFFFFF"/>
          <w:lang w:val="en-US" w:eastAsia="zh-CN"/>
        </w:rPr>
        <w:t>增加。</w:t>
      </w:r>
    </w:p>
    <w:p w14:paraId="40816556">
      <w:pPr>
        <w:pStyle w:val="11"/>
        <w:autoSpaceDE w:val="0"/>
        <w:ind w:left="0" w:leftChars="0" w:firstLine="0" w:firstLineChars="0"/>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1C17B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501.32</w:t>
      </w:r>
      <w:r>
        <w:rPr>
          <w:rFonts w:ascii="方正仿宋_GBK" w:hAnsi="方正仿宋_GBK" w:eastAsia="方正仿宋_GBK" w:cs="方正仿宋_GBK"/>
          <w:sz w:val="32"/>
          <w:szCs w:val="32"/>
          <w:shd w:val="clear" w:color="auto" w:fill="FFFFFF"/>
        </w:rPr>
        <w:t>万元，较上年决算数增加41.79万元，增长9.09%。</w:t>
      </w:r>
      <w:r>
        <w:rPr>
          <w:rFonts w:hint="default" w:ascii="Times New Roman" w:hAnsi="Times New Roman" w:eastAsia="方正仿宋_GBK" w:cs="Times New Roman"/>
          <w:color w:val="auto"/>
          <w:kern w:val="0"/>
          <w:sz w:val="32"/>
          <w:szCs w:val="32"/>
          <w:shd w:val="clear" w:fill="FFFFFF"/>
          <w:lang w:val="en-US" w:eastAsia="zh-CN" w:bidi="ar"/>
        </w:rPr>
        <w:t>主要原因是本年基本公共卫生服务项目经费</w:t>
      </w:r>
      <w:r>
        <w:rPr>
          <w:rFonts w:hint="eastAsia" w:ascii="Times New Roman" w:hAnsi="Times New Roman" w:eastAsia="方正仿宋_GBK" w:cs="Times New Roman"/>
          <w:color w:val="auto"/>
          <w:kern w:val="0"/>
          <w:sz w:val="32"/>
          <w:szCs w:val="32"/>
          <w:shd w:val="clear" w:fill="FFFFFF"/>
          <w:lang w:val="en-US" w:eastAsia="zh-CN" w:bidi="ar"/>
        </w:rPr>
        <w:t>增加</w:t>
      </w:r>
      <w:r>
        <w:rPr>
          <w:rFonts w:hint="default" w:ascii="Times New Roman" w:hAnsi="Times New Roman" w:eastAsia="方正仿宋_GBK" w:cs="Times New Roman"/>
          <w:color w:val="auto"/>
          <w:kern w:val="0"/>
          <w:sz w:val="32"/>
          <w:szCs w:val="32"/>
          <w:shd w:val="clear" w:fill="FFFFFF"/>
          <w:lang w:val="en-US" w:eastAsia="zh-CN" w:bidi="ar"/>
        </w:rPr>
        <w:t>。</w:t>
      </w:r>
      <w:r>
        <w:rPr>
          <w:rFonts w:ascii="方正仿宋_GBK" w:hAnsi="方正仿宋_GBK" w:eastAsia="方正仿宋_GBK" w:cs="方正仿宋_GBK"/>
          <w:sz w:val="32"/>
          <w:szCs w:val="32"/>
          <w:shd w:val="clear" w:color="auto" w:fill="FFFFFF"/>
        </w:rPr>
        <w:t>较年初预算数增加45.28万元，增长9.93%。</w:t>
      </w:r>
      <w:r>
        <w:rPr>
          <w:rFonts w:hint="default" w:ascii="Times New Roman" w:hAnsi="Times New Roman" w:eastAsia="方正仿宋_GBK" w:cs="Times New Roman"/>
          <w:color w:val="auto"/>
          <w:kern w:val="0"/>
          <w:sz w:val="32"/>
          <w:szCs w:val="32"/>
          <w:shd w:val="clear" w:fill="FFFFFF"/>
          <w:lang w:val="en-US" w:eastAsia="zh-CN" w:bidi="ar"/>
        </w:rPr>
        <w:t>主要原因是人员职务职级政策性调整等原因导致人员经费和公用经费增加，导致人员经费和公用经费增加。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0637B68">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default" w:ascii="Times New Roman" w:hAnsi="Times New Roman" w:eastAsia="方正仿宋_GBK" w:cs="Times New Roman"/>
          <w:color w:val="auto"/>
          <w:kern w:val="0"/>
          <w:sz w:val="32"/>
          <w:szCs w:val="32"/>
          <w:shd w:val="clear" w:fill="FFFFFF"/>
          <w:lang w:val="en-US" w:eastAsia="zh-CN" w:bidi="ar"/>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501.32</w:t>
      </w:r>
      <w:r>
        <w:rPr>
          <w:rFonts w:ascii="方正仿宋_GBK" w:hAnsi="方正仿宋_GBK" w:eastAsia="方正仿宋_GBK" w:cs="方正仿宋_GBK"/>
          <w:sz w:val="32"/>
          <w:szCs w:val="32"/>
          <w:shd w:val="clear" w:color="auto" w:fill="FFFFFF"/>
        </w:rPr>
        <w:t>万元，较上年决算数增加41.79万元，增长9.09%。</w:t>
      </w:r>
      <w:r>
        <w:rPr>
          <w:rFonts w:hint="default" w:ascii="Times New Roman" w:hAnsi="Times New Roman" w:eastAsia="方正仿宋_GBK" w:cs="Times New Roman"/>
          <w:color w:val="auto"/>
          <w:kern w:val="0"/>
          <w:sz w:val="32"/>
          <w:szCs w:val="32"/>
          <w:shd w:val="clear" w:fill="FFFFFF"/>
          <w:lang w:val="en-US" w:eastAsia="zh-CN" w:bidi="ar"/>
        </w:rPr>
        <w:t>主要原因是本年基本公共卫生服务项目经费</w:t>
      </w:r>
      <w:r>
        <w:rPr>
          <w:rFonts w:hint="eastAsia" w:ascii="Times New Roman" w:hAnsi="Times New Roman" w:eastAsia="方正仿宋_GBK" w:cs="Times New Roman"/>
          <w:color w:val="auto"/>
          <w:kern w:val="0"/>
          <w:sz w:val="32"/>
          <w:szCs w:val="32"/>
          <w:shd w:val="clear" w:fill="FFFFFF"/>
          <w:lang w:val="en-US" w:eastAsia="zh-CN" w:bidi="ar"/>
        </w:rPr>
        <w:t>增加</w:t>
      </w:r>
      <w:r>
        <w:rPr>
          <w:rFonts w:hint="default" w:ascii="Times New Roman" w:hAnsi="Times New Roman" w:eastAsia="方正仿宋_GBK" w:cs="Times New Roman"/>
          <w:color w:val="auto"/>
          <w:kern w:val="0"/>
          <w:sz w:val="32"/>
          <w:szCs w:val="32"/>
          <w:shd w:val="clear" w:fill="FFFFFF"/>
          <w:lang w:val="en-US" w:eastAsia="zh-CN" w:bidi="ar"/>
        </w:rPr>
        <w:t>。</w:t>
      </w:r>
      <w:r>
        <w:rPr>
          <w:rFonts w:ascii="方正仿宋_GBK" w:hAnsi="方正仿宋_GBK" w:eastAsia="方正仿宋_GBK" w:cs="方正仿宋_GBK"/>
          <w:sz w:val="32"/>
          <w:szCs w:val="32"/>
          <w:shd w:val="clear" w:color="auto" w:fill="FFFFFF"/>
        </w:rPr>
        <w:t>较年初预算数增加45.28万元，增长9.93%。</w:t>
      </w:r>
      <w:r>
        <w:rPr>
          <w:rFonts w:hint="default" w:ascii="Times New Roman" w:hAnsi="Times New Roman" w:eastAsia="方正仿宋_GBK" w:cs="Times New Roman"/>
          <w:color w:val="auto"/>
          <w:kern w:val="0"/>
          <w:sz w:val="32"/>
          <w:szCs w:val="32"/>
          <w:shd w:val="clear" w:fill="FFFFFF"/>
          <w:lang w:val="en-US" w:eastAsia="zh-CN" w:bidi="ar"/>
        </w:rPr>
        <w:t>主要原因是人员职务职级政策性调整等原因导致人员经费和公用经费增加。</w:t>
      </w:r>
    </w:p>
    <w:p w14:paraId="7F807EFF">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2023年度年末一般公共预算财政拨款结转和结余0.00万元，</w:t>
      </w:r>
      <w:r>
        <w:rPr>
          <w:rFonts w:hint="default" w:ascii="方正仿宋_GBK" w:hAnsi="方正仿宋_GBK" w:eastAsia="方正仿宋_GBK" w:cs="方正仿宋_GBK"/>
          <w:sz w:val="32"/>
          <w:szCs w:val="32"/>
          <w:shd w:val="clear" w:color="auto" w:fill="FFFFFF"/>
          <w:lang w:val="en-US" w:eastAsia="zh-CN"/>
        </w:rPr>
        <w:t>主要原因是</w:t>
      </w:r>
      <w:r>
        <w:rPr>
          <w:rFonts w:hint="eastAsia" w:ascii="方正仿宋_GBK" w:hAnsi="方正仿宋_GBK" w:eastAsia="方正仿宋_GBK" w:cs="方正仿宋_GBK"/>
          <w:sz w:val="32"/>
          <w:szCs w:val="32"/>
          <w:shd w:val="clear" w:color="auto" w:fill="FFFFFF"/>
          <w:lang w:val="en-US" w:eastAsia="zh-CN"/>
        </w:rPr>
        <w:t>2023年部门预算执行结转和结余</w:t>
      </w:r>
      <w:r>
        <w:rPr>
          <w:rFonts w:hint="default" w:ascii="方正仿宋_GBK" w:hAnsi="方正仿宋_GBK" w:eastAsia="方正仿宋_GBK" w:cs="方正仿宋_GBK"/>
          <w:sz w:val="32"/>
          <w:szCs w:val="32"/>
          <w:shd w:val="clear" w:color="auto" w:fill="FFFFFF"/>
          <w:lang w:val="en-US" w:eastAsia="zh-CN"/>
        </w:rPr>
        <w:t>零结转</w:t>
      </w:r>
      <w:r>
        <w:rPr>
          <w:rFonts w:hint="eastAsia" w:ascii="方正仿宋_GBK" w:hAnsi="方正仿宋_GBK" w:eastAsia="方正仿宋_GBK" w:cs="方正仿宋_GBK"/>
          <w:sz w:val="32"/>
          <w:szCs w:val="32"/>
          <w:shd w:val="clear" w:color="auto" w:fill="FFFFFF"/>
          <w:lang w:val="en-US" w:eastAsia="zh-CN"/>
        </w:rPr>
        <w:t>。</w:t>
      </w:r>
    </w:p>
    <w:p w14:paraId="7440D7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38FA9661">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auto"/>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84.98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16.95</w:t>
      </w:r>
      <w:r>
        <w:rPr>
          <w:rFonts w:ascii="方正仿宋_GBK" w:hAnsi="方正仿宋_GBK" w:eastAsia="方正仿宋_GBK" w:cs="方正仿宋_GBK"/>
          <w:sz w:val="32"/>
          <w:szCs w:val="32"/>
          <w:shd w:val="clear" w:color="auto" w:fill="FFFFFF"/>
        </w:rPr>
        <w:t>%，较年初预算数增加7.02万元，增长9.00%，</w:t>
      </w:r>
      <w:r>
        <w:rPr>
          <w:rFonts w:hint="default" w:ascii="Times New Roman" w:hAnsi="Times New Roman" w:eastAsia="方正仿宋_GBK" w:cs="Times New Roman"/>
          <w:color w:val="auto"/>
          <w:kern w:val="0"/>
          <w:sz w:val="32"/>
          <w:szCs w:val="32"/>
          <w:shd w:val="clear" w:fill="FFFFFF"/>
          <w:lang w:val="en-US" w:eastAsia="zh-CN" w:bidi="ar"/>
        </w:rPr>
        <w:t>主要原因是202</w:t>
      </w:r>
      <w:r>
        <w:rPr>
          <w:rFonts w:hint="eastAsia" w:ascii="Times New Roman" w:hAnsi="Times New Roman" w:eastAsia="方正仿宋_GBK" w:cs="Times New Roman"/>
          <w:color w:val="auto"/>
          <w:kern w:val="0"/>
          <w:sz w:val="32"/>
          <w:szCs w:val="32"/>
          <w:shd w:val="clear" w:fill="FFFFFF"/>
          <w:lang w:val="en-US" w:eastAsia="zh-CN" w:bidi="ar"/>
        </w:rPr>
        <w:t>3</w:t>
      </w:r>
      <w:r>
        <w:rPr>
          <w:rFonts w:hint="default" w:ascii="Times New Roman" w:hAnsi="Times New Roman" w:eastAsia="方正仿宋_GBK" w:cs="Times New Roman"/>
          <w:color w:val="auto"/>
          <w:kern w:val="0"/>
          <w:sz w:val="32"/>
          <w:szCs w:val="32"/>
          <w:shd w:val="clear" w:fill="FFFFFF"/>
          <w:lang w:val="en-US" w:eastAsia="zh-CN" w:bidi="ar"/>
        </w:rPr>
        <w:t>增加</w:t>
      </w:r>
      <w:r>
        <w:rPr>
          <w:rFonts w:hint="eastAsia" w:ascii="Times New Roman" w:hAnsi="Times New Roman" w:eastAsia="方正仿宋_GBK" w:cs="Times New Roman"/>
          <w:color w:val="auto"/>
          <w:kern w:val="0"/>
          <w:sz w:val="32"/>
          <w:szCs w:val="32"/>
          <w:shd w:val="clear" w:fill="FFFFFF"/>
          <w:lang w:val="en-US" w:eastAsia="zh-CN" w:bidi="ar"/>
        </w:rPr>
        <w:t>死亡抚恤1人，</w:t>
      </w:r>
      <w:r>
        <w:rPr>
          <w:rFonts w:hint="default" w:ascii="Times New Roman" w:hAnsi="Times New Roman" w:eastAsia="方正仿宋_GBK" w:cs="Times New Roman"/>
          <w:color w:val="auto"/>
          <w:kern w:val="0"/>
          <w:sz w:val="32"/>
          <w:szCs w:val="32"/>
          <w:shd w:val="clear" w:fill="FFFFFF"/>
          <w:lang w:val="en-US" w:eastAsia="zh-CN" w:bidi="ar"/>
        </w:rPr>
        <w:t>导致社会保障与就业支出增加。</w:t>
      </w:r>
    </w:p>
    <w:p w14:paraId="4D579D6F">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auto"/>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384.66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76.73</w:t>
      </w:r>
      <w:r>
        <w:rPr>
          <w:rFonts w:ascii="方正仿宋_GBK" w:hAnsi="方正仿宋_GBK" w:eastAsia="方正仿宋_GBK" w:cs="方正仿宋_GBK"/>
          <w:sz w:val="32"/>
          <w:szCs w:val="32"/>
          <w:shd w:val="clear" w:color="auto" w:fill="FFFFFF"/>
        </w:rPr>
        <w:t>%，较年初预算数增加38.28万元，增长11.05%，</w:t>
      </w:r>
      <w:r>
        <w:rPr>
          <w:rFonts w:hint="default" w:ascii="Times New Roman" w:hAnsi="Times New Roman" w:eastAsia="方正仿宋_GBK" w:cs="Times New Roman"/>
          <w:color w:val="auto"/>
          <w:kern w:val="0"/>
          <w:sz w:val="32"/>
          <w:szCs w:val="32"/>
          <w:shd w:val="clear" w:fill="FFFFFF"/>
          <w:lang w:val="en-US" w:eastAsia="zh-CN" w:bidi="ar"/>
        </w:rPr>
        <w:t>主要原因是2022年新招录人员及人员职务职级政策性调整等原因导致卫生健康支出增加。</w:t>
      </w:r>
    </w:p>
    <w:p w14:paraId="330C32F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住房保障支出31.69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6.32</w:t>
      </w:r>
      <w:r>
        <w:rPr>
          <w:rFonts w:ascii="方正仿宋_GBK" w:hAnsi="方正仿宋_GBK" w:eastAsia="方正仿宋_GBK" w:cs="方正仿宋_GBK"/>
          <w:sz w:val="32"/>
          <w:szCs w:val="32"/>
          <w:shd w:val="clear" w:color="auto" w:fill="FFFFFF"/>
        </w:rPr>
        <w:t>%，较年初预算数无增减，</w:t>
      </w:r>
      <w:r>
        <w:rPr>
          <w:rFonts w:hint="default" w:ascii="Times New Roman" w:hAnsi="Times New Roman" w:eastAsia="方正仿宋_GBK" w:cs="Times New Roman"/>
          <w:color w:val="auto"/>
          <w:kern w:val="0"/>
          <w:sz w:val="32"/>
          <w:szCs w:val="32"/>
          <w:shd w:val="clear" w:fill="FFFFFF"/>
          <w:lang w:val="en-US" w:eastAsia="zh-CN" w:bidi="ar"/>
        </w:rPr>
        <w:t>主要原因是</w:t>
      </w:r>
      <w:r>
        <w:rPr>
          <w:rFonts w:hint="eastAsia" w:ascii="Times New Roman" w:hAnsi="Times New Roman" w:eastAsia="方正仿宋_GBK" w:cs="Times New Roman"/>
          <w:color w:val="auto"/>
          <w:kern w:val="0"/>
          <w:sz w:val="32"/>
          <w:szCs w:val="32"/>
          <w:shd w:val="clear" w:fill="FFFFFF"/>
          <w:lang w:val="en-US" w:eastAsia="zh-CN" w:bidi="ar"/>
        </w:rPr>
        <w:t>与年初预算一致。</w:t>
      </w:r>
    </w:p>
    <w:p w14:paraId="615DC10C">
      <w:pPr>
        <w:pStyle w:val="11"/>
        <w:autoSpaceDE w:val="0"/>
        <w:ind w:firstLine="643"/>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0270DC1">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 2023年度一般公共财政拨款基本支出431.42万元。其中：人员经费370.61万元，较上年决算数增加9.28万元，增长2.57%，</w:t>
      </w:r>
      <w:r>
        <w:rPr>
          <w:rFonts w:hint="default" w:ascii="方正仿宋_GBK" w:hAnsi="方正仿宋_GBK" w:eastAsia="方正仿宋_GBK" w:cs="方正仿宋_GBK"/>
          <w:sz w:val="32"/>
          <w:szCs w:val="32"/>
          <w:lang w:val="en-US" w:eastAsia="zh-CN" w:bidi="ar-SA"/>
        </w:rPr>
        <w:t>主要原因是2022年新招录人员及人员职务职级政策性调整等原因导致人员经费增加。人员经费用途主要包括人员工资、津贴补贴、奖金、伙食补助、职工保险费等。</w:t>
      </w:r>
      <w:r>
        <w:rPr>
          <w:rFonts w:hint="eastAsia" w:ascii="方正仿宋_GBK" w:hAnsi="方正仿宋_GBK" w:eastAsia="方正仿宋_GBK" w:cs="方正仿宋_GBK"/>
          <w:sz w:val="32"/>
          <w:szCs w:val="32"/>
          <w:lang w:val="en-US" w:eastAsia="zh-CN" w:bidi="ar-SA"/>
        </w:rPr>
        <w:t>公用经费60.81万元，较上年决算数减少0.44万元，下降0.72%，</w:t>
      </w:r>
      <w:r>
        <w:rPr>
          <w:rFonts w:hint="default" w:ascii="方正仿宋_GBK" w:hAnsi="方正仿宋_GBK" w:eastAsia="方正仿宋_GBK" w:cs="方正仿宋_GBK"/>
          <w:sz w:val="32"/>
          <w:szCs w:val="32"/>
          <w:lang w:val="en-US" w:eastAsia="zh-CN" w:bidi="ar-SA"/>
        </w:rPr>
        <w:t>主要原因是2022年人员新增导致公用经费增加。公用经费用途主要包括办公费、水费、电费、邮电费、物业管理费、差旅费、公务接待费、工会经费、公务用车运行维护费、其他交通费等。</w:t>
      </w:r>
    </w:p>
    <w:p w14:paraId="6564A0D4">
      <w:pPr>
        <w:pStyle w:val="11"/>
        <w:autoSpaceDE w:val="0"/>
        <w:ind w:left="0" w:leftChars="0" w:firstLine="0" w:firstLineChars="0"/>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246B5DB">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本部门202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年度无政府性基金预算财政拨款收支。</w:t>
      </w:r>
    </w:p>
    <w:p w14:paraId="7F78A407">
      <w:pPr>
        <w:pStyle w:val="11"/>
        <w:autoSpaceDE w:val="0"/>
        <w:ind w:left="0" w:leftChars="0" w:firstLine="0" w:firstLineChars="0"/>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ADB2643">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本部门202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年度无国有资本经营预算财政拨款支出。</w:t>
      </w:r>
    </w:p>
    <w:p w14:paraId="78CE41C4">
      <w:pPr>
        <w:pStyle w:val="12"/>
        <w:keepNext w:val="0"/>
        <w:keepLines w:val="0"/>
        <w:pageBreakBefore w:val="0"/>
        <w:widowControl w:val="0"/>
        <w:numPr>
          <w:ilvl w:val="0"/>
          <w:numId w:val="0"/>
        </w:numPr>
        <w:suppressLineNumbers w:val="0"/>
        <w:shd w:val="clear" w:fill="FFFFFF"/>
        <w:kinsoku/>
        <w:wordWrap/>
        <w:overflowPunct/>
        <w:topLinePunct w:val="0"/>
        <w:autoSpaceDE w:val="0"/>
        <w:autoSpaceDN/>
        <w:bidi w:val="0"/>
        <w:adjustRightInd/>
        <w:snapToGrid/>
        <w:spacing w:beforeAutospacing="0" w:afterAutospacing="0" w:line="600" w:lineRule="exact"/>
        <w:ind w:right="0" w:rightChars="0" w:firstLine="640" w:firstLineChars="200"/>
        <w:textAlignment w:val="auto"/>
        <w:outlineLvl w:val="0"/>
        <w:rPr>
          <w:rStyle w:val="16"/>
          <w:rFonts w:hint="default" w:ascii="Times New Roman" w:hAnsi="Times New Roman" w:eastAsia="方正黑体_GBK" w:cs="Times New Roman"/>
          <w:b w:val="0"/>
          <w:color w:val="auto"/>
          <w:sz w:val="32"/>
          <w:szCs w:val="32"/>
          <w:shd w:val="clear" w:fill="FFFFFF"/>
          <w:lang w:val="en-US" w:eastAsia="zh-CN"/>
        </w:rPr>
      </w:pPr>
      <w:r>
        <w:rPr>
          <w:rStyle w:val="16"/>
          <w:rFonts w:hint="default" w:ascii="Times New Roman" w:hAnsi="Times New Roman" w:eastAsia="方正黑体_GBK" w:cs="Times New Roman"/>
          <w:b w:val="0"/>
          <w:color w:val="auto"/>
          <w:sz w:val="32"/>
          <w:szCs w:val="32"/>
          <w:shd w:val="clear" w:fill="FFFFFF"/>
          <w:lang w:val="en-US" w:eastAsia="zh-CN"/>
        </w:rPr>
        <w:t xml:space="preserve"> 三、“三公”经费情况说明</w:t>
      </w:r>
    </w:p>
    <w:p w14:paraId="728A9D7E">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outlineLvl w:val="1"/>
        <w:rPr>
          <w:rStyle w:val="17"/>
          <w:rFonts w:hint="default" w:ascii="Times New Roman" w:hAnsi="Times New Roman" w:eastAsia="方正楷体_GBK" w:cs="Times New Roman"/>
          <w:b w:val="0"/>
          <w:color w:val="auto"/>
          <w:sz w:val="32"/>
          <w:szCs w:val="32"/>
          <w:shd w:val="clear" w:fill="FFFFFF"/>
          <w:lang w:val="en-US" w:eastAsia="zh-CN"/>
        </w:rPr>
      </w:pPr>
      <w:r>
        <w:rPr>
          <w:rStyle w:val="17"/>
          <w:rFonts w:hint="default" w:ascii="Times New Roman" w:hAnsi="Times New Roman" w:eastAsia="方正楷体_GBK" w:cs="Times New Roman"/>
          <w:b w:val="0"/>
          <w:color w:val="auto"/>
          <w:sz w:val="32"/>
          <w:szCs w:val="32"/>
          <w:shd w:val="clear" w:fill="FFFFFF"/>
          <w:lang w:val="en-US" w:eastAsia="zh-CN"/>
        </w:rPr>
        <w:t>（一）“三公”经费支出总体情况说明</w:t>
      </w:r>
    </w:p>
    <w:p w14:paraId="5033AA22">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年度“三公”经费支出共计</w:t>
      </w:r>
      <w:r>
        <w:rPr>
          <w:rFonts w:hint="eastAsia" w:ascii="方正仿宋_GBK" w:hAnsi="方正仿宋_GBK" w:eastAsia="方正仿宋_GBK" w:cs="方正仿宋_GBK"/>
          <w:sz w:val="32"/>
          <w:szCs w:val="32"/>
          <w:lang w:val="en-US" w:eastAsia="zh-CN" w:bidi="ar-SA"/>
        </w:rPr>
        <w:t>8.70</w:t>
      </w:r>
      <w:r>
        <w:rPr>
          <w:rFonts w:hint="default" w:ascii="方正仿宋_GBK" w:hAnsi="方正仿宋_GBK" w:eastAsia="方正仿宋_GBK" w:cs="方正仿宋_GBK"/>
          <w:sz w:val="32"/>
          <w:szCs w:val="32"/>
          <w:lang w:val="en-US" w:eastAsia="zh-CN" w:bidi="ar-SA"/>
        </w:rPr>
        <w:t>万元，较年初预算数无增减，主要原因是根据</w:t>
      </w:r>
      <w:r>
        <w:rPr>
          <w:rFonts w:hint="eastAsia" w:ascii="方正仿宋_GBK" w:hAnsi="方正仿宋_GBK" w:eastAsia="方正仿宋_GBK" w:cs="方正仿宋_GBK"/>
          <w:sz w:val="32"/>
          <w:szCs w:val="32"/>
          <w:lang w:val="en-US" w:eastAsia="zh-CN" w:bidi="ar-SA"/>
        </w:rPr>
        <w:t>中央八项规定</w:t>
      </w:r>
      <w:r>
        <w:rPr>
          <w:rFonts w:hint="default" w:ascii="方正仿宋_GBK" w:hAnsi="方正仿宋_GBK" w:eastAsia="方正仿宋_GBK" w:cs="方正仿宋_GBK"/>
          <w:sz w:val="32"/>
          <w:szCs w:val="32"/>
          <w:lang w:val="en-US" w:eastAsia="zh-CN" w:bidi="ar-SA"/>
        </w:rPr>
        <w:t>，继续加强管理“三公”经费支出的制度，在本年控制了“三公”经费的使用。较上年支出数</w:t>
      </w:r>
      <w:r>
        <w:rPr>
          <w:rFonts w:hint="eastAsia" w:ascii="方正仿宋_GBK" w:hAnsi="方正仿宋_GBK" w:eastAsia="方正仿宋_GBK" w:cs="方正仿宋_GBK"/>
          <w:sz w:val="32"/>
          <w:szCs w:val="32"/>
          <w:lang w:val="en-US" w:eastAsia="zh-CN" w:bidi="ar-SA"/>
        </w:rPr>
        <w:t>增加2.35</w:t>
      </w:r>
      <w:r>
        <w:rPr>
          <w:rFonts w:hint="default" w:ascii="方正仿宋_GBK" w:hAnsi="方正仿宋_GBK" w:eastAsia="方正仿宋_GBK" w:cs="方正仿宋_GBK"/>
          <w:sz w:val="32"/>
          <w:szCs w:val="32"/>
          <w:lang w:val="en-US" w:eastAsia="zh-CN" w:bidi="ar-SA"/>
        </w:rPr>
        <w:t>万元，增长</w:t>
      </w:r>
      <w:r>
        <w:rPr>
          <w:rFonts w:hint="eastAsia" w:ascii="方正仿宋_GBK" w:hAnsi="方正仿宋_GBK" w:eastAsia="方正仿宋_GBK" w:cs="方正仿宋_GBK"/>
          <w:sz w:val="32"/>
          <w:szCs w:val="32"/>
          <w:lang w:val="en-US" w:eastAsia="zh-CN" w:bidi="ar-SA"/>
        </w:rPr>
        <w:t>37.01</w:t>
      </w:r>
      <w:r>
        <w:rPr>
          <w:rFonts w:hint="default" w:ascii="方正仿宋_GBK" w:hAnsi="方正仿宋_GBK" w:eastAsia="方正仿宋_GBK" w:cs="方正仿宋_GBK"/>
          <w:sz w:val="32"/>
          <w:szCs w:val="32"/>
          <w:lang w:val="en-US" w:eastAsia="zh-CN" w:bidi="ar-SA"/>
        </w:rPr>
        <w:t>%，主要原因是</w:t>
      </w:r>
      <w:r>
        <w:rPr>
          <w:rFonts w:hint="eastAsia" w:ascii="方正仿宋_GBK" w:hAnsi="方正仿宋_GBK" w:eastAsia="方正仿宋_GBK" w:cs="方正仿宋_GBK"/>
          <w:sz w:val="32"/>
          <w:szCs w:val="32"/>
          <w:lang w:val="en-US" w:eastAsia="zh-CN" w:bidi="ar-SA"/>
        </w:rPr>
        <w:t>一是应在2022年列支的油料费延后在2023年列支；二是车辆老化，运行维修费增加；三是2023年增加多项卫生监督专项检查，业务量加大，下乡次数增多</w:t>
      </w:r>
      <w:r>
        <w:rPr>
          <w:rFonts w:hint="default" w:ascii="方正仿宋_GBK" w:hAnsi="方正仿宋_GBK" w:eastAsia="方正仿宋_GBK" w:cs="方正仿宋_GBK"/>
          <w:sz w:val="32"/>
          <w:szCs w:val="32"/>
          <w:lang w:val="en-US" w:eastAsia="zh-CN" w:bidi="ar-SA"/>
        </w:rPr>
        <w:t>。</w:t>
      </w:r>
    </w:p>
    <w:p w14:paraId="44FF4E87">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outlineLvl w:val="1"/>
        <w:rPr>
          <w:rStyle w:val="17"/>
          <w:rFonts w:hint="default" w:ascii="Times New Roman" w:hAnsi="Times New Roman" w:eastAsia="方正楷体_GBK" w:cs="Times New Roman"/>
          <w:b w:val="0"/>
          <w:color w:val="auto"/>
          <w:sz w:val="32"/>
          <w:szCs w:val="32"/>
          <w:shd w:val="clear" w:fill="FFFFFF"/>
          <w:lang w:val="en-US" w:eastAsia="zh-CN"/>
        </w:rPr>
      </w:pPr>
      <w:r>
        <w:rPr>
          <w:rStyle w:val="17"/>
          <w:rFonts w:hint="default" w:ascii="Times New Roman" w:hAnsi="Times New Roman" w:eastAsia="方正楷体_GBK" w:cs="Times New Roman"/>
          <w:b w:val="0"/>
          <w:color w:val="auto"/>
          <w:sz w:val="32"/>
          <w:szCs w:val="32"/>
          <w:shd w:val="clear" w:fill="FFFFFF"/>
          <w:lang w:val="en-US" w:eastAsia="zh-CN"/>
        </w:rPr>
        <w:t>（二）“三公”经费分项支出情况</w:t>
      </w:r>
    </w:p>
    <w:p w14:paraId="64CEBE99">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年度本部门因公出国（境）费用0.00万元，本单位202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年度未发生因公出国（境）费用支出。</w:t>
      </w:r>
    </w:p>
    <w:p w14:paraId="2869DD13">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公务车购置费0.00万元，本单位202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年度无公务车购置费支出。</w:t>
      </w:r>
    </w:p>
    <w:p w14:paraId="4DE21669">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公务车运行维护费</w:t>
      </w:r>
      <w:r>
        <w:rPr>
          <w:rFonts w:hint="eastAsia" w:ascii="方正仿宋_GBK" w:hAnsi="方正仿宋_GBK" w:eastAsia="方正仿宋_GBK" w:cs="方正仿宋_GBK"/>
          <w:sz w:val="32"/>
          <w:szCs w:val="32"/>
          <w:lang w:val="en-US" w:eastAsia="zh-CN" w:bidi="ar-SA"/>
        </w:rPr>
        <w:t>8.00</w:t>
      </w:r>
      <w:r>
        <w:rPr>
          <w:rFonts w:hint="default" w:ascii="方正仿宋_GBK" w:hAnsi="方正仿宋_GBK" w:eastAsia="方正仿宋_GBK" w:cs="方正仿宋_GBK"/>
          <w:sz w:val="32"/>
          <w:szCs w:val="32"/>
          <w:lang w:val="en-US" w:eastAsia="zh-CN" w:bidi="ar-SA"/>
        </w:rPr>
        <w:t>万元，主要用于打击非法行医和非法采供及生活饮用水检测等工作。</w:t>
      </w:r>
      <w:r>
        <w:rPr>
          <w:rFonts w:hint="eastAsia" w:ascii="方正仿宋_GBK" w:hAnsi="方正仿宋_GBK" w:eastAsia="方正仿宋_GBK" w:cs="方正仿宋_GBK"/>
          <w:sz w:val="32"/>
          <w:szCs w:val="32"/>
          <w:lang w:val="en-US" w:eastAsia="zh-CN" w:bidi="ar-SA"/>
        </w:rPr>
        <w:t>费用支出较年初预算数无增减，主要原因是</w:t>
      </w:r>
      <w:r>
        <w:rPr>
          <w:rFonts w:hint="default" w:ascii="方正仿宋_GBK" w:hAnsi="方正仿宋_GBK" w:eastAsia="方正仿宋_GBK" w:cs="方正仿宋_GBK"/>
          <w:sz w:val="32"/>
          <w:szCs w:val="32"/>
          <w:lang w:val="en-US" w:eastAsia="zh-CN" w:bidi="ar-SA"/>
        </w:rPr>
        <w:t>严格按预算控制执行，认真贯彻落实中央</w:t>
      </w:r>
      <w:bookmarkStart w:id="0" w:name="_GoBack"/>
      <w:r>
        <w:rPr>
          <w:rFonts w:hint="default" w:ascii="方正仿宋_GBK" w:hAnsi="方正仿宋_GBK" w:eastAsia="方正仿宋_GBK" w:cs="方正仿宋_GBK"/>
          <w:sz w:val="32"/>
          <w:szCs w:val="32"/>
          <w:lang w:val="en-US" w:eastAsia="zh-CN" w:bidi="ar-SA"/>
        </w:rPr>
        <w:t>八项规定</w:t>
      </w:r>
      <w:bookmarkEnd w:id="0"/>
      <w:r>
        <w:rPr>
          <w:rFonts w:hint="default" w:ascii="方正仿宋_GBK" w:hAnsi="方正仿宋_GBK" w:eastAsia="方正仿宋_GBK" w:cs="方正仿宋_GBK"/>
          <w:sz w:val="32"/>
          <w:szCs w:val="32"/>
          <w:lang w:val="en-US" w:eastAsia="zh-CN" w:bidi="ar-SA"/>
        </w:rPr>
        <w:t>精神。较上年支出数</w:t>
      </w:r>
      <w:r>
        <w:rPr>
          <w:rFonts w:hint="eastAsia" w:ascii="方正仿宋_GBK" w:hAnsi="方正仿宋_GBK" w:eastAsia="方正仿宋_GBK" w:cs="方正仿宋_GBK"/>
          <w:sz w:val="32"/>
          <w:szCs w:val="32"/>
          <w:lang w:val="en-US" w:eastAsia="zh-CN" w:bidi="ar-SA"/>
        </w:rPr>
        <w:t>增加2.43</w:t>
      </w:r>
      <w:r>
        <w:rPr>
          <w:rFonts w:hint="default" w:ascii="方正仿宋_GBK" w:hAnsi="方正仿宋_GBK" w:eastAsia="方正仿宋_GBK" w:cs="方正仿宋_GBK"/>
          <w:sz w:val="32"/>
          <w:szCs w:val="32"/>
          <w:lang w:val="en-US" w:eastAsia="zh-CN" w:bidi="ar-SA"/>
        </w:rPr>
        <w:t>万元，增长</w:t>
      </w:r>
      <w:r>
        <w:rPr>
          <w:rFonts w:hint="eastAsia" w:ascii="方正仿宋_GBK" w:hAnsi="方正仿宋_GBK" w:eastAsia="方正仿宋_GBK" w:cs="方正仿宋_GBK"/>
          <w:sz w:val="32"/>
          <w:szCs w:val="32"/>
          <w:lang w:val="en-US" w:eastAsia="zh-CN" w:bidi="ar-SA"/>
        </w:rPr>
        <w:t>43.63</w:t>
      </w:r>
      <w:r>
        <w:rPr>
          <w:rFonts w:hint="default" w:ascii="方正仿宋_GBK" w:hAnsi="方正仿宋_GBK" w:eastAsia="方正仿宋_GBK" w:cs="方正仿宋_GBK"/>
          <w:sz w:val="32"/>
          <w:szCs w:val="32"/>
          <w:lang w:val="en-US" w:eastAsia="zh-CN" w:bidi="ar-SA"/>
        </w:rPr>
        <w:t>%，主要原因是主要原因是</w:t>
      </w:r>
      <w:r>
        <w:rPr>
          <w:rFonts w:hint="eastAsia" w:ascii="方正仿宋_GBK" w:hAnsi="方正仿宋_GBK" w:eastAsia="方正仿宋_GBK" w:cs="方正仿宋_GBK"/>
          <w:sz w:val="32"/>
          <w:szCs w:val="32"/>
          <w:lang w:val="en-US" w:eastAsia="zh-CN" w:bidi="ar-SA"/>
        </w:rPr>
        <w:t>一是应在2022年列支的油料费延后在2023年列支；二是车辆老化，运行维修费增加；三是2023年增加多项卫生监督专项检查，业务量加大，下乡次数增多</w:t>
      </w:r>
      <w:r>
        <w:rPr>
          <w:rFonts w:hint="default" w:ascii="方正仿宋_GBK" w:hAnsi="方正仿宋_GBK" w:eastAsia="方正仿宋_GBK" w:cs="方正仿宋_GBK"/>
          <w:sz w:val="32"/>
          <w:szCs w:val="32"/>
          <w:lang w:val="en-US" w:eastAsia="zh-CN" w:bidi="ar-SA"/>
        </w:rPr>
        <w:t>。</w:t>
      </w:r>
    </w:p>
    <w:p w14:paraId="73D49AF0">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公务接待费0.7</w:t>
      </w:r>
      <w:r>
        <w:rPr>
          <w:rFonts w:hint="eastAsia" w:ascii="方正仿宋_GBK" w:hAnsi="方正仿宋_GBK" w:eastAsia="方正仿宋_GBK" w:cs="方正仿宋_GBK"/>
          <w:sz w:val="32"/>
          <w:szCs w:val="32"/>
          <w:lang w:val="en-US" w:eastAsia="zh-CN" w:bidi="ar-SA"/>
        </w:rPr>
        <w:t>0</w:t>
      </w:r>
      <w:r>
        <w:rPr>
          <w:rFonts w:hint="default" w:ascii="方正仿宋_GBK" w:hAnsi="方正仿宋_GBK" w:eastAsia="方正仿宋_GBK" w:cs="方正仿宋_GBK"/>
          <w:sz w:val="32"/>
          <w:szCs w:val="32"/>
          <w:lang w:val="en-US" w:eastAsia="zh-CN" w:bidi="ar-SA"/>
        </w:rPr>
        <w:t>万元，主要用于上级部门实地调研、督导、指导工作；周边区县学习交流；县内各部门协调沟通工作。</w:t>
      </w:r>
      <w:r>
        <w:rPr>
          <w:rFonts w:hint="eastAsia" w:ascii="方正仿宋_GBK" w:hAnsi="方正仿宋_GBK" w:eastAsia="方正仿宋_GBK" w:cs="方正仿宋_GBK"/>
          <w:sz w:val="32"/>
          <w:szCs w:val="32"/>
          <w:lang w:val="en-US" w:eastAsia="zh-CN" w:bidi="ar-SA"/>
        </w:rPr>
        <w:t>费用支出较年初预算数无增减，主要原因是</w:t>
      </w:r>
      <w:r>
        <w:rPr>
          <w:rFonts w:hint="default" w:ascii="方正仿宋_GBK" w:hAnsi="方正仿宋_GBK" w:eastAsia="方正仿宋_GBK" w:cs="方正仿宋_GBK"/>
          <w:sz w:val="32"/>
          <w:szCs w:val="32"/>
          <w:lang w:val="en-US" w:eastAsia="zh-CN" w:bidi="ar-SA"/>
        </w:rPr>
        <w:t>严格按预算控制执行，认真贯彻落实中央八项规定精神。较上年支出数</w:t>
      </w:r>
      <w:r>
        <w:rPr>
          <w:rFonts w:hint="eastAsia" w:ascii="方正仿宋_GBK" w:hAnsi="方正仿宋_GBK" w:eastAsia="方正仿宋_GBK" w:cs="方正仿宋_GBK"/>
          <w:sz w:val="32"/>
          <w:szCs w:val="32"/>
          <w:lang w:val="en-US" w:eastAsia="zh-CN" w:bidi="ar-SA"/>
        </w:rPr>
        <w:t>减少</w:t>
      </w:r>
      <w:r>
        <w:rPr>
          <w:rFonts w:hint="default" w:ascii="方正仿宋_GBK" w:hAnsi="方正仿宋_GBK" w:eastAsia="方正仿宋_GBK" w:cs="方正仿宋_GBK"/>
          <w:sz w:val="32"/>
          <w:szCs w:val="32"/>
          <w:lang w:val="en-US" w:eastAsia="zh-CN" w:bidi="ar-SA"/>
        </w:rPr>
        <w:t>0.0</w:t>
      </w:r>
      <w:r>
        <w:rPr>
          <w:rFonts w:hint="eastAsia" w:ascii="方正仿宋_GBK" w:hAnsi="方正仿宋_GBK" w:eastAsia="方正仿宋_GBK" w:cs="方正仿宋_GBK"/>
          <w:sz w:val="32"/>
          <w:szCs w:val="32"/>
          <w:lang w:val="en-US" w:eastAsia="zh-CN" w:bidi="ar-SA"/>
        </w:rPr>
        <w:t>8</w:t>
      </w:r>
      <w:r>
        <w:rPr>
          <w:rFonts w:hint="default" w:ascii="方正仿宋_GBK" w:hAnsi="方正仿宋_GBK" w:eastAsia="方正仿宋_GBK" w:cs="方正仿宋_GBK"/>
          <w:sz w:val="32"/>
          <w:szCs w:val="32"/>
          <w:lang w:val="en-US" w:eastAsia="zh-CN" w:bidi="ar-SA"/>
        </w:rPr>
        <w:t>万元，</w:t>
      </w:r>
      <w:r>
        <w:rPr>
          <w:rFonts w:hint="eastAsia" w:ascii="方正仿宋_GBK" w:hAnsi="方正仿宋_GBK" w:eastAsia="方正仿宋_GBK" w:cs="方正仿宋_GBK"/>
          <w:sz w:val="32"/>
          <w:szCs w:val="32"/>
          <w:lang w:val="en-US" w:eastAsia="zh-CN" w:bidi="ar-SA"/>
        </w:rPr>
        <w:t>下降10.26</w:t>
      </w:r>
      <w:r>
        <w:rPr>
          <w:rFonts w:hint="default" w:ascii="方正仿宋_GBK" w:hAnsi="方正仿宋_GBK" w:eastAsia="方正仿宋_GBK" w:cs="方正仿宋_GBK"/>
          <w:sz w:val="32"/>
          <w:szCs w:val="32"/>
          <w:lang w:val="en-US" w:eastAsia="zh-CN" w:bidi="ar-SA"/>
        </w:rPr>
        <w:t>%，主要原因是接待外来客人次数</w:t>
      </w:r>
      <w:r>
        <w:rPr>
          <w:rFonts w:hint="eastAsia" w:ascii="方正仿宋_GBK" w:hAnsi="方正仿宋_GBK" w:eastAsia="方正仿宋_GBK" w:cs="方正仿宋_GBK"/>
          <w:sz w:val="32"/>
          <w:szCs w:val="32"/>
          <w:lang w:val="en-US" w:eastAsia="zh-CN" w:bidi="ar-SA"/>
        </w:rPr>
        <w:t>减少</w:t>
      </w:r>
      <w:r>
        <w:rPr>
          <w:rFonts w:hint="default" w:ascii="方正仿宋_GBK" w:hAnsi="方正仿宋_GBK" w:eastAsia="方正仿宋_GBK" w:cs="方正仿宋_GBK"/>
          <w:sz w:val="32"/>
          <w:szCs w:val="32"/>
          <w:lang w:val="en-US" w:eastAsia="zh-CN" w:bidi="ar-SA"/>
        </w:rPr>
        <w:t>。</w:t>
      </w:r>
    </w:p>
    <w:p w14:paraId="0DEBB5D7">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outlineLvl w:val="1"/>
        <w:rPr>
          <w:rStyle w:val="17"/>
          <w:rFonts w:hint="default" w:ascii="Times New Roman" w:hAnsi="Times New Roman" w:eastAsia="方正楷体_GBK" w:cs="Times New Roman"/>
          <w:b w:val="0"/>
          <w:color w:val="auto"/>
          <w:sz w:val="32"/>
          <w:szCs w:val="32"/>
          <w:shd w:val="clear" w:fill="FFFFFF"/>
          <w:lang w:val="en-US" w:eastAsia="zh-CN"/>
        </w:rPr>
      </w:pPr>
      <w:r>
        <w:rPr>
          <w:rStyle w:val="17"/>
          <w:rFonts w:hint="default" w:ascii="Times New Roman" w:hAnsi="Times New Roman" w:eastAsia="方正楷体_GBK" w:cs="Times New Roman"/>
          <w:b w:val="0"/>
          <w:color w:val="auto"/>
          <w:sz w:val="32"/>
          <w:szCs w:val="32"/>
          <w:shd w:val="clear" w:fill="FFFFFF"/>
          <w:lang w:val="en-US" w:eastAsia="zh-CN"/>
        </w:rPr>
        <w:t>（三）“三公”经费实物量情况</w:t>
      </w:r>
    </w:p>
    <w:p w14:paraId="00857AE4">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  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年度本部门因公出国（境）共计0个团组，0人；公务用车购置0辆，公务车保有量为2辆；国内公务接待</w:t>
      </w:r>
      <w:r>
        <w:rPr>
          <w:rFonts w:hint="eastAsia" w:ascii="方正仿宋_GBK" w:hAnsi="方正仿宋_GBK" w:eastAsia="方正仿宋_GBK" w:cs="方正仿宋_GBK"/>
          <w:sz w:val="32"/>
          <w:szCs w:val="32"/>
          <w:lang w:val="en-US" w:eastAsia="zh-CN" w:bidi="ar-SA"/>
        </w:rPr>
        <w:t>7</w:t>
      </w:r>
      <w:r>
        <w:rPr>
          <w:rFonts w:hint="default" w:ascii="方正仿宋_GBK" w:hAnsi="方正仿宋_GBK" w:eastAsia="方正仿宋_GBK" w:cs="方正仿宋_GBK"/>
          <w:sz w:val="32"/>
          <w:szCs w:val="32"/>
          <w:lang w:val="en-US" w:eastAsia="zh-CN" w:bidi="ar-SA"/>
        </w:rPr>
        <w:t>批次</w:t>
      </w:r>
      <w:r>
        <w:rPr>
          <w:rFonts w:hint="eastAsia" w:ascii="方正仿宋_GBK" w:hAnsi="方正仿宋_GBK" w:eastAsia="方正仿宋_GBK" w:cs="方正仿宋_GBK"/>
          <w:sz w:val="32"/>
          <w:szCs w:val="32"/>
          <w:lang w:val="en-US" w:eastAsia="zh-CN" w:bidi="ar-SA"/>
        </w:rPr>
        <w:t>70</w:t>
      </w:r>
      <w:r>
        <w:rPr>
          <w:rFonts w:hint="default" w:ascii="方正仿宋_GBK" w:hAnsi="方正仿宋_GBK" w:eastAsia="方正仿宋_GBK" w:cs="方正仿宋_GBK"/>
          <w:sz w:val="32"/>
          <w:szCs w:val="32"/>
          <w:lang w:val="en-US" w:eastAsia="zh-CN" w:bidi="ar-SA"/>
        </w:rPr>
        <w:t>人，其中：国内外事接待0批次，0人；国（境）外公务接待0批次，0人。202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年本部门人均接待费</w:t>
      </w:r>
      <w:r>
        <w:rPr>
          <w:rFonts w:hint="eastAsia" w:ascii="方正仿宋_GBK" w:hAnsi="方正仿宋_GBK" w:eastAsia="方正仿宋_GBK" w:cs="方正仿宋_GBK"/>
          <w:sz w:val="32"/>
          <w:szCs w:val="32"/>
          <w:lang w:val="en-US" w:eastAsia="zh-CN" w:bidi="ar-SA"/>
        </w:rPr>
        <w:t>99.83</w:t>
      </w:r>
      <w:r>
        <w:rPr>
          <w:rFonts w:hint="default" w:ascii="方正仿宋_GBK" w:hAnsi="方正仿宋_GBK" w:eastAsia="方正仿宋_GBK" w:cs="方正仿宋_GBK"/>
          <w:sz w:val="32"/>
          <w:szCs w:val="32"/>
          <w:lang w:val="en-US" w:eastAsia="zh-CN" w:bidi="ar-SA"/>
        </w:rPr>
        <w:t>元，车均购置费0.00万元，车均维护费</w:t>
      </w:r>
      <w:r>
        <w:rPr>
          <w:rFonts w:hint="eastAsia" w:ascii="方正仿宋_GBK" w:hAnsi="方正仿宋_GBK" w:eastAsia="方正仿宋_GBK" w:cs="方正仿宋_GBK"/>
          <w:sz w:val="32"/>
          <w:szCs w:val="32"/>
          <w:lang w:val="en-US" w:eastAsia="zh-CN" w:bidi="ar-SA"/>
        </w:rPr>
        <w:t>4.00</w:t>
      </w:r>
      <w:r>
        <w:rPr>
          <w:rFonts w:hint="default" w:ascii="方正仿宋_GBK" w:hAnsi="方正仿宋_GBK" w:eastAsia="方正仿宋_GBK" w:cs="方正仿宋_GBK"/>
          <w:sz w:val="32"/>
          <w:szCs w:val="32"/>
          <w:lang w:val="en-US" w:eastAsia="zh-CN" w:bidi="ar-SA"/>
        </w:rPr>
        <w:t>万元。</w:t>
      </w:r>
    </w:p>
    <w:p w14:paraId="1C478D02">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0" w:firstLineChars="200"/>
        <w:jc w:val="left"/>
        <w:textAlignment w:val="auto"/>
        <w:outlineLvl w:val="0"/>
        <w:rPr>
          <w:rStyle w:val="16"/>
          <w:rFonts w:hint="default" w:ascii="Times New Roman" w:hAnsi="Times New Roman" w:eastAsia="方正黑体_GBK" w:cs="Times New Roman"/>
          <w:b w:val="0"/>
          <w:color w:val="auto"/>
          <w:kern w:val="0"/>
          <w:sz w:val="32"/>
          <w:szCs w:val="32"/>
          <w:shd w:val="clear" w:fill="FFFFFF"/>
          <w:lang w:val="en-US" w:eastAsia="zh-CN" w:bidi="ar"/>
        </w:rPr>
      </w:pPr>
      <w:r>
        <w:rPr>
          <w:rStyle w:val="16"/>
          <w:rFonts w:hint="default" w:ascii="Times New Roman" w:hAnsi="Times New Roman" w:eastAsia="方正黑体_GBK" w:cs="Times New Roman"/>
          <w:b w:val="0"/>
          <w:color w:val="auto"/>
          <w:kern w:val="0"/>
          <w:sz w:val="32"/>
          <w:szCs w:val="32"/>
          <w:shd w:val="clear" w:fill="FFFFFF"/>
          <w:lang w:val="en-US" w:eastAsia="zh-CN" w:bidi="ar"/>
        </w:rPr>
        <w:t>四、其他需要说明的事项</w:t>
      </w:r>
    </w:p>
    <w:p w14:paraId="219088E4">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outlineLvl w:val="1"/>
        <w:rPr>
          <w:rStyle w:val="17"/>
          <w:rFonts w:hint="default" w:ascii="Times New Roman" w:hAnsi="Times New Roman" w:eastAsia="方正楷体_GBK" w:cs="Times New Roman"/>
          <w:b w:val="0"/>
          <w:color w:val="auto"/>
          <w:sz w:val="32"/>
          <w:szCs w:val="32"/>
          <w:shd w:val="clear" w:fill="FFFFFF"/>
          <w:lang w:val="en-US" w:eastAsia="zh-CN"/>
        </w:rPr>
      </w:pPr>
      <w:r>
        <w:rPr>
          <w:rStyle w:val="17"/>
          <w:rFonts w:hint="default" w:ascii="Times New Roman" w:hAnsi="Times New Roman" w:eastAsia="方正楷体_GBK" w:cs="Times New Roman"/>
          <w:b w:val="0"/>
          <w:color w:val="auto"/>
          <w:sz w:val="32"/>
          <w:szCs w:val="32"/>
          <w:shd w:val="clear" w:fill="FFFFFF"/>
          <w:lang w:val="en-US" w:eastAsia="zh-CN"/>
        </w:rPr>
        <w:t>（一）财政拨款会议费和培训费情况说明</w:t>
      </w:r>
    </w:p>
    <w:p w14:paraId="15F1EA0C">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 xml:space="preserve"> 本年度会议费支出0.00万元，较上年决算数无增减，主要原因是未安排大型会议。本年度培训费支出</w:t>
      </w:r>
      <w:r>
        <w:rPr>
          <w:rFonts w:hint="eastAsia" w:ascii="方正仿宋_GBK" w:hAnsi="方正仿宋_GBK" w:eastAsia="方正仿宋_GBK" w:cs="方正仿宋_GBK"/>
          <w:sz w:val="32"/>
          <w:szCs w:val="32"/>
          <w:lang w:val="en-US" w:eastAsia="zh-CN" w:bidi="ar-SA"/>
        </w:rPr>
        <w:t>2.00</w:t>
      </w:r>
      <w:r>
        <w:rPr>
          <w:rFonts w:hint="default" w:ascii="方正仿宋_GBK" w:hAnsi="方正仿宋_GBK" w:eastAsia="方正仿宋_GBK" w:cs="方正仿宋_GBK"/>
          <w:sz w:val="32"/>
          <w:szCs w:val="32"/>
          <w:lang w:val="en-US" w:eastAsia="zh-CN" w:bidi="ar-SA"/>
        </w:rPr>
        <w:t>万元，较上年决算数</w:t>
      </w:r>
      <w:r>
        <w:rPr>
          <w:rFonts w:hint="eastAsia" w:ascii="方正仿宋_GBK" w:hAnsi="方正仿宋_GBK" w:eastAsia="方正仿宋_GBK" w:cs="方正仿宋_GBK"/>
          <w:sz w:val="32"/>
          <w:szCs w:val="32"/>
          <w:lang w:val="en-US" w:eastAsia="zh-CN" w:bidi="ar-SA"/>
        </w:rPr>
        <w:t>增加1.35</w:t>
      </w:r>
      <w:r>
        <w:rPr>
          <w:rFonts w:hint="default" w:ascii="方正仿宋_GBK" w:hAnsi="方正仿宋_GBK" w:eastAsia="方正仿宋_GBK" w:cs="方正仿宋_GBK"/>
          <w:sz w:val="32"/>
          <w:szCs w:val="32"/>
          <w:lang w:val="en-US" w:eastAsia="zh-CN" w:bidi="ar-SA"/>
        </w:rPr>
        <w:t>万元，</w:t>
      </w:r>
      <w:r>
        <w:rPr>
          <w:rFonts w:hint="eastAsia" w:ascii="方正仿宋_GBK" w:hAnsi="方正仿宋_GBK" w:eastAsia="方正仿宋_GBK" w:cs="方正仿宋_GBK"/>
          <w:sz w:val="32"/>
          <w:szCs w:val="32"/>
          <w:lang w:val="en-US" w:eastAsia="zh-CN" w:bidi="ar-SA"/>
        </w:rPr>
        <w:t>增长207.69</w:t>
      </w:r>
      <w:r>
        <w:rPr>
          <w:rFonts w:hint="default" w:ascii="方正仿宋_GBK" w:hAnsi="方正仿宋_GBK" w:eastAsia="方正仿宋_GBK" w:cs="方正仿宋_GBK"/>
          <w:sz w:val="32"/>
          <w:szCs w:val="32"/>
          <w:lang w:val="en-US" w:eastAsia="zh-CN" w:bidi="ar-SA"/>
        </w:rPr>
        <w:t>%，主要原因是</w:t>
      </w:r>
      <w:r>
        <w:rPr>
          <w:rFonts w:hint="eastAsia" w:ascii="方正仿宋_GBK" w:hAnsi="方正仿宋_GBK" w:eastAsia="方正仿宋_GBK" w:cs="方正仿宋_GBK"/>
          <w:sz w:val="32"/>
          <w:szCs w:val="32"/>
          <w:lang w:val="en-US" w:eastAsia="zh-CN" w:bidi="ar-SA"/>
        </w:rPr>
        <w:t>2022年受疫情影响较少开展业务培训，2023年度每季度开展一次协管员、医疗卫生监督、职业病防治、公共场所检查等培训。</w:t>
      </w:r>
    </w:p>
    <w:p w14:paraId="7BDCDCD7">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outlineLvl w:val="1"/>
        <w:rPr>
          <w:rStyle w:val="17"/>
          <w:rFonts w:hint="default" w:ascii="Times New Roman" w:hAnsi="Times New Roman" w:eastAsia="方正楷体_GBK" w:cs="Times New Roman"/>
          <w:b w:val="0"/>
          <w:color w:val="auto"/>
          <w:sz w:val="32"/>
          <w:szCs w:val="32"/>
          <w:shd w:val="clear" w:fill="FFFFFF"/>
          <w:lang w:val="en-US" w:eastAsia="zh-CN"/>
        </w:rPr>
      </w:pPr>
      <w:r>
        <w:rPr>
          <w:rStyle w:val="17"/>
          <w:rFonts w:hint="default" w:ascii="Times New Roman" w:hAnsi="Times New Roman" w:eastAsia="方正楷体_GBK" w:cs="Times New Roman"/>
          <w:b w:val="0"/>
          <w:color w:val="auto"/>
          <w:sz w:val="32"/>
          <w:szCs w:val="32"/>
          <w:shd w:val="clear" w:fill="FFFFFF"/>
          <w:lang w:val="en-US" w:eastAsia="zh-CN"/>
        </w:rPr>
        <w:t>（二）机关运行经费支出情况说明</w:t>
      </w:r>
    </w:p>
    <w:p w14:paraId="3B860FFF">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年度本部门机关运行经费支出</w:t>
      </w:r>
      <w:r>
        <w:rPr>
          <w:rFonts w:hint="eastAsia" w:ascii="方正仿宋_GBK" w:hAnsi="方正仿宋_GBK" w:eastAsia="方正仿宋_GBK" w:cs="方正仿宋_GBK"/>
          <w:sz w:val="32"/>
          <w:szCs w:val="32"/>
          <w:lang w:val="en-US" w:eastAsia="zh-CN" w:bidi="ar-SA"/>
        </w:rPr>
        <w:t>60.81</w:t>
      </w:r>
      <w:r>
        <w:rPr>
          <w:rFonts w:hint="default" w:ascii="方正仿宋_GBK" w:hAnsi="方正仿宋_GBK" w:eastAsia="方正仿宋_GBK" w:cs="方正仿宋_GBK"/>
          <w:sz w:val="32"/>
          <w:szCs w:val="32"/>
          <w:lang w:val="en-US" w:eastAsia="zh-CN" w:bidi="ar-SA"/>
        </w:rPr>
        <w:t>万元，主要用于开支办公费、水费、电费、邮电费、差旅费、公务接待费、工会经费、公务用车运行维护费、其他交通费、其他商品和服务支出等。</w:t>
      </w:r>
      <w:r>
        <w:rPr>
          <w:rFonts w:hint="eastAsia" w:ascii="方正仿宋_GBK" w:hAnsi="方正仿宋_GBK" w:eastAsia="方正仿宋_GBK" w:cs="方正仿宋_GBK"/>
          <w:sz w:val="32"/>
          <w:szCs w:val="32"/>
          <w:lang w:val="en-US" w:eastAsia="zh-CN" w:bidi="ar-SA"/>
        </w:rPr>
        <w:t>机关运行经费较上年支出数减少0.44万元，下降</w:t>
      </w:r>
      <w:r>
        <w:rPr>
          <w:rFonts w:hint="default" w:ascii="方正仿宋_GBK" w:hAnsi="方正仿宋_GBK" w:eastAsia="方正仿宋_GBK" w:cs="方正仿宋_GBK"/>
          <w:sz w:val="32"/>
          <w:szCs w:val="32"/>
          <w:lang w:val="en-US" w:eastAsia="zh-CN" w:bidi="ar-SA"/>
        </w:rPr>
        <w:t>0.72%</w:t>
      </w:r>
      <w:r>
        <w:rPr>
          <w:rFonts w:hint="eastAsia" w:ascii="方正仿宋_GBK" w:hAnsi="方正仿宋_GBK" w:eastAsia="方正仿宋_GBK" w:cs="方正仿宋_GBK"/>
          <w:sz w:val="32"/>
          <w:szCs w:val="32"/>
          <w:lang w:val="en-US" w:eastAsia="zh-CN" w:bidi="ar-SA"/>
        </w:rPr>
        <w:t>，</w:t>
      </w:r>
      <w:r>
        <w:rPr>
          <w:rFonts w:hint="default" w:ascii="方正仿宋_GBK" w:hAnsi="方正仿宋_GBK" w:eastAsia="方正仿宋_GBK" w:cs="方正仿宋_GBK"/>
          <w:sz w:val="32"/>
          <w:szCs w:val="32"/>
          <w:lang w:val="en-US" w:eastAsia="zh-CN" w:bidi="ar-SA"/>
        </w:rPr>
        <w:t>主要原因是全面落实“过紧日子”要求，压紧机关运行经费开支，尤其减少办公费开支。</w:t>
      </w:r>
    </w:p>
    <w:p w14:paraId="001F2EE7">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outlineLvl w:val="1"/>
        <w:rPr>
          <w:rStyle w:val="17"/>
          <w:rFonts w:hint="default" w:ascii="Times New Roman" w:hAnsi="Times New Roman" w:eastAsia="方正楷体_GBK" w:cs="Times New Roman"/>
          <w:b w:val="0"/>
          <w:color w:val="auto"/>
          <w:sz w:val="32"/>
          <w:szCs w:val="32"/>
          <w:shd w:val="clear" w:fill="FFFFFF"/>
          <w:lang w:val="en-US" w:eastAsia="zh-CN"/>
        </w:rPr>
      </w:pPr>
      <w:r>
        <w:rPr>
          <w:rStyle w:val="17"/>
          <w:rFonts w:hint="default" w:ascii="Times New Roman" w:hAnsi="Times New Roman" w:eastAsia="方正楷体_GBK" w:cs="Times New Roman"/>
          <w:b w:val="0"/>
          <w:color w:val="auto"/>
          <w:sz w:val="32"/>
          <w:szCs w:val="32"/>
          <w:shd w:val="clear" w:fill="FFFFFF"/>
          <w:lang w:val="en-US" w:eastAsia="zh-CN"/>
        </w:rPr>
        <w:t>（三）国有资产占用情况说明</w:t>
      </w:r>
    </w:p>
    <w:p w14:paraId="70B67ADC">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截至202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年12月31日，本部门共有车辆2辆，其中，副部（省）级及以上领导用车0辆、主要领导干部用车0辆、机要通信用车0辆、应急保障用车</w:t>
      </w:r>
      <w:r>
        <w:rPr>
          <w:rFonts w:hint="eastAsia" w:ascii="方正仿宋_GBK" w:hAnsi="方正仿宋_GBK" w:eastAsia="方正仿宋_GBK" w:cs="方正仿宋_GBK"/>
          <w:sz w:val="32"/>
          <w:szCs w:val="32"/>
          <w:lang w:val="en-US" w:eastAsia="zh-CN" w:bidi="ar-SA"/>
        </w:rPr>
        <w:t>2</w:t>
      </w:r>
      <w:r>
        <w:rPr>
          <w:rFonts w:hint="default" w:ascii="方正仿宋_GBK" w:hAnsi="方正仿宋_GBK" w:eastAsia="方正仿宋_GBK" w:cs="方正仿宋_GBK"/>
          <w:sz w:val="32"/>
          <w:szCs w:val="32"/>
          <w:lang w:val="en-US" w:eastAsia="zh-CN" w:bidi="ar-SA"/>
        </w:rPr>
        <w:t>辆、执法执勤用车</w:t>
      </w:r>
      <w:r>
        <w:rPr>
          <w:rFonts w:hint="eastAsia" w:ascii="方正仿宋_GBK" w:hAnsi="方正仿宋_GBK" w:eastAsia="方正仿宋_GBK" w:cs="方正仿宋_GBK"/>
          <w:sz w:val="32"/>
          <w:szCs w:val="32"/>
          <w:lang w:val="en-US" w:eastAsia="zh-CN" w:bidi="ar-SA"/>
        </w:rPr>
        <w:t>0</w:t>
      </w:r>
      <w:r>
        <w:rPr>
          <w:rFonts w:hint="default" w:ascii="方正仿宋_GBK" w:hAnsi="方正仿宋_GBK" w:eastAsia="方正仿宋_GBK" w:cs="方正仿宋_GBK"/>
          <w:sz w:val="32"/>
          <w:szCs w:val="32"/>
          <w:lang w:val="en-US" w:eastAsia="zh-CN" w:bidi="ar-SA"/>
        </w:rPr>
        <w:t>辆，特种专业技术用车0辆，离退休干部用车0辆，其他用车0辆。单价100万元（含）以上设备（不含车辆）0台（套）。</w:t>
      </w:r>
    </w:p>
    <w:p w14:paraId="52C819FC">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left"/>
        <w:textAlignment w:val="auto"/>
        <w:outlineLvl w:val="1"/>
        <w:rPr>
          <w:rStyle w:val="16"/>
          <w:rFonts w:hint="default" w:ascii="Times New Roman" w:hAnsi="Times New Roman" w:eastAsia="方正楷体_GBK" w:cs="Times New Roman"/>
          <w:b w:val="0"/>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rPr>
        <w:t xml:space="preserve"> </w:t>
      </w:r>
      <w:r>
        <w:rPr>
          <w:rStyle w:val="16"/>
          <w:rFonts w:hint="default" w:ascii="Times New Roman" w:hAnsi="Times New Roman" w:eastAsia="方正楷体_GBK" w:cs="Times New Roman"/>
          <w:b w:val="0"/>
          <w:kern w:val="0"/>
          <w:sz w:val="32"/>
          <w:szCs w:val="32"/>
          <w:shd w:val="clear" w:fill="FFFFFF"/>
          <w:lang w:val="en-US" w:eastAsia="zh-CN" w:bidi="ar"/>
        </w:rPr>
        <w:t>（四）政府采购支出说明</w:t>
      </w:r>
    </w:p>
    <w:p w14:paraId="5B521E27">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4" w:lineRule="exact"/>
        <w:ind w:left="0" w:right="0" w:firstLine="640" w:firstLineChars="200"/>
        <w:jc w:val="both"/>
        <w:rPr>
          <w:rFonts w:hint="default" w:ascii="Times New Roman" w:hAnsi="Times New Roman" w:eastAsia="方正仿宋_GBK" w:cs="Times New Roman"/>
          <w:kern w:val="0"/>
          <w:sz w:val="32"/>
          <w:szCs w:val="32"/>
          <w:shd w:val="clear" w:fill="FFFFFF"/>
          <w:lang w:val="en-US" w:eastAsia="zh-CN"/>
        </w:rPr>
      </w:pPr>
      <w:r>
        <w:rPr>
          <w:rFonts w:hint="default" w:ascii="方正仿宋_GBK" w:hAnsi="方正仿宋_GBK" w:eastAsia="方正仿宋_GBK" w:cs="方正仿宋_GBK"/>
          <w:sz w:val="32"/>
          <w:szCs w:val="32"/>
          <w:lang w:val="en-US" w:eastAsia="zh-CN" w:bidi="ar-SA"/>
        </w:rPr>
        <w:t>202</w:t>
      </w:r>
      <w:r>
        <w:rPr>
          <w:rFonts w:hint="eastAsia" w:ascii="方正仿宋_GBK" w:hAnsi="方正仿宋_GBK" w:eastAsia="方正仿宋_GBK" w:cs="方正仿宋_GBK"/>
          <w:sz w:val="32"/>
          <w:szCs w:val="32"/>
          <w:lang w:val="en-US" w:eastAsia="zh-CN" w:bidi="ar-SA"/>
        </w:rPr>
        <w:t>3</w:t>
      </w:r>
      <w:r>
        <w:rPr>
          <w:rFonts w:hint="default" w:ascii="方正仿宋_GBK" w:hAnsi="方正仿宋_GBK" w:eastAsia="方正仿宋_GBK" w:cs="方正仿宋_GBK"/>
          <w:sz w:val="32"/>
          <w:szCs w:val="32"/>
          <w:lang w:val="en-US" w:eastAsia="zh-CN" w:bidi="ar-SA"/>
        </w:rPr>
        <w:t>年度我单位未发生政府采购事项，无相关经费支出。</w:t>
      </w:r>
    </w:p>
    <w:p w14:paraId="5BBEC754">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0" w:firstLineChars="200"/>
        <w:jc w:val="left"/>
        <w:textAlignment w:val="auto"/>
        <w:outlineLvl w:val="0"/>
        <w:rPr>
          <w:rStyle w:val="16"/>
          <w:rFonts w:hint="default" w:ascii="Times New Roman" w:hAnsi="Times New Roman" w:eastAsia="方正黑体_GBK" w:cs="Times New Roman"/>
          <w:b w:val="0"/>
          <w:color w:val="auto"/>
          <w:kern w:val="0"/>
          <w:sz w:val="32"/>
          <w:szCs w:val="32"/>
          <w:shd w:val="clear" w:fill="FFFFFF"/>
          <w:lang w:val="en-US" w:eastAsia="zh-CN" w:bidi="ar"/>
        </w:rPr>
      </w:pPr>
      <w:r>
        <w:rPr>
          <w:rStyle w:val="16"/>
          <w:rFonts w:hint="default" w:ascii="Times New Roman" w:hAnsi="Times New Roman" w:eastAsia="方正黑体_GBK" w:cs="Times New Roman"/>
          <w:b w:val="0"/>
          <w:color w:val="auto"/>
          <w:kern w:val="0"/>
          <w:sz w:val="32"/>
          <w:szCs w:val="32"/>
          <w:shd w:val="clear" w:fill="FFFFFF"/>
          <w:lang w:val="en-US" w:eastAsia="zh-CN" w:bidi="ar"/>
        </w:rPr>
        <w:t>五、预算绩效管理情况说明</w:t>
      </w:r>
    </w:p>
    <w:p w14:paraId="34B232E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16"/>
          <w:rFonts w:hint="default" w:ascii="Times New Roman" w:hAnsi="Times New Roman" w:eastAsia="方正黑体_GBK" w:cs="Times New Roman"/>
          <w:b w:val="0"/>
          <w:color w:val="auto"/>
          <w:kern w:val="0"/>
          <w:sz w:val="32"/>
          <w:szCs w:val="32"/>
          <w:shd w:val="clear" w:fill="FFFFFF"/>
          <w:lang w:val="en-US" w:eastAsia="zh-CN" w:bidi="ar"/>
        </w:rPr>
      </w:pPr>
      <w:r>
        <w:rPr>
          <w:rFonts w:hint="default" w:ascii="方正仿宋_GBK" w:hAnsi="方正仿宋_GBK" w:eastAsia="方正仿宋_GBK" w:cs="方正仿宋_GBK"/>
          <w:sz w:val="32"/>
          <w:szCs w:val="32"/>
          <w:lang w:val="en-US" w:eastAsia="zh-CN" w:bidi="ar-SA"/>
        </w:rPr>
        <w:t>（一</w:t>
      </w:r>
      <w:r>
        <w:rPr>
          <w:rStyle w:val="17"/>
          <w:rFonts w:hint="default" w:ascii="Times New Roman" w:hAnsi="Times New Roman" w:eastAsia="方正楷体_GBK" w:cs="Times New Roman"/>
          <w:b w:val="0"/>
          <w:color w:val="auto"/>
          <w:kern w:val="0"/>
          <w:sz w:val="32"/>
          <w:szCs w:val="32"/>
          <w:shd w:val="clear" w:fill="FFFFFF"/>
          <w:lang w:val="en-US" w:eastAsia="zh-CN" w:bidi="ar"/>
        </w:rPr>
        <w:t>）预算绩效管理工作开展情况</w:t>
      </w:r>
    </w:p>
    <w:p w14:paraId="1A3897F5">
      <w:pPr>
        <w:pStyle w:val="6"/>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right="0"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根据预算绩效管理要求，我部门（单位）组织部门本级及所属单位对1个一级项目、</w:t>
      </w:r>
      <w:r>
        <w:rPr>
          <w:rFonts w:hint="eastAsia" w:ascii="方正仿宋_GBK" w:hAnsi="方正仿宋_GBK" w:eastAsia="方正仿宋_GBK" w:cs="方正仿宋_GBK"/>
          <w:sz w:val="32"/>
          <w:szCs w:val="32"/>
          <w:lang w:val="en-US" w:eastAsia="zh-CN" w:bidi="ar-SA"/>
        </w:rPr>
        <w:t>5</w:t>
      </w:r>
      <w:r>
        <w:rPr>
          <w:rFonts w:hint="default" w:ascii="方正仿宋_GBK" w:hAnsi="方正仿宋_GBK" w:eastAsia="方正仿宋_GBK" w:cs="方正仿宋_GBK"/>
          <w:sz w:val="32"/>
          <w:szCs w:val="32"/>
          <w:lang w:val="en-US" w:eastAsia="zh-CN" w:bidi="ar-SA"/>
        </w:rPr>
        <w:t>个二级项目开展了绩效自评，涉及财政拨款项目支出</w:t>
      </w:r>
      <w:r>
        <w:rPr>
          <w:rFonts w:hint="eastAsia" w:ascii="方正仿宋_GBK" w:hAnsi="方正仿宋_GBK" w:eastAsia="方正仿宋_GBK" w:cs="方正仿宋_GBK"/>
          <w:sz w:val="32"/>
          <w:szCs w:val="32"/>
          <w:lang w:val="en-US" w:eastAsia="zh-CN" w:bidi="ar-SA"/>
        </w:rPr>
        <w:t>69.91</w:t>
      </w:r>
      <w:r>
        <w:rPr>
          <w:rFonts w:hint="default" w:ascii="方正仿宋_GBK" w:hAnsi="方正仿宋_GBK" w:eastAsia="方正仿宋_GBK" w:cs="方正仿宋_GBK"/>
          <w:sz w:val="32"/>
          <w:szCs w:val="32"/>
          <w:lang w:val="en-US" w:eastAsia="zh-CN" w:bidi="ar-SA"/>
        </w:rPr>
        <w:t>万元</w:t>
      </w:r>
      <w:r>
        <w:rPr>
          <w:rFonts w:hint="eastAsia" w:ascii="方正仿宋_GBK" w:hAnsi="方正仿宋_GBK" w:eastAsia="方正仿宋_GBK" w:cs="方正仿宋_GBK"/>
          <w:sz w:val="32"/>
          <w:szCs w:val="32"/>
          <w:lang w:val="en-US" w:eastAsia="zh-CN" w:bidi="ar-SA"/>
        </w:rPr>
        <w:t>。</w:t>
      </w:r>
    </w:p>
    <w:p w14:paraId="12C2E951">
      <w:pPr>
        <w:keepNext w:val="0"/>
        <w:keepLines w:val="0"/>
        <w:pageBreakBefore w:val="0"/>
        <w:widowControl w:val="0"/>
        <w:kinsoku/>
        <w:wordWrap/>
        <w:overflowPunct/>
        <w:topLinePunct w:val="0"/>
        <w:autoSpaceDE/>
        <w:autoSpaceDN/>
        <w:bidi w:val="0"/>
        <w:adjustRightInd/>
        <w:snapToGrid/>
        <w:spacing w:afterAutospacing="0" w:line="600" w:lineRule="exact"/>
        <w:ind w:leftChars="0" w:firstLine="643" w:firstLineChars="200"/>
        <w:jc w:val="both"/>
        <w:textAlignment w:val="auto"/>
        <w:outlineLvl w:val="2"/>
        <w:rPr>
          <w:rFonts w:hint="default" w:ascii="Times New Roman" w:hAnsi="Times New Roman" w:eastAsia="方正仿宋_GBK" w:cs="Times New Roman"/>
          <w:b/>
          <w:color w:val="auto"/>
          <w:kern w:val="0"/>
          <w:sz w:val="32"/>
          <w:szCs w:val="32"/>
        </w:rPr>
      </w:pPr>
      <w:r>
        <w:rPr>
          <w:rFonts w:hint="default" w:ascii="Times New Roman" w:hAnsi="Times New Roman" w:eastAsia="方正仿宋_GBK" w:cs="Times New Roman"/>
          <w:b/>
          <w:color w:val="auto"/>
          <w:kern w:val="0"/>
          <w:sz w:val="32"/>
          <w:szCs w:val="32"/>
        </w:rPr>
        <w:t>1</w:t>
      </w:r>
      <w:r>
        <w:rPr>
          <w:rFonts w:hint="default" w:ascii="Times New Roman" w:hAnsi="Times New Roman" w:eastAsia="方正仿宋_GBK" w:cs="Times New Roman"/>
          <w:b/>
          <w:color w:val="auto"/>
          <w:kern w:val="0"/>
          <w:sz w:val="32"/>
          <w:szCs w:val="32"/>
          <w:lang w:val="en-US" w:eastAsia="zh-CN"/>
        </w:rPr>
        <w:t>．</w:t>
      </w:r>
      <w:r>
        <w:rPr>
          <w:rFonts w:hint="default" w:ascii="Times New Roman" w:hAnsi="Times New Roman" w:eastAsia="方正仿宋_GBK" w:cs="Times New Roman"/>
          <w:b/>
          <w:color w:val="auto"/>
          <w:kern w:val="0"/>
          <w:sz w:val="32"/>
          <w:szCs w:val="32"/>
        </w:rPr>
        <w:t>绩效目标自评表</w:t>
      </w:r>
    </w:p>
    <w:p w14:paraId="3B4A461B">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Style w:val="16"/>
          <w:rFonts w:hint="default" w:ascii="Times New Roman" w:hAnsi="Times New Roman" w:eastAsia="方正楷体_GBK" w:cs="Times New Roman"/>
          <w:b w:val="0"/>
          <w:color w:val="auto"/>
          <w:kern w:val="0"/>
          <w:sz w:val="32"/>
          <w:szCs w:val="32"/>
          <w:shd w:val="clear" w:fill="FFFFFF"/>
          <w:lang w:val="en-US" w:eastAsia="zh-CN" w:bidi="ar"/>
        </w:rPr>
      </w:pPr>
      <w:r>
        <w:rPr>
          <w:rStyle w:val="16"/>
          <w:rFonts w:hint="default" w:ascii="Times New Roman" w:hAnsi="Times New Roman" w:eastAsia="方正楷体_GBK" w:cs="Times New Roman"/>
          <w:b w:val="0"/>
          <w:color w:val="auto"/>
          <w:kern w:val="0"/>
          <w:sz w:val="32"/>
          <w:szCs w:val="32"/>
          <w:shd w:val="clear" w:fill="FFFFFF"/>
          <w:lang w:val="en-US" w:eastAsia="zh-CN" w:bidi="ar"/>
        </w:rPr>
        <w:t>（1）部门整体绩效自评表</w:t>
      </w:r>
    </w:p>
    <w:tbl>
      <w:tblPr>
        <w:tblStyle w:val="7"/>
        <w:tblW w:w="10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18"/>
        <w:gridCol w:w="699"/>
        <w:gridCol w:w="891"/>
        <w:gridCol w:w="810"/>
        <w:gridCol w:w="930"/>
        <w:gridCol w:w="780"/>
        <w:gridCol w:w="975"/>
        <w:gridCol w:w="525"/>
        <w:gridCol w:w="660"/>
        <w:gridCol w:w="840"/>
        <w:gridCol w:w="945"/>
        <w:gridCol w:w="757"/>
      </w:tblGrid>
      <w:tr w14:paraId="34B9A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1" w:hRule="atLeast"/>
          <w:jc w:val="center"/>
        </w:trPr>
        <w:tc>
          <w:tcPr>
            <w:tcW w:w="1033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0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微软雅黑" w:cs="Times New Roman"/>
                <w:b/>
                <w:i w:val="0"/>
                <w:color w:val="auto"/>
                <w:sz w:val="40"/>
                <w:szCs w:val="40"/>
                <w:u w:val="none"/>
              </w:rPr>
            </w:pPr>
            <w:r>
              <w:rPr>
                <w:rFonts w:hint="default" w:ascii="Times New Roman" w:hAnsi="Times New Roman" w:eastAsia="微软雅黑" w:cs="Times New Roman"/>
                <w:b/>
                <w:i w:val="0"/>
                <w:color w:val="auto"/>
                <w:kern w:val="0"/>
                <w:sz w:val="40"/>
                <w:szCs w:val="40"/>
                <w:u w:val="none"/>
                <w:lang w:val="en-US" w:eastAsia="zh-CN" w:bidi="ar"/>
              </w:rPr>
              <w:t>202</w:t>
            </w:r>
            <w:r>
              <w:rPr>
                <w:rFonts w:hint="eastAsia" w:ascii="Times New Roman" w:hAnsi="Times New Roman" w:eastAsia="微软雅黑" w:cs="Times New Roman"/>
                <w:b/>
                <w:i w:val="0"/>
                <w:color w:val="auto"/>
                <w:kern w:val="0"/>
                <w:sz w:val="40"/>
                <w:szCs w:val="40"/>
                <w:u w:val="none"/>
                <w:lang w:val="en-US" w:eastAsia="zh-CN" w:bidi="ar"/>
              </w:rPr>
              <w:t>3</w:t>
            </w:r>
            <w:r>
              <w:rPr>
                <w:rFonts w:hint="default" w:ascii="Times New Roman" w:hAnsi="Times New Roman" w:eastAsia="微软雅黑" w:cs="Times New Roman"/>
                <w:b/>
                <w:i w:val="0"/>
                <w:color w:val="auto"/>
                <w:kern w:val="0"/>
                <w:sz w:val="40"/>
                <w:szCs w:val="40"/>
                <w:u w:val="none"/>
                <w:lang w:val="en-US" w:eastAsia="zh-CN" w:bidi="ar"/>
              </w:rPr>
              <w:t>年度部门整体绩效自评表</w:t>
            </w:r>
          </w:p>
        </w:tc>
      </w:tr>
      <w:tr w14:paraId="121B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5"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E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项目名称：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C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巫溪县卫生健康综合行政执法支队整体自评</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B6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项目编码：</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2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50023800022P000063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E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自评总分：</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E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100"/>
              <w:jc w:val="left"/>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3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right"/>
              <w:rPr>
                <w:rFonts w:hint="default" w:ascii="Times New Roman" w:hAnsi="Times New Roman" w:eastAsia="宋体" w:cs="Times New Roman"/>
                <w:b/>
                <w:i w:val="0"/>
                <w:color w:val="auto"/>
                <w:sz w:val="22"/>
                <w:szCs w:val="22"/>
                <w:u w:val="none"/>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A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宋体" w:cs="Times New Roman"/>
                <w:i w:val="0"/>
                <w:color w:val="auto"/>
                <w:sz w:val="22"/>
                <w:szCs w:val="22"/>
                <w:u w:val="none"/>
              </w:rPr>
            </w:pPr>
          </w:p>
        </w:tc>
      </w:tr>
      <w:tr w14:paraId="1D74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3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项目主管部门：</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63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071-巫溪县卫生健康综合行政执法支队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B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财政归口</w:t>
            </w:r>
            <w:r>
              <w:rPr>
                <w:rFonts w:hint="eastAsia" w:ascii="Times New Roman" w:hAnsi="Times New Roman" w:eastAsia="宋体" w:cs="Times New Roman"/>
                <w:b/>
                <w:i w:val="0"/>
                <w:color w:val="auto"/>
                <w:kern w:val="0"/>
                <w:sz w:val="22"/>
                <w:szCs w:val="22"/>
                <w:u w:val="none"/>
                <w:lang w:val="en-US" w:eastAsia="zh-CN" w:bidi="ar"/>
              </w:rPr>
              <w:t>科</w:t>
            </w:r>
            <w:r>
              <w:rPr>
                <w:rFonts w:hint="default" w:ascii="Times New Roman" w:hAnsi="Times New Roman" w:eastAsia="宋体" w:cs="Times New Roman"/>
                <w:b/>
                <w:i w:val="0"/>
                <w:color w:val="auto"/>
                <w:kern w:val="0"/>
                <w:sz w:val="22"/>
                <w:szCs w:val="22"/>
                <w:u w:val="none"/>
                <w:lang w:val="en-US" w:eastAsia="zh-CN" w:bidi="ar"/>
              </w:rPr>
              <w:t>室：</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8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006-社保科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8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部门联系人：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61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100"/>
              <w:jc w:val="left"/>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熊金亮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7D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联系电话：</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9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18883181873</w:t>
            </w:r>
          </w:p>
        </w:tc>
      </w:tr>
      <w:tr w14:paraId="0780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7" w:hRule="atLeast"/>
          <w:jc w:val="center"/>
        </w:trPr>
        <w:tc>
          <w:tcPr>
            <w:tcW w:w="1033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33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i w:val="0"/>
                <w:color w:val="auto"/>
                <w:sz w:val="28"/>
                <w:szCs w:val="28"/>
                <w:u w:val="none"/>
              </w:rPr>
            </w:pPr>
            <w:r>
              <w:rPr>
                <w:rFonts w:hint="default" w:ascii="Times New Roman" w:hAnsi="Times New Roman" w:eastAsia="微软雅黑" w:cs="Times New Roman"/>
                <w:b/>
                <w:i w:val="0"/>
                <w:color w:val="auto"/>
                <w:kern w:val="0"/>
                <w:sz w:val="28"/>
                <w:szCs w:val="28"/>
                <w:u w:val="none"/>
                <w:lang w:val="en-US" w:eastAsia="zh-CN" w:bidi="ar"/>
              </w:rPr>
              <w:t>资金情况</w:t>
            </w:r>
          </w:p>
        </w:tc>
      </w:tr>
      <w:tr w14:paraId="5CB2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atLeast"/>
          <w:jc w:val="center"/>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334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auto"/>
                <w:sz w:val="22"/>
                <w:szCs w:val="22"/>
                <w:u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D8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年初预算数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9A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全年（调整）预算数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27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全年执行数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F7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执行率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90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执行率权重</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B0B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执行率得分</w:t>
            </w:r>
          </w:p>
        </w:tc>
      </w:tr>
      <w:tr w14:paraId="4A19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E5FC">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年度总金额</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777B">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4</w:t>
            </w:r>
            <w:r>
              <w:rPr>
                <w:rFonts w:hint="eastAsia" w:ascii="Times New Roman" w:hAnsi="Times New Roman" w:eastAsia="宋体"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598</w:t>
            </w:r>
            <w:r>
              <w:rPr>
                <w:rFonts w:hint="eastAsia" w:ascii="Times New Roman" w:hAnsi="Times New Roman" w:eastAsia="宋体"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355.29 </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2B27E">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5,273,783.63</w:t>
            </w:r>
            <w:r>
              <w:rPr>
                <w:rFonts w:hint="default" w:ascii="Times New Roman" w:hAnsi="Times New Roman" w:eastAsia="宋体" w:cs="Times New Roman"/>
                <w:i w:val="0"/>
                <w:color w:val="auto"/>
                <w:kern w:val="0"/>
                <w:sz w:val="22"/>
                <w:szCs w:val="22"/>
                <w:u w:val="none"/>
                <w:lang w:val="en-US" w:eastAsia="zh-CN" w:bidi="ar"/>
              </w:rPr>
              <w:t xml:space="preserve">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3896">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5,273,783.63</w:t>
            </w:r>
            <w:r>
              <w:rPr>
                <w:rFonts w:hint="default" w:ascii="Times New Roman" w:hAnsi="Times New Roman" w:eastAsia="宋体" w:cs="Times New Roman"/>
                <w:i w:val="0"/>
                <w:color w:val="auto"/>
                <w:kern w:val="0"/>
                <w:sz w:val="22"/>
                <w:szCs w:val="22"/>
                <w:u w:val="none"/>
                <w:lang w:val="en-US" w:eastAsia="zh-CN" w:bidi="ar"/>
              </w:rPr>
              <w:t xml:space="preserve">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747E5">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A0A2">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7798">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2"/>
                <w:szCs w:val="22"/>
                <w:u w:val="none"/>
              </w:rPr>
            </w:pPr>
          </w:p>
        </w:tc>
      </w:tr>
      <w:tr w14:paraId="7358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C92E">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其中：财政拨款</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5D67">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4</w:t>
            </w:r>
            <w:r>
              <w:rPr>
                <w:rFonts w:hint="eastAsia" w:ascii="Times New Roman" w:hAnsi="Times New Roman" w:eastAsia="宋体"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598</w:t>
            </w:r>
            <w:r>
              <w:rPr>
                <w:rFonts w:hint="eastAsia" w:ascii="Times New Roman" w:hAnsi="Times New Roman" w:eastAsia="宋体"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355.29 </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817A">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5,273,783.63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7BEA">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5,273,783.63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B216">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4443">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9C51">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10</w:t>
            </w:r>
            <w:r>
              <w:rPr>
                <w:rFonts w:hint="default" w:ascii="Times New Roman" w:hAnsi="Times New Roman" w:eastAsia="宋体" w:cs="Times New Roman"/>
                <w:i w:val="0"/>
                <w:color w:val="auto"/>
                <w:kern w:val="0"/>
                <w:sz w:val="22"/>
                <w:szCs w:val="22"/>
                <w:u w:val="none"/>
                <w:lang w:val="en-US" w:eastAsia="zh-CN" w:bidi="ar"/>
              </w:rPr>
              <w:t xml:space="preserve"> </w:t>
            </w:r>
          </w:p>
        </w:tc>
      </w:tr>
      <w:tr w14:paraId="42C0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jc w:val="center"/>
        </w:trPr>
        <w:tc>
          <w:tcPr>
            <w:tcW w:w="1033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5A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i w:val="0"/>
                <w:color w:val="auto"/>
                <w:sz w:val="28"/>
                <w:szCs w:val="28"/>
                <w:u w:val="none"/>
              </w:rPr>
            </w:pPr>
            <w:r>
              <w:rPr>
                <w:rFonts w:hint="default" w:ascii="Times New Roman" w:hAnsi="Times New Roman" w:eastAsia="微软雅黑" w:cs="Times New Roman"/>
                <w:b/>
                <w:i w:val="0"/>
                <w:color w:val="auto"/>
                <w:kern w:val="0"/>
                <w:sz w:val="28"/>
                <w:szCs w:val="28"/>
                <w:u w:val="none"/>
                <w:lang w:val="en-US" w:eastAsia="zh-CN" w:bidi="ar"/>
              </w:rPr>
              <w:t>绩效目标</w:t>
            </w:r>
          </w:p>
        </w:tc>
      </w:tr>
      <w:tr w14:paraId="7F11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jc w:val="center"/>
        </w:trPr>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44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年初绩效目标</w:t>
            </w:r>
          </w:p>
        </w:tc>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58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全年（调整）绩效目标</w:t>
            </w:r>
          </w:p>
        </w:tc>
        <w:tc>
          <w:tcPr>
            <w:tcW w:w="32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66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全年目标实际完成情况</w:t>
            </w:r>
          </w:p>
        </w:tc>
      </w:tr>
      <w:tr w14:paraId="0110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0" w:hRule="atLeast"/>
          <w:jc w:val="center"/>
        </w:trPr>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D7259F">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实现辖区内日供水量100吨以上集中式供水单位监督覆盖率达100%，抽样检测率达100%，确保辖区饮用水卫生安全。;在辖区内开展严厉打击非法行医和非法采供血专项行动，查处违法行为。</w:t>
            </w:r>
          </w:p>
        </w:tc>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E53ED3">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履行好医疗机构、公共场所卫生、学校卫生、饮用水卫生、传染病防治、消毒产品、餐饮具集中消毒、职业卫生、放射卫生等卫生健康领域的行政处罚权及与之相关的行政检查、行政强制权等执法职能，案件数逐年提高，被监督单位监督覆盖率不低于98%。</w:t>
            </w:r>
          </w:p>
        </w:tc>
        <w:tc>
          <w:tcPr>
            <w:tcW w:w="32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6170F1">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实现辖区日供水量100吨以上供水单位监督覆盖率达100%，抽样检测率达100%，投诉举报完成率100%。立案24件，其中医疗机构17件，无证行医6件，妇幼健康1件。结案23件（含2022年作出处罚决定未结案1件），已履行罚没款共计262218.64元，其中罚款248700元，没收款12942.64元，申请法院强制执行款576元（处罚决定为罚款2万元）。</w:t>
            </w:r>
          </w:p>
        </w:tc>
      </w:tr>
      <w:tr w14:paraId="208A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4" w:hRule="atLeast"/>
          <w:jc w:val="center"/>
        </w:trPr>
        <w:tc>
          <w:tcPr>
            <w:tcW w:w="1033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9C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微软雅黑" w:cs="Times New Roman"/>
                <w:b/>
                <w:i w:val="0"/>
                <w:color w:val="auto"/>
                <w:sz w:val="28"/>
                <w:szCs w:val="28"/>
                <w:u w:val="none"/>
              </w:rPr>
            </w:pPr>
            <w:r>
              <w:rPr>
                <w:rFonts w:hint="default" w:ascii="Times New Roman" w:hAnsi="Times New Roman" w:eastAsia="微软雅黑" w:cs="Times New Roman"/>
                <w:b/>
                <w:i w:val="0"/>
                <w:color w:val="auto"/>
                <w:kern w:val="0"/>
                <w:sz w:val="28"/>
                <w:szCs w:val="28"/>
                <w:u w:val="none"/>
                <w:lang w:val="en-US" w:eastAsia="zh-CN" w:bidi="ar"/>
              </w:rPr>
              <w:t>绩效指标</w:t>
            </w:r>
          </w:p>
        </w:tc>
      </w:tr>
      <w:tr w14:paraId="09FC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70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指标名称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A2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计量单位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A64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9A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1BD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全年完成值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FD8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偏离度（%）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D9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得分系数（%）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EB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指标权重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14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B7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是否核心指标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9B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说明</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4F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市财政局建议</w:t>
            </w:r>
          </w:p>
        </w:tc>
      </w:tr>
      <w:tr w14:paraId="41B1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1C6F">
            <w:pPr>
              <w:keepNext w:val="0"/>
              <w:keepLines w:val="0"/>
              <w:widowControl/>
              <w:suppressLineNumbers w:val="0"/>
              <w:spacing w:before="0" w:beforeAutospacing="0" w:after="0" w:afterAutospacing="0"/>
              <w:ind w:left="0" w:right="0" w:firstLine="220" w:firstLineChars="10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案件查处数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3BD9">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案件数</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FD98C">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B7C4">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B9D3">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4C6BE">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CA17">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D51F">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E895">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05BF">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30BF">
            <w:pPr>
              <w:keepNext w:val="0"/>
              <w:keepLines w:val="0"/>
              <w:widowControl/>
              <w:suppressLineNumbers w:val="0"/>
              <w:spacing w:before="0" w:beforeAutospacing="0" w:after="0" w:afterAutospacing="0"/>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超额完成案件数</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A964">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r>
      <w:tr w14:paraId="72E6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C0C0">
            <w:pPr>
              <w:keepNext w:val="0"/>
              <w:keepLines w:val="0"/>
              <w:widowControl/>
              <w:suppressLineNumbers w:val="0"/>
              <w:spacing w:before="0" w:beforeAutospacing="0" w:after="0" w:afterAutospacing="0"/>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专项执法行动开展次数</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70152">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D788">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20BA9">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5E27">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55EA">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F022">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760B">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FBEA">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B8B8F">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719B">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F304A">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r>
      <w:tr w14:paraId="3422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ECF1">
            <w:pPr>
              <w:keepNext w:val="0"/>
              <w:keepLines w:val="0"/>
              <w:widowControl/>
              <w:suppressLineNumbers w:val="0"/>
              <w:spacing w:before="0" w:beforeAutospacing="0" w:after="0" w:afterAutospacing="0"/>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监督覆盖率</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8C15">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697A">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AC12">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F304">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A6BC">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23CE">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DE24">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AB99">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EE20D">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3592">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EFF8">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r>
      <w:tr w14:paraId="03AC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1E66">
            <w:pPr>
              <w:keepNext w:val="0"/>
              <w:keepLines w:val="0"/>
              <w:widowControl/>
              <w:suppressLineNumbers w:val="0"/>
              <w:spacing w:before="0" w:beforeAutospacing="0" w:after="0" w:afterAutospacing="0"/>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罚款金额</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62E5">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9E30">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4A5A">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FF10">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1861F">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63DD">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1335">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997AC">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07FA">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BB010">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6FD9">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r>
      <w:tr w14:paraId="33DB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11AC">
            <w:pPr>
              <w:keepNext w:val="0"/>
              <w:keepLines w:val="0"/>
              <w:widowControl/>
              <w:suppressLineNumbers w:val="0"/>
              <w:spacing w:before="0" w:beforeAutospacing="0" w:after="0" w:afterAutospacing="0"/>
              <w:ind w:left="0" w:right="0" w:firstLineChars="10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投诉举报案件完结率</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13A8">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AD6F9">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EDD0">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E42C7">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D225">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768DC">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A536">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193C">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607A">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AE00">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EB36">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r>
      <w:tr w14:paraId="7DFE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001B">
            <w:pPr>
              <w:keepNext w:val="0"/>
              <w:keepLines w:val="0"/>
              <w:widowControl/>
              <w:suppressLineNumbers w:val="0"/>
              <w:spacing w:before="0" w:beforeAutospacing="0" w:after="0" w:afterAutospacing="0"/>
              <w:ind w:left="0" w:right="0" w:firstLineChars="1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群众满意度</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01CB">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F7EC">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D7C3">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CF3DD">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8A581">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CA32">
            <w:pPr>
              <w:keepNext w:val="0"/>
              <w:keepLines w:val="0"/>
              <w:widowControl/>
              <w:suppressLineNumbers w:val="0"/>
              <w:spacing w:before="0" w:beforeAutospacing="0" w:after="0" w:afterAutospacing="0"/>
              <w:ind w:left="0" w:right="0" w:firstLineChars="10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D8D2">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90B0">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846A0">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DBDF">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000E">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auto"/>
                <w:sz w:val="22"/>
                <w:szCs w:val="22"/>
                <w:u w:val="none"/>
              </w:rPr>
            </w:pPr>
          </w:p>
        </w:tc>
      </w:tr>
    </w:tbl>
    <w:p w14:paraId="17C79144">
      <w:pPr>
        <w:pStyle w:val="6"/>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94" w:lineRule="exact"/>
        <w:ind w:left="-640" w:leftChars="0" w:right="0" w:firstLine="640" w:firstLineChars="0"/>
        <w:jc w:val="left"/>
        <w:textAlignment w:val="auto"/>
        <w:rPr>
          <w:rStyle w:val="16"/>
          <w:rFonts w:hint="default" w:ascii="Times New Roman" w:hAnsi="Times New Roman" w:eastAsia="方正楷体_GBK" w:cs="Times New Roman"/>
          <w:b w:val="0"/>
          <w:color w:val="auto"/>
          <w:kern w:val="0"/>
          <w:sz w:val="32"/>
          <w:szCs w:val="32"/>
          <w:shd w:val="clear" w:fill="FFFFFF"/>
          <w:lang w:val="en-US" w:eastAsia="zh-CN" w:bidi="ar"/>
        </w:rPr>
      </w:pPr>
      <w:r>
        <w:rPr>
          <w:rStyle w:val="16"/>
          <w:rFonts w:hint="default" w:ascii="Times New Roman" w:hAnsi="Times New Roman" w:eastAsia="方正楷体_GBK" w:cs="Times New Roman"/>
          <w:b w:val="0"/>
          <w:color w:val="auto"/>
          <w:kern w:val="0"/>
          <w:sz w:val="32"/>
          <w:szCs w:val="32"/>
          <w:shd w:val="clear" w:fill="FFFFFF"/>
          <w:lang w:val="en-US" w:eastAsia="zh-CN" w:bidi="ar"/>
        </w:rPr>
        <w:t>项目绩效自评表</w:t>
      </w:r>
    </w:p>
    <w:p w14:paraId="22416761">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left"/>
        <w:textAlignment w:val="center"/>
        <w:rPr>
          <w:rFonts w:hint="default" w:ascii="Times New Roman" w:hAnsi="Times New Roman" w:eastAsia="宋体" w:cs="Times New Roman"/>
          <w:i w:val="0"/>
          <w:color w:val="000000"/>
          <w:kern w:val="0"/>
          <w:sz w:val="22"/>
          <w:szCs w:val="22"/>
          <w:u w:val="none"/>
          <w:lang w:val="en-US" w:eastAsia="zh-CN" w:bidi="ar"/>
        </w:rPr>
      </w:pPr>
    </w:p>
    <w:tbl>
      <w:tblPr>
        <w:tblStyle w:val="7"/>
        <w:tblW w:w="9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788"/>
        <w:gridCol w:w="775"/>
        <w:gridCol w:w="780"/>
        <w:gridCol w:w="734"/>
        <w:gridCol w:w="808"/>
        <w:gridCol w:w="711"/>
        <w:gridCol w:w="816"/>
        <w:gridCol w:w="564"/>
        <w:gridCol w:w="565"/>
        <w:gridCol w:w="591"/>
        <w:gridCol w:w="1015"/>
      </w:tblGrid>
      <w:tr w14:paraId="39E2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1" w:hRule="atLeast"/>
        </w:trPr>
        <w:tc>
          <w:tcPr>
            <w:tcW w:w="900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31D2">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w:t>
            </w:r>
            <w:r>
              <w:rPr>
                <w:rFonts w:hint="eastAsia" w:ascii="Times New Roman" w:hAnsi="Times New Roman" w:eastAsia="微软雅黑" w:cs="Times New Roman"/>
                <w:b/>
                <w:i w:val="0"/>
                <w:color w:val="000000"/>
                <w:kern w:val="0"/>
                <w:sz w:val="40"/>
                <w:szCs w:val="40"/>
                <w:u w:val="none"/>
                <w:lang w:val="en-US" w:eastAsia="zh-CN" w:bidi="ar"/>
              </w:rPr>
              <w:t>3</w:t>
            </w:r>
            <w:r>
              <w:rPr>
                <w:rFonts w:hint="default" w:ascii="Times New Roman" w:hAnsi="Times New Roman" w:eastAsia="微软雅黑" w:cs="Times New Roman"/>
                <w:b/>
                <w:i w:val="0"/>
                <w:color w:val="000000"/>
                <w:kern w:val="0"/>
                <w:sz w:val="40"/>
                <w:szCs w:val="40"/>
                <w:u w:val="none"/>
                <w:lang w:val="en-US" w:eastAsia="zh-CN" w:bidi="ar"/>
              </w:rPr>
              <w:t>年度二级项目绩效自评表</w:t>
            </w:r>
          </w:p>
        </w:tc>
      </w:tr>
      <w:tr w14:paraId="13A3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trPr>
        <w:tc>
          <w:tcPr>
            <w:tcW w:w="900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5199">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right"/>
              <w:rPr>
                <w:rFonts w:hint="default" w:ascii="Times New Roman" w:hAnsi="Times New Roman" w:eastAsia="宋体" w:cs="Times New Roman"/>
                <w:b/>
                <w:i w:val="0"/>
                <w:color w:val="DA3232"/>
                <w:sz w:val="22"/>
                <w:szCs w:val="22"/>
                <w:u w:val="none"/>
              </w:rPr>
            </w:pPr>
          </w:p>
        </w:tc>
      </w:tr>
      <w:tr w14:paraId="25D9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A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0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2023年基本公共卫生服务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F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项目编码：</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E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50023823T000003749083</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F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自评总分：</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A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E2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default" w:ascii="Times New Roman" w:hAnsi="Times New Roman" w:eastAsia="宋体" w:cs="Times New Roman"/>
                <w:b/>
                <w:i w:val="0"/>
                <w:color w:val="000000"/>
                <w:sz w:val="22"/>
                <w:szCs w:val="22"/>
                <w:u w:val="none"/>
              </w:rPr>
            </w:pP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A3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宋体" w:cs="Times New Roman"/>
                <w:i w:val="0"/>
                <w:color w:val="000000"/>
                <w:sz w:val="22"/>
                <w:szCs w:val="22"/>
                <w:u w:val="none"/>
              </w:rPr>
            </w:pPr>
          </w:p>
        </w:tc>
      </w:tr>
      <w:tr w14:paraId="00E3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9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项目主管部门：</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E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071-巫溪县卫生健康综合行政执法支队</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D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财政归口</w:t>
            </w:r>
            <w:r>
              <w:rPr>
                <w:rFonts w:hint="eastAsia" w:ascii="Times New Roman" w:hAnsi="Times New Roman" w:eastAsia="宋体" w:cs="Times New Roman"/>
                <w:b/>
                <w:i w:val="0"/>
                <w:color w:val="000000"/>
                <w:kern w:val="0"/>
                <w:sz w:val="22"/>
                <w:szCs w:val="22"/>
                <w:u w:val="none"/>
                <w:lang w:val="en-US" w:eastAsia="zh-CN" w:bidi="ar"/>
              </w:rPr>
              <w:t>科</w:t>
            </w:r>
            <w:r>
              <w:rPr>
                <w:rFonts w:hint="default" w:ascii="Times New Roman" w:hAnsi="Times New Roman" w:eastAsia="宋体" w:cs="Times New Roman"/>
                <w:b/>
                <w:i w:val="0"/>
                <w:color w:val="000000"/>
                <w:kern w:val="0"/>
                <w:sz w:val="22"/>
                <w:szCs w:val="22"/>
                <w:u w:val="none"/>
                <w:lang w:val="en-US" w:eastAsia="zh-CN" w:bidi="ar"/>
              </w:rPr>
              <w:t>室：</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C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006-社保科</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6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部门联系人：</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4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熊金亮</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D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联系电话：</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8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18875154952</w:t>
            </w:r>
          </w:p>
        </w:tc>
      </w:tr>
      <w:tr w14:paraId="25B0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900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D162">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资金情况</w:t>
            </w:r>
          </w:p>
        </w:tc>
      </w:tr>
      <w:tr w14:paraId="0EC2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 w:hRule="atLeast"/>
        </w:trPr>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61E2">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center"/>
              <w:rPr>
                <w:rFonts w:hint="default" w:ascii="Times New Roman" w:hAnsi="Times New Roman" w:eastAsia="宋体" w:cs="Times New Roman"/>
                <w:i w:val="0"/>
                <w:color w:val="000000"/>
                <w:sz w:val="22"/>
                <w:szCs w:val="22"/>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A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年初预算数</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6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全年（调整）预算数</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C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全年执行数</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0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D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执行率权重</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6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执行率得分</w:t>
            </w:r>
          </w:p>
        </w:tc>
      </w:tr>
      <w:tr w14:paraId="744F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1DB9">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年度总金额</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BD84">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FBB2">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350,000.00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7BF3">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E7E6">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4A0D">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3B09">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r>
      <w:tr w14:paraId="4A7D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8" w:hRule="atLeast"/>
        </w:trPr>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191D">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其中：财政拨款</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3007">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D0AC">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5DDA">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22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72F0">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F1C7">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10.00</w:t>
            </w:r>
          </w:p>
        </w:tc>
      </w:tr>
      <w:tr w14:paraId="3E47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900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7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绩效目标</w:t>
            </w:r>
          </w:p>
        </w:tc>
      </w:tr>
      <w:tr w14:paraId="70E6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4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年初绩效目标</w:t>
            </w:r>
          </w:p>
        </w:tc>
        <w:tc>
          <w:tcPr>
            <w:tcW w:w="30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F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全年（调整）绩效目标</w:t>
            </w:r>
          </w:p>
        </w:tc>
        <w:tc>
          <w:tcPr>
            <w:tcW w:w="27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4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全年目标实际完成情况</w:t>
            </w:r>
          </w:p>
        </w:tc>
      </w:tr>
      <w:tr w14:paraId="7641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811FAC">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做好全县卫生监督协管的指导和检查工作。</w:t>
            </w:r>
          </w:p>
        </w:tc>
        <w:tc>
          <w:tcPr>
            <w:tcW w:w="30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02C45B">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做好全县卫生监督协管的指导和检查工作。</w:t>
            </w:r>
          </w:p>
        </w:tc>
        <w:tc>
          <w:tcPr>
            <w:tcW w:w="27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AA753B">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卫生监督协管巡查巡访1408家单位，任务完成率99.69%，报告异常信息线索159条，异常信息处理率100%。协助卫生执法人员查办案件1起，罚款金额50000元。各协管单位在辖区内分别开展了非法行医非法采供血、生活饮用水、学校卫生、职业卫生、妇幼健康普法宣传，累计宣传160余次，发放宣传资料5000余份。全年共指导辖区协管服务工作机构32家，指导协管服务工作64户次，下达督导记录64余份，指导辖区协管服务工作机构覆盖率100%。</w:t>
            </w:r>
          </w:p>
        </w:tc>
      </w:tr>
      <w:tr w14:paraId="411F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900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B7C1">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绩效指标</w:t>
            </w:r>
          </w:p>
        </w:tc>
      </w:tr>
      <w:tr w14:paraId="0A22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C8D0">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指标名称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F07E">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计量单位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6F72">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D887">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指标值</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D776">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全年完成值</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624E">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偏离度（%）</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9A1">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得分系数（%）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C1BC">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CD96">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指标得分</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984C">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是否核心指标</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DAB8">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说明</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04C8">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市财政局建议</w:t>
            </w:r>
          </w:p>
        </w:tc>
      </w:tr>
      <w:tr w14:paraId="5CAC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351E">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传染病防治监督处罚案件数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A189">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184D">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9FD4">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6413">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39AE">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8E66">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B36B">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8762">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11BF">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1097">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F3A5">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r>
      <w:tr w14:paraId="4736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8C87">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卫生计生监督协管信息报告次数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B764">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57A2">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9625">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798A">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DC20">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49EA">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FB54">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D944">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4EB2">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DE07">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F690">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r>
      <w:tr w14:paraId="3800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058C">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卫生监督协管实地巡查次数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C618">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B1C9">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0F96">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1130">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7D9E">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907C">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D180">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D131">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DD35">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BA70">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EA1D">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r>
      <w:tr w14:paraId="4C1E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65B6">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基本公共服务居民知晓率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B85A">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6632">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C8A1">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9894">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892B">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D901">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E264">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2CE7">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3B51">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736D">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FF49">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r>
      <w:tr w14:paraId="73ED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D3E5">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居民满意度</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C3D0">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4FC3">
            <w:pPr>
              <w:keepNext w:val="0"/>
              <w:keepLines w:val="0"/>
              <w:widowControl/>
              <w:suppressLineNumbers w:val="0"/>
              <w:spacing w:before="0" w:beforeAutospacing="0" w:after="0" w:afterAutospacing="0"/>
              <w:ind w:left="0" w:right="0" w:firstLine="220" w:firstLineChars="10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E685">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7158">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4FB5">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F574">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0B9A">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F2F3">
            <w:pPr>
              <w:keepNext w:val="0"/>
              <w:keepLines w:val="0"/>
              <w:widowControl/>
              <w:suppressLineNumbers w:val="0"/>
              <w:spacing w:before="0" w:beforeAutospacing="0" w:after="0" w:afterAutospacing="0"/>
              <w:ind w:left="0" w:right="0" w:firstLine="220" w:firstLineChars="10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5924">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F45D">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EB5C">
            <w:pPr>
              <w:keepNext w:val="0"/>
              <w:keepLines w:val="0"/>
              <w:pageBreakBefore w:val="0"/>
              <w:suppressLineNumbers w:val="0"/>
              <w:kinsoku/>
              <w:wordWrap/>
              <w:overflowPunct/>
              <w:topLinePunct w:val="0"/>
              <w:autoSpaceDN/>
              <w:bidi w:val="0"/>
              <w:adjustRightInd/>
              <w:spacing w:before="0" w:beforeAutospacing="0" w:after="0" w:afterAutospacing="0" w:line="594" w:lineRule="exact"/>
              <w:ind w:left="0" w:right="0"/>
              <w:jc w:val="left"/>
              <w:rPr>
                <w:rFonts w:hint="default" w:ascii="Times New Roman" w:hAnsi="Times New Roman" w:eastAsia="宋体" w:cs="Times New Roman"/>
                <w:i w:val="0"/>
                <w:color w:val="000000"/>
                <w:sz w:val="22"/>
                <w:szCs w:val="22"/>
                <w:u w:val="none"/>
              </w:rPr>
            </w:pPr>
          </w:p>
        </w:tc>
      </w:tr>
    </w:tbl>
    <w:p w14:paraId="32C6835F">
      <w:pPr>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Chars="100"/>
        <w:jc w:val="left"/>
        <w:textAlignment w:val="center"/>
        <w:rPr>
          <w:rFonts w:hint="default" w:ascii="Times New Roman" w:hAnsi="Times New Roman" w:eastAsia="宋体" w:cs="Times New Roman"/>
          <w:i w:val="0"/>
          <w:color w:val="000000"/>
          <w:kern w:val="0"/>
          <w:sz w:val="22"/>
          <w:szCs w:val="22"/>
          <w:u w:val="none"/>
          <w:lang w:val="en-US" w:eastAsia="zh-CN" w:bidi="ar"/>
        </w:rPr>
      </w:pPr>
    </w:p>
    <w:p w14:paraId="790CDE98">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94" w:lineRule="exact"/>
        <w:ind w:right="0" w:rightChars="0" w:firstLine="643" w:firstLineChars="200"/>
        <w:textAlignment w:val="auto"/>
        <w:outlineLvl w:val="2"/>
        <w:rPr>
          <w:rFonts w:hint="default" w:ascii="Times New Roman" w:hAnsi="Times New Roman" w:eastAsia="方正仿宋_GBK" w:cs="Times New Roman"/>
          <w:b/>
          <w:color w:val="000000"/>
          <w:kern w:val="0"/>
          <w:sz w:val="32"/>
          <w:szCs w:val="32"/>
        </w:rPr>
      </w:pPr>
      <w:r>
        <w:rPr>
          <w:rFonts w:hint="eastAsia" w:ascii="Times New Roman" w:hAnsi="Times New Roman" w:eastAsia="方正仿宋_GBK" w:cs="Times New Roman"/>
          <w:b/>
          <w:color w:val="000000"/>
          <w:kern w:val="0"/>
          <w:sz w:val="32"/>
          <w:szCs w:val="32"/>
          <w:lang w:val="en-US" w:eastAsia="zh-CN"/>
        </w:rPr>
        <w:t>2.</w:t>
      </w:r>
      <w:r>
        <w:rPr>
          <w:rFonts w:hint="default" w:ascii="Times New Roman" w:hAnsi="Times New Roman" w:eastAsia="方正仿宋_GBK" w:cs="Times New Roman"/>
          <w:b/>
          <w:color w:val="000000"/>
          <w:kern w:val="0"/>
          <w:sz w:val="32"/>
          <w:szCs w:val="32"/>
        </w:rPr>
        <w:t>部门绩效评价情况</w:t>
      </w:r>
    </w:p>
    <w:p w14:paraId="078D6BBD">
      <w:pPr>
        <w:pStyle w:val="12"/>
        <w:keepNext w:val="0"/>
        <w:keepLines w:val="0"/>
        <w:pageBreakBefore w:val="0"/>
        <w:widowControl/>
        <w:shd w:val="clear" w:fill="FFFFFF"/>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r>
        <w:rPr>
          <w:rFonts w:hint="eastAsia" w:ascii="Times New Roman" w:hAnsi="Times New Roman" w:eastAsia="方正仿宋_GBK" w:cs="Times New Roman"/>
          <w:kern w:val="0"/>
          <w:sz w:val="32"/>
          <w:szCs w:val="32"/>
          <w:shd w:val="clear" w:fill="FFFFFF"/>
          <w:lang w:val="en-US" w:eastAsia="zh-CN"/>
        </w:rPr>
        <w:t>本部门没有开展绩效评价。</w:t>
      </w:r>
    </w:p>
    <w:p w14:paraId="57804467">
      <w:pPr>
        <w:pStyle w:val="18"/>
        <w:keepNext w:val="0"/>
        <w:keepLines w:val="0"/>
        <w:pageBreakBefore w:val="0"/>
        <w:widowControl/>
        <w:kinsoku/>
        <w:wordWrap/>
        <w:overflowPunct/>
        <w:topLinePunct w:val="0"/>
        <w:autoSpaceDE/>
        <w:autoSpaceDN/>
        <w:bidi w:val="0"/>
        <w:adjustRightInd/>
        <w:snapToGrid/>
        <w:spacing w:beforeAutospacing="0" w:afterAutospacing="0" w:line="594" w:lineRule="exact"/>
        <w:ind w:left="0" w:firstLine="643"/>
        <w:textAlignment w:val="auto"/>
        <w:outlineLvl w:val="2"/>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3.财政绩效评价情况</w:t>
      </w:r>
    </w:p>
    <w:p w14:paraId="0F213A84">
      <w:pPr>
        <w:pStyle w:val="12"/>
        <w:keepNext w:val="0"/>
        <w:keepLines w:val="0"/>
        <w:pageBreakBefore w:val="0"/>
        <w:widowControl/>
        <w:shd w:val="clear" w:fill="FFFFFF"/>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r>
        <w:rPr>
          <w:rFonts w:hint="eastAsia" w:ascii="Times New Roman" w:hAnsi="Times New Roman" w:eastAsia="方正仿宋_GBK" w:cs="Times New Roman"/>
          <w:kern w:val="0"/>
          <w:sz w:val="32"/>
          <w:szCs w:val="32"/>
          <w:shd w:val="clear" w:fill="FFFFFF"/>
          <w:lang w:val="en-US" w:eastAsia="zh-CN"/>
        </w:rPr>
        <w:t>县财政未对我单位开展绩效评价。</w:t>
      </w:r>
    </w:p>
    <w:p w14:paraId="1F227AA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3C7F3C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22D4E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B08A7E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241A2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A39914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BCD4E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1E80B6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F7C3F7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DF07DD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F685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B3637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CB675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8C9654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F68EA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1F790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F0FE93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5DD40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605B74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C05ADDE">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exact"/>
        <w:ind w:left="0" w:leftChars="0" w:firstLine="643" w:firstLineChars="200"/>
        <w:textAlignment w:val="auto"/>
        <w:rPr>
          <w:rStyle w:val="10"/>
          <w:rFonts w:ascii="黑体" w:hAnsi="黑体" w:eastAsia="黑体" w:cs="黑体"/>
          <w:sz w:val="32"/>
          <w:szCs w:val="32"/>
          <w:shd w:val="clear" w:color="auto" w:fill="FFFFFF"/>
        </w:rPr>
      </w:pPr>
    </w:p>
    <w:p w14:paraId="7F3C3D6B">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本单位决算公开信息反馈和联系方式：</w:t>
      </w:r>
    </w:p>
    <w:p w14:paraId="53EE0DD6">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shd w:val="clear" w:fill="FFFFFF"/>
          <w:lang w:val="en-US" w:eastAsia="zh-CN"/>
        </w:rPr>
      </w:pPr>
      <w:r>
        <w:rPr>
          <w:rFonts w:hint="eastAsia" w:ascii="Times New Roman" w:hAnsi="Times New Roman" w:eastAsia="方正仿宋_GBK" w:cs="Times New Roman"/>
          <w:color w:val="auto"/>
          <w:kern w:val="0"/>
          <w:sz w:val="32"/>
          <w:szCs w:val="32"/>
          <w:lang w:val="en-US" w:eastAsia="zh-CN"/>
        </w:rPr>
        <w:t>熊金亮</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shd w:val="clear" w:fill="FFFFFF"/>
        </w:rPr>
        <w:t xml:space="preserve"> 023-</w:t>
      </w:r>
      <w:r>
        <w:rPr>
          <w:rFonts w:hint="default" w:ascii="Times New Roman" w:hAnsi="Times New Roman" w:eastAsia="方正仿宋_GBK" w:cs="Times New Roman"/>
          <w:color w:val="auto"/>
          <w:kern w:val="0"/>
          <w:sz w:val="32"/>
          <w:szCs w:val="32"/>
          <w:shd w:val="clear" w:fill="FFFFFF"/>
          <w:lang w:val="en-US" w:eastAsia="zh-CN"/>
        </w:rPr>
        <w:t>51522232</w:t>
      </w:r>
    </w:p>
    <w:p w14:paraId="24E40814">
      <w:pPr>
        <w:pStyle w:val="6"/>
        <w:shd w:val="clear" w:color="auto" w:fill="FFFFFF"/>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C18624E">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339F46B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B420B3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51BB27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231F1CB">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BA5111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26CD10B">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50237B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F8E021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BF52D26">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重庆市巫溪县卫生健康综合行政执法支队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CC0022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D2C40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3C7DE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3B64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30C03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BE5E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EA57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F8FC7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50C5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8122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15B81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6DA4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E234">
            <w:pPr>
              <w:spacing w:line="240" w:lineRule="exact"/>
              <w:jc w:val="right"/>
              <w:textAlignment w:val="center"/>
              <w:rPr>
                <w:rFonts w:hint="default" w:cs="宋体"/>
                <w:color w:val="000000"/>
                <w:sz w:val="20"/>
                <w:szCs w:val="20"/>
              </w:rPr>
            </w:pPr>
            <w:r>
              <w:rPr>
                <w:rFonts w:cs="宋体"/>
                <w:color w:val="000000"/>
                <w:sz w:val="20"/>
                <w:szCs w:val="20"/>
              </w:rPr>
              <w:t>501.32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A2704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E5454">
            <w:pPr>
              <w:spacing w:line="240" w:lineRule="exact"/>
              <w:jc w:val="right"/>
              <w:textAlignment w:val="center"/>
              <w:rPr>
                <w:rFonts w:hint="default" w:cs="宋体"/>
                <w:color w:val="000000"/>
                <w:sz w:val="20"/>
                <w:szCs w:val="20"/>
              </w:rPr>
            </w:pPr>
            <w:r>
              <w:rPr>
                <w:color w:val="000000"/>
                <w:sz w:val="20"/>
                <w:u w:color="auto"/>
              </w:rPr>
              <w:t xml:space="preserve"> </w:t>
            </w:r>
          </w:p>
        </w:tc>
      </w:tr>
      <w:tr w14:paraId="72B4D6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D54C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1188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0FF42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8D4E3">
            <w:pPr>
              <w:spacing w:line="240" w:lineRule="exact"/>
              <w:jc w:val="right"/>
              <w:textAlignment w:val="center"/>
              <w:rPr>
                <w:rFonts w:hint="default" w:cs="宋体"/>
                <w:color w:val="000000"/>
                <w:sz w:val="20"/>
                <w:szCs w:val="20"/>
              </w:rPr>
            </w:pPr>
            <w:r>
              <w:rPr>
                <w:color w:val="000000"/>
                <w:sz w:val="20"/>
                <w:u w:color="auto"/>
              </w:rPr>
              <w:t xml:space="preserve"> </w:t>
            </w:r>
          </w:p>
        </w:tc>
      </w:tr>
      <w:tr w14:paraId="3B44E4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29BF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8625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F99CE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D94CD">
            <w:pPr>
              <w:spacing w:line="240" w:lineRule="exact"/>
              <w:jc w:val="right"/>
              <w:textAlignment w:val="center"/>
              <w:rPr>
                <w:rFonts w:hint="default" w:cs="宋体"/>
                <w:color w:val="000000"/>
                <w:sz w:val="20"/>
                <w:szCs w:val="20"/>
              </w:rPr>
            </w:pPr>
            <w:r>
              <w:rPr>
                <w:color w:val="000000"/>
                <w:sz w:val="20"/>
                <w:u w:color="auto"/>
              </w:rPr>
              <w:t xml:space="preserve"> </w:t>
            </w:r>
          </w:p>
        </w:tc>
      </w:tr>
      <w:tr w14:paraId="1B4FEA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F1B7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DAB1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F04E7">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B6CE">
            <w:pPr>
              <w:spacing w:line="240" w:lineRule="exact"/>
              <w:jc w:val="right"/>
              <w:textAlignment w:val="center"/>
              <w:rPr>
                <w:rFonts w:hint="default" w:cs="宋体"/>
                <w:color w:val="000000"/>
                <w:sz w:val="20"/>
                <w:szCs w:val="20"/>
              </w:rPr>
            </w:pPr>
            <w:r>
              <w:rPr>
                <w:color w:val="000000"/>
                <w:sz w:val="20"/>
                <w:u w:color="auto"/>
              </w:rPr>
              <w:t xml:space="preserve"> </w:t>
            </w:r>
          </w:p>
        </w:tc>
      </w:tr>
      <w:tr w14:paraId="1997D8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7A4E4">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FDBA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E6765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43C6">
            <w:pPr>
              <w:spacing w:line="240" w:lineRule="exact"/>
              <w:jc w:val="right"/>
              <w:textAlignment w:val="center"/>
              <w:rPr>
                <w:rFonts w:hint="default" w:cs="宋体"/>
                <w:color w:val="000000"/>
                <w:sz w:val="20"/>
                <w:szCs w:val="20"/>
              </w:rPr>
            </w:pPr>
            <w:r>
              <w:rPr>
                <w:color w:val="000000"/>
                <w:sz w:val="20"/>
                <w:u w:color="auto"/>
              </w:rPr>
              <w:t xml:space="preserve"> </w:t>
            </w:r>
          </w:p>
        </w:tc>
      </w:tr>
      <w:tr w14:paraId="44E02C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6832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F8B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5768B9">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4185">
            <w:pPr>
              <w:spacing w:line="240" w:lineRule="exact"/>
              <w:jc w:val="right"/>
              <w:textAlignment w:val="center"/>
              <w:rPr>
                <w:rFonts w:hint="default" w:cs="宋体"/>
                <w:color w:val="000000"/>
                <w:sz w:val="20"/>
                <w:szCs w:val="20"/>
              </w:rPr>
            </w:pPr>
            <w:r>
              <w:rPr>
                <w:color w:val="000000"/>
                <w:sz w:val="20"/>
                <w:u w:color="auto"/>
              </w:rPr>
              <w:t xml:space="preserve"> </w:t>
            </w:r>
          </w:p>
        </w:tc>
      </w:tr>
      <w:tr w14:paraId="23BDFB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2515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6A7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D1830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6F8F0">
            <w:pPr>
              <w:spacing w:line="240" w:lineRule="exact"/>
              <w:jc w:val="right"/>
              <w:textAlignment w:val="center"/>
              <w:rPr>
                <w:rFonts w:hint="default" w:cs="宋体"/>
                <w:color w:val="000000"/>
                <w:sz w:val="20"/>
                <w:szCs w:val="20"/>
              </w:rPr>
            </w:pPr>
            <w:r>
              <w:rPr>
                <w:color w:val="000000"/>
                <w:sz w:val="20"/>
                <w:u w:color="auto"/>
              </w:rPr>
              <w:t xml:space="preserve"> </w:t>
            </w:r>
          </w:p>
        </w:tc>
      </w:tr>
      <w:tr w14:paraId="3C74E4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C0F5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960BD4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8D8C6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38C1">
            <w:pPr>
              <w:spacing w:line="240" w:lineRule="exact"/>
              <w:jc w:val="right"/>
              <w:textAlignment w:val="center"/>
              <w:rPr>
                <w:rFonts w:hint="default" w:cs="宋体"/>
                <w:color w:val="000000"/>
                <w:sz w:val="20"/>
                <w:szCs w:val="20"/>
              </w:rPr>
            </w:pPr>
            <w:r>
              <w:rPr>
                <w:rFonts w:cs="宋体"/>
                <w:color w:val="000000"/>
                <w:sz w:val="20"/>
                <w:szCs w:val="20"/>
              </w:rPr>
              <w:t>84.98</w:t>
            </w:r>
            <w:r>
              <w:rPr>
                <w:color w:val="000000"/>
                <w:sz w:val="20"/>
                <w:u w:color="auto"/>
              </w:rPr>
              <w:t xml:space="preserve"> </w:t>
            </w:r>
          </w:p>
        </w:tc>
      </w:tr>
      <w:tr w14:paraId="5AC331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406B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F47F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8C5A1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BBD7F">
            <w:pPr>
              <w:spacing w:line="240" w:lineRule="exact"/>
              <w:jc w:val="right"/>
              <w:textAlignment w:val="center"/>
              <w:rPr>
                <w:rFonts w:hint="default" w:cs="宋体"/>
                <w:color w:val="000000"/>
                <w:sz w:val="20"/>
                <w:szCs w:val="20"/>
              </w:rPr>
            </w:pPr>
            <w:r>
              <w:rPr>
                <w:rFonts w:cs="宋体"/>
                <w:color w:val="000000"/>
                <w:sz w:val="20"/>
                <w:szCs w:val="20"/>
              </w:rPr>
              <w:t>384.66</w:t>
            </w:r>
            <w:r>
              <w:rPr>
                <w:color w:val="000000"/>
                <w:sz w:val="20"/>
                <w:u w:color="auto"/>
              </w:rPr>
              <w:t xml:space="preserve"> </w:t>
            </w:r>
          </w:p>
        </w:tc>
      </w:tr>
      <w:tr w14:paraId="335B5E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9E38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E9EE6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C42A3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081B0">
            <w:pPr>
              <w:spacing w:line="240" w:lineRule="exact"/>
              <w:jc w:val="right"/>
              <w:textAlignment w:val="center"/>
              <w:rPr>
                <w:rFonts w:hint="default" w:cs="宋体"/>
                <w:color w:val="000000"/>
                <w:sz w:val="20"/>
                <w:szCs w:val="20"/>
              </w:rPr>
            </w:pPr>
            <w:r>
              <w:rPr>
                <w:color w:val="000000"/>
                <w:sz w:val="20"/>
                <w:u w:color="auto"/>
              </w:rPr>
              <w:t xml:space="preserve"> </w:t>
            </w:r>
          </w:p>
        </w:tc>
      </w:tr>
      <w:tr w14:paraId="436E7A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989F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F0171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AECD1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7387">
            <w:pPr>
              <w:spacing w:line="240" w:lineRule="exact"/>
              <w:jc w:val="right"/>
              <w:textAlignment w:val="center"/>
              <w:rPr>
                <w:rFonts w:hint="default" w:cs="宋体"/>
                <w:color w:val="000000"/>
                <w:sz w:val="20"/>
                <w:szCs w:val="20"/>
              </w:rPr>
            </w:pPr>
            <w:r>
              <w:rPr>
                <w:color w:val="000000"/>
                <w:sz w:val="20"/>
                <w:u w:color="auto"/>
              </w:rPr>
              <w:t xml:space="preserve"> </w:t>
            </w:r>
          </w:p>
        </w:tc>
      </w:tr>
      <w:tr w14:paraId="257F1E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E293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166A8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E4234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D569">
            <w:pPr>
              <w:spacing w:line="240" w:lineRule="exact"/>
              <w:jc w:val="right"/>
              <w:textAlignment w:val="center"/>
              <w:rPr>
                <w:rFonts w:hint="default" w:cs="宋体"/>
                <w:color w:val="000000"/>
                <w:sz w:val="20"/>
                <w:szCs w:val="20"/>
              </w:rPr>
            </w:pPr>
            <w:r>
              <w:rPr>
                <w:color w:val="000000"/>
                <w:sz w:val="20"/>
                <w:u w:color="auto"/>
              </w:rPr>
              <w:t xml:space="preserve"> </w:t>
            </w:r>
          </w:p>
        </w:tc>
      </w:tr>
      <w:tr w14:paraId="46DEB7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658C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AF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236DB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6C0B7">
            <w:pPr>
              <w:spacing w:line="240" w:lineRule="exact"/>
              <w:jc w:val="right"/>
              <w:textAlignment w:val="center"/>
              <w:rPr>
                <w:rFonts w:hint="default" w:cs="宋体"/>
                <w:color w:val="000000"/>
                <w:sz w:val="20"/>
                <w:szCs w:val="20"/>
              </w:rPr>
            </w:pPr>
            <w:r>
              <w:rPr>
                <w:color w:val="000000"/>
                <w:sz w:val="20"/>
                <w:u w:color="auto"/>
              </w:rPr>
              <w:t xml:space="preserve"> </w:t>
            </w:r>
          </w:p>
        </w:tc>
      </w:tr>
      <w:tr w14:paraId="641573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7FD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51E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68528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DF0F2">
            <w:pPr>
              <w:spacing w:line="240" w:lineRule="exact"/>
              <w:jc w:val="right"/>
              <w:textAlignment w:val="center"/>
              <w:rPr>
                <w:rFonts w:hint="default" w:cs="宋体"/>
                <w:color w:val="000000"/>
                <w:sz w:val="20"/>
                <w:szCs w:val="20"/>
              </w:rPr>
            </w:pPr>
            <w:r>
              <w:rPr>
                <w:color w:val="000000"/>
                <w:sz w:val="20"/>
                <w:u w:color="auto"/>
              </w:rPr>
              <w:t xml:space="preserve"> </w:t>
            </w:r>
          </w:p>
        </w:tc>
      </w:tr>
      <w:tr w14:paraId="2CA464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DAA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4F89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234B8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43D4F">
            <w:pPr>
              <w:spacing w:line="240" w:lineRule="exact"/>
              <w:jc w:val="right"/>
              <w:textAlignment w:val="center"/>
              <w:rPr>
                <w:rFonts w:hint="default" w:cs="宋体"/>
                <w:color w:val="000000"/>
                <w:sz w:val="20"/>
                <w:szCs w:val="20"/>
              </w:rPr>
            </w:pPr>
            <w:r>
              <w:rPr>
                <w:color w:val="000000"/>
                <w:sz w:val="20"/>
                <w:u w:color="auto"/>
              </w:rPr>
              <w:t xml:space="preserve"> </w:t>
            </w:r>
          </w:p>
        </w:tc>
      </w:tr>
      <w:tr w14:paraId="578B41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F9F6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96F7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10FC2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DE2AE">
            <w:pPr>
              <w:spacing w:line="240" w:lineRule="exact"/>
              <w:jc w:val="right"/>
              <w:textAlignment w:val="center"/>
              <w:rPr>
                <w:rFonts w:hint="default" w:cs="宋体"/>
                <w:color w:val="000000"/>
                <w:sz w:val="20"/>
                <w:szCs w:val="20"/>
              </w:rPr>
            </w:pPr>
            <w:r>
              <w:rPr>
                <w:color w:val="000000"/>
                <w:sz w:val="20"/>
                <w:u w:color="auto"/>
              </w:rPr>
              <w:t xml:space="preserve"> </w:t>
            </w:r>
          </w:p>
        </w:tc>
      </w:tr>
      <w:tr w14:paraId="0B6162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C35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F706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2967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0DCA5">
            <w:pPr>
              <w:spacing w:line="240" w:lineRule="exact"/>
              <w:jc w:val="right"/>
              <w:textAlignment w:val="center"/>
              <w:rPr>
                <w:rFonts w:hint="default" w:cs="宋体"/>
                <w:color w:val="000000"/>
                <w:sz w:val="20"/>
                <w:szCs w:val="20"/>
              </w:rPr>
            </w:pPr>
            <w:r>
              <w:rPr>
                <w:color w:val="000000"/>
                <w:sz w:val="20"/>
                <w:u w:color="auto"/>
              </w:rPr>
              <w:t xml:space="preserve"> </w:t>
            </w:r>
          </w:p>
        </w:tc>
      </w:tr>
      <w:tr w14:paraId="2A8BBB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42E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75BF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CED18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CEFC">
            <w:pPr>
              <w:spacing w:line="240" w:lineRule="exact"/>
              <w:jc w:val="right"/>
              <w:textAlignment w:val="center"/>
              <w:rPr>
                <w:rFonts w:hint="default" w:cs="宋体"/>
                <w:color w:val="000000"/>
                <w:sz w:val="20"/>
                <w:szCs w:val="20"/>
              </w:rPr>
            </w:pPr>
            <w:r>
              <w:rPr>
                <w:color w:val="000000"/>
                <w:sz w:val="20"/>
                <w:u w:color="auto"/>
              </w:rPr>
              <w:t xml:space="preserve"> </w:t>
            </w:r>
          </w:p>
        </w:tc>
      </w:tr>
      <w:tr w14:paraId="3EB46A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DCA3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80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DFC9B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B36D6">
            <w:pPr>
              <w:spacing w:line="240" w:lineRule="exact"/>
              <w:jc w:val="right"/>
              <w:textAlignment w:val="center"/>
              <w:rPr>
                <w:rFonts w:hint="default" w:cs="宋体"/>
                <w:color w:val="000000"/>
                <w:sz w:val="20"/>
                <w:szCs w:val="20"/>
              </w:rPr>
            </w:pPr>
            <w:r>
              <w:rPr>
                <w:rFonts w:cs="宋体"/>
                <w:color w:val="000000"/>
                <w:sz w:val="20"/>
                <w:szCs w:val="20"/>
              </w:rPr>
              <w:t>31.69</w:t>
            </w:r>
            <w:r>
              <w:rPr>
                <w:color w:val="000000"/>
                <w:sz w:val="20"/>
                <w:u w:color="auto"/>
              </w:rPr>
              <w:t xml:space="preserve"> </w:t>
            </w:r>
          </w:p>
        </w:tc>
      </w:tr>
      <w:tr w14:paraId="4CEE3D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2324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5FB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B3D03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F1FB">
            <w:pPr>
              <w:spacing w:line="240" w:lineRule="exact"/>
              <w:jc w:val="right"/>
              <w:textAlignment w:val="center"/>
              <w:rPr>
                <w:rFonts w:hint="default" w:cs="宋体"/>
                <w:color w:val="000000"/>
                <w:sz w:val="20"/>
                <w:szCs w:val="20"/>
              </w:rPr>
            </w:pPr>
            <w:r>
              <w:rPr>
                <w:color w:val="000000"/>
                <w:sz w:val="20"/>
                <w:u w:color="auto"/>
              </w:rPr>
              <w:t xml:space="preserve"> </w:t>
            </w:r>
          </w:p>
        </w:tc>
      </w:tr>
      <w:tr w14:paraId="68F11B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9E2E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31E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25F1C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F62B1">
            <w:pPr>
              <w:spacing w:line="240" w:lineRule="exact"/>
              <w:jc w:val="right"/>
              <w:textAlignment w:val="center"/>
              <w:rPr>
                <w:rFonts w:hint="default" w:cs="宋体"/>
                <w:color w:val="000000"/>
                <w:sz w:val="20"/>
                <w:szCs w:val="20"/>
              </w:rPr>
            </w:pPr>
            <w:r>
              <w:rPr>
                <w:color w:val="000000"/>
                <w:sz w:val="20"/>
                <w:u w:color="auto"/>
              </w:rPr>
              <w:t xml:space="preserve"> </w:t>
            </w:r>
          </w:p>
        </w:tc>
      </w:tr>
      <w:tr w14:paraId="41F70F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0A51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FD71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E3BEA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97F10">
            <w:pPr>
              <w:spacing w:line="240" w:lineRule="exact"/>
              <w:jc w:val="right"/>
              <w:textAlignment w:val="center"/>
              <w:rPr>
                <w:rFonts w:hint="default" w:cs="宋体"/>
                <w:color w:val="000000"/>
                <w:sz w:val="20"/>
                <w:szCs w:val="20"/>
              </w:rPr>
            </w:pPr>
            <w:r>
              <w:rPr>
                <w:color w:val="000000"/>
                <w:sz w:val="20"/>
                <w:u w:color="auto"/>
              </w:rPr>
              <w:t xml:space="preserve"> </w:t>
            </w:r>
          </w:p>
        </w:tc>
      </w:tr>
      <w:tr w14:paraId="1037B7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30B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F0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7BB8A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5B65F">
            <w:pPr>
              <w:spacing w:line="240" w:lineRule="exact"/>
              <w:jc w:val="right"/>
              <w:textAlignment w:val="center"/>
              <w:rPr>
                <w:rFonts w:hint="default" w:cs="宋体"/>
                <w:color w:val="000000"/>
                <w:sz w:val="20"/>
                <w:szCs w:val="20"/>
              </w:rPr>
            </w:pPr>
            <w:r>
              <w:rPr>
                <w:color w:val="000000"/>
                <w:sz w:val="20"/>
                <w:u w:color="auto"/>
              </w:rPr>
              <w:t xml:space="preserve"> </w:t>
            </w:r>
          </w:p>
        </w:tc>
      </w:tr>
      <w:tr w14:paraId="03CE96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C2A56">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F64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F0047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7C9B">
            <w:pPr>
              <w:spacing w:line="240" w:lineRule="exact"/>
              <w:jc w:val="right"/>
              <w:textAlignment w:val="center"/>
              <w:rPr>
                <w:rFonts w:hint="default" w:cs="宋体"/>
                <w:color w:val="000000"/>
                <w:sz w:val="20"/>
                <w:szCs w:val="20"/>
              </w:rPr>
            </w:pPr>
            <w:r>
              <w:rPr>
                <w:color w:val="000000"/>
                <w:sz w:val="20"/>
                <w:u w:color="auto"/>
              </w:rPr>
              <w:t xml:space="preserve"> </w:t>
            </w:r>
          </w:p>
        </w:tc>
      </w:tr>
      <w:tr w14:paraId="24E1E0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699C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F6B7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695FC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F1E5">
            <w:pPr>
              <w:spacing w:line="240" w:lineRule="exact"/>
              <w:jc w:val="right"/>
              <w:textAlignment w:val="center"/>
              <w:rPr>
                <w:rFonts w:hint="default" w:cs="宋体"/>
                <w:color w:val="000000"/>
                <w:sz w:val="20"/>
                <w:szCs w:val="20"/>
              </w:rPr>
            </w:pPr>
            <w:r>
              <w:rPr>
                <w:color w:val="000000"/>
                <w:sz w:val="20"/>
                <w:u w:color="auto"/>
              </w:rPr>
              <w:t xml:space="preserve"> </w:t>
            </w:r>
          </w:p>
        </w:tc>
      </w:tr>
      <w:tr w14:paraId="0ACB5B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50B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8D83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95330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22109">
            <w:pPr>
              <w:spacing w:line="240" w:lineRule="exact"/>
              <w:jc w:val="right"/>
              <w:textAlignment w:val="center"/>
              <w:rPr>
                <w:rFonts w:hint="default" w:cs="宋体"/>
                <w:color w:val="000000"/>
                <w:sz w:val="20"/>
                <w:szCs w:val="20"/>
              </w:rPr>
            </w:pPr>
            <w:r>
              <w:rPr>
                <w:color w:val="000000"/>
                <w:sz w:val="20"/>
                <w:u w:color="auto"/>
              </w:rPr>
              <w:t xml:space="preserve"> </w:t>
            </w:r>
          </w:p>
        </w:tc>
      </w:tr>
      <w:tr w14:paraId="123F63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CC9C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1C2CB">
            <w:pPr>
              <w:spacing w:line="240" w:lineRule="exact"/>
              <w:jc w:val="right"/>
              <w:textAlignment w:val="center"/>
              <w:rPr>
                <w:rFonts w:hint="default" w:cs="宋体"/>
                <w:color w:val="000000"/>
                <w:sz w:val="20"/>
                <w:szCs w:val="20"/>
              </w:rPr>
            </w:pPr>
            <w:r>
              <w:rPr>
                <w:rFonts w:cs="宋体"/>
                <w:color w:val="000000"/>
                <w:sz w:val="20"/>
                <w:szCs w:val="20"/>
              </w:rPr>
              <w:t>501.32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CBB50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E5D3">
            <w:pPr>
              <w:spacing w:line="240" w:lineRule="exact"/>
              <w:jc w:val="right"/>
              <w:textAlignment w:val="center"/>
              <w:rPr>
                <w:rFonts w:hint="default" w:cs="宋体"/>
                <w:color w:val="000000"/>
                <w:sz w:val="20"/>
                <w:szCs w:val="20"/>
              </w:rPr>
            </w:pPr>
            <w:r>
              <w:rPr>
                <w:rFonts w:cs="宋体"/>
                <w:color w:val="000000"/>
                <w:sz w:val="20"/>
                <w:szCs w:val="20"/>
              </w:rPr>
              <w:t>501.32</w:t>
            </w:r>
            <w:r>
              <w:rPr>
                <w:color w:val="000000"/>
                <w:sz w:val="20"/>
                <w:u w:color="auto"/>
              </w:rPr>
              <w:t xml:space="preserve"> </w:t>
            </w:r>
          </w:p>
        </w:tc>
      </w:tr>
      <w:tr w14:paraId="51DEBF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AC29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39D0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D98D69">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31FA">
            <w:pPr>
              <w:spacing w:line="240" w:lineRule="exact"/>
              <w:jc w:val="right"/>
              <w:textAlignment w:val="center"/>
              <w:rPr>
                <w:rFonts w:hint="default" w:cs="宋体"/>
                <w:color w:val="000000"/>
                <w:sz w:val="20"/>
                <w:szCs w:val="20"/>
              </w:rPr>
            </w:pPr>
            <w:r>
              <w:rPr>
                <w:color w:val="000000"/>
                <w:sz w:val="20"/>
                <w:u w:color="auto"/>
              </w:rPr>
              <w:t xml:space="preserve"> </w:t>
            </w:r>
          </w:p>
        </w:tc>
      </w:tr>
      <w:tr w14:paraId="54B9B6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D40D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D7A0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3E1E8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A3CBA5A">
            <w:pPr>
              <w:spacing w:line="240" w:lineRule="exact"/>
              <w:jc w:val="right"/>
              <w:textAlignment w:val="center"/>
              <w:rPr>
                <w:rFonts w:hint="default" w:cs="宋体"/>
                <w:color w:val="000000"/>
                <w:sz w:val="20"/>
                <w:szCs w:val="20"/>
              </w:rPr>
            </w:pPr>
            <w:r>
              <w:rPr>
                <w:color w:val="000000"/>
                <w:sz w:val="20"/>
                <w:u w:color="auto"/>
              </w:rPr>
              <w:t xml:space="preserve"> </w:t>
            </w:r>
          </w:p>
        </w:tc>
      </w:tr>
      <w:tr w14:paraId="6A739A4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C277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0293">
            <w:pPr>
              <w:spacing w:line="240" w:lineRule="exact"/>
              <w:jc w:val="right"/>
              <w:textAlignment w:val="center"/>
              <w:rPr>
                <w:rFonts w:hint="default" w:cs="宋体"/>
                <w:color w:val="000000"/>
                <w:sz w:val="20"/>
                <w:szCs w:val="20"/>
              </w:rPr>
            </w:pPr>
            <w:r>
              <w:rPr>
                <w:rFonts w:cs="宋体"/>
                <w:color w:val="000000"/>
                <w:sz w:val="20"/>
                <w:szCs w:val="20"/>
              </w:rPr>
              <w:t>501.32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C7FA18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5855B">
            <w:pPr>
              <w:spacing w:line="240" w:lineRule="exact"/>
              <w:jc w:val="right"/>
              <w:textAlignment w:val="center"/>
              <w:rPr>
                <w:rFonts w:hint="default" w:cs="宋体"/>
                <w:color w:val="000000"/>
                <w:sz w:val="20"/>
                <w:szCs w:val="20"/>
              </w:rPr>
            </w:pPr>
            <w:r>
              <w:rPr>
                <w:rFonts w:cs="宋体"/>
                <w:color w:val="000000"/>
                <w:sz w:val="20"/>
                <w:szCs w:val="20"/>
              </w:rPr>
              <w:t>501.32</w:t>
            </w:r>
            <w:r>
              <w:rPr>
                <w:color w:val="000000"/>
                <w:sz w:val="20"/>
                <w:u w:color="auto"/>
              </w:rPr>
              <w:t xml:space="preserve"> </w:t>
            </w:r>
          </w:p>
        </w:tc>
      </w:tr>
    </w:tbl>
    <w:p w14:paraId="6DCF7929">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64776CF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28C313D">
            <w:pPr>
              <w:jc w:val="center"/>
              <w:textAlignment w:val="bottom"/>
              <w:rPr>
                <w:rFonts w:hint="default" w:cs="宋体"/>
                <w:b/>
                <w:color w:val="000000"/>
                <w:sz w:val="32"/>
                <w:szCs w:val="32"/>
              </w:rPr>
            </w:pPr>
            <w:r>
              <w:rPr>
                <w:rFonts w:cs="宋体"/>
                <w:b/>
                <w:color w:val="000000"/>
                <w:sz w:val="32"/>
                <w:szCs w:val="32"/>
              </w:rPr>
              <w:t>收入决算表</w:t>
            </w:r>
          </w:p>
        </w:tc>
      </w:tr>
      <w:tr w14:paraId="7A4537A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BC6EDEB">
            <w:pPr>
              <w:rPr>
                <w:rFonts w:hint="default" w:cs="宋体"/>
                <w:color w:val="000000"/>
                <w:sz w:val="20"/>
                <w:szCs w:val="20"/>
              </w:rPr>
            </w:pPr>
            <w:r>
              <w:rPr>
                <w:rFonts w:cs="宋体"/>
                <w:sz w:val="20"/>
                <w:szCs w:val="20"/>
              </w:rPr>
              <w:t>公开部门：</w:t>
            </w:r>
            <w:r>
              <w:rPr>
                <w:sz w:val="20"/>
                <w:u w:color="auto"/>
              </w:rPr>
              <w:t>重庆市巫溪县卫生健康综合行政执法支队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1F49ABD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6EE3F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765DD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2A2F04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1CAAC6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D396CF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152E7C6">
            <w:pPr>
              <w:jc w:val="right"/>
              <w:textAlignment w:val="bottom"/>
              <w:rPr>
                <w:rFonts w:hint="default" w:cs="宋体"/>
                <w:color w:val="000000"/>
                <w:sz w:val="20"/>
                <w:szCs w:val="20"/>
              </w:rPr>
            </w:pPr>
            <w:r>
              <w:rPr>
                <w:rFonts w:cs="宋体"/>
                <w:color w:val="000000"/>
                <w:sz w:val="20"/>
                <w:szCs w:val="20"/>
              </w:rPr>
              <w:t>公开02表</w:t>
            </w:r>
          </w:p>
        </w:tc>
      </w:tr>
      <w:tr w14:paraId="12315CF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DFDF37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66EBC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94EDF5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9B8CAD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88A75C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A30B63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638D0A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C2466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DDE83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FC2BEB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8017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D1D3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E9CB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F8527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A156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E8ED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DD91C">
            <w:pPr>
              <w:jc w:val="center"/>
              <w:textAlignment w:val="center"/>
              <w:rPr>
                <w:rFonts w:hint="default" w:cs="宋体"/>
                <w:b/>
                <w:color w:val="000000"/>
                <w:sz w:val="20"/>
                <w:szCs w:val="20"/>
              </w:rPr>
            </w:pPr>
            <w:r>
              <w:rPr>
                <w:rFonts w:cs="宋体"/>
                <w:b/>
                <w:color w:val="000000"/>
                <w:sz w:val="20"/>
                <w:szCs w:val="20"/>
              </w:rPr>
              <w:t>其他收入</w:t>
            </w:r>
          </w:p>
        </w:tc>
      </w:tr>
      <w:tr w14:paraId="54AE6F0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3369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A0A610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0EF1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8707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51318">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93DF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6C0F4">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D4D1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697A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D9EC6">
            <w:pPr>
              <w:jc w:val="center"/>
              <w:rPr>
                <w:rFonts w:hint="default" w:cs="宋体"/>
                <w:b/>
                <w:color w:val="000000"/>
                <w:sz w:val="20"/>
                <w:szCs w:val="20"/>
              </w:rPr>
            </w:pPr>
          </w:p>
        </w:tc>
      </w:tr>
      <w:tr w14:paraId="377B4D0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B3F7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65C97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2C17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EEC8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7C6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280B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306E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BA63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D8B6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6972B">
            <w:pPr>
              <w:jc w:val="center"/>
              <w:rPr>
                <w:rFonts w:hint="default" w:cs="宋体"/>
                <w:b/>
                <w:color w:val="000000"/>
                <w:sz w:val="20"/>
                <w:szCs w:val="20"/>
              </w:rPr>
            </w:pPr>
          </w:p>
        </w:tc>
      </w:tr>
      <w:tr w14:paraId="080ED63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E321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0BE15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B34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68A2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B60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2410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5D39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BAF2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737F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51B90">
            <w:pPr>
              <w:jc w:val="center"/>
              <w:rPr>
                <w:rFonts w:hint="default" w:cs="宋体"/>
                <w:b/>
                <w:color w:val="000000"/>
                <w:sz w:val="20"/>
                <w:szCs w:val="20"/>
              </w:rPr>
            </w:pPr>
          </w:p>
        </w:tc>
      </w:tr>
      <w:tr w14:paraId="6A2445B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9218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F8F80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19F1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089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8F2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45DD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9909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700F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6C2B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43FF4">
            <w:pPr>
              <w:jc w:val="center"/>
              <w:rPr>
                <w:rFonts w:hint="default" w:cs="宋体"/>
                <w:b/>
                <w:color w:val="000000"/>
                <w:sz w:val="20"/>
                <w:szCs w:val="20"/>
              </w:rPr>
            </w:pPr>
          </w:p>
        </w:tc>
      </w:tr>
      <w:tr w14:paraId="3CD7A574">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C42B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0CF2">
            <w:pPr>
              <w:wordWrap w:val="0"/>
              <w:jc w:val="right"/>
              <w:textAlignment w:val="center"/>
              <w:rPr>
                <w:rFonts w:hint="default" w:cs="宋体"/>
                <w:b/>
                <w:color w:val="000000"/>
                <w:sz w:val="20"/>
                <w:szCs w:val="20"/>
              </w:rPr>
            </w:pPr>
            <w:r>
              <w:rPr>
                <w:rFonts w:cs="宋体"/>
                <w:b/>
                <w:bCs/>
                <w:color w:val="000000"/>
                <w:sz w:val="20"/>
                <w:szCs w:val="20"/>
              </w:rPr>
              <w:t>501.32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EC6A0">
            <w:pPr>
              <w:wordWrap w:val="0"/>
              <w:jc w:val="right"/>
              <w:textAlignment w:val="center"/>
              <w:rPr>
                <w:rFonts w:hint="default" w:cs="宋体"/>
                <w:b/>
                <w:color w:val="000000"/>
                <w:sz w:val="20"/>
                <w:szCs w:val="20"/>
              </w:rPr>
            </w:pPr>
            <w:r>
              <w:rPr>
                <w:rFonts w:cs="宋体"/>
                <w:b/>
                <w:bCs/>
                <w:color w:val="000000"/>
                <w:sz w:val="20"/>
                <w:szCs w:val="20"/>
              </w:rPr>
              <w:t>501.32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97852">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77CA3">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E42D">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A1154">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9CDF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B78C">
            <w:pPr>
              <w:wordWrap w:val="0"/>
              <w:jc w:val="right"/>
              <w:textAlignment w:val="center"/>
              <w:rPr>
                <w:rFonts w:hint="default" w:cs="宋体"/>
                <w:b/>
                <w:color w:val="000000"/>
                <w:sz w:val="20"/>
                <w:szCs w:val="20"/>
              </w:rPr>
            </w:pPr>
            <w:r>
              <w:rPr>
                <w:b/>
                <w:color w:val="000000"/>
                <w:sz w:val="20"/>
                <w:u w:color="auto"/>
              </w:rPr>
              <w:t xml:space="preserve"> </w:t>
            </w:r>
          </w:p>
        </w:tc>
      </w:tr>
      <w:tr w14:paraId="63D042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B683">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42B51">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92FC">
            <w:pPr>
              <w:wordWrap w:val="0"/>
              <w:jc w:val="right"/>
              <w:textAlignment w:val="center"/>
              <w:rPr>
                <w:rFonts w:hint="default" w:cs="宋体"/>
                <w:color w:val="000000"/>
                <w:sz w:val="20"/>
                <w:szCs w:val="20"/>
              </w:rPr>
            </w:pPr>
            <w:r>
              <w:rPr>
                <w:rFonts w:cs="宋体"/>
                <w:b/>
                <w:color w:val="000000"/>
                <w:sz w:val="20"/>
                <w:szCs w:val="20"/>
              </w:rPr>
              <w:t>84.98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7EF4">
            <w:pPr>
              <w:wordWrap w:val="0"/>
              <w:jc w:val="right"/>
              <w:textAlignment w:val="center"/>
              <w:rPr>
                <w:rFonts w:hint="default" w:cs="宋体"/>
                <w:color w:val="000000"/>
                <w:sz w:val="20"/>
                <w:szCs w:val="20"/>
              </w:rPr>
            </w:pPr>
            <w:r>
              <w:rPr>
                <w:rFonts w:cs="宋体"/>
                <w:b/>
                <w:color w:val="000000"/>
                <w:sz w:val="20"/>
                <w:szCs w:val="20"/>
              </w:rPr>
              <w:t>84.98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A5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6A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27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EB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7E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9CF3">
            <w:pPr>
              <w:wordWrap w:val="0"/>
              <w:jc w:val="right"/>
              <w:textAlignment w:val="center"/>
              <w:rPr>
                <w:rFonts w:hint="default" w:cs="宋体"/>
                <w:color w:val="000000"/>
                <w:sz w:val="20"/>
                <w:szCs w:val="20"/>
              </w:rPr>
            </w:pPr>
            <w:r>
              <w:rPr>
                <w:color w:val="000000"/>
                <w:sz w:val="20"/>
                <w:u w:color="auto"/>
              </w:rPr>
              <w:t xml:space="preserve"> </w:t>
            </w:r>
          </w:p>
        </w:tc>
      </w:tr>
      <w:tr w14:paraId="41A54A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DEBE">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8FE2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1135">
            <w:pPr>
              <w:wordWrap w:val="0"/>
              <w:jc w:val="right"/>
              <w:textAlignment w:val="center"/>
              <w:rPr>
                <w:rFonts w:hint="default" w:cs="宋体"/>
                <w:color w:val="000000"/>
                <w:sz w:val="20"/>
                <w:szCs w:val="20"/>
              </w:rPr>
            </w:pPr>
            <w:r>
              <w:rPr>
                <w:rFonts w:cs="宋体"/>
                <w:b/>
                <w:color w:val="000000"/>
                <w:sz w:val="20"/>
                <w:szCs w:val="20"/>
              </w:rPr>
              <w:t>79.44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BEA6">
            <w:pPr>
              <w:wordWrap w:val="0"/>
              <w:jc w:val="right"/>
              <w:textAlignment w:val="center"/>
              <w:rPr>
                <w:rFonts w:hint="default" w:cs="宋体"/>
                <w:color w:val="000000"/>
                <w:sz w:val="20"/>
                <w:szCs w:val="20"/>
              </w:rPr>
            </w:pPr>
            <w:r>
              <w:rPr>
                <w:rFonts w:cs="宋体"/>
                <w:b/>
                <w:color w:val="000000"/>
                <w:sz w:val="20"/>
                <w:szCs w:val="20"/>
              </w:rPr>
              <w:t>79.44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99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C8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78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17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360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80C0">
            <w:pPr>
              <w:wordWrap w:val="0"/>
              <w:jc w:val="right"/>
              <w:textAlignment w:val="center"/>
              <w:rPr>
                <w:rFonts w:hint="default" w:cs="宋体"/>
                <w:color w:val="000000"/>
                <w:sz w:val="20"/>
                <w:szCs w:val="20"/>
              </w:rPr>
            </w:pPr>
            <w:r>
              <w:rPr>
                <w:color w:val="000000"/>
                <w:sz w:val="20"/>
                <w:u w:color="auto"/>
              </w:rPr>
              <w:t xml:space="preserve"> </w:t>
            </w:r>
          </w:p>
        </w:tc>
      </w:tr>
      <w:tr w14:paraId="105244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5F76">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1467">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506A">
            <w:pPr>
              <w:wordWrap w:val="0"/>
              <w:jc w:val="right"/>
              <w:textAlignment w:val="center"/>
              <w:rPr>
                <w:rFonts w:hint="default" w:cs="宋体"/>
                <w:color w:val="000000"/>
                <w:sz w:val="20"/>
                <w:szCs w:val="20"/>
              </w:rPr>
            </w:pPr>
            <w:r>
              <w:rPr>
                <w:rFonts w:cs="宋体"/>
                <w:color w:val="000000"/>
                <w:sz w:val="20"/>
                <w:szCs w:val="20"/>
              </w:rPr>
              <w:t>20.45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5C46">
            <w:pPr>
              <w:wordWrap w:val="0"/>
              <w:jc w:val="right"/>
              <w:textAlignment w:val="center"/>
              <w:rPr>
                <w:rFonts w:hint="default" w:cs="宋体"/>
                <w:color w:val="000000"/>
                <w:sz w:val="20"/>
                <w:szCs w:val="20"/>
              </w:rPr>
            </w:pPr>
            <w:r>
              <w:rPr>
                <w:rFonts w:cs="宋体"/>
                <w:color w:val="000000"/>
                <w:sz w:val="20"/>
                <w:szCs w:val="20"/>
              </w:rPr>
              <w:t>20.45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97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B6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C0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00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44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DA4E">
            <w:pPr>
              <w:wordWrap w:val="0"/>
              <w:jc w:val="right"/>
              <w:textAlignment w:val="center"/>
              <w:rPr>
                <w:rFonts w:hint="default" w:cs="宋体"/>
                <w:color w:val="000000"/>
                <w:sz w:val="20"/>
                <w:szCs w:val="20"/>
              </w:rPr>
            </w:pPr>
            <w:r>
              <w:rPr>
                <w:color w:val="000000"/>
                <w:sz w:val="20"/>
                <w:u w:color="auto"/>
              </w:rPr>
              <w:t xml:space="preserve"> </w:t>
            </w:r>
          </w:p>
        </w:tc>
      </w:tr>
      <w:tr w14:paraId="3AA1FC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812F">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48C6">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5801">
            <w:pPr>
              <w:wordWrap w:val="0"/>
              <w:jc w:val="right"/>
              <w:textAlignment w:val="center"/>
              <w:rPr>
                <w:rFonts w:hint="default" w:cs="宋体"/>
                <w:color w:val="000000"/>
                <w:sz w:val="20"/>
                <w:szCs w:val="20"/>
              </w:rPr>
            </w:pPr>
            <w:r>
              <w:rPr>
                <w:rFonts w:cs="宋体"/>
                <w:color w:val="000000"/>
                <w:sz w:val="20"/>
                <w:szCs w:val="20"/>
              </w:rPr>
              <w:t>9.49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3EE0">
            <w:pPr>
              <w:wordWrap w:val="0"/>
              <w:jc w:val="right"/>
              <w:textAlignment w:val="center"/>
              <w:rPr>
                <w:rFonts w:hint="default" w:cs="宋体"/>
                <w:color w:val="000000"/>
                <w:sz w:val="20"/>
                <w:szCs w:val="20"/>
              </w:rPr>
            </w:pPr>
            <w:r>
              <w:rPr>
                <w:rFonts w:cs="宋体"/>
                <w:color w:val="000000"/>
                <w:sz w:val="20"/>
                <w:szCs w:val="20"/>
              </w:rPr>
              <w:t>9.49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1D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46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0C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BF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9F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40D5">
            <w:pPr>
              <w:wordWrap w:val="0"/>
              <w:jc w:val="right"/>
              <w:textAlignment w:val="center"/>
              <w:rPr>
                <w:rFonts w:hint="default" w:cs="宋体"/>
                <w:color w:val="000000"/>
                <w:sz w:val="20"/>
                <w:szCs w:val="20"/>
              </w:rPr>
            </w:pPr>
            <w:r>
              <w:rPr>
                <w:color w:val="000000"/>
                <w:sz w:val="20"/>
                <w:u w:color="auto"/>
              </w:rPr>
              <w:t xml:space="preserve"> </w:t>
            </w:r>
          </w:p>
        </w:tc>
      </w:tr>
      <w:tr w14:paraId="04C212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ED2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F21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414B">
            <w:pPr>
              <w:wordWrap w:val="0"/>
              <w:jc w:val="right"/>
              <w:textAlignment w:val="center"/>
              <w:rPr>
                <w:rFonts w:hint="default" w:cs="宋体"/>
                <w:color w:val="000000"/>
                <w:sz w:val="20"/>
                <w:szCs w:val="20"/>
              </w:rPr>
            </w:pPr>
            <w:r>
              <w:rPr>
                <w:rFonts w:cs="宋体"/>
                <w:color w:val="000000"/>
                <w:sz w:val="20"/>
                <w:szCs w:val="20"/>
              </w:rPr>
              <w:t>37.05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8FEB">
            <w:pPr>
              <w:wordWrap w:val="0"/>
              <w:jc w:val="right"/>
              <w:textAlignment w:val="center"/>
              <w:rPr>
                <w:rFonts w:hint="default" w:cs="宋体"/>
                <w:color w:val="000000"/>
                <w:sz w:val="20"/>
                <w:szCs w:val="20"/>
              </w:rPr>
            </w:pPr>
            <w:r>
              <w:rPr>
                <w:rFonts w:cs="宋体"/>
                <w:color w:val="000000"/>
                <w:sz w:val="20"/>
                <w:szCs w:val="20"/>
              </w:rPr>
              <w:t>37.05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1A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9E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16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92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50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9CFC">
            <w:pPr>
              <w:wordWrap w:val="0"/>
              <w:jc w:val="right"/>
              <w:textAlignment w:val="center"/>
              <w:rPr>
                <w:rFonts w:hint="default" w:cs="宋体"/>
                <w:color w:val="000000"/>
                <w:sz w:val="20"/>
                <w:szCs w:val="20"/>
              </w:rPr>
            </w:pPr>
            <w:r>
              <w:rPr>
                <w:color w:val="000000"/>
                <w:sz w:val="20"/>
                <w:u w:color="auto"/>
              </w:rPr>
              <w:t xml:space="preserve"> </w:t>
            </w:r>
          </w:p>
        </w:tc>
      </w:tr>
      <w:tr w14:paraId="5A8F86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C1D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3A5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BCC6">
            <w:pPr>
              <w:wordWrap w:val="0"/>
              <w:jc w:val="right"/>
              <w:textAlignment w:val="center"/>
              <w:rPr>
                <w:rFonts w:hint="default" w:cs="宋体"/>
                <w:color w:val="000000"/>
                <w:sz w:val="20"/>
                <w:szCs w:val="20"/>
              </w:rPr>
            </w:pPr>
            <w:r>
              <w:rPr>
                <w:rFonts w:cs="宋体"/>
                <w:color w:val="000000"/>
                <w:sz w:val="20"/>
                <w:szCs w:val="20"/>
              </w:rPr>
              <w:t>12.45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CF4B">
            <w:pPr>
              <w:wordWrap w:val="0"/>
              <w:jc w:val="right"/>
              <w:textAlignment w:val="center"/>
              <w:rPr>
                <w:rFonts w:hint="default" w:cs="宋体"/>
                <w:color w:val="000000"/>
                <w:sz w:val="20"/>
                <w:szCs w:val="20"/>
              </w:rPr>
            </w:pPr>
            <w:r>
              <w:rPr>
                <w:rFonts w:cs="宋体"/>
                <w:color w:val="000000"/>
                <w:sz w:val="20"/>
                <w:szCs w:val="20"/>
              </w:rPr>
              <w:t>12.45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3A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E2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E5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65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D1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FFD2">
            <w:pPr>
              <w:wordWrap w:val="0"/>
              <w:jc w:val="right"/>
              <w:textAlignment w:val="center"/>
              <w:rPr>
                <w:rFonts w:hint="default" w:cs="宋体"/>
                <w:color w:val="000000"/>
                <w:sz w:val="20"/>
                <w:szCs w:val="20"/>
              </w:rPr>
            </w:pPr>
            <w:r>
              <w:rPr>
                <w:color w:val="000000"/>
                <w:sz w:val="20"/>
                <w:u w:color="auto"/>
              </w:rPr>
              <w:t xml:space="preserve"> </w:t>
            </w:r>
          </w:p>
        </w:tc>
      </w:tr>
      <w:tr w14:paraId="454E3F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A37F">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F0D4">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ABA0">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7CC2">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54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A8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26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AA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AE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469B">
            <w:pPr>
              <w:wordWrap w:val="0"/>
              <w:jc w:val="right"/>
              <w:textAlignment w:val="center"/>
              <w:rPr>
                <w:rFonts w:hint="default" w:cs="宋体"/>
                <w:color w:val="000000"/>
                <w:sz w:val="20"/>
                <w:szCs w:val="20"/>
              </w:rPr>
            </w:pPr>
            <w:r>
              <w:rPr>
                <w:color w:val="000000"/>
                <w:sz w:val="20"/>
                <w:u w:color="auto"/>
              </w:rPr>
              <w:t xml:space="preserve"> </w:t>
            </w:r>
          </w:p>
        </w:tc>
      </w:tr>
      <w:tr w14:paraId="4996C4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0CE2">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9340">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A706">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687F">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B6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7CD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33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59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A9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E755">
            <w:pPr>
              <w:wordWrap w:val="0"/>
              <w:jc w:val="right"/>
              <w:textAlignment w:val="center"/>
              <w:rPr>
                <w:rFonts w:hint="default" w:cs="宋体"/>
                <w:color w:val="000000"/>
                <w:sz w:val="20"/>
                <w:szCs w:val="20"/>
              </w:rPr>
            </w:pPr>
            <w:r>
              <w:rPr>
                <w:color w:val="000000"/>
                <w:sz w:val="20"/>
                <w:u w:color="auto"/>
              </w:rPr>
              <w:t xml:space="preserve"> </w:t>
            </w:r>
          </w:p>
        </w:tc>
      </w:tr>
      <w:tr w14:paraId="430448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6C0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20C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C17A">
            <w:pPr>
              <w:wordWrap w:val="0"/>
              <w:jc w:val="right"/>
              <w:textAlignment w:val="center"/>
              <w:rPr>
                <w:rFonts w:hint="default" w:cs="宋体"/>
                <w:color w:val="000000"/>
                <w:sz w:val="20"/>
                <w:szCs w:val="20"/>
              </w:rPr>
            </w:pPr>
            <w:r>
              <w:rPr>
                <w:rFonts w:cs="宋体"/>
                <w:b/>
                <w:color w:val="000000"/>
                <w:sz w:val="20"/>
                <w:szCs w:val="20"/>
              </w:rPr>
              <w:t>384.66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D593">
            <w:pPr>
              <w:wordWrap w:val="0"/>
              <w:jc w:val="right"/>
              <w:textAlignment w:val="center"/>
              <w:rPr>
                <w:rFonts w:hint="default" w:cs="宋体"/>
                <w:color w:val="000000"/>
                <w:sz w:val="20"/>
                <w:szCs w:val="20"/>
              </w:rPr>
            </w:pPr>
            <w:r>
              <w:rPr>
                <w:rFonts w:cs="宋体"/>
                <w:b/>
                <w:color w:val="000000"/>
                <w:sz w:val="20"/>
                <w:szCs w:val="20"/>
              </w:rPr>
              <w:t>384.66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55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0D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9C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F1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C3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4B2F">
            <w:pPr>
              <w:wordWrap w:val="0"/>
              <w:jc w:val="right"/>
              <w:textAlignment w:val="center"/>
              <w:rPr>
                <w:rFonts w:hint="default" w:cs="宋体"/>
                <w:color w:val="000000"/>
                <w:sz w:val="20"/>
                <w:szCs w:val="20"/>
              </w:rPr>
            </w:pPr>
            <w:r>
              <w:rPr>
                <w:color w:val="000000"/>
                <w:sz w:val="20"/>
                <w:u w:color="auto"/>
              </w:rPr>
              <w:t xml:space="preserve"> </w:t>
            </w:r>
          </w:p>
        </w:tc>
      </w:tr>
      <w:tr w14:paraId="0ADF73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6413">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97C8">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F9A6">
            <w:pPr>
              <w:wordWrap w:val="0"/>
              <w:jc w:val="right"/>
              <w:textAlignment w:val="center"/>
              <w:rPr>
                <w:rFonts w:hint="default" w:cs="宋体"/>
                <w:color w:val="000000"/>
                <w:sz w:val="20"/>
                <w:szCs w:val="20"/>
              </w:rPr>
            </w:pPr>
            <w:r>
              <w:rPr>
                <w:rFonts w:cs="宋体"/>
                <w:b/>
                <w:color w:val="000000"/>
                <w:sz w:val="20"/>
                <w:szCs w:val="20"/>
              </w:rPr>
              <w:t>369.10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70B0">
            <w:pPr>
              <w:wordWrap w:val="0"/>
              <w:jc w:val="right"/>
              <w:textAlignment w:val="center"/>
              <w:rPr>
                <w:rFonts w:hint="default" w:cs="宋体"/>
                <w:color w:val="000000"/>
                <w:sz w:val="20"/>
                <w:szCs w:val="20"/>
              </w:rPr>
            </w:pPr>
            <w:r>
              <w:rPr>
                <w:rFonts w:cs="宋体"/>
                <w:b/>
                <w:color w:val="000000"/>
                <w:sz w:val="20"/>
                <w:szCs w:val="20"/>
              </w:rPr>
              <w:t>369.10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5F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13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236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F8C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9A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EE53">
            <w:pPr>
              <w:wordWrap w:val="0"/>
              <w:jc w:val="right"/>
              <w:textAlignment w:val="center"/>
              <w:rPr>
                <w:rFonts w:hint="default" w:cs="宋体"/>
                <w:color w:val="000000"/>
                <w:sz w:val="20"/>
                <w:szCs w:val="20"/>
              </w:rPr>
            </w:pPr>
            <w:r>
              <w:rPr>
                <w:color w:val="000000"/>
                <w:sz w:val="20"/>
                <w:u w:color="auto"/>
              </w:rPr>
              <w:t xml:space="preserve"> </w:t>
            </w:r>
          </w:p>
        </w:tc>
      </w:tr>
      <w:tr w14:paraId="5EC06B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92D4">
            <w:pPr>
              <w:textAlignment w:val="center"/>
              <w:rPr>
                <w:rFonts w:hint="default" w:cs="宋体"/>
                <w:color w:val="000000"/>
                <w:sz w:val="20"/>
                <w:szCs w:val="20"/>
              </w:rPr>
            </w:pPr>
            <w:r>
              <w:rPr>
                <w:rFonts w:cs="宋体"/>
                <w:color w:val="000000"/>
                <w:sz w:val="20"/>
                <w:szCs w:val="20"/>
              </w:rPr>
              <w:t>2100402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6C4C">
            <w:pPr>
              <w:textAlignment w:val="center"/>
              <w:rPr>
                <w:rFonts w:hint="default" w:cs="宋体"/>
                <w:color w:val="000000"/>
                <w:sz w:val="20"/>
                <w:szCs w:val="20"/>
              </w:rPr>
            </w:pPr>
            <w:r>
              <w:rPr>
                <w:rFonts w:cs="宋体"/>
                <w:color w:val="000000"/>
                <w:sz w:val="20"/>
                <w:szCs w:val="20"/>
              </w:rPr>
              <w:t>卫生监督机构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9F76">
            <w:pPr>
              <w:wordWrap w:val="0"/>
              <w:jc w:val="right"/>
              <w:textAlignment w:val="center"/>
              <w:rPr>
                <w:rFonts w:hint="default" w:cs="宋体"/>
                <w:color w:val="000000"/>
                <w:sz w:val="20"/>
                <w:szCs w:val="20"/>
              </w:rPr>
            </w:pPr>
            <w:r>
              <w:rPr>
                <w:rFonts w:cs="宋体"/>
                <w:color w:val="000000"/>
                <w:sz w:val="20"/>
                <w:szCs w:val="20"/>
              </w:rPr>
              <w:t>334.10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67CC">
            <w:pPr>
              <w:wordWrap w:val="0"/>
              <w:jc w:val="right"/>
              <w:textAlignment w:val="center"/>
              <w:rPr>
                <w:rFonts w:hint="default" w:cs="宋体"/>
                <w:color w:val="000000"/>
                <w:sz w:val="20"/>
                <w:szCs w:val="20"/>
              </w:rPr>
            </w:pPr>
            <w:r>
              <w:rPr>
                <w:rFonts w:cs="宋体"/>
                <w:color w:val="000000"/>
                <w:sz w:val="20"/>
                <w:szCs w:val="20"/>
              </w:rPr>
              <w:t>334.10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4E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E4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E8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8A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DF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467C">
            <w:pPr>
              <w:wordWrap w:val="0"/>
              <w:jc w:val="right"/>
              <w:textAlignment w:val="center"/>
              <w:rPr>
                <w:rFonts w:hint="default" w:cs="宋体"/>
                <w:color w:val="000000"/>
                <w:sz w:val="20"/>
                <w:szCs w:val="20"/>
              </w:rPr>
            </w:pPr>
            <w:r>
              <w:rPr>
                <w:color w:val="000000"/>
                <w:sz w:val="20"/>
                <w:u w:color="auto"/>
              </w:rPr>
              <w:t xml:space="preserve"> </w:t>
            </w:r>
          </w:p>
        </w:tc>
      </w:tr>
      <w:tr w14:paraId="23581E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2D6E">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20335">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CB42">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25EC">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6A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99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C4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1D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E1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3C18">
            <w:pPr>
              <w:wordWrap w:val="0"/>
              <w:jc w:val="right"/>
              <w:textAlignment w:val="center"/>
              <w:rPr>
                <w:rFonts w:hint="default" w:cs="宋体"/>
                <w:color w:val="000000"/>
                <w:sz w:val="20"/>
                <w:szCs w:val="20"/>
              </w:rPr>
            </w:pPr>
            <w:r>
              <w:rPr>
                <w:color w:val="000000"/>
                <w:sz w:val="20"/>
                <w:u w:color="auto"/>
              </w:rPr>
              <w:t xml:space="preserve"> </w:t>
            </w:r>
          </w:p>
        </w:tc>
      </w:tr>
      <w:tr w14:paraId="3B5C44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A183">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C43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15CF">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686D">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9C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12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2C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CC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6B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15FC">
            <w:pPr>
              <w:wordWrap w:val="0"/>
              <w:jc w:val="right"/>
              <w:textAlignment w:val="center"/>
              <w:rPr>
                <w:rFonts w:hint="default" w:cs="宋体"/>
                <w:color w:val="000000"/>
                <w:sz w:val="20"/>
                <w:szCs w:val="20"/>
              </w:rPr>
            </w:pPr>
            <w:r>
              <w:rPr>
                <w:color w:val="000000"/>
                <w:sz w:val="20"/>
                <w:u w:color="auto"/>
              </w:rPr>
              <w:t xml:space="preserve"> </w:t>
            </w:r>
          </w:p>
        </w:tc>
      </w:tr>
      <w:tr w14:paraId="79A0A6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A030">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A927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AE69">
            <w:pPr>
              <w:wordWrap w:val="0"/>
              <w:jc w:val="right"/>
              <w:textAlignment w:val="center"/>
              <w:rPr>
                <w:rFonts w:hint="default" w:cs="宋体"/>
                <w:color w:val="000000"/>
                <w:sz w:val="20"/>
                <w:szCs w:val="20"/>
              </w:rPr>
            </w:pPr>
            <w:r>
              <w:rPr>
                <w:rFonts w:cs="宋体"/>
                <w:color w:val="000000"/>
                <w:sz w:val="20"/>
                <w:szCs w:val="20"/>
              </w:rPr>
              <w:t>15.56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9A61">
            <w:pPr>
              <w:wordWrap w:val="0"/>
              <w:jc w:val="right"/>
              <w:textAlignment w:val="center"/>
              <w:rPr>
                <w:rFonts w:hint="default" w:cs="宋体"/>
                <w:color w:val="000000"/>
                <w:sz w:val="20"/>
                <w:szCs w:val="20"/>
              </w:rPr>
            </w:pPr>
            <w:r>
              <w:rPr>
                <w:rFonts w:cs="宋体"/>
                <w:color w:val="000000"/>
                <w:sz w:val="20"/>
                <w:szCs w:val="20"/>
              </w:rPr>
              <w:t>15.56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31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74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56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65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83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0B1A">
            <w:pPr>
              <w:wordWrap w:val="0"/>
              <w:jc w:val="right"/>
              <w:textAlignment w:val="center"/>
              <w:rPr>
                <w:rFonts w:hint="default" w:cs="宋体"/>
                <w:color w:val="000000"/>
                <w:sz w:val="20"/>
                <w:szCs w:val="20"/>
              </w:rPr>
            </w:pPr>
            <w:r>
              <w:rPr>
                <w:color w:val="000000"/>
                <w:sz w:val="20"/>
                <w:u w:color="auto"/>
              </w:rPr>
              <w:t xml:space="preserve"> </w:t>
            </w:r>
          </w:p>
        </w:tc>
      </w:tr>
      <w:tr w14:paraId="0483CE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B49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79B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D712">
            <w:pPr>
              <w:wordWrap w:val="0"/>
              <w:jc w:val="right"/>
              <w:textAlignment w:val="center"/>
              <w:rPr>
                <w:rFonts w:hint="default" w:cs="宋体"/>
                <w:color w:val="000000"/>
                <w:sz w:val="20"/>
                <w:szCs w:val="20"/>
              </w:rPr>
            </w:pPr>
            <w:r>
              <w:rPr>
                <w:rFonts w:cs="宋体"/>
                <w:b/>
                <w:color w:val="000000"/>
                <w:sz w:val="20"/>
                <w:szCs w:val="20"/>
              </w:rPr>
              <w:t>31.69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C24F">
            <w:pPr>
              <w:wordWrap w:val="0"/>
              <w:jc w:val="right"/>
              <w:textAlignment w:val="center"/>
              <w:rPr>
                <w:rFonts w:hint="default" w:cs="宋体"/>
                <w:color w:val="000000"/>
                <w:sz w:val="20"/>
                <w:szCs w:val="20"/>
              </w:rPr>
            </w:pPr>
            <w:r>
              <w:rPr>
                <w:rFonts w:cs="宋体"/>
                <w:b/>
                <w:color w:val="000000"/>
                <w:sz w:val="20"/>
                <w:szCs w:val="20"/>
              </w:rPr>
              <w:t>31.69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01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EF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61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06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98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3F64">
            <w:pPr>
              <w:wordWrap w:val="0"/>
              <w:jc w:val="right"/>
              <w:textAlignment w:val="center"/>
              <w:rPr>
                <w:rFonts w:hint="default" w:cs="宋体"/>
                <w:color w:val="000000"/>
                <w:sz w:val="20"/>
                <w:szCs w:val="20"/>
              </w:rPr>
            </w:pPr>
            <w:r>
              <w:rPr>
                <w:color w:val="000000"/>
                <w:sz w:val="20"/>
                <w:u w:color="auto"/>
              </w:rPr>
              <w:t xml:space="preserve"> </w:t>
            </w:r>
          </w:p>
        </w:tc>
      </w:tr>
      <w:tr w14:paraId="113D14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E50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E633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81F1">
            <w:pPr>
              <w:wordWrap w:val="0"/>
              <w:jc w:val="right"/>
              <w:textAlignment w:val="center"/>
              <w:rPr>
                <w:rFonts w:hint="default" w:cs="宋体"/>
                <w:color w:val="000000"/>
                <w:sz w:val="20"/>
                <w:szCs w:val="20"/>
              </w:rPr>
            </w:pPr>
            <w:r>
              <w:rPr>
                <w:rFonts w:cs="宋体"/>
                <w:b/>
                <w:color w:val="000000"/>
                <w:sz w:val="20"/>
                <w:szCs w:val="20"/>
              </w:rPr>
              <w:t>31.69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32C9">
            <w:pPr>
              <w:wordWrap w:val="0"/>
              <w:jc w:val="right"/>
              <w:textAlignment w:val="center"/>
              <w:rPr>
                <w:rFonts w:hint="default" w:cs="宋体"/>
                <w:color w:val="000000"/>
                <w:sz w:val="20"/>
                <w:szCs w:val="20"/>
              </w:rPr>
            </w:pPr>
            <w:r>
              <w:rPr>
                <w:rFonts w:cs="宋体"/>
                <w:b/>
                <w:color w:val="000000"/>
                <w:sz w:val="20"/>
                <w:szCs w:val="20"/>
              </w:rPr>
              <w:t>31.69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FE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48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C0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62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1E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F2B0">
            <w:pPr>
              <w:wordWrap w:val="0"/>
              <w:jc w:val="right"/>
              <w:textAlignment w:val="center"/>
              <w:rPr>
                <w:rFonts w:hint="default" w:cs="宋体"/>
                <w:color w:val="000000"/>
                <w:sz w:val="20"/>
                <w:szCs w:val="20"/>
              </w:rPr>
            </w:pPr>
            <w:r>
              <w:rPr>
                <w:color w:val="000000"/>
                <w:sz w:val="20"/>
                <w:u w:color="auto"/>
              </w:rPr>
              <w:t xml:space="preserve"> </w:t>
            </w:r>
          </w:p>
        </w:tc>
      </w:tr>
      <w:tr w14:paraId="12776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62C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0AFE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A7D4">
            <w:pPr>
              <w:wordWrap w:val="0"/>
              <w:jc w:val="right"/>
              <w:textAlignment w:val="center"/>
              <w:rPr>
                <w:rFonts w:hint="default" w:cs="宋体"/>
                <w:color w:val="000000"/>
                <w:sz w:val="20"/>
                <w:szCs w:val="20"/>
              </w:rPr>
            </w:pPr>
            <w:r>
              <w:rPr>
                <w:rFonts w:cs="宋体"/>
                <w:color w:val="000000"/>
                <w:sz w:val="20"/>
                <w:szCs w:val="20"/>
              </w:rPr>
              <w:t>31.69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A455">
            <w:pPr>
              <w:wordWrap w:val="0"/>
              <w:jc w:val="right"/>
              <w:textAlignment w:val="center"/>
              <w:rPr>
                <w:rFonts w:hint="default" w:cs="宋体"/>
                <w:color w:val="000000"/>
                <w:sz w:val="20"/>
                <w:szCs w:val="20"/>
              </w:rPr>
            </w:pPr>
            <w:r>
              <w:rPr>
                <w:rFonts w:cs="宋体"/>
                <w:color w:val="000000"/>
                <w:sz w:val="20"/>
                <w:szCs w:val="20"/>
              </w:rPr>
              <w:t>31.69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FD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AE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6F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4E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0B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9559">
            <w:pPr>
              <w:wordWrap w:val="0"/>
              <w:jc w:val="right"/>
              <w:textAlignment w:val="center"/>
              <w:rPr>
                <w:rFonts w:hint="default" w:cs="宋体"/>
                <w:color w:val="000000"/>
                <w:sz w:val="20"/>
                <w:szCs w:val="20"/>
              </w:rPr>
            </w:pPr>
            <w:r>
              <w:rPr>
                <w:color w:val="000000"/>
                <w:sz w:val="20"/>
                <w:u w:color="auto"/>
              </w:rPr>
              <w:t xml:space="preserve"> </w:t>
            </w:r>
          </w:p>
        </w:tc>
      </w:tr>
    </w:tbl>
    <w:p w14:paraId="5A397A4B">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EBAE8F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05A0A0B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40C5CB">
            <w:pPr>
              <w:jc w:val="center"/>
              <w:textAlignment w:val="bottom"/>
              <w:rPr>
                <w:rFonts w:hint="default" w:cs="宋体"/>
                <w:b/>
                <w:color w:val="000000"/>
                <w:sz w:val="32"/>
                <w:szCs w:val="32"/>
              </w:rPr>
            </w:pPr>
            <w:r>
              <w:rPr>
                <w:rFonts w:cs="宋体"/>
                <w:b/>
                <w:color w:val="000000"/>
                <w:sz w:val="32"/>
                <w:szCs w:val="32"/>
              </w:rPr>
              <w:t>支出决算表</w:t>
            </w:r>
          </w:p>
        </w:tc>
      </w:tr>
      <w:tr w14:paraId="38D35DF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08B700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重庆市巫溪县卫生健康综合行政执法支队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7171D9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C77DCD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2C2391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69109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79A5629">
            <w:pPr>
              <w:jc w:val="right"/>
              <w:textAlignment w:val="bottom"/>
              <w:rPr>
                <w:rFonts w:hint="default" w:cs="宋体"/>
                <w:color w:val="000000"/>
                <w:sz w:val="20"/>
                <w:szCs w:val="20"/>
              </w:rPr>
            </w:pPr>
            <w:r>
              <w:rPr>
                <w:rFonts w:cs="宋体"/>
                <w:color w:val="000000"/>
                <w:sz w:val="20"/>
                <w:szCs w:val="20"/>
              </w:rPr>
              <w:t>公开03表</w:t>
            </w:r>
          </w:p>
        </w:tc>
      </w:tr>
      <w:tr w14:paraId="649153C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A2FFF8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B1045A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C9D6B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C9AAD9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59652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15025B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F6859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55225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5426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1D98E">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D640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7D8AA">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48AE1">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6D9D9">
            <w:pPr>
              <w:jc w:val="center"/>
              <w:textAlignment w:val="center"/>
              <w:rPr>
                <w:rFonts w:hint="default" w:cs="宋体"/>
                <w:b/>
                <w:color w:val="000000"/>
                <w:sz w:val="20"/>
                <w:szCs w:val="20"/>
              </w:rPr>
            </w:pPr>
            <w:r>
              <w:rPr>
                <w:rFonts w:cs="宋体"/>
                <w:b/>
                <w:color w:val="000000"/>
                <w:sz w:val="20"/>
                <w:szCs w:val="20"/>
              </w:rPr>
              <w:t>对附属单位补助支出</w:t>
            </w:r>
          </w:p>
        </w:tc>
      </w:tr>
      <w:tr w14:paraId="3A50703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EFDB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3F767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5845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D9D5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7248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C303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DCC3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0BF5C">
            <w:pPr>
              <w:jc w:val="center"/>
              <w:rPr>
                <w:rFonts w:hint="default" w:cs="宋体"/>
                <w:b/>
                <w:color w:val="000000"/>
                <w:sz w:val="20"/>
                <w:szCs w:val="20"/>
              </w:rPr>
            </w:pPr>
          </w:p>
        </w:tc>
      </w:tr>
      <w:tr w14:paraId="72E9DBB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3CBB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41557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CD72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42B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354B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BA1B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C218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41154">
            <w:pPr>
              <w:jc w:val="center"/>
              <w:rPr>
                <w:rFonts w:hint="default" w:cs="宋体"/>
                <w:b/>
                <w:color w:val="000000"/>
                <w:sz w:val="20"/>
                <w:szCs w:val="20"/>
              </w:rPr>
            </w:pPr>
          </w:p>
        </w:tc>
      </w:tr>
      <w:tr w14:paraId="00A5CC2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5F5E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2B69C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BE09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6971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ACA9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9B0C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79BD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2FF7F">
            <w:pPr>
              <w:jc w:val="center"/>
              <w:rPr>
                <w:rFonts w:hint="default" w:cs="宋体"/>
                <w:b/>
                <w:color w:val="000000"/>
                <w:sz w:val="20"/>
                <w:szCs w:val="20"/>
              </w:rPr>
            </w:pPr>
          </w:p>
        </w:tc>
      </w:tr>
      <w:tr w14:paraId="417004A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3C81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B768F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0D5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D959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C983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8BCF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80A9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9E96F">
            <w:pPr>
              <w:jc w:val="center"/>
              <w:rPr>
                <w:rFonts w:hint="default" w:cs="宋体"/>
                <w:b/>
                <w:color w:val="000000"/>
                <w:sz w:val="20"/>
                <w:szCs w:val="20"/>
              </w:rPr>
            </w:pPr>
          </w:p>
        </w:tc>
      </w:tr>
      <w:tr w14:paraId="4D3ACC6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9962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442F">
            <w:pPr>
              <w:wordWrap w:val="0"/>
              <w:jc w:val="right"/>
              <w:textAlignment w:val="center"/>
              <w:rPr>
                <w:rFonts w:hint="default" w:cs="宋体"/>
                <w:b/>
                <w:color w:val="000000"/>
                <w:sz w:val="20"/>
                <w:szCs w:val="20"/>
              </w:rPr>
            </w:pPr>
            <w:r>
              <w:rPr>
                <w:rFonts w:cs="宋体"/>
                <w:b/>
                <w:bCs/>
                <w:color w:val="000000"/>
                <w:sz w:val="20"/>
                <w:szCs w:val="20"/>
              </w:rPr>
              <w:t>501.32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43943">
            <w:pPr>
              <w:wordWrap w:val="0"/>
              <w:jc w:val="right"/>
              <w:textAlignment w:val="center"/>
              <w:rPr>
                <w:rFonts w:hint="default" w:cs="宋体"/>
                <w:b/>
                <w:color w:val="000000"/>
                <w:sz w:val="20"/>
                <w:szCs w:val="20"/>
              </w:rPr>
            </w:pPr>
            <w:r>
              <w:rPr>
                <w:rFonts w:cs="宋体"/>
                <w:b/>
                <w:bCs/>
                <w:color w:val="000000"/>
                <w:sz w:val="20"/>
                <w:szCs w:val="20"/>
              </w:rPr>
              <w:t>431.42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91400">
            <w:pPr>
              <w:wordWrap w:val="0"/>
              <w:jc w:val="right"/>
              <w:textAlignment w:val="center"/>
              <w:rPr>
                <w:rFonts w:hint="default" w:cs="宋体"/>
                <w:b/>
                <w:color w:val="000000"/>
                <w:sz w:val="20"/>
                <w:szCs w:val="20"/>
              </w:rPr>
            </w:pPr>
            <w:r>
              <w:rPr>
                <w:rFonts w:cs="宋体"/>
                <w:b/>
                <w:bCs/>
                <w:color w:val="000000"/>
                <w:sz w:val="20"/>
                <w:szCs w:val="20"/>
              </w:rPr>
              <w:t>69.91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4B8A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2B1A">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3DF54">
            <w:pPr>
              <w:wordWrap w:val="0"/>
              <w:jc w:val="right"/>
              <w:textAlignment w:val="center"/>
              <w:rPr>
                <w:rFonts w:hint="default" w:cs="宋体"/>
                <w:b/>
                <w:color w:val="000000"/>
                <w:sz w:val="20"/>
                <w:szCs w:val="20"/>
              </w:rPr>
            </w:pPr>
            <w:r>
              <w:rPr>
                <w:b/>
                <w:color w:val="000000"/>
                <w:sz w:val="20"/>
                <w:u w:color="auto"/>
              </w:rPr>
              <w:t xml:space="preserve"> </w:t>
            </w:r>
          </w:p>
        </w:tc>
      </w:tr>
      <w:tr w14:paraId="19B11F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FD8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76A7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F0FF">
            <w:pPr>
              <w:wordWrap w:val="0"/>
              <w:jc w:val="right"/>
              <w:textAlignment w:val="center"/>
              <w:rPr>
                <w:rFonts w:hint="default" w:cs="宋体"/>
                <w:color w:val="000000"/>
                <w:sz w:val="20"/>
                <w:szCs w:val="20"/>
              </w:rPr>
            </w:pPr>
            <w:r>
              <w:rPr>
                <w:rFonts w:cs="宋体"/>
                <w:b/>
                <w:color w:val="000000"/>
                <w:sz w:val="20"/>
                <w:szCs w:val="20"/>
              </w:rPr>
              <w:t>84.98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C7AD">
            <w:pPr>
              <w:wordWrap w:val="0"/>
              <w:jc w:val="right"/>
              <w:textAlignment w:val="center"/>
              <w:rPr>
                <w:rFonts w:hint="default" w:cs="宋体"/>
                <w:color w:val="000000"/>
                <w:sz w:val="20"/>
                <w:szCs w:val="20"/>
              </w:rPr>
            </w:pPr>
            <w:r>
              <w:rPr>
                <w:rFonts w:cs="宋体"/>
                <w:b/>
                <w:color w:val="000000"/>
                <w:sz w:val="20"/>
                <w:szCs w:val="20"/>
              </w:rPr>
              <w:t>84.98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31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14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1E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E90B">
            <w:pPr>
              <w:wordWrap w:val="0"/>
              <w:jc w:val="right"/>
              <w:textAlignment w:val="center"/>
              <w:rPr>
                <w:rFonts w:hint="default" w:cs="宋体"/>
                <w:color w:val="000000"/>
                <w:sz w:val="20"/>
                <w:szCs w:val="20"/>
              </w:rPr>
            </w:pPr>
            <w:r>
              <w:rPr>
                <w:color w:val="000000"/>
                <w:sz w:val="20"/>
                <w:u w:color="auto"/>
              </w:rPr>
              <w:t xml:space="preserve"> </w:t>
            </w:r>
          </w:p>
        </w:tc>
      </w:tr>
      <w:tr w14:paraId="5ECD3F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D52F">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783E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60EA">
            <w:pPr>
              <w:wordWrap w:val="0"/>
              <w:jc w:val="right"/>
              <w:textAlignment w:val="center"/>
              <w:rPr>
                <w:rFonts w:hint="default" w:cs="宋体"/>
                <w:color w:val="000000"/>
                <w:sz w:val="20"/>
                <w:szCs w:val="20"/>
              </w:rPr>
            </w:pPr>
            <w:r>
              <w:rPr>
                <w:rFonts w:cs="宋体"/>
                <w:b/>
                <w:color w:val="000000"/>
                <w:sz w:val="20"/>
                <w:szCs w:val="20"/>
              </w:rPr>
              <w:t>79.44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2FA1">
            <w:pPr>
              <w:wordWrap w:val="0"/>
              <w:jc w:val="right"/>
              <w:textAlignment w:val="center"/>
              <w:rPr>
                <w:rFonts w:hint="default" w:cs="宋体"/>
                <w:color w:val="000000"/>
                <w:sz w:val="20"/>
                <w:szCs w:val="20"/>
              </w:rPr>
            </w:pPr>
            <w:r>
              <w:rPr>
                <w:rFonts w:cs="宋体"/>
                <w:b/>
                <w:color w:val="000000"/>
                <w:sz w:val="20"/>
                <w:szCs w:val="20"/>
              </w:rPr>
              <w:t>79.44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05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9E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85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3D1A">
            <w:pPr>
              <w:wordWrap w:val="0"/>
              <w:jc w:val="right"/>
              <w:textAlignment w:val="center"/>
              <w:rPr>
                <w:rFonts w:hint="default" w:cs="宋体"/>
                <w:color w:val="000000"/>
                <w:sz w:val="20"/>
                <w:szCs w:val="20"/>
              </w:rPr>
            </w:pPr>
            <w:r>
              <w:rPr>
                <w:color w:val="000000"/>
                <w:sz w:val="20"/>
                <w:u w:color="auto"/>
              </w:rPr>
              <w:t xml:space="preserve"> </w:t>
            </w:r>
          </w:p>
        </w:tc>
      </w:tr>
      <w:tr w14:paraId="13134E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9D2C">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3ADEB">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36F1">
            <w:pPr>
              <w:wordWrap w:val="0"/>
              <w:jc w:val="right"/>
              <w:textAlignment w:val="center"/>
              <w:rPr>
                <w:rFonts w:hint="default" w:cs="宋体"/>
                <w:color w:val="000000"/>
                <w:sz w:val="20"/>
                <w:szCs w:val="20"/>
              </w:rPr>
            </w:pPr>
            <w:r>
              <w:rPr>
                <w:rFonts w:cs="宋体"/>
                <w:color w:val="000000"/>
                <w:sz w:val="20"/>
                <w:szCs w:val="20"/>
              </w:rPr>
              <w:t>20.45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EEB6">
            <w:pPr>
              <w:wordWrap w:val="0"/>
              <w:jc w:val="right"/>
              <w:textAlignment w:val="center"/>
              <w:rPr>
                <w:rFonts w:hint="default" w:cs="宋体"/>
                <w:color w:val="000000"/>
                <w:sz w:val="20"/>
                <w:szCs w:val="20"/>
              </w:rPr>
            </w:pPr>
            <w:r>
              <w:rPr>
                <w:rFonts w:cs="宋体"/>
                <w:color w:val="000000"/>
                <w:sz w:val="20"/>
                <w:szCs w:val="20"/>
              </w:rPr>
              <w:t>20.45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87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F3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5D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E9E9">
            <w:pPr>
              <w:wordWrap w:val="0"/>
              <w:jc w:val="right"/>
              <w:textAlignment w:val="center"/>
              <w:rPr>
                <w:rFonts w:hint="default" w:cs="宋体"/>
                <w:color w:val="000000"/>
                <w:sz w:val="20"/>
                <w:szCs w:val="20"/>
              </w:rPr>
            </w:pPr>
            <w:r>
              <w:rPr>
                <w:color w:val="000000"/>
                <w:sz w:val="20"/>
                <w:u w:color="auto"/>
              </w:rPr>
              <w:t xml:space="preserve"> </w:t>
            </w:r>
          </w:p>
        </w:tc>
      </w:tr>
      <w:tr w14:paraId="262A1A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4922">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40FA2">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0B1F">
            <w:pPr>
              <w:wordWrap w:val="0"/>
              <w:jc w:val="right"/>
              <w:textAlignment w:val="center"/>
              <w:rPr>
                <w:rFonts w:hint="default" w:cs="宋体"/>
                <w:color w:val="000000"/>
                <w:sz w:val="20"/>
                <w:szCs w:val="20"/>
              </w:rPr>
            </w:pPr>
            <w:r>
              <w:rPr>
                <w:rFonts w:cs="宋体"/>
                <w:color w:val="000000"/>
                <w:sz w:val="20"/>
                <w:szCs w:val="20"/>
              </w:rPr>
              <w:t>9.49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D97">
            <w:pPr>
              <w:wordWrap w:val="0"/>
              <w:jc w:val="right"/>
              <w:textAlignment w:val="center"/>
              <w:rPr>
                <w:rFonts w:hint="default" w:cs="宋体"/>
                <w:color w:val="000000"/>
                <w:sz w:val="20"/>
                <w:szCs w:val="20"/>
              </w:rPr>
            </w:pPr>
            <w:r>
              <w:rPr>
                <w:rFonts w:cs="宋体"/>
                <w:color w:val="000000"/>
                <w:sz w:val="20"/>
                <w:szCs w:val="20"/>
              </w:rPr>
              <w:t>9.49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5E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5D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E5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F8D0">
            <w:pPr>
              <w:wordWrap w:val="0"/>
              <w:jc w:val="right"/>
              <w:textAlignment w:val="center"/>
              <w:rPr>
                <w:rFonts w:hint="default" w:cs="宋体"/>
                <w:color w:val="000000"/>
                <w:sz w:val="20"/>
                <w:szCs w:val="20"/>
              </w:rPr>
            </w:pPr>
            <w:r>
              <w:rPr>
                <w:color w:val="000000"/>
                <w:sz w:val="20"/>
                <w:u w:color="auto"/>
              </w:rPr>
              <w:t xml:space="preserve"> </w:t>
            </w:r>
          </w:p>
        </w:tc>
      </w:tr>
      <w:tr w14:paraId="71ED48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7C8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A585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3126">
            <w:pPr>
              <w:wordWrap w:val="0"/>
              <w:jc w:val="right"/>
              <w:textAlignment w:val="center"/>
              <w:rPr>
                <w:rFonts w:hint="default" w:cs="宋体"/>
                <w:color w:val="000000"/>
                <w:sz w:val="20"/>
                <w:szCs w:val="20"/>
              </w:rPr>
            </w:pPr>
            <w:r>
              <w:rPr>
                <w:rFonts w:cs="宋体"/>
                <w:color w:val="000000"/>
                <w:sz w:val="20"/>
                <w:szCs w:val="20"/>
              </w:rPr>
              <w:t>37.05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5388">
            <w:pPr>
              <w:wordWrap w:val="0"/>
              <w:jc w:val="right"/>
              <w:textAlignment w:val="center"/>
              <w:rPr>
                <w:rFonts w:hint="default" w:cs="宋体"/>
                <w:color w:val="000000"/>
                <w:sz w:val="20"/>
                <w:szCs w:val="20"/>
              </w:rPr>
            </w:pPr>
            <w:r>
              <w:rPr>
                <w:rFonts w:cs="宋体"/>
                <w:color w:val="000000"/>
                <w:sz w:val="20"/>
                <w:szCs w:val="20"/>
              </w:rPr>
              <w:t>37.05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7F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3A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DD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BFFE">
            <w:pPr>
              <w:wordWrap w:val="0"/>
              <w:jc w:val="right"/>
              <w:textAlignment w:val="center"/>
              <w:rPr>
                <w:rFonts w:hint="default" w:cs="宋体"/>
                <w:color w:val="000000"/>
                <w:sz w:val="20"/>
                <w:szCs w:val="20"/>
              </w:rPr>
            </w:pPr>
            <w:r>
              <w:rPr>
                <w:color w:val="000000"/>
                <w:sz w:val="20"/>
                <w:u w:color="auto"/>
              </w:rPr>
              <w:t xml:space="preserve"> </w:t>
            </w:r>
          </w:p>
        </w:tc>
      </w:tr>
      <w:tr w14:paraId="7B6F92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E28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B964">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8822">
            <w:pPr>
              <w:wordWrap w:val="0"/>
              <w:jc w:val="right"/>
              <w:textAlignment w:val="center"/>
              <w:rPr>
                <w:rFonts w:hint="default" w:cs="宋体"/>
                <w:color w:val="000000"/>
                <w:sz w:val="20"/>
                <w:szCs w:val="20"/>
              </w:rPr>
            </w:pPr>
            <w:r>
              <w:rPr>
                <w:rFonts w:cs="宋体"/>
                <w:color w:val="000000"/>
                <w:sz w:val="20"/>
                <w:szCs w:val="20"/>
              </w:rPr>
              <w:t>12.45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D572">
            <w:pPr>
              <w:wordWrap w:val="0"/>
              <w:jc w:val="right"/>
              <w:textAlignment w:val="center"/>
              <w:rPr>
                <w:rFonts w:hint="default" w:cs="宋体"/>
                <w:color w:val="000000"/>
                <w:sz w:val="20"/>
                <w:szCs w:val="20"/>
              </w:rPr>
            </w:pPr>
            <w:r>
              <w:rPr>
                <w:rFonts w:cs="宋体"/>
                <w:color w:val="000000"/>
                <w:sz w:val="20"/>
                <w:szCs w:val="20"/>
              </w:rPr>
              <w:t>12.45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8A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D3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4B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F019">
            <w:pPr>
              <w:wordWrap w:val="0"/>
              <w:jc w:val="right"/>
              <w:textAlignment w:val="center"/>
              <w:rPr>
                <w:rFonts w:hint="default" w:cs="宋体"/>
                <w:color w:val="000000"/>
                <w:sz w:val="20"/>
                <w:szCs w:val="20"/>
              </w:rPr>
            </w:pPr>
            <w:r>
              <w:rPr>
                <w:color w:val="000000"/>
                <w:sz w:val="20"/>
                <w:u w:color="auto"/>
              </w:rPr>
              <w:t xml:space="preserve"> </w:t>
            </w:r>
          </w:p>
        </w:tc>
      </w:tr>
      <w:tr w14:paraId="2E9D76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3B16">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3C2A">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ECE9">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DBF9">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16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69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13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7723">
            <w:pPr>
              <w:wordWrap w:val="0"/>
              <w:jc w:val="right"/>
              <w:textAlignment w:val="center"/>
              <w:rPr>
                <w:rFonts w:hint="default" w:cs="宋体"/>
                <w:color w:val="000000"/>
                <w:sz w:val="20"/>
                <w:szCs w:val="20"/>
              </w:rPr>
            </w:pPr>
            <w:r>
              <w:rPr>
                <w:color w:val="000000"/>
                <w:sz w:val="20"/>
                <w:u w:color="auto"/>
              </w:rPr>
              <w:t xml:space="preserve"> </w:t>
            </w:r>
          </w:p>
        </w:tc>
      </w:tr>
      <w:tr w14:paraId="43930D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37ED">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62C24">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C934">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441B">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03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8F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CD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09E0">
            <w:pPr>
              <w:wordWrap w:val="0"/>
              <w:jc w:val="right"/>
              <w:textAlignment w:val="center"/>
              <w:rPr>
                <w:rFonts w:hint="default" w:cs="宋体"/>
                <w:color w:val="000000"/>
                <w:sz w:val="20"/>
                <w:szCs w:val="20"/>
              </w:rPr>
            </w:pPr>
            <w:r>
              <w:rPr>
                <w:color w:val="000000"/>
                <w:sz w:val="20"/>
                <w:u w:color="auto"/>
              </w:rPr>
              <w:t xml:space="preserve"> </w:t>
            </w:r>
          </w:p>
        </w:tc>
      </w:tr>
      <w:tr w14:paraId="5B0A50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4DBE">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953C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9D13">
            <w:pPr>
              <w:wordWrap w:val="0"/>
              <w:jc w:val="right"/>
              <w:textAlignment w:val="center"/>
              <w:rPr>
                <w:rFonts w:hint="default" w:cs="宋体"/>
                <w:color w:val="000000"/>
                <w:sz w:val="20"/>
                <w:szCs w:val="20"/>
              </w:rPr>
            </w:pPr>
            <w:r>
              <w:rPr>
                <w:rFonts w:cs="宋体"/>
                <w:b/>
                <w:color w:val="000000"/>
                <w:sz w:val="20"/>
                <w:szCs w:val="20"/>
              </w:rPr>
              <w:t>384.66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62C8">
            <w:pPr>
              <w:wordWrap w:val="0"/>
              <w:jc w:val="right"/>
              <w:textAlignment w:val="center"/>
              <w:rPr>
                <w:rFonts w:hint="default" w:cs="宋体"/>
                <w:color w:val="000000"/>
                <w:sz w:val="20"/>
                <w:szCs w:val="20"/>
              </w:rPr>
            </w:pPr>
            <w:r>
              <w:rPr>
                <w:rFonts w:cs="宋体"/>
                <w:b/>
                <w:color w:val="000000"/>
                <w:sz w:val="20"/>
                <w:szCs w:val="20"/>
              </w:rPr>
              <w:t>314.75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495A">
            <w:pPr>
              <w:wordWrap w:val="0"/>
              <w:jc w:val="right"/>
              <w:textAlignment w:val="center"/>
              <w:rPr>
                <w:rFonts w:hint="default" w:cs="宋体"/>
                <w:color w:val="000000"/>
                <w:sz w:val="20"/>
                <w:szCs w:val="20"/>
              </w:rPr>
            </w:pPr>
            <w:r>
              <w:rPr>
                <w:rFonts w:cs="宋体"/>
                <w:b/>
                <w:color w:val="000000"/>
                <w:sz w:val="20"/>
                <w:szCs w:val="20"/>
              </w:rPr>
              <w:t>69.91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FD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92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396C">
            <w:pPr>
              <w:wordWrap w:val="0"/>
              <w:jc w:val="right"/>
              <w:textAlignment w:val="center"/>
              <w:rPr>
                <w:rFonts w:hint="default" w:cs="宋体"/>
                <w:color w:val="000000"/>
                <w:sz w:val="20"/>
                <w:szCs w:val="20"/>
              </w:rPr>
            </w:pPr>
            <w:r>
              <w:rPr>
                <w:color w:val="000000"/>
                <w:sz w:val="20"/>
                <w:u w:color="auto"/>
              </w:rPr>
              <w:t xml:space="preserve"> </w:t>
            </w:r>
          </w:p>
        </w:tc>
      </w:tr>
      <w:tr w14:paraId="1DC704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A72B">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6DF15">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B794">
            <w:pPr>
              <w:wordWrap w:val="0"/>
              <w:jc w:val="right"/>
              <w:textAlignment w:val="center"/>
              <w:rPr>
                <w:rFonts w:hint="default" w:cs="宋体"/>
                <w:color w:val="000000"/>
                <w:sz w:val="20"/>
                <w:szCs w:val="20"/>
              </w:rPr>
            </w:pPr>
            <w:r>
              <w:rPr>
                <w:rFonts w:cs="宋体"/>
                <w:b/>
                <w:color w:val="000000"/>
                <w:sz w:val="20"/>
                <w:szCs w:val="20"/>
              </w:rPr>
              <w:t>369.10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64ED">
            <w:pPr>
              <w:wordWrap w:val="0"/>
              <w:jc w:val="right"/>
              <w:textAlignment w:val="center"/>
              <w:rPr>
                <w:rFonts w:hint="default" w:cs="宋体"/>
                <w:color w:val="000000"/>
                <w:sz w:val="20"/>
                <w:szCs w:val="20"/>
              </w:rPr>
            </w:pPr>
            <w:r>
              <w:rPr>
                <w:rFonts w:cs="宋体"/>
                <w:b/>
                <w:color w:val="000000"/>
                <w:sz w:val="20"/>
                <w:szCs w:val="20"/>
              </w:rPr>
              <w:t>299.19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EDF2">
            <w:pPr>
              <w:wordWrap w:val="0"/>
              <w:jc w:val="right"/>
              <w:textAlignment w:val="center"/>
              <w:rPr>
                <w:rFonts w:hint="default" w:cs="宋体"/>
                <w:color w:val="000000"/>
                <w:sz w:val="20"/>
                <w:szCs w:val="20"/>
              </w:rPr>
            </w:pPr>
            <w:r>
              <w:rPr>
                <w:rFonts w:cs="宋体"/>
                <w:b/>
                <w:color w:val="000000"/>
                <w:sz w:val="20"/>
                <w:szCs w:val="20"/>
              </w:rPr>
              <w:t>69.91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D7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A5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4A48">
            <w:pPr>
              <w:wordWrap w:val="0"/>
              <w:jc w:val="right"/>
              <w:textAlignment w:val="center"/>
              <w:rPr>
                <w:rFonts w:hint="default" w:cs="宋体"/>
                <w:color w:val="000000"/>
                <w:sz w:val="20"/>
                <w:szCs w:val="20"/>
              </w:rPr>
            </w:pPr>
            <w:r>
              <w:rPr>
                <w:color w:val="000000"/>
                <w:sz w:val="20"/>
                <w:u w:color="auto"/>
              </w:rPr>
              <w:t xml:space="preserve"> </w:t>
            </w:r>
          </w:p>
        </w:tc>
      </w:tr>
      <w:tr w14:paraId="7111EC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16ED">
            <w:pPr>
              <w:textAlignment w:val="center"/>
              <w:rPr>
                <w:rFonts w:hint="default" w:cs="宋体"/>
                <w:color w:val="000000"/>
                <w:sz w:val="20"/>
                <w:szCs w:val="20"/>
              </w:rPr>
            </w:pPr>
            <w:r>
              <w:rPr>
                <w:rFonts w:cs="宋体"/>
                <w:color w:val="000000"/>
                <w:sz w:val="20"/>
                <w:szCs w:val="20"/>
              </w:rPr>
              <w:t>2100402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A4EF">
            <w:pPr>
              <w:textAlignment w:val="center"/>
              <w:rPr>
                <w:rFonts w:hint="default" w:cs="宋体"/>
                <w:color w:val="000000"/>
                <w:sz w:val="20"/>
                <w:szCs w:val="20"/>
              </w:rPr>
            </w:pPr>
            <w:r>
              <w:rPr>
                <w:rFonts w:cs="宋体"/>
                <w:color w:val="000000"/>
                <w:sz w:val="20"/>
                <w:szCs w:val="20"/>
              </w:rPr>
              <w:t>卫生监督机构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5AF5">
            <w:pPr>
              <w:wordWrap w:val="0"/>
              <w:jc w:val="right"/>
              <w:textAlignment w:val="center"/>
              <w:rPr>
                <w:rFonts w:hint="default" w:cs="宋体"/>
                <w:color w:val="000000"/>
                <w:sz w:val="20"/>
                <w:szCs w:val="20"/>
              </w:rPr>
            </w:pPr>
            <w:r>
              <w:rPr>
                <w:rFonts w:cs="宋体"/>
                <w:color w:val="000000"/>
                <w:sz w:val="20"/>
                <w:szCs w:val="20"/>
              </w:rPr>
              <w:t>334.10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997C">
            <w:pPr>
              <w:wordWrap w:val="0"/>
              <w:jc w:val="right"/>
              <w:textAlignment w:val="center"/>
              <w:rPr>
                <w:rFonts w:hint="default" w:cs="宋体"/>
                <w:color w:val="000000"/>
                <w:sz w:val="20"/>
                <w:szCs w:val="20"/>
              </w:rPr>
            </w:pPr>
            <w:r>
              <w:rPr>
                <w:rFonts w:cs="宋体"/>
                <w:color w:val="000000"/>
                <w:sz w:val="20"/>
                <w:szCs w:val="20"/>
              </w:rPr>
              <w:t>299.19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A512">
            <w:pPr>
              <w:wordWrap w:val="0"/>
              <w:jc w:val="right"/>
              <w:textAlignment w:val="center"/>
              <w:rPr>
                <w:rFonts w:hint="default" w:cs="宋体"/>
                <w:color w:val="000000"/>
                <w:sz w:val="20"/>
                <w:szCs w:val="20"/>
              </w:rPr>
            </w:pPr>
            <w:r>
              <w:rPr>
                <w:rFonts w:cs="宋体"/>
                <w:color w:val="000000"/>
                <w:sz w:val="20"/>
                <w:szCs w:val="20"/>
              </w:rPr>
              <w:t>34.91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14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21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9513">
            <w:pPr>
              <w:wordWrap w:val="0"/>
              <w:jc w:val="right"/>
              <w:textAlignment w:val="center"/>
              <w:rPr>
                <w:rFonts w:hint="default" w:cs="宋体"/>
                <w:color w:val="000000"/>
                <w:sz w:val="20"/>
                <w:szCs w:val="20"/>
              </w:rPr>
            </w:pPr>
            <w:r>
              <w:rPr>
                <w:color w:val="000000"/>
                <w:sz w:val="20"/>
                <w:u w:color="auto"/>
              </w:rPr>
              <w:t xml:space="preserve"> </w:t>
            </w:r>
          </w:p>
        </w:tc>
      </w:tr>
      <w:tr w14:paraId="6EFF2B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9930">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7F982">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4121">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A4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B01F">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02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040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CEA4">
            <w:pPr>
              <w:wordWrap w:val="0"/>
              <w:jc w:val="right"/>
              <w:textAlignment w:val="center"/>
              <w:rPr>
                <w:rFonts w:hint="default" w:cs="宋体"/>
                <w:color w:val="000000"/>
                <w:sz w:val="20"/>
                <w:szCs w:val="20"/>
              </w:rPr>
            </w:pPr>
            <w:r>
              <w:rPr>
                <w:color w:val="000000"/>
                <w:sz w:val="20"/>
                <w:u w:color="auto"/>
              </w:rPr>
              <w:t xml:space="preserve"> </w:t>
            </w:r>
          </w:p>
        </w:tc>
      </w:tr>
      <w:tr w14:paraId="36A998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3044">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F3935">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0B12">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2ADD">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8E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62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D1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95DB">
            <w:pPr>
              <w:wordWrap w:val="0"/>
              <w:jc w:val="right"/>
              <w:textAlignment w:val="center"/>
              <w:rPr>
                <w:rFonts w:hint="default" w:cs="宋体"/>
                <w:color w:val="000000"/>
                <w:sz w:val="20"/>
                <w:szCs w:val="20"/>
              </w:rPr>
            </w:pPr>
            <w:r>
              <w:rPr>
                <w:color w:val="000000"/>
                <w:sz w:val="20"/>
                <w:u w:color="auto"/>
              </w:rPr>
              <w:t xml:space="preserve"> </w:t>
            </w:r>
          </w:p>
        </w:tc>
      </w:tr>
      <w:tr w14:paraId="5AD95F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CCD2">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A443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13F2">
            <w:pPr>
              <w:wordWrap w:val="0"/>
              <w:jc w:val="right"/>
              <w:textAlignment w:val="center"/>
              <w:rPr>
                <w:rFonts w:hint="default" w:cs="宋体"/>
                <w:color w:val="000000"/>
                <w:sz w:val="20"/>
                <w:szCs w:val="20"/>
              </w:rPr>
            </w:pPr>
            <w:r>
              <w:rPr>
                <w:rFonts w:cs="宋体"/>
                <w:color w:val="000000"/>
                <w:sz w:val="20"/>
                <w:szCs w:val="20"/>
              </w:rPr>
              <w:t>15.56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27F3">
            <w:pPr>
              <w:wordWrap w:val="0"/>
              <w:jc w:val="right"/>
              <w:textAlignment w:val="center"/>
              <w:rPr>
                <w:rFonts w:hint="default" w:cs="宋体"/>
                <w:color w:val="000000"/>
                <w:sz w:val="20"/>
                <w:szCs w:val="20"/>
              </w:rPr>
            </w:pPr>
            <w:r>
              <w:rPr>
                <w:rFonts w:cs="宋体"/>
                <w:color w:val="000000"/>
                <w:sz w:val="20"/>
                <w:szCs w:val="20"/>
              </w:rPr>
              <w:t>15.56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DD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28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97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68EE">
            <w:pPr>
              <w:wordWrap w:val="0"/>
              <w:jc w:val="right"/>
              <w:textAlignment w:val="center"/>
              <w:rPr>
                <w:rFonts w:hint="default" w:cs="宋体"/>
                <w:color w:val="000000"/>
                <w:sz w:val="20"/>
                <w:szCs w:val="20"/>
              </w:rPr>
            </w:pPr>
            <w:r>
              <w:rPr>
                <w:color w:val="000000"/>
                <w:sz w:val="20"/>
                <w:u w:color="auto"/>
              </w:rPr>
              <w:t xml:space="preserve"> </w:t>
            </w:r>
          </w:p>
        </w:tc>
      </w:tr>
      <w:tr w14:paraId="72FBC2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E8DE">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810A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479B">
            <w:pPr>
              <w:wordWrap w:val="0"/>
              <w:jc w:val="right"/>
              <w:textAlignment w:val="center"/>
              <w:rPr>
                <w:rFonts w:hint="default" w:cs="宋体"/>
                <w:color w:val="000000"/>
                <w:sz w:val="20"/>
                <w:szCs w:val="20"/>
              </w:rPr>
            </w:pPr>
            <w:r>
              <w:rPr>
                <w:rFonts w:cs="宋体"/>
                <w:b/>
                <w:color w:val="000000"/>
                <w:sz w:val="20"/>
                <w:szCs w:val="20"/>
              </w:rPr>
              <w:t>31.69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61B6">
            <w:pPr>
              <w:wordWrap w:val="0"/>
              <w:jc w:val="right"/>
              <w:textAlignment w:val="center"/>
              <w:rPr>
                <w:rFonts w:hint="default" w:cs="宋体"/>
                <w:color w:val="000000"/>
                <w:sz w:val="20"/>
                <w:szCs w:val="20"/>
              </w:rPr>
            </w:pPr>
            <w:r>
              <w:rPr>
                <w:rFonts w:cs="宋体"/>
                <w:b/>
                <w:color w:val="000000"/>
                <w:sz w:val="20"/>
                <w:szCs w:val="20"/>
              </w:rPr>
              <w:t>31.69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83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96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29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6225">
            <w:pPr>
              <w:wordWrap w:val="0"/>
              <w:jc w:val="right"/>
              <w:textAlignment w:val="center"/>
              <w:rPr>
                <w:rFonts w:hint="default" w:cs="宋体"/>
                <w:color w:val="000000"/>
                <w:sz w:val="20"/>
                <w:szCs w:val="20"/>
              </w:rPr>
            </w:pPr>
            <w:r>
              <w:rPr>
                <w:color w:val="000000"/>
                <w:sz w:val="20"/>
                <w:u w:color="auto"/>
              </w:rPr>
              <w:t xml:space="preserve"> </w:t>
            </w:r>
          </w:p>
        </w:tc>
      </w:tr>
      <w:tr w14:paraId="3D44CA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C3B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10C4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7F7B">
            <w:pPr>
              <w:wordWrap w:val="0"/>
              <w:jc w:val="right"/>
              <w:textAlignment w:val="center"/>
              <w:rPr>
                <w:rFonts w:hint="default" w:cs="宋体"/>
                <w:color w:val="000000"/>
                <w:sz w:val="20"/>
                <w:szCs w:val="20"/>
              </w:rPr>
            </w:pPr>
            <w:r>
              <w:rPr>
                <w:rFonts w:cs="宋体"/>
                <w:b/>
                <w:color w:val="000000"/>
                <w:sz w:val="20"/>
                <w:szCs w:val="20"/>
              </w:rPr>
              <w:t>31.69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8670">
            <w:pPr>
              <w:wordWrap w:val="0"/>
              <w:jc w:val="right"/>
              <w:textAlignment w:val="center"/>
              <w:rPr>
                <w:rFonts w:hint="default" w:cs="宋体"/>
                <w:color w:val="000000"/>
                <w:sz w:val="20"/>
                <w:szCs w:val="20"/>
              </w:rPr>
            </w:pPr>
            <w:r>
              <w:rPr>
                <w:rFonts w:cs="宋体"/>
                <w:b/>
                <w:color w:val="000000"/>
                <w:sz w:val="20"/>
                <w:szCs w:val="20"/>
              </w:rPr>
              <w:t>31.69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A4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F5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0F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3C0A">
            <w:pPr>
              <w:wordWrap w:val="0"/>
              <w:jc w:val="right"/>
              <w:textAlignment w:val="center"/>
              <w:rPr>
                <w:rFonts w:hint="default" w:cs="宋体"/>
                <w:color w:val="000000"/>
                <w:sz w:val="20"/>
                <w:szCs w:val="20"/>
              </w:rPr>
            </w:pPr>
            <w:r>
              <w:rPr>
                <w:color w:val="000000"/>
                <w:sz w:val="20"/>
                <w:u w:color="auto"/>
              </w:rPr>
              <w:t xml:space="preserve"> </w:t>
            </w:r>
          </w:p>
        </w:tc>
      </w:tr>
      <w:tr w14:paraId="74C436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6C7D">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1C612">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0F80">
            <w:pPr>
              <w:wordWrap w:val="0"/>
              <w:jc w:val="right"/>
              <w:textAlignment w:val="center"/>
              <w:rPr>
                <w:rFonts w:hint="default" w:cs="宋体"/>
                <w:color w:val="000000"/>
                <w:sz w:val="20"/>
                <w:szCs w:val="20"/>
              </w:rPr>
            </w:pPr>
            <w:r>
              <w:rPr>
                <w:rFonts w:cs="宋体"/>
                <w:color w:val="000000"/>
                <w:sz w:val="20"/>
                <w:szCs w:val="20"/>
              </w:rPr>
              <w:t>31.69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B9FE">
            <w:pPr>
              <w:wordWrap w:val="0"/>
              <w:jc w:val="right"/>
              <w:textAlignment w:val="center"/>
              <w:rPr>
                <w:rFonts w:hint="default" w:cs="宋体"/>
                <w:color w:val="000000"/>
                <w:sz w:val="20"/>
                <w:szCs w:val="20"/>
              </w:rPr>
            </w:pPr>
            <w:r>
              <w:rPr>
                <w:rFonts w:cs="宋体"/>
                <w:color w:val="000000"/>
                <w:sz w:val="20"/>
                <w:szCs w:val="20"/>
              </w:rPr>
              <w:t>31.69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D0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D7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E8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279B">
            <w:pPr>
              <w:wordWrap w:val="0"/>
              <w:jc w:val="right"/>
              <w:textAlignment w:val="center"/>
              <w:rPr>
                <w:rFonts w:hint="default" w:cs="宋体"/>
                <w:color w:val="000000"/>
                <w:sz w:val="20"/>
                <w:szCs w:val="20"/>
              </w:rPr>
            </w:pPr>
            <w:r>
              <w:rPr>
                <w:color w:val="000000"/>
                <w:sz w:val="20"/>
                <w:u w:color="auto"/>
              </w:rPr>
              <w:t xml:space="preserve"> </w:t>
            </w:r>
          </w:p>
        </w:tc>
      </w:tr>
    </w:tbl>
    <w:p w14:paraId="2A2C6CA4">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2EB5EF">
      <w:pPr>
        <w:rPr>
          <w:rFonts w:hint="default" w:cs="宋体"/>
          <w:sz w:val="21"/>
          <w:szCs w:val="21"/>
        </w:rPr>
      </w:pPr>
      <w:r>
        <w:rPr>
          <w:rFonts w:cs="宋体"/>
          <w:sz w:val="21"/>
          <w:szCs w:val="21"/>
        </w:rPr>
        <w:br w:type="page"/>
      </w:r>
    </w:p>
    <w:p w14:paraId="453D0CD8">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20C605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BC89C1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4282F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CCCF0D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重庆市巫溪县卫生健康综合行政执法支队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700247C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D83C6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C8F53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B3105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7BB79E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5C651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05FD1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74FA9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5FBB8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213F12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A892B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2BE1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067D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2031F1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6396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D809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592E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381CF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990402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9C22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F4C9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7718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2598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1004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EE1E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7C5E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14380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3F09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7CC2">
            <w:pPr>
              <w:wordWrap w:val="0"/>
              <w:spacing w:line="200" w:lineRule="exact"/>
              <w:jc w:val="right"/>
              <w:textAlignment w:val="center"/>
              <w:rPr>
                <w:rFonts w:hint="default" w:cs="宋体"/>
                <w:color w:val="000000"/>
                <w:sz w:val="18"/>
                <w:szCs w:val="18"/>
              </w:rPr>
            </w:pPr>
            <w:r>
              <w:rPr>
                <w:rFonts w:cs="宋体"/>
                <w:color w:val="000000"/>
                <w:sz w:val="18"/>
                <w:szCs w:val="18"/>
              </w:rPr>
              <w:t>501.32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A495E">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BE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57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5D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23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0BAB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556B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E8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20413">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7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B7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91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E4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B635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EEE7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FC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0728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D3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E7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30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D1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D46A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F5C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CE473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A0EE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97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BA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1F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CD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888F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0E4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D6AE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41F6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E0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1D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40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C2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C3C4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58E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378D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C51B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1D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02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68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AC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A352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577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66984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919A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65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BA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19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E4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DA08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878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510A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DD6E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26E0">
            <w:pPr>
              <w:wordWrap w:val="0"/>
              <w:spacing w:line="200" w:lineRule="exact"/>
              <w:jc w:val="right"/>
              <w:textAlignment w:val="center"/>
              <w:rPr>
                <w:rFonts w:hint="default" w:cs="宋体"/>
                <w:color w:val="000000"/>
                <w:sz w:val="18"/>
                <w:szCs w:val="18"/>
              </w:rPr>
            </w:pPr>
            <w:r>
              <w:rPr>
                <w:rFonts w:cs="宋体"/>
                <w:color w:val="000000"/>
                <w:sz w:val="18"/>
                <w:szCs w:val="18"/>
              </w:rPr>
              <w:t>84.98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7477">
            <w:pPr>
              <w:wordWrap w:val="0"/>
              <w:spacing w:line="200" w:lineRule="exact"/>
              <w:jc w:val="right"/>
              <w:textAlignment w:val="center"/>
              <w:rPr>
                <w:rFonts w:hint="default" w:cs="宋体"/>
                <w:color w:val="000000"/>
                <w:sz w:val="18"/>
                <w:szCs w:val="18"/>
              </w:rPr>
            </w:pPr>
            <w:r>
              <w:rPr>
                <w:rFonts w:cs="宋体"/>
                <w:color w:val="000000"/>
                <w:sz w:val="18"/>
                <w:szCs w:val="18"/>
              </w:rPr>
              <w:t>84.98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9C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B1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D634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DF8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555DB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609E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97EE">
            <w:pPr>
              <w:wordWrap w:val="0"/>
              <w:spacing w:line="200" w:lineRule="exact"/>
              <w:jc w:val="right"/>
              <w:textAlignment w:val="center"/>
              <w:rPr>
                <w:rFonts w:hint="default" w:cs="宋体"/>
                <w:color w:val="000000"/>
                <w:sz w:val="18"/>
                <w:szCs w:val="18"/>
              </w:rPr>
            </w:pPr>
            <w:r>
              <w:rPr>
                <w:rFonts w:cs="宋体"/>
                <w:color w:val="000000"/>
                <w:sz w:val="18"/>
                <w:szCs w:val="18"/>
              </w:rPr>
              <w:t>384.66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66B1">
            <w:pPr>
              <w:wordWrap w:val="0"/>
              <w:spacing w:line="200" w:lineRule="exact"/>
              <w:jc w:val="right"/>
              <w:textAlignment w:val="center"/>
              <w:rPr>
                <w:rFonts w:hint="default" w:cs="宋体"/>
                <w:color w:val="000000"/>
                <w:sz w:val="18"/>
                <w:szCs w:val="18"/>
              </w:rPr>
            </w:pPr>
            <w:r>
              <w:rPr>
                <w:rFonts w:cs="宋体"/>
                <w:color w:val="000000"/>
                <w:sz w:val="18"/>
                <w:szCs w:val="18"/>
              </w:rPr>
              <w:t>384.66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64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92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6864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94F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CA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0546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EF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46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D3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6A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D72A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59E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578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F9ED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10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5F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D2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83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A6BF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DFB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633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9804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74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81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DC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C4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7AA6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262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35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DEF0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C3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86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D3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C1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A60C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F37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5C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4617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46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B2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C9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CA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F5A2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064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5F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37AF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66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43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D8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29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EC98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67E5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59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C99A8">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A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B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B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05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A6EB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DB4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94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A1DA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30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3C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4F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0C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993A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014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CD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9DEBD">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D7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F6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E8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E4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B009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D88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4D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FA69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C20A">
            <w:pPr>
              <w:wordWrap w:val="0"/>
              <w:spacing w:line="200" w:lineRule="exact"/>
              <w:jc w:val="right"/>
              <w:textAlignment w:val="center"/>
              <w:rPr>
                <w:rFonts w:hint="default" w:cs="宋体"/>
                <w:color w:val="000000"/>
                <w:sz w:val="18"/>
                <w:szCs w:val="18"/>
              </w:rPr>
            </w:pPr>
            <w:r>
              <w:rPr>
                <w:rFonts w:cs="宋体"/>
                <w:color w:val="000000"/>
                <w:sz w:val="18"/>
                <w:szCs w:val="18"/>
              </w:rPr>
              <w:t>31.69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0263">
            <w:pPr>
              <w:wordWrap w:val="0"/>
              <w:spacing w:line="200" w:lineRule="exact"/>
              <w:jc w:val="right"/>
              <w:textAlignment w:val="center"/>
              <w:rPr>
                <w:rFonts w:hint="default" w:cs="宋体"/>
                <w:color w:val="000000"/>
                <w:sz w:val="18"/>
                <w:szCs w:val="18"/>
              </w:rPr>
            </w:pPr>
            <w:r>
              <w:rPr>
                <w:rFonts w:cs="宋体"/>
                <w:color w:val="000000"/>
                <w:sz w:val="18"/>
                <w:szCs w:val="18"/>
              </w:rPr>
              <w:t>31.69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C3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8F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8D0A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50D4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6F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B520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52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B3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0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F0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3E52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DBA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05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5C84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F3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36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17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6E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1833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B12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65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0E4C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73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EA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D0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2A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BEED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833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19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3C26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EF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42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80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64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5203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5DE2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4F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9711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7E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B0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BB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1F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610A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D568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2F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FC49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55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A2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85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61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63C9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A109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21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0A9B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94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D4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3C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D7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B48C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D038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C31B">
            <w:pPr>
              <w:wordWrap w:val="0"/>
              <w:spacing w:line="200" w:lineRule="exact"/>
              <w:jc w:val="right"/>
              <w:textAlignment w:val="center"/>
              <w:rPr>
                <w:rFonts w:hint="default" w:cs="宋体"/>
                <w:color w:val="000000"/>
                <w:sz w:val="18"/>
                <w:szCs w:val="18"/>
              </w:rPr>
            </w:pPr>
            <w:r>
              <w:rPr>
                <w:rFonts w:cs="宋体"/>
                <w:color w:val="000000"/>
                <w:sz w:val="18"/>
                <w:szCs w:val="18"/>
              </w:rPr>
              <w:t>501.32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81AA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01E7">
            <w:pPr>
              <w:wordWrap w:val="0"/>
              <w:spacing w:line="200" w:lineRule="exact"/>
              <w:jc w:val="right"/>
              <w:textAlignment w:val="center"/>
              <w:rPr>
                <w:rFonts w:hint="default" w:cs="宋体"/>
                <w:color w:val="000000"/>
                <w:sz w:val="18"/>
                <w:szCs w:val="18"/>
              </w:rPr>
            </w:pPr>
            <w:r>
              <w:rPr>
                <w:rFonts w:cs="宋体"/>
                <w:color w:val="000000"/>
                <w:sz w:val="18"/>
                <w:szCs w:val="18"/>
              </w:rPr>
              <w:t>501.32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C47E">
            <w:pPr>
              <w:wordWrap w:val="0"/>
              <w:spacing w:line="200" w:lineRule="exact"/>
              <w:jc w:val="right"/>
              <w:textAlignment w:val="center"/>
              <w:rPr>
                <w:rFonts w:hint="default" w:cs="宋体"/>
                <w:color w:val="000000"/>
                <w:sz w:val="18"/>
                <w:szCs w:val="18"/>
              </w:rPr>
            </w:pPr>
            <w:r>
              <w:rPr>
                <w:rFonts w:cs="宋体"/>
                <w:color w:val="000000"/>
                <w:sz w:val="18"/>
                <w:szCs w:val="18"/>
              </w:rPr>
              <w:t>501.32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01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A3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3941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85E1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CB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5443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DA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D4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38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FA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8909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41A4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CE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D77B9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1397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B78B5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4CD7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CC9F8B">
            <w:pPr>
              <w:spacing w:line="200" w:lineRule="exact"/>
              <w:rPr>
                <w:rFonts w:hint="default" w:cs="宋体"/>
                <w:color w:val="000000"/>
                <w:sz w:val="18"/>
                <w:szCs w:val="18"/>
              </w:rPr>
            </w:pPr>
          </w:p>
        </w:tc>
      </w:tr>
      <w:tr w14:paraId="6576A1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01B5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41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A7ED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3A8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66D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83E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66F9">
            <w:pPr>
              <w:spacing w:line="200" w:lineRule="exact"/>
              <w:jc w:val="right"/>
              <w:rPr>
                <w:rFonts w:hint="default" w:cs="宋体"/>
                <w:color w:val="000000"/>
                <w:sz w:val="18"/>
                <w:szCs w:val="18"/>
              </w:rPr>
            </w:pPr>
          </w:p>
        </w:tc>
      </w:tr>
      <w:tr w14:paraId="6AC951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21A2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9F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D851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9CA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1B0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418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9ED4">
            <w:pPr>
              <w:spacing w:line="200" w:lineRule="exact"/>
              <w:jc w:val="right"/>
              <w:rPr>
                <w:rFonts w:hint="default" w:cs="宋体"/>
                <w:color w:val="000000"/>
                <w:sz w:val="18"/>
                <w:szCs w:val="18"/>
              </w:rPr>
            </w:pPr>
          </w:p>
        </w:tc>
      </w:tr>
      <w:tr w14:paraId="31AB29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8765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12EA">
            <w:pPr>
              <w:wordWrap w:val="0"/>
              <w:spacing w:line="200" w:lineRule="exact"/>
              <w:jc w:val="right"/>
              <w:textAlignment w:val="center"/>
              <w:rPr>
                <w:rFonts w:hint="default" w:cs="宋体"/>
                <w:color w:val="000000"/>
                <w:sz w:val="18"/>
                <w:szCs w:val="18"/>
              </w:rPr>
            </w:pPr>
            <w:r>
              <w:rPr>
                <w:rFonts w:cs="宋体"/>
                <w:color w:val="000000"/>
                <w:sz w:val="18"/>
                <w:szCs w:val="18"/>
              </w:rPr>
              <w:t>501.32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FD71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58F3">
            <w:pPr>
              <w:wordWrap w:val="0"/>
              <w:spacing w:line="200" w:lineRule="exact"/>
              <w:jc w:val="right"/>
              <w:textAlignment w:val="center"/>
              <w:rPr>
                <w:rFonts w:hint="default" w:cs="宋体"/>
                <w:color w:val="000000"/>
                <w:sz w:val="18"/>
                <w:szCs w:val="18"/>
              </w:rPr>
            </w:pPr>
            <w:r>
              <w:rPr>
                <w:rFonts w:cs="宋体"/>
                <w:color w:val="000000"/>
                <w:sz w:val="18"/>
                <w:szCs w:val="18"/>
              </w:rPr>
              <w:t>501.32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FC45">
            <w:pPr>
              <w:wordWrap w:val="0"/>
              <w:spacing w:line="200" w:lineRule="exact"/>
              <w:jc w:val="right"/>
              <w:textAlignment w:val="center"/>
              <w:rPr>
                <w:rFonts w:hint="default" w:cs="宋体"/>
                <w:color w:val="000000"/>
                <w:sz w:val="18"/>
                <w:szCs w:val="18"/>
              </w:rPr>
            </w:pPr>
            <w:r>
              <w:rPr>
                <w:rFonts w:cs="宋体"/>
                <w:color w:val="000000"/>
                <w:sz w:val="18"/>
                <w:szCs w:val="18"/>
              </w:rPr>
              <w:t>501.32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91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D6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DF3CCAD">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744B53F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D98B06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69EAE3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E442B4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重庆市巫溪县卫生健康综合行政执法支队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CFAB2F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279B101">
            <w:pPr>
              <w:jc w:val="right"/>
              <w:textAlignment w:val="bottom"/>
              <w:rPr>
                <w:rFonts w:hint="default" w:cs="宋体"/>
                <w:color w:val="000000"/>
                <w:sz w:val="20"/>
                <w:szCs w:val="20"/>
              </w:rPr>
            </w:pPr>
            <w:r>
              <w:rPr>
                <w:rFonts w:cs="宋体"/>
                <w:color w:val="000000"/>
                <w:sz w:val="20"/>
                <w:szCs w:val="20"/>
              </w:rPr>
              <w:t>公开05表</w:t>
            </w:r>
          </w:p>
        </w:tc>
      </w:tr>
      <w:tr w14:paraId="38F7629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1203D1E">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3F5D54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B36A6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41419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DCE8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85FC15">
            <w:pPr>
              <w:jc w:val="center"/>
              <w:textAlignment w:val="center"/>
              <w:rPr>
                <w:rFonts w:hint="default" w:cs="宋体"/>
                <w:b/>
                <w:color w:val="000000"/>
                <w:sz w:val="20"/>
                <w:szCs w:val="20"/>
              </w:rPr>
            </w:pPr>
            <w:r>
              <w:rPr>
                <w:rFonts w:cs="宋体"/>
                <w:b/>
                <w:color w:val="000000"/>
                <w:sz w:val="20"/>
                <w:szCs w:val="20"/>
              </w:rPr>
              <w:t>本年支出</w:t>
            </w:r>
          </w:p>
        </w:tc>
      </w:tr>
      <w:tr w14:paraId="5400A54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4A98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F8B75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7F88D">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725A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709BFF">
            <w:pPr>
              <w:jc w:val="center"/>
              <w:textAlignment w:val="center"/>
              <w:rPr>
                <w:rFonts w:hint="default" w:cs="宋体"/>
                <w:b/>
                <w:color w:val="000000"/>
                <w:sz w:val="20"/>
                <w:szCs w:val="20"/>
              </w:rPr>
            </w:pPr>
            <w:r>
              <w:rPr>
                <w:rFonts w:cs="宋体"/>
                <w:b/>
                <w:color w:val="000000"/>
                <w:sz w:val="20"/>
                <w:szCs w:val="20"/>
              </w:rPr>
              <w:t>项目支出</w:t>
            </w:r>
          </w:p>
        </w:tc>
      </w:tr>
      <w:tr w14:paraId="7F623A1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1F5C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B316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7854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F1CC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F6659">
            <w:pPr>
              <w:jc w:val="center"/>
              <w:rPr>
                <w:rFonts w:hint="default" w:cs="宋体"/>
                <w:b/>
                <w:color w:val="000000"/>
                <w:sz w:val="20"/>
                <w:szCs w:val="20"/>
              </w:rPr>
            </w:pPr>
          </w:p>
        </w:tc>
      </w:tr>
      <w:tr w14:paraId="415B06E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4204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3684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5524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44E5C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03F83">
            <w:pPr>
              <w:jc w:val="center"/>
              <w:rPr>
                <w:rFonts w:hint="default" w:cs="宋体"/>
                <w:b/>
                <w:color w:val="000000"/>
                <w:sz w:val="20"/>
                <w:szCs w:val="20"/>
              </w:rPr>
            </w:pPr>
          </w:p>
        </w:tc>
      </w:tr>
      <w:tr w14:paraId="134202B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9E7D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C8CA3">
            <w:pPr>
              <w:wordWrap w:val="0"/>
              <w:jc w:val="right"/>
              <w:textAlignment w:val="center"/>
              <w:rPr>
                <w:rFonts w:hint="default" w:cs="宋体"/>
                <w:b/>
                <w:color w:val="000000"/>
                <w:sz w:val="20"/>
                <w:szCs w:val="20"/>
              </w:rPr>
            </w:pPr>
            <w:r>
              <w:rPr>
                <w:rFonts w:cs="宋体"/>
                <w:b/>
                <w:bCs/>
                <w:color w:val="000000"/>
                <w:sz w:val="20"/>
                <w:szCs w:val="20"/>
              </w:rPr>
              <w:t>501.32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F5269">
            <w:pPr>
              <w:wordWrap w:val="0"/>
              <w:jc w:val="right"/>
              <w:textAlignment w:val="center"/>
              <w:rPr>
                <w:rFonts w:hint="default" w:cs="宋体"/>
                <w:b/>
                <w:color w:val="000000"/>
                <w:sz w:val="20"/>
                <w:szCs w:val="20"/>
              </w:rPr>
            </w:pPr>
            <w:r>
              <w:rPr>
                <w:rFonts w:cs="宋体"/>
                <w:b/>
                <w:bCs/>
                <w:color w:val="000000"/>
                <w:sz w:val="20"/>
                <w:szCs w:val="20"/>
              </w:rPr>
              <w:t>431.42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90FE">
            <w:pPr>
              <w:wordWrap w:val="0"/>
              <w:jc w:val="right"/>
              <w:textAlignment w:val="center"/>
              <w:rPr>
                <w:rFonts w:hint="default" w:cs="宋体"/>
                <w:b/>
                <w:color w:val="000000"/>
                <w:sz w:val="20"/>
                <w:szCs w:val="20"/>
              </w:rPr>
            </w:pPr>
            <w:r>
              <w:rPr>
                <w:rFonts w:cs="宋体"/>
                <w:b/>
                <w:bCs/>
                <w:color w:val="000000"/>
                <w:sz w:val="20"/>
                <w:szCs w:val="20"/>
              </w:rPr>
              <w:t>69.91</w:t>
            </w:r>
            <w:r>
              <w:rPr>
                <w:b/>
                <w:color w:val="000000"/>
                <w:sz w:val="20"/>
                <w:u w:color="auto"/>
              </w:rPr>
              <w:t xml:space="preserve"> </w:t>
            </w:r>
          </w:p>
        </w:tc>
      </w:tr>
      <w:tr w14:paraId="7C7EE7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05E7">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1BF2">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61D57">
            <w:pPr>
              <w:wordWrap w:val="0"/>
              <w:jc w:val="right"/>
              <w:textAlignment w:val="center"/>
              <w:rPr>
                <w:rFonts w:hint="default" w:cs="宋体"/>
                <w:b/>
                <w:color w:val="000000"/>
                <w:sz w:val="20"/>
                <w:szCs w:val="20"/>
              </w:rPr>
            </w:pPr>
            <w:r>
              <w:rPr>
                <w:rFonts w:cs="宋体"/>
                <w:b/>
                <w:color w:val="000000"/>
                <w:sz w:val="20"/>
                <w:szCs w:val="20"/>
              </w:rPr>
              <w:t>84.98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B82B">
            <w:pPr>
              <w:wordWrap w:val="0"/>
              <w:jc w:val="right"/>
              <w:textAlignment w:val="center"/>
              <w:rPr>
                <w:rFonts w:hint="default" w:cs="宋体"/>
                <w:b/>
                <w:color w:val="000000"/>
                <w:sz w:val="20"/>
                <w:szCs w:val="20"/>
              </w:rPr>
            </w:pPr>
            <w:r>
              <w:rPr>
                <w:rFonts w:cs="宋体"/>
                <w:b/>
                <w:color w:val="000000"/>
                <w:sz w:val="20"/>
                <w:szCs w:val="20"/>
              </w:rPr>
              <w:t>84.98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768A8">
            <w:pPr>
              <w:wordWrap w:val="0"/>
              <w:jc w:val="right"/>
              <w:textAlignment w:val="center"/>
              <w:rPr>
                <w:rFonts w:hint="default" w:cs="宋体"/>
                <w:b/>
                <w:color w:val="000000"/>
                <w:sz w:val="20"/>
                <w:szCs w:val="20"/>
              </w:rPr>
            </w:pPr>
            <w:r>
              <w:rPr>
                <w:color w:val="000000"/>
                <w:sz w:val="20"/>
                <w:u w:color="auto"/>
              </w:rPr>
              <w:t xml:space="preserve"> </w:t>
            </w:r>
          </w:p>
        </w:tc>
      </w:tr>
      <w:tr w14:paraId="34F8A1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2EC4">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9E397">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F1AB6">
            <w:pPr>
              <w:wordWrap w:val="0"/>
              <w:jc w:val="right"/>
              <w:textAlignment w:val="center"/>
              <w:rPr>
                <w:rFonts w:hint="default" w:cs="宋体"/>
                <w:b/>
                <w:color w:val="000000"/>
                <w:sz w:val="20"/>
                <w:szCs w:val="20"/>
              </w:rPr>
            </w:pPr>
            <w:r>
              <w:rPr>
                <w:rFonts w:cs="宋体"/>
                <w:b/>
                <w:color w:val="000000"/>
                <w:sz w:val="20"/>
                <w:szCs w:val="20"/>
              </w:rPr>
              <w:t>79.44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DD89E">
            <w:pPr>
              <w:wordWrap w:val="0"/>
              <w:jc w:val="right"/>
              <w:textAlignment w:val="center"/>
              <w:rPr>
                <w:rFonts w:hint="default" w:cs="宋体"/>
                <w:b/>
                <w:color w:val="000000"/>
                <w:sz w:val="20"/>
                <w:szCs w:val="20"/>
              </w:rPr>
            </w:pPr>
            <w:r>
              <w:rPr>
                <w:rFonts w:cs="宋体"/>
                <w:b/>
                <w:color w:val="000000"/>
                <w:sz w:val="20"/>
                <w:szCs w:val="20"/>
              </w:rPr>
              <w:t>79.44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B0DF">
            <w:pPr>
              <w:wordWrap w:val="0"/>
              <w:jc w:val="right"/>
              <w:textAlignment w:val="center"/>
              <w:rPr>
                <w:rFonts w:hint="default" w:cs="宋体"/>
                <w:b/>
                <w:color w:val="000000"/>
                <w:sz w:val="20"/>
                <w:szCs w:val="20"/>
              </w:rPr>
            </w:pPr>
            <w:r>
              <w:rPr>
                <w:color w:val="000000"/>
                <w:sz w:val="20"/>
                <w:u w:color="auto"/>
              </w:rPr>
              <w:t xml:space="preserve"> </w:t>
            </w:r>
          </w:p>
        </w:tc>
      </w:tr>
      <w:tr w14:paraId="4B9D22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C9EC">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0C75">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A5D37">
            <w:pPr>
              <w:wordWrap w:val="0"/>
              <w:jc w:val="right"/>
              <w:textAlignment w:val="center"/>
              <w:rPr>
                <w:rFonts w:hint="default" w:cs="宋体"/>
                <w:b/>
                <w:color w:val="000000"/>
                <w:sz w:val="20"/>
                <w:szCs w:val="20"/>
              </w:rPr>
            </w:pPr>
            <w:r>
              <w:rPr>
                <w:rFonts w:cs="宋体"/>
                <w:color w:val="000000"/>
                <w:sz w:val="20"/>
                <w:szCs w:val="20"/>
              </w:rPr>
              <w:t>20.45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D0C4B">
            <w:pPr>
              <w:wordWrap w:val="0"/>
              <w:jc w:val="right"/>
              <w:textAlignment w:val="center"/>
              <w:rPr>
                <w:rFonts w:hint="default" w:cs="宋体"/>
                <w:b/>
                <w:color w:val="000000"/>
                <w:sz w:val="20"/>
                <w:szCs w:val="20"/>
              </w:rPr>
            </w:pPr>
            <w:r>
              <w:rPr>
                <w:rFonts w:cs="宋体"/>
                <w:color w:val="000000"/>
                <w:sz w:val="20"/>
                <w:szCs w:val="20"/>
              </w:rPr>
              <w:t>20.45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7D6BF">
            <w:pPr>
              <w:wordWrap w:val="0"/>
              <w:jc w:val="right"/>
              <w:textAlignment w:val="center"/>
              <w:rPr>
                <w:rFonts w:hint="default" w:cs="宋体"/>
                <w:b/>
                <w:color w:val="000000"/>
                <w:sz w:val="20"/>
                <w:szCs w:val="20"/>
              </w:rPr>
            </w:pPr>
            <w:r>
              <w:rPr>
                <w:color w:val="000000"/>
                <w:sz w:val="20"/>
                <w:u w:color="auto"/>
              </w:rPr>
              <w:t xml:space="preserve"> </w:t>
            </w:r>
          </w:p>
        </w:tc>
      </w:tr>
      <w:tr w14:paraId="38E750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5F31">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BEF9A">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880E6">
            <w:pPr>
              <w:wordWrap w:val="0"/>
              <w:jc w:val="right"/>
              <w:textAlignment w:val="center"/>
              <w:rPr>
                <w:rFonts w:hint="default" w:cs="宋体"/>
                <w:b/>
                <w:color w:val="000000"/>
                <w:sz w:val="20"/>
                <w:szCs w:val="20"/>
              </w:rPr>
            </w:pPr>
            <w:r>
              <w:rPr>
                <w:rFonts w:cs="宋体"/>
                <w:color w:val="000000"/>
                <w:sz w:val="20"/>
                <w:szCs w:val="20"/>
              </w:rPr>
              <w:t>9.49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FA882">
            <w:pPr>
              <w:wordWrap w:val="0"/>
              <w:jc w:val="right"/>
              <w:textAlignment w:val="center"/>
              <w:rPr>
                <w:rFonts w:hint="default" w:cs="宋体"/>
                <w:b/>
                <w:color w:val="000000"/>
                <w:sz w:val="20"/>
                <w:szCs w:val="20"/>
              </w:rPr>
            </w:pPr>
            <w:r>
              <w:rPr>
                <w:rFonts w:cs="宋体"/>
                <w:color w:val="000000"/>
                <w:sz w:val="20"/>
                <w:szCs w:val="20"/>
              </w:rPr>
              <w:t>9.49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3FCBA">
            <w:pPr>
              <w:wordWrap w:val="0"/>
              <w:jc w:val="right"/>
              <w:textAlignment w:val="center"/>
              <w:rPr>
                <w:rFonts w:hint="default" w:cs="宋体"/>
                <w:b/>
                <w:color w:val="000000"/>
                <w:sz w:val="20"/>
                <w:szCs w:val="20"/>
              </w:rPr>
            </w:pPr>
            <w:r>
              <w:rPr>
                <w:color w:val="000000"/>
                <w:sz w:val="20"/>
                <w:u w:color="auto"/>
              </w:rPr>
              <w:t xml:space="preserve"> </w:t>
            </w:r>
          </w:p>
        </w:tc>
      </w:tr>
      <w:tr w14:paraId="103EE8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780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D5A2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F9A82">
            <w:pPr>
              <w:wordWrap w:val="0"/>
              <w:jc w:val="right"/>
              <w:textAlignment w:val="center"/>
              <w:rPr>
                <w:rFonts w:hint="default" w:cs="宋体"/>
                <w:b/>
                <w:color w:val="000000"/>
                <w:sz w:val="20"/>
                <w:szCs w:val="20"/>
              </w:rPr>
            </w:pPr>
            <w:r>
              <w:rPr>
                <w:rFonts w:cs="宋体"/>
                <w:color w:val="000000"/>
                <w:sz w:val="20"/>
                <w:szCs w:val="20"/>
              </w:rPr>
              <w:t>37.05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AC92A">
            <w:pPr>
              <w:wordWrap w:val="0"/>
              <w:jc w:val="right"/>
              <w:textAlignment w:val="center"/>
              <w:rPr>
                <w:rFonts w:hint="default" w:cs="宋体"/>
                <w:b/>
                <w:color w:val="000000"/>
                <w:sz w:val="20"/>
                <w:szCs w:val="20"/>
              </w:rPr>
            </w:pPr>
            <w:r>
              <w:rPr>
                <w:rFonts w:cs="宋体"/>
                <w:color w:val="000000"/>
                <w:sz w:val="20"/>
                <w:szCs w:val="20"/>
              </w:rPr>
              <w:t>37.05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670CC">
            <w:pPr>
              <w:wordWrap w:val="0"/>
              <w:jc w:val="right"/>
              <w:textAlignment w:val="center"/>
              <w:rPr>
                <w:rFonts w:hint="default" w:cs="宋体"/>
                <w:b/>
                <w:color w:val="000000"/>
                <w:sz w:val="20"/>
                <w:szCs w:val="20"/>
              </w:rPr>
            </w:pPr>
            <w:r>
              <w:rPr>
                <w:color w:val="000000"/>
                <w:sz w:val="20"/>
                <w:u w:color="auto"/>
              </w:rPr>
              <w:t xml:space="preserve"> </w:t>
            </w:r>
          </w:p>
        </w:tc>
      </w:tr>
      <w:tr w14:paraId="59465D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0FD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189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99A41">
            <w:pPr>
              <w:wordWrap w:val="0"/>
              <w:jc w:val="right"/>
              <w:textAlignment w:val="center"/>
              <w:rPr>
                <w:rFonts w:hint="default" w:cs="宋体"/>
                <w:b/>
                <w:color w:val="000000"/>
                <w:sz w:val="20"/>
                <w:szCs w:val="20"/>
              </w:rPr>
            </w:pPr>
            <w:r>
              <w:rPr>
                <w:rFonts w:cs="宋体"/>
                <w:color w:val="000000"/>
                <w:sz w:val="20"/>
                <w:szCs w:val="20"/>
              </w:rPr>
              <w:t>12.45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4758">
            <w:pPr>
              <w:wordWrap w:val="0"/>
              <w:jc w:val="right"/>
              <w:textAlignment w:val="center"/>
              <w:rPr>
                <w:rFonts w:hint="default" w:cs="宋体"/>
                <w:b/>
                <w:color w:val="000000"/>
                <w:sz w:val="20"/>
                <w:szCs w:val="20"/>
              </w:rPr>
            </w:pPr>
            <w:r>
              <w:rPr>
                <w:rFonts w:cs="宋体"/>
                <w:color w:val="000000"/>
                <w:sz w:val="20"/>
                <w:szCs w:val="20"/>
              </w:rPr>
              <w:t>12.45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52A1">
            <w:pPr>
              <w:wordWrap w:val="0"/>
              <w:jc w:val="right"/>
              <w:textAlignment w:val="center"/>
              <w:rPr>
                <w:rFonts w:hint="default" w:cs="宋体"/>
                <w:b/>
                <w:color w:val="000000"/>
                <w:sz w:val="20"/>
                <w:szCs w:val="20"/>
              </w:rPr>
            </w:pPr>
            <w:r>
              <w:rPr>
                <w:color w:val="000000"/>
                <w:sz w:val="20"/>
                <w:u w:color="auto"/>
              </w:rPr>
              <w:t xml:space="preserve"> </w:t>
            </w:r>
          </w:p>
        </w:tc>
      </w:tr>
      <w:tr w14:paraId="02B358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CC08">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97D5C">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2DFE1">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F91C7">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7F50">
            <w:pPr>
              <w:wordWrap w:val="0"/>
              <w:jc w:val="right"/>
              <w:textAlignment w:val="center"/>
              <w:rPr>
                <w:rFonts w:hint="default" w:cs="宋体"/>
                <w:b/>
                <w:color w:val="000000"/>
                <w:sz w:val="20"/>
                <w:szCs w:val="20"/>
              </w:rPr>
            </w:pPr>
            <w:r>
              <w:rPr>
                <w:color w:val="000000"/>
                <w:sz w:val="20"/>
                <w:u w:color="auto"/>
              </w:rPr>
              <w:t xml:space="preserve"> </w:t>
            </w:r>
          </w:p>
        </w:tc>
      </w:tr>
      <w:tr w14:paraId="2880A5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BA63">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3A901">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6668">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69602">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B8291">
            <w:pPr>
              <w:wordWrap w:val="0"/>
              <w:jc w:val="right"/>
              <w:textAlignment w:val="center"/>
              <w:rPr>
                <w:rFonts w:hint="default" w:cs="宋体"/>
                <w:b/>
                <w:color w:val="000000"/>
                <w:sz w:val="20"/>
                <w:szCs w:val="20"/>
              </w:rPr>
            </w:pPr>
            <w:r>
              <w:rPr>
                <w:color w:val="000000"/>
                <w:sz w:val="20"/>
                <w:u w:color="auto"/>
              </w:rPr>
              <w:t xml:space="preserve"> </w:t>
            </w:r>
          </w:p>
        </w:tc>
      </w:tr>
      <w:tr w14:paraId="5995CE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835B">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9E0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CCE01">
            <w:pPr>
              <w:wordWrap w:val="0"/>
              <w:jc w:val="right"/>
              <w:textAlignment w:val="center"/>
              <w:rPr>
                <w:rFonts w:hint="default" w:cs="宋体"/>
                <w:b/>
                <w:color w:val="000000"/>
                <w:sz w:val="20"/>
                <w:szCs w:val="20"/>
              </w:rPr>
            </w:pPr>
            <w:r>
              <w:rPr>
                <w:rFonts w:cs="宋体"/>
                <w:b/>
                <w:color w:val="000000"/>
                <w:sz w:val="20"/>
                <w:szCs w:val="20"/>
              </w:rPr>
              <w:t>384.66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DB186">
            <w:pPr>
              <w:wordWrap w:val="0"/>
              <w:jc w:val="right"/>
              <w:textAlignment w:val="center"/>
              <w:rPr>
                <w:rFonts w:hint="default" w:cs="宋体"/>
                <w:b/>
                <w:color w:val="000000"/>
                <w:sz w:val="20"/>
                <w:szCs w:val="20"/>
              </w:rPr>
            </w:pPr>
            <w:r>
              <w:rPr>
                <w:rFonts w:cs="宋体"/>
                <w:b/>
                <w:color w:val="000000"/>
                <w:sz w:val="20"/>
                <w:szCs w:val="20"/>
              </w:rPr>
              <w:t>314.75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5446">
            <w:pPr>
              <w:wordWrap w:val="0"/>
              <w:jc w:val="right"/>
              <w:textAlignment w:val="center"/>
              <w:rPr>
                <w:rFonts w:hint="default" w:cs="宋体"/>
                <w:b/>
                <w:color w:val="000000"/>
                <w:sz w:val="20"/>
                <w:szCs w:val="20"/>
              </w:rPr>
            </w:pPr>
            <w:r>
              <w:rPr>
                <w:rFonts w:cs="宋体"/>
                <w:b/>
                <w:color w:val="000000"/>
                <w:sz w:val="20"/>
                <w:szCs w:val="20"/>
              </w:rPr>
              <w:t>69.91</w:t>
            </w:r>
            <w:r>
              <w:rPr>
                <w:b/>
                <w:color w:val="000000"/>
                <w:sz w:val="20"/>
                <w:u w:color="auto"/>
              </w:rPr>
              <w:t xml:space="preserve"> </w:t>
            </w:r>
          </w:p>
        </w:tc>
      </w:tr>
      <w:tr w14:paraId="6F5D5C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1574">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8E24E">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0924">
            <w:pPr>
              <w:wordWrap w:val="0"/>
              <w:jc w:val="right"/>
              <w:textAlignment w:val="center"/>
              <w:rPr>
                <w:rFonts w:hint="default" w:cs="宋体"/>
                <w:b/>
                <w:color w:val="000000"/>
                <w:sz w:val="20"/>
                <w:szCs w:val="20"/>
              </w:rPr>
            </w:pPr>
            <w:r>
              <w:rPr>
                <w:rFonts w:cs="宋体"/>
                <w:b/>
                <w:color w:val="000000"/>
                <w:sz w:val="20"/>
                <w:szCs w:val="20"/>
              </w:rPr>
              <w:t>369.10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867F0">
            <w:pPr>
              <w:wordWrap w:val="0"/>
              <w:jc w:val="right"/>
              <w:textAlignment w:val="center"/>
              <w:rPr>
                <w:rFonts w:hint="default" w:cs="宋体"/>
                <w:b/>
                <w:color w:val="000000"/>
                <w:sz w:val="20"/>
                <w:szCs w:val="20"/>
              </w:rPr>
            </w:pPr>
            <w:r>
              <w:rPr>
                <w:rFonts w:cs="宋体"/>
                <w:b/>
                <w:color w:val="000000"/>
                <w:sz w:val="20"/>
                <w:szCs w:val="20"/>
              </w:rPr>
              <w:t>299.19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65DBD">
            <w:pPr>
              <w:wordWrap w:val="0"/>
              <w:jc w:val="right"/>
              <w:textAlignment w:val="center"/>
              <w:rPr>
                <w:rFonts w:hint="default" w:cs="宋体"/>
                <w:b/>
                <w:color w:val="000000"/>
                <w:sz w:val="20"/>
                <w:szCs w:val="20"/>
              </w:rPr>
            </w:pPr>
            <w:r>
              <w:rPr>
                <w:rFonts w:cs="宋体"/>
                <w:b/>
                <w:color w:val="000000"/>
                <w:sz w:val="20"/>
                <w:szCs w:val="20"/>
              </w:rPr>
              <w:t>69.91</w:t>
            </w:r>
            <w:r>
              <w:rPr>
                <w:b/>
                <w:color w:val="000000"/>
                <w:sz w:val="20"/>
                <w:u w:color="auto"/>
              </w:rPr>
              <w:t xml:space="preserve"> </w:t>
            </w:r>
          </w:p>
        </w:tc>
      </w:tr>
      <w:tr w14:paraId="2269F9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88D2">
            <w:pPr>
              <w:textAlignment w:val="center"/>
              <w:rPr>
                <w:rFonts w:hint="default" w:cs="宋体"/>
                <w:color w:val="000000"/>
                <w:sz w:val="20"/>
                <w:szCs w:val="20"/>
              </w:rPr>
            </w:pPr>
            <w:r>
              <w:rPr>
                <w:rFonts w:cs="宋体"/>
                <w:color w:val="000000"/>
                <w:sz w:val="20"/>
                <w:szCs w:val="20"/>
              </w:rPr>
              <w:t>2100402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80D3A">
            <w:pPr>
              <w:textAlignment w:val="center"/>
              <w:rPr>
                <w:rFonts w:hint="default" w:cs="宋体"/>
                <w:color w:val="000000"/>
                <w:sz w:val="20"/>
                <w:szCs w:val="20"/>
              </w:rPr>
            </w:pPr>
            <w:r>
              <w:rPr>
                <w:rFonts w:cs="宋体"/>
                <w:color w:val="000000"/>
                <w:sz w:val="20"/>
                <w:szCs w:val="20"/>
              </w:rPr>
              <w:t>卫生监督机构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8DC9">
            <w:pPr>
              <w:wordWrap w:val="0"/>
              <w:jc w:val="right"/>
              <w:textAlignment w:val="center"/>
              <w:rPr>
                <w:rFonts w:hint="default" w:cs="宋体"/>
                <w:b/>
                <w:color w:val="000000"/>
                <w:sz w:val="20"/>
                <w:szCs w:val="20"/>
              </w:rPr>
            </w:pPr>
            <w:r>
              <w:rPr>
                <w:rFonts w:cs="宋体"/>
                <w:color w:val="000000"/>
                <w:sz w:val="20"/>
                <w:szCs w:val="20"/>
              </w:rPr>
              <w:t>334.10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1C99E">
            <w:pPr>
              <w:wordWrap w:val="0"/>
              <w:jc w:val="right"/>
              <w:textAlignment w:val="center"/>
              <w:rPr>
                <w:rFonts w:hint="default" w:cs="宋体"/>
                <w:b/>
                <w:color w:val="000000"/>
                <w:sz w:val="20"/>
                <w:szCs w:val="20"/>
              </w:rPr>
            </w:pPr>
            <w:r>
              <w:rPr>
                <w:rFonts w:cs="宋体"/>
                <w:color w:val="000000"/>
                <w:sz w:val="20"/>
                <w:szCs w:val="20"/>
              </w:rPr>
              <w:t>299.19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A68C">
            <w:pPr>
              <w:wordWrap w:val="0"/>
              <w:jc w:val="right"/>
              <w:textAlignment w:val="center"/>
              <w:rPr>
                <w:rFonts w:hint="default" w:cs="宋体"/>
                <w:b/>
                <w:color w:val="000000"/>
                <w:sz w:val="20"/>
                <w:szCs w:val="20"/>
              </w:rPr>
            </w:pPr>
            <w:r>
              <w:rPr>
                <w:rFonts w:cs="宋体"/>
                <w:color w:val="000000"/>
                <w:sz w:val="20"/>
                <w:szCs w:val="20"/>
              </w:rPr>
              <w:t>34.91</w:t>
            </w:r>
            <w:r>
              <w:rPr>
                <w:color w:val="000000"/>
                <w:sz w:val="20"/>
                <w:u w:color="auto"/>
              </w:rPr>
              <w:t xml:space="preserve"> </w:t>
            </w:r>
          </w:p>
        </w:tc>
      </w:tr>
      <w:tr w14:paraId="28DB5B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CE42">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BAE98">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6CD3">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2E22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93D8F">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r>
      <w:tr w14:paraId="483149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94A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E110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A3AD6">
            <w:pPr>
              <w:wordWrap w:val="0"/>
              <w:jc w:val="right"/>
              <w:textAlignment w:val="center"/>
              <w:rPr>
                <w:rFonts w:hint="default" w:cs="宋体"/>
                <w:b/>
                <w:color w:val="000000"/>
                <w:sz w:val="20"/>
                <w:szCs w:val="20"/>
              </w:rPr>
            </w:pPr>
            <w:r>
              <w:rPr>
                <w:rFonts w:cs="宋体"/>
                <w:b/>
                <w:color w:val="000000"/>
                <w:sz w:val="20"/>
                <w:szCs w:val="20"/>
              </w:rPr>
              <w:t>15.56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F2C7D">
            <w:pPr>
              <w:wordWrap w:val="0"/>
              <w:jc w:val="right"/>
              <w:textAlignment w:val="center"/>
              <w:rPr>
                <w:rFonts w:hint="default" w:cs="宋体"/>
                <w:b/>
                <w:color w:val="000000"/>
                <w:sz w:val="20"/>
                <w:szCs w:val="20"/>
              </w:rPr>
            </w:pPr>
            <w:r>
              <w:rPr>
                <w:rFonts w:cs="宋体"/>
                <w:b/>
                <w:color w:val="000000"/>
                <w:sz w:val="20"/>
                <w:szCs w:val="20"/>
              </w:rPr>
              <w:t>15.56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CA5C">
            <w:pPr>
              <w:wordWrap w:val="0"/>
              <w:jc w:val="right"/>
              <w:textAlignment w:val="center"/>
              <w:rPr>
                <w:rFonts w:hint="default" w:cs="宋体"/>
                <w:b/>
                <w:color w:val="000000"/>
                <w:sz w:val="20"/>
                <w:szCs w:val="20"/>
              </w:rPr>
            </w:pPr>
            <w:r>
              <w:rPr>
                <w:color w:val="000000"/>
                <w:sz w:val="20"/>
                <w:u w:color="auto"/>
              </w:rPr>
              <w:t xml:space="preserve"> </w:t>
            </w:r>
          </w:p>
        </w:tc>
      </w:tr>
      <w:tr w14:paraId="69B485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2E14">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3419B">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03332">
            <w:pPr>
              <w:wordWrap w:val="0"/>
              <w:jc w:val="right"/>
              <w:textAlignment w:val="center"/>
              <w:rPr>
                <w:rFonts w:hint="default" w:cs="宋体"/>
                <w:b/>
                <w:color w:val="000000"/>
                <w:sz w:val="20"/>
                <w:szCs w:val="20"/>
              </w:rPr>
            </w:pPr>
            <w:r>
              <w:rPr>
                <w:rFonts w:cs="宋体"/>
                <w:color w:val="000000"/>
                <w:sz w:val="20"/>
                <w:szCs w:val="20"/>
              </w:rPr>
              <w:t>15.56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E8768">
            <w:pPr>
              <w:wordWrap w:val="0"/>
              <w:jc w:val="right"/>
              <w:textAlignment w:val="center"/>
              <w:rPr>
                <w:rFonts w:hint="default" w:cs="宋体"/>
                <w:b/>
                <w:color w:val="000000"/>
                <w:sz w:val="20"/>
                <w:szCs w:val="20"/>
              </w:rPr>
            </w:pPr>
            <w:r>
              <w:rPr>
                <w:rFonts w:cs="宋体"/>
                <w:color w:val="000000"/>
                <w:sz w:val="20"/>
                <w:szCs w:val="20"/>
              </w:rPr>
              <w:t>15.56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DB8DD">
            <w:pPr>
              <w:wordWrap w:val="0"/>
              <w:jc w:val="right"/>
              <w:textAlignment w:val="center"/>
              <w:rPr>
                <w:rFonts w:hint="default" w:cs="宋体"/>
                <w:b/>
                <w:color w:val="000000"/>
                <w:sz w:val="20"/>
                <w:szCs w:val="20"/>
              </w:rPr>
            </w:pPr>
            <w:r>
              <w:rPr>
                <w:color w:val="000000"/>
                <w:sz w:val="20"/>
                <w:u w:color="auto"/>
              </w:rPr>
              <w:t xml:space="preserve"> </w:t>
            </w:r>
          </w:p>
        </w:tc>
      </w:tr>
      <w:tr w14:paraId="31836D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FE5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D3AC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3F471">
            <w:pPr>
              <w:wordWrap w:val="0"/>
              <w:jc w:val="right"/>
              <w:textAlignment w:val="center"/>
              <w:rPr>
                <w:rFonts w:hint="default" w:cs="宋体"/>
                <w:b/>
                <w:color w:val="000000"/>
                <w:sz w:val="20"/>
                <w:szCs w:val="20"/>
              </w:rPr>
            </w:pPr>
            <w:r>
              <w:rPr>
                <w:rFonts w:cs="宋体"/>
                <w:b/>
                <w:color w:val="000000"/>
                <w:sz w:val="20"/>
                <w:szCs w:val="20"/>
              </w:rPr>
              <w:t>31.69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3EA70">
            <w:pPr>
              <w:wordWrap w:val="0"/>
              <w:jc w:val="right"/>
              <w:textAlignment w:val="center"/>
              <w:rPr>
                <w:rFonts w:hint="default" w:cs="宋体"/>
                <w:b/>
                <w:color w:val="000000"/>
                <w:sz w:val="20"/>
                <w:szCs w:val="20"/>
              </w:rPr>
            </w:pPr>
            <w:r>
              <w:rPr>
                <w:rFonts w:cs="宋体"/>
                <w:b/>
                <w:color w:val="000000"/>
                <w:sz w:val="20"/>
                <w:szCs w:val="20"/>
              </w:rPr>
              <w:t>31.69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C27DA">
            <w:pPr>
              <w:wordWrap w:val="0"/>
              <w:jc w:val="right"/>
              <w:textAlignment w:val="center"/>
              <w:rPr>
                <w:rFonts w:hint="default" w:cs="宋体"/>
                <w:b/>
                <w:color w:val="000000"/>
                <w:sz w:val="20"/>
                <w:szCs w:val="20"/>
              </w:rPr>
            </w:pPr>
            <w:r>
              <w:rPr>
                <w:color w:val="000000"/>
                <w:sz w:val="20"/>
                <w:u w:color="auto"/>
              </w:rPr>
              <w:t xml:space="preserve"> </w:t>
            </w:r>
          </w:p>
        </w:tc>
      </w:tr>
      <w:tr w14:paraId="40251D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BBC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7DCB">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ABCA">
            <w:pPr>
              <w:wordWrap w:val="0"/>
              <w:jc w:val="right"/>
              <w:textAlignment w:val="center"/>
              <w:rPr>
                <w:rFonts w:hint="default" w:cs="宋体"/>
                <w:b/>
                <w:color w:val="000000"/>
                <w:sz w:val="20"/>
                <w:szCs w:val="20"/>
              </w:rPr>
            </w:pPr>
            <w:r>
              <w:rPr>
                <w:rFonts w:cs="宋体"/>
                <w:b/>
                <w:color w:val="000000"/>
                <w:sz w:val="20"/>
                <w:szCs w:val="20"/>
              </w:rPr>
              <w:t>31.69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44C8A">
            <w:pPr>
              <w:wordWrap w:val="0"/>
              <w:jc w:val="right"/>
              <w:textAlignment w:val="center"/>
              <w:rPr>
                <w:rFonts w:hint="default" w:cs="宋体"/>
                <w:b/>
                <w:color w:val="000000"/>
                <w:sz w:val="20"/>
                <w:szCs w:val="20"/>
              </w:rPr>
            </w:pPr>
            <w:r>
              <w:rPr>
                <w:rFonts w:cs="宋体"/>
                <w:b/>
                <w:color w:val="000000"/>
                <w:sz w:val="20"/>
                <w:szCs w:val="20"/>
              </w:rPr>
              <w:t>31.69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9232">
            <w:pPr>
              <w:wordWrap w:val="0"/>
              <w:jc w:val="right"/>
              <w:textAlignment w:val="center"/>
              <w:rPr>
                <w:rFonts w:hint="default" w:cs="宋体"/>
                <w:b/>
                <w:color w:val="000000"/>
                <w:sz w:val="20"/>
                <w:szCs w:val="20"/>
              </w:rPr>
            </w:pPr>
            <w:r>
              <w:rPr>
                <w:color w:val="000000"/>
                <w:sz w:val="20"/>
                <w:u w:color="auto"/>
              </w:rPr>
              <w:t xml:space="preserve"> </w:t>
            </w:r>
          </w:p>
        </w:tc>
      </w:tr>
      <w:tr w14:paraId="7F5AB8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D2D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5B52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E90CC">
            <w:pPr>
              <w:wordWrap w:val="0"/>
              <w:jc w:val="right"/>
              <w:textAlignment w:val="center"/>
              <w:rPr>
                <w:rFonts w:hint="default" w:cs="宋体"/>
                <w:b/>
                <w:color w:val="000000"/>
                <w:sz w:val="20"/>
                <w:szCs w:val="20"/>
              </w:rPr>
            </w:pPr>
            <w:r>
              <w:rPr>
                <w:rFonts w:cs="宋体"/>
                <w:color w:val="000000"/>
                <w:sz w:val="20"/>
                <w:szCs w:val="20"/>
              </w:rPr>
              <w:t>31.69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429D9">
            <w:pPr>
              <w:wordWrap w:val="0"/>
              <w:jc w:val="right"/>
              <w:textAlignment w:val="center"/>
              <w:rPr>
                <w:rFonts w:hint="default" w:cs="宋体"/>
                <w:b/>
                <w:color w:val="000000"/>
                <w:sz w:val="20"/>
                <w:szCs w:val="20"/>
              </w:rPr>
            </w:pPr>
            <w:r>
              <w:rPr>
                <w:rFonts w:cs="宋体"/>
                <w:color w:val="000000"/>
                <w:sz w:val="20"/>
                <w:szCs w:val="20"/>
              </w:rPr>
              <w:t>31.69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1C831">
            <w:pPr>
              <w:wordWrap w:val="0"/>
              <w:jc w:val="right"/>
              <w:textAlignment w:val="center"/>
              <w:rPr>
                <w:rFonts w:hint="default" w:cs="宋体"/>
                <w:b/>
                <w:color w:val="000000"/>
                <w:sz w:val="20"/>
                <w:szCs w:val="20"/>
              </w:rPr>
            </w:pPr>
            <w:r>
              <w:rPr>
                <w:color w:val="000000"/>
                <w:sz w:val="20"/>
                <w:u w:color="auto"/>
              </w:rPr>
              <w:t xml:space="preserve"> </w:t>
            </w:r>
          </w:p>
        </w:tc>
      </w:tr>
    </w:tbl>
    <w:p w14:paraId="37225E06">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C25F068">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A6402D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28DE2D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656A6C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C46ED69">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重庆市巫溪县卫生健康综合行政执法支队</w:t>
            </w:r>
          </w:p>
        </w:tc>
        <w:tc>
          <w:tcPr>
            <w:tcW w:w="539" w:type="pct"/>
            <w:tcBorders>
              <w:top w:val="nil"/>
              <w:left w:val="nil"/>
              <w:bottom w:val="nil"/>
              <w:right w:val="nil"/>
            </w:tcBorders>
            <w:shd w:val="clear" w:color="auto" w:fill="auto"/>
            <w:noWrap/>
            <w:tcMar>
              <w:top w:w="15" w:type="dxa"/>
              <w:left w:w="15" w:type="dxa"/>
              <w:right w:w="15" w:type="dxa"/>
            </w:tcMar>
            <w:vAlign w:val="bottom"/>
          </w:tcPr>
          <w:p w14:paraId="720C3ED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713E83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B97FE0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531735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991616B">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216CDD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A5BE01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EC8C07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795A1E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3358D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7FC2B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3012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C9A06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5D6FB8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20F1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5BCB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83A0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5F2E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BD22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ACF2E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F993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36007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C6B4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D9A79C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4BF5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CC4A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B8C70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8F51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CDC0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FC21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167F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1CC4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82B96">
            <w:pPr>
              <w:spacing w:line="200" w:lineRule="exact"/>
              <w:jc w:val="center"/>
              <w:rPr>
                <w:rFonts w:hint="default" w:cs="宋体"/>
                <w:b/>
                <w:color w:val="000000"/>
                <w:sz w:val="18"/>
                <w:szCs w:val="18"/>
              </w:rPr>
            </w:pPr>
          </w:p>
        </w:tc>
      </w:tr>
      <w:tr w14:paraId="2C8891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9135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AD3A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62EF">
            <w:pPr>
              <w:wordWrap w:val="0"/>
              <w:spacing w:line="200" w:lineRule="exact"/>
              <w:jc w:val="right"/>
              <w:textAlignment w:val="center"/>
              <w:rPr>
                <w:rFonts w:hint="default" w:cs="宋体"/>
                <w:color w:val="000000"/>
                <w:sz w:val="18"/>
                <w:szCs w:val="18"/>
              </w:rPr>
            </w:pPr>
            <w:r>
              <w:rPr>
                <w:rFonts w:cs="宋体"/>
                <w:color w:val="000000"/>
                <w:sz w:val="18"/>
                <w:szCs w:val="18"/>
              </w:rPr>
              <w:t>335.99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A1129">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619C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EDA1">
            <w:pPr>
              <w:wordWrap w:val="0"/>
              <w:spacing w:line="200" w:lineRule="exact"/>
              <w:jc w:val="right"/>
              <w:textAlignment w:val="center"/>
              <w:rPr>
                <w:rFonts w:hint="default" w:cs="宋体"/>
                <w:color w:val="000000"/>
                <w:sz w:val="18"/>
                <w:szCs w:val="18"/>
              </w:rPr>
            </w:pPr>
            <w:r>
              <w:rPr>
                <w:rFonts w:cs="宋体"/>
                <w:color w:val="000000"/>
                <w:sz w:val="18"/>
                <w:szCs w:val="18"/>
              </w:rPr>
              <w:t>55.65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71F73">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2576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4D75">
            <w:pPr>
              <w:wordWrap w:val="0"/>
              <w:spacing w:line="200" w:lineRule="exact"/>
              <w:jc w:val="right"/>
              <w:textAlignment w:val="center"/>
              <w:rPr>
                <w:rFonts w:hint="default" w:cs="宋体"/>
                <w:color w:val="000000"/>
                <w:sz w:val="18"/>
                <w:szCs w:val="18"/>
              </w:rPr>
            </w:pPr>
            <w:r>
              <w:rPr>
                <w:rFonts w:cs="宋体"/>
                <w:color w:val="000000"/>
                <w:sz w:val="18"/>
                <w:szCs w:val="18"/>
              </w:rPr>
              <w:t>5.16</w:t>
            </w:r>
            <w:r>
              <w:rPr>
                <w:color w:val="000000"/>
                <w:sz w:val="18"/>
                <w:u w:color="auto"/>
              </w:rPr>
              <w:t xml:space="preserve"> </w:t>
            </w:r>
          </w:p>
        </w:tc>
      </w:tr>
      <w:tr w14:paraId="779FED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5D16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F039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D568">
            <w:pPr>
              <w:wordWrap w:val="0"/>
              <w:spacing w:line="200" w:lineRule="exact"/>
              <w:jc w:val="right"/>
              <w:textAlignment w:val="center"/>
              <w:rPr>
                <w:rFonts w:hint="default" w:cs="宋体"/>
                <w:color w:val="000000"/>
                <w:sz w:val="18"/>
                <w:szCs w:val="18"/>
              </w:rPr>
            </w:pPr>
            <w:r>
              <w:rPr>
                <w:rFonts w:cs="宋体"/>
                <w:color w:val="000000"/>
                <w:sz w:val="18"/>
                <w:szCs w:val="18"/>
              </w:rPr>
              <w:t>80.64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A574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26B9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BDF0">
            <w:pPr>
              <w:wordWrap w:val="0"/>
              <w:spacing w:line="200" w:lineRule="exact"/>
              <w:jc w:val="right"/>
              <w:textAlignment w:val="center"/>
              <w:rPr>
                <w:rFonts w:hint="default" w:cs="宋体"/>
                <w:color w:val="000000"/>
                <w:sz w:val="18"/>
                <w:szCs w:val="18"/>
              </w:rPr>
            </w:pPr>
            <w:r>
              <w:rPr>
                <w:rFonts w:cs="宋体"/>
                <w:color w:val="000000"/>
                <w:sz w:val="18"/>
                <w:szCs w:val="18"/>
              </w:rPr>
              <w:t>6.42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F988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728A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AE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5206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F5E3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6276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9AF0">
            <w:pPr>
              <w:wordWrap w:val="0"/>
              <w:spacing w:line="200" w:lineRule="exact"/>
              <w:jc w:val="right"/>
              <w:textAlignment w:val="center"/>
              <w:rPr>
                <w:rFonts w:hint="default" w:cs="宋体"/>
                <w:color w:val="000000"/>
                <w:sz w:val="18"/>
                <w:szCs w:val="18"/>
              </w:rPr>
            </w:pPr>
            <w:r>
              <w:rPr>
                <w:rFonts w:cs="宋体"/>
                <w:color w:val="000000"/>
                <w:sz w:val="18"/>
                <w:szCs w:val="18"/>
              </w:rPr>
              <w:t>68.90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4582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A570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04A1">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45C5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A36A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92FC">
            <w:pPr>
              <w:wordWrap w:val="0"/>
              <w:spacing w:line="200" w:lineRule="exact"/>
              <w:jc w:val="right"/>
              <w:textAlignment w:val="center"/>
              <w:rPr>
                <w:rFonts w:hint="default" w:cs="宋体"/>
                <w:color w:val="000000"/>
                <w:sz w:val="18"/>
                <w:szCs w:val="18"/>
              </w:rPr>
            </w:pPr>
            <w:r>
              <w:rPr>
                <w:rFonts w:cs="宋体"/>
                <w:color w:val="000000"/>
                <w:sz w:val="18"/>
                <w:szCs w:val="18"/>
              </w:rPr>
              <w:t>5.16</w:t>
            </w:r>
            <w:r>
              <w:rPr>
                <w:color w:val="000000"/>
                <w:sz w:val="18"/>
                <w:u w:color="auto"/>
              </w:rPr>
              <w:t xml:space="preserve"> </w:t>
            </w:r>
          </w:p>
        </w:tc>
      </w:tr>
      <w:tr w14:paraId="3A82F3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829B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37A9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E26F">
            <w:pPr>
              <w:wordWrap w:val="0"/>
              <w:spacing w:line="200" w:lineRule="exact"/>
              <w:jc w:val="right"/>
              <w:textAlignment w:val="center"/>
              <w:rPr>
                <w:rFonts w:hint="default" w:cs="宋体"/>
                <w:color w:val="000000"/>
                <w:sz w:val="18"/>
                <w:szCs w:val="18"/>
              </w:rPr>
            </w:pPr>
            <w:r>
              <w:rPr>
                <w:rFonts w:cs="宋体"/>
                <w:color w:val="000000"/>
                <w:sz w:val="18"/>
                <w:szCs w:val="18"/>
              </w:rPr>
              <w:t>86.48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6817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286F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EC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1AE3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F559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E2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9F26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F9DC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7E3D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95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27C3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0148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15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8BF2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7D71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42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5C60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AB36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F84F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D6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5DA2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78FE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44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1DC3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DD5D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B6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E675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A8E0A">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228A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B310">
            <w:pPr>
              <w:wordWrap w:val="0"/>
              <w:spacing w:line="200" w:lineRule="exact"/>
              <w:jc w:val="right"/>
              <w:textAlignment w:val="center"/>
              <w:rPr>
                <w:rFonts w:hint="default" w:cs="宋体"/>
                <w:color w:val="000000"/>
                <w:sz w:val="18"/>
                <w:szCs w:val="18"/>
              </w:rPr>
            </w:pPr>
            <w:r>
              <w:rPr>
                <w:rFonts w:cs="宋体"/>
                <w:color w:val="000000"/>
                <w:sz w:val="18"/>
                <w:szCs w:val="18"/>
              </w:rPr>
              <w:t>37.05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44E5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42D3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ED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2BE5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3464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55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CD06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EC18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BD06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0F09">
            <w:pPr>
              <w:wordWrap w:val="0"/>
              <w:spacing w:line="200" w:lineRule="exact"/>
              <w:jc w:val="right"/>
              <w:textAlignment w:val="center"/>
              <w:rPr>
                <w:rFonts w:hint="default" w:cs="宋体"/>
                <w:color w:val="000000"/>
                <w:sz w:val="18"/>
                <w:szCs w:val="18"/>
              </w:rPr>
            </w:pPr>
            <w:r>
              <w:rPr>
                <w:rFonts w:cs="宋体"/>
                <w:color w:val="000000"/>
                <w:sz w:val="18"/>
                <w:szCs w:val="18"/>
              </w:rPr>
              <w:t>12.45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7847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A32B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D938">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8EF8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19C0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A9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D60B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47AE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F691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4754">
            <w:pPr>
              <w:wordWrap w:val="0"/>
              <w:spacing w:line="200" w:lineRule="exact"/>
              <w:jc w:val="right"/>
              <w:textAlignment w:val="center"/>
              <w:rPr>
                <w:rFonts w:hint="default" w:cs="宋体"/>
                <w:color w:val="000000"/>
                <w:sz w:val="18"/>
                <w:szCs w:val="18"/>
              </w:rPr>
            </w:pPr>
            <w:r>
              <w:rPr>
                <w:rFonts w:cs="宋体"/>
                <w:color w:val="000000"/>
                <w:sz w:val="18"/>
                <w:szCs w:val="18"/>
              </w:rPr>
              <w:t>15.56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4571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9ADA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C5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2C9C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F747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7E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5A42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0F0E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8E45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24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8181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A4C1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16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8265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61B7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7C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5345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F1D3C">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F9FB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D660">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DD87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6B98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665F">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9C96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6E46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71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5826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77AEF">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28CB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12C4">
            <w:pPr>
              <w:wordWrap w:val="0"/>
              <w:spacing w:line="200" w:lineRule="exact"/>
              <w:jc w:val="right"/>
              <w:textAlignment w:val="center"/>
              <w:rPr>
                <w:rFonts w:hint="default" w:cs="宋体"/>
                <w:color w:val="000000"/>
                <w:sz w:val="18"/>
                <w:szCs w:val="18"/>
              </w:rPr>
            </w:pPr>
            <w:r>
              <w:rPr>
                <w:rFonts w:cs="宋体"/>
                <w:color w:val="000000"/>
                <w:sz w:val="18"/>
                <w:szCs w:val="18"/>
              </w:rPr>
              <w:t>31.69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0784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A244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85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10AE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EE06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3D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2ABA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953E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3DF1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0C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1FC7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629B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814B">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09DE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0BF9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BD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4AA1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152A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E609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4B02">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0DC4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FC90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3F8F">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DACB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3E07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B8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F145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8AA2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048E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2D7D">
            <w:pPr>
              <w:wordWrap w:val="0"/>
              <w:spacing w:line="200" w:lineRule="exact"/>
              <w:jc w:val="right"/>
              <w:textAlignment w:val="center"/>
              <w:rPr>
                <w:rFonts w:hint="default" w:cs="宋体"/>
                <w:color w:val="000000"/>
                <w:sz w:val="18"/>
                <w:szCs w:val="18"/>
              </w:rPr>
            </w:pPr>
            <w:r>
              <w:rPr>
                <w:rFonts w:cs="宋体"/>
                <w:color w:val="000000"/>
                <w:sz w:val="18"/>
                <w:szCs w:val="18"/>
              </w:rPr>
              <w:t>34.61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5657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D7F0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22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C2C4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B180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C8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4F31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FB5E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ACAE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D9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FFE13">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4C09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F81C">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65741">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C685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ED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DBD8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323B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7E4D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2F07">
            <w:pPr>
              <w:wordWrap w:val="0"/>
              <w:spacing w:line="200" w:lineRule="exact"/>
              <w:jc w:val="right"/>
              <w:textAlignment w:val="center"/>
              <w:rPr>
                <w:rFonts w:hint="default" w:cs="宋体"/>
                <w:color w:val="000000"/>
                <w:sz w:val="18"/>
                <w:szCs w:val="18"/>
              </w:rPr>
            </w:pPr>
            <w:r>
              <w:rPr>
                <w:rFonts w:cs="宋体"/>
                <w:color w:val="000000"/>
                <w:sz w:val="18"/>
                <w:szCs w:val="18"/>
              </w:rPr>
              <w:t>28.28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B9F96">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D09E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273D">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D3A3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5D65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99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503A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B6DE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FAC5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5E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B356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4516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6D34">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8A4E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A544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FD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F95E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B8BCF">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597A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B694">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4B08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8E48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64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B291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CC16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2F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8E03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F2B2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66CC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0C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BDD4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C105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88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FF22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D19F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FC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A68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B9D1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44C4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78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A2BF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15F3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C207">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1923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D6FF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75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78B5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E4B2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37E0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FF4D">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9E87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BFC0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5A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43CC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6738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4F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757C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8D6A7">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65D0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C3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C6545">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804A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2949">
            <w:pPr>
              <w:wordWrap w:val="0"/>
              <w:spacing w:line="200" w:lineRule="exact"/>
              <w:jc w:val="right"/>
              <w:textAlignment w:val="center"/>
              <w:rPr>
                <w:rFonts w:hint="default" w:cs="宋体"/>
                <w:color w:val="000000"/>
                <w:sz w:val="18"/>
                <w:szCs w:val="18"/>
              </w:rPr>
            </w:pPr>
            <w:r>
              <w:rPr>
                <w:rFonts w:cs="宋体"/>
                <w:color w:val="000000"/>
                <w:sz w:val="18"/>
                <w:szCs w:val="18"/>
              </w:rPr>
              <w:t>5.97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22DE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A7A7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73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E77B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EBDE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01ED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41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4462D">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EED5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1E04">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A3DB3">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71F2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24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518F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9DBD5">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085C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8D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C65A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1D00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700A">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6AC2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C6B3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EE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C496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2193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52D5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53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82E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0CA4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012A">
            <w:pPr>
              <w:wordWrap w:val="0"/>
              <w:spacing w:line="200" w:lineRule="exact"/>
              <w:jc w:val="right"/>
              <w:textAlignment w:val="center"/>
              <w:rPr>
                <w:rFonts w:hint="default" w:cs="宋体"/>
                <w:color w:val="000000"/>
                <w:sz w:val="18"/>
                <w:szCs w:val="18"/>
              </w:rPr>
            </w:pPr>
            <w:r>
              <w:rPr>
                <w:rFonts w:cs="宋体"/>
                <w:color w:val="000000"/>
                <w:sz w:val="18"/>
                <w:szCs w:val="18"/>
              </w:rPr>
              <w:t>16.80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D1D4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EB2E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7E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D8FC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C976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2D02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63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BC03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E31A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34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32CD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E151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1C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208E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629C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9D2C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54E38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FE7EE">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F8B3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983F">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6844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CB85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8A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DF72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86C6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A965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8970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0958E">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6C4E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8E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F8A79">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F4EF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38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E552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947B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8D25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7564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B2B6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3153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D0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E7DC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B943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62E0">
            <w:pPr>
              <w:spacing w:line="200" w:lineRule="exact"/>
              <w:jc w:val="right"/>
              <w:rPr>
                <w:rFonts w:hint="default" w:cs="宋体"/>
                <w:color w:val="000000"/>
                <w:sz w:val="18"/>
                <w:szCs w:val="18"/>
              </w:rPr>
            </w:pPr>
          </w:p>
        </w:tc>
      </w:tr>
      <w:tr w14:paraId="4F6E97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8992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DD90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4210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26BC7">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A85B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0C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ECAA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FF23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297A">
            <w:pPr>
              <w:spacing w:line="200" w:lineRule="exact"/>
              <w:jc w:val="right"/>
              <w:rPr>
                <w:rFonts w:hint="default" w:cs="宋体"/>
                <w:color w:val="000000"/>
                <w:sz w:val="18"/>
                <w:szCs w:val="18"/>
              </w:rPr>
            </w:pPr>
          </w:p>
        </w:tc>
      </w:tr>
      <w:tr w14:paraId="2931AB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16C2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7295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334A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5ACA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3BB3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5E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3A9E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0657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4C50">
            <w:pPr>
              <w:spacing w:line="200" w:lineRule="exact"/>
              <w:jc w:val="right"/>
              <w:rPr>
                <w:rFonts w:hint="default" w:cs="宋体"/>
                <w:color w:val="000000"/>
                <w:sz w:val="18"/>
                <w:szCs w:val="18"/>
              </w:rPr>
            </w:pPr>
          </w:p>
        </w:tc>
      </w:tr>
      <w:tr w14:paraId="6405D5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5C8C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3E84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B276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FC762">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1AE0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59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5958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26D1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9632">
            <w:pPr>
              <w:spacing w:line="200" w:lineRule="exact"/>
              <w:jc w:val="right"/>
              <w:rPr>
                <w:rFonts w:hint="default" w:cs="宋体"/>
                <w:color w:val="000000"/>
                <w:sz w:val="18"/>
                <w:szCs w:val="18"/>
              </w:rPr>
            </w:pPr>
          </w:p>
        </w:tc>
      </w:tr>
      <w:tr w14:paraId="3C2F128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2827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B0076">
            <w:pPr>
              <w:wordWrap w:val="0"/>
              <w:spacing w:line="200" w:lineRule="exact"/>
              <w:jc w:val="right"/>
              <w:textAlignment w:val="bottom"/>
              <w:rPr>
                <w:rFonts w:hint="default" w:cs="宋体"/>
                <w:color w:val="000000"/>
                <w:sz w:val="18"/>
                <w:szCs w:val="18"/>
              </w:rPr>
            </w:pPr>
            <w:r>
              <w:rPr>
                <w:rFonts w:cs="宋体"/>
                <w:color w:val="000000"/>
                <w:sz w:val="18"/>
                <w:szCs w:val="18"/>
              </w:rPr>
              <w:t>370.61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582C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16F44">
            <w:pPr>
              <w:wordWrap w:val="0"/>
              <w:spacing w:line="200" w:lineRule="exact"/>
              <w:jc w:val="right"/>
              <w:textAlignment w:val="center"/>
              <w:rPr>
                <w:rFonts w:hint="default" w:cs="宋体"/>
                <w:color w:val="000000"/>
                <w:sz w:val="18"/>
                <w:szCs w:val="18"/>
              </w:rPr>
            </w:pPr>
            <w:r>
              <w:rPr>
                <w:rFonts w:cs="宋体"/>
                <w:color w:val="000000"/>
                <w:sz w:val="18"/>
                <w:szCs w:val="18"/>
              </w:rPr>
              <w:t>60.81</w:t>
            </w:r>
            <w:r>
              <w:rPr>
                <w:color w:val="000000"/>
                <w:sz w:val="18"/>
                <w:u w:color="auto"/>
              </w:rPr>
              <w:t xml:space="preserve"> </w:t>
            </w:r>
          </w:p>
        </w:tc>
      </w:tr>
    </w:tbl>
    <w:p w14:paraId="3F9FF88D">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0147230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06DF19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7EE0CA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7126CE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重庆市巫溪县卫生健康综合行政执法支队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3C7239B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B04E3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6E98C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8A703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B2213AF">
            <w:pPr>
              <w:jc w:val="right"/>
              <w:textAlignment w:val="bottom"/>
              <w:rPr>
                <w:rFonts w:hint="default" w:cs="宋体"/>
                <w:color w:val="000000"/>
                <w:sz w:val="20"/>
                <w:szCs w:val="20"/>
              </w:rPr>
            </w:pPr>
            <w:r>
              <w:rPr>
                <w:rFonts w:cs="宋体"/>
                <w:color w:val="000000"/>
                <w:sz w:val="20"/>
                <w:szCs w:val="20"/>
              </w:rPr>
              <w:t>公开07表</w:t>
            </w:r>
          </w:p>
        </w:tc>
      </w:tr>
      <w:tr w14:paraId="463DF43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F1D02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0E34C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89038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1C7B8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4F631A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C76B18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40BE4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5B4D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B7842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3FD2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340542">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27255">
            <w:pPr>
              <w:jc w:val="center"/>
              <w:textAlignment w:val="center"/>
              <w:rPr>
                <w:rFonts w:hint="default" w:cs="宋体"/>
                <w:b/>
                <w:color w:val="000000"/>
                <w:sz w:val="20"/>
                <w:szCs w:val="20"/>
              </w:rPr>
            </w:pPr>
            <w:r>
              <w:rPr>
                <w:rFonts w:cs="宋体"/>
                <w:b/>
                <w:color w:val="000000"/>
                <w:sz w:val="20"/>
                <w:szCs w:val="20"/>
              </w:rPr>
              <w:t>年末结转和结余</w:t>
            </w:r>
          </w:p>
        </w:tc>
      </w:tr>
      <w:tr w14:paraId="7A6E006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2444A">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F194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8401D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37D6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E3FB8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8F9271">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07D31">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F6914">
            <w:pPr>
              <w:jc w:val="center"/>
              <w:rPr>
                <w:rFonts w:hint="default" w:cs="宋体"/>
                <w:b/>
                <w:color w:val="000000"/>
                <w:sz w:val="20"/>
                <w:szCs w:val="20"/>
              </w:rPr>
            </w:pPr>
          </w:p>
        </w:tc>
      </w:tr>
      <w:tr w14:paraId="12E9605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1ECF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0A8F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D8B7A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AD70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9987D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3239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6E54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00EBC">
            <w:pPr>
              <w:jc w:val="center"/>
              <w:rPr>
                <w:rFonts w:hint="default" w:cs="宋体"/>
                <w:b/>
                <w:color w:val="000000"/>
                <w:sz w:val="20"/>
                <w:szCs w:val="20"/>
              </w:rPr>
            </w:pPr>
          </w:p>
        </w:tc>
      </w:tr>
      <w:tr w14:paraId="13EE686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E161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7A67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C4751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DC4B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10D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AB9E9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5412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D98BB">
            <w:pPr>
              <w:jc w:val="center"/>
              <w:rPr>
                <w:rFonts w:hint="default" w:cs="宋体"/>
                <w:b/>
                <w:color w:val="000000"/>
                <w:sz w:val="20"/>
                <w:szCs w:val="20"/>
              </w:rPr>
            </w:pPr>
          </w:p>
        </w:tc>
      </w:tr>
      <w:tr w14:paraId="15EAB49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1C02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EB7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C7E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D91F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85D7B">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83AA1">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9C0C4">
            <w:pPr>
              <w:wordWrap w:val="0"/>
              <w:jc w:val="right"/>
              <w:textAlignment w:val="center"/>
              <w:rPr>
                <w:rFonts w:hint="default" w:cs="宋体"/>
                <w:b/>
                <w:color w:val="000000"/>
                <w:sz w:val="20"/>
                <w:szCs w:val="20"/>
              </w:rPr>
            </w:pPr>
            <w:r>
              <w:rPr>
                <w:b/>
                <w:color w:val="000000"/>
                <w:sz w:val="20"/>
                <w:u w:color="auto"/>
              </w:rPr>
              <w:t xml:space="preserve"> </w:t>
            </w:r>
          </w:p>
        </w:tc>
      </w:tr>
    </w:tbl>
    <w:p w14:paraId="39DF0D13">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1AA9070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1D30B0F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F2CA2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298C02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B0A24C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重庆市巫溪县卫生健康综合行政执法支队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B378AB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33E14D8">
            <w:pPr>
              <w:jc w:val="right"/>
              <w:textAlignment w:val="bottom"/>
              <w:rPr>
                <w:rFonts w:hint="default" w:cs="宋体"/>
                <w:color w:val="000000"/>
                <w:sz w:val="20"/>
                <w:szCs w:val="20"/>
              </w:rPr>
            </w:pPr>
            <w:r>
              <w:rPr>
                <w:rFonts w:cs="宋体"/>
                <w:color w:val="000000"/>
                <w:sz w:val="20"/>
                <w:szCs w:val="20"/>
              </w:rPr>
              <w:t>公开08表</w:t>
            </w:r>
          </w:p>
        </w:tc>
      </w:tr>
      <w:tr w14:paraId="06B1B69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BC9A8D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44FDD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D0D6C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0FC43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9D853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ED1ED0">
            <w:pPr>
              <w:jc w:val="center"/>
              <w:textAlignment w:val="bottom"/>
              <w:rPr>
                <w:rFonts w:hint="default" w:cs="宋体"/>
                <w:b/>
                <w:color w:val="000000"/>
                <w:sz w:val="20"/>
                <w:szCs w:val="20"/>
              </w:rPr>
            </w:pPr>
            <w:r>
              <w:rPr>
                <w:rFonts w:cs="宋体"/>
                <w:b/>
                <w:color w:val="000000"/>
                <w:sz w:val="20"/>
                <w:szCs w:val="20"/>
              </w:rPr>
              <w:t>本年支出</w:t>
            </w:r>
          </w:p>
        </w:tc>
      </w:tr>
      <w:tr w14:paraId="455A3A6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5EB4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8B0B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70BB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43DF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1AF47">
            <w:pPr>
              <w:jc w:val="center"/>
              <w:textAlignment w:val="center"/>
              <w:rPr>
                <w:rFonts w:hint="default" w:cs="宋体"/>
                <w:b/>
                <w:color w:val="000000"/>
                <w:sz w:val="20"/>
                <w:szCs w:val="20"/>
              </w:rPr>
            </w:pPr>
            <w:r>
              <w:rPr>
                <w:rFonts w:cs="宋体"/>
                <w:b/>
                <w:color w:val="000000"/>
                <w:sz w:val="20"/>
                <w:szCs w:val="20"/>
              </w:rPr>
              <w:t>项目支出</w:t>
            </w:r>
          </w:p>
        </w:tc>
      </w:tr>
      <w:tr w14:paraId="502B0F1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557F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06153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CD4B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BE54A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AACDC">
            <w:pPr>
              <w:jc w:val="center"/>
              <w:rPr>
                <w:rFonts w:hint="default" w:cs="宋体"/>
                <w:b/>
                <w:color w:val="000000"/>
                <w:sz w:val="20"/>
                <w:szCs w:val="20"/>
              </w:rPr>
            </w:pPr>
          </w:p>
        </w:tc>
      </w:tr>
      <w:tr w14:paraId="0E23EB2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DE21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2F3F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5A64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F166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DFB9F">
            <w:pPr>
              <w:jc w:val="center"/>
              <w:rPr>
                <w:rFonts w:hint="default" w:cs="宋体"/>
                <w:b/>
                <w:color w:val="000000"/>
                <w:sz w:val="20"/>
                <w:szCs w:val="20"/>
              </w:rPr>
            </w:pPr>
          </w:p>
        </w:tc>
      </w:tr>
      <w:tr w14:paraId="7FE6EF9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531E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A317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1ABD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8B8B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1F90D">
            <w:pPr>
              <w:jc w:val="center"/>
              <w:rPr>
                <w:rFonts w:hint="default" w:cs="宋体"/>
                <w:b/>
                <w:color w:val="000000"/>
                <w:sz w:val="20"/>
                <w:szCs w:val="20"/>
              </w:rPr>
            </w:pPr>
          </w:p>
        </w:tc>
      </w:tr>
      <w:tr w14:paraId="0BEAFCF7">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E9F7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D9D64">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97D6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05F01">
            <w:pPr>
              <w:wordWrap w:val="0"/>
              <w:jc w:val="right"/>
              <w:textAlignment w:val="center"/>
              <w:rPr>
                <w:rFonts w:hint="default" w:cs="宋体"/>
                <w:b/>
                <w:color w:val="000000"/>
                <w:sz w:val="20"/>
                <w:szCs w:val="20"/>
              </w:rPr>
            </w:pPr>
            <w:r>
              <w:rPr>
                <w:b/>
                <w:color w:val="000000"/>
                <w:sz w:val="20"/>
                <w:u w:color="auto"/>
              </w:rPr>
              <w:t xml:space="preserve"> </w:t>
            </w:r>
          </w:p>
        </w:tc>
      </w:tr>
    </w:tbl>
    <w:p w14:paraId="662CE327">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E72466D">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088A38E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82DA5C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D59AE20">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8A45F65">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8C61CE0">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741A8E60">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2B7A072B">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77E872D0">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2637283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0935231">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重庆市巫溪县卫生健康综合行政执法支队</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3C6BB156">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7BE66BB">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F3915B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E835DC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C7D582">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8F0B1D">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5E976C">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BFD6C5">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0F3DD1">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01AAED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CD3FBA">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B061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F15D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5470FF">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8F54D">
            <w:pPr>
              <w:spacing w:line="200" w:lineRule="exact"/>
              <w:jc w:val="right"/>
              <w:textAlignment w:val="bottom"/>
              <w:rPr>
                <w:rFonts w:hint="default" w:cs="宋体"/>
                <w:color w:val="000000"/>
                <w:kern w:val="2"/>
                <w:sz w:val="16"/>
                <w:szCs w:val="16"/>
              </w:rPr>
            </w:pPr>
            <w:r>
              <w:rPr>
                <w:rFonts w:cs="宋体"/>
                <w:color w:val="000000"/>
                <w:kern w:val="2"/>
                <w:sz w:val="16"/>
                <w:szCs w:val="16"/>
              </w:rPr>
              <w:t>60.81</w:t>
            </w:r>
            <w:r>
              <w:rPr>
                <w:color w:val="000000"/>
                <w:sz w:val="16"/>
                <w:u w:color="auto"/>
              </w:rPr>
              <w:t xml:space="preserve"> </w:t>
            </w:r>
          </w:p>
        </w:tc>
      </w:tr>
      <w:tr w14:paraId="6DF3DD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B24217">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08958C">
            <w:pPr>
              <w:spacing w:line="200" w:lineRule="exact"/>
              <w:jc w:val="right"/>
              <w:textAlignment w:val="bottom"/>
              <w:rPr>
                <w:rFonts w:hint="default" w:cs="宋体"/>
                <w:color w:val="000000"/>
                <w:kern w:val="2"/>
                <w:sz w:val="16"/>
                <w:szCs w:val="16"/>
              </w:rPr>
            </w:pPr>
            <w:r>
              <w:rPr>
                <w:rFonts w:cs="宋体"/>
                <w:color w:val="000000"/>
                <w:kern w:val="2"/>
                <w:sz w:val="16"/>
                <w:szCs w:val="16"/>
              </w:rPr>
              <w:t>8.70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5DCC9">
            <w:pPr>
              <w:spacing w:line="200" w:lineRule="exact"/>
              <w:jc w:val="right"/>
              <w:textAlignment w:val="bottom"/>
              <w:rPr>
                <w:rFonts w:hint="default" w:cs="宋体"/>
                <w:color w:val="000000"/>
                <w:kern w:val="2"/>
                <w:sz w:val="16"/>
                <w:szCs w:val="16"/>
              </w:rPr>
            </w:pPr>
            <w:r>
              <w:rPr>
                <w:rFonts w:cs="宋体"/>
                <w:color w:val="000000"/>
                <w:kern w:val="2"/>
                <w:sz w:val="16"/>
                <w:szCs w:val="16"/>
              </w:rPr>
              <w:t>8.70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6BB575">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581D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EB582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8B9B6E">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DD72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2E07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2658AE">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05647">
            <w:pPr>
              <w:spacing w:line="200" w:lineRule="exact"/>
              <w:jc w:val="right"/>
              <w:textAlignment w:val="bottom"/>
              <w:rPr>
                <w:rFonts w:hint="default" w:cs="宋体"/>
                <w:color w:val="000000"/>
                <w:kern w:val="2"/>
                <w:sz w:val="16"/>
                <w:szCs w:val="16"/>
              </w:rPr>
            </w:pPr>
            <w:r>
              <w:rPr>
                <w:rFonts w:cs="宋体"/>
                <w:color w:val="000000"/>
                <w:kern w:val="2"/>
                <w:sz w:val="16"/>
                <w:szCs w:val="16"/>
              </w:rPr>
              <w:t>60.81</w:t>
            </w:r>
            <w:r>
              <w:rPr>
                <w:color w:val="000000"/>
                <w:sz w:val="16"/>
                <w:u w:color="auto"/>
              </w:rPr>
              <w:t xml:space="preserve"> </w:t>
            </w:r>
          </w:p>
        </w:tc>
      </w:tr>
      <w:tr w14:paraId="4A79BD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56BEB1">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2F8BF">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AFC4E">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B5DB4A">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37A5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F1A91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4AFF3B">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50E2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489C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F7586E">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5EE50">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636D04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6097D9">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AA50D">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EA9EE">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E85554">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6BACA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7A1AE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48A3C1">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7BAE4">
            <w:pPr>
              <w:spacing w:line="200" w:lineRule="exact"/>
              <w:jc w:val="right"/>
              <w:textAlignment w:val="bottom"/>
              <w:rPr>
                <w:rFonts w:hint="default" w:cs="宋体"/>
                <w:color w:val="000000"/>
                <w:kern w:val="2"/>
                <w:sz w:val="16"/>
                <w:szCs w:val="16"/>
              </w:rPr>
            </w:pPr>
            <w:r>
              <w:rPr>
                <w:rFonts w:cs="宋体"/>
                <w:color w:val="000000"/>
                <w:kern w:val="2"/>
                <w:sz w:val="16"/>
                <w:szCs w:val="16"/>
              </w:rPr>
              <w:t>0.70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C5D69">
            <w:pPr>
              <w:spacing w:line="200" w:lineRule="exact"/>
              <w:jc w:val="right"/>
              <w:textAlignment w:val="bottom"/>
              <w:rPr>
                <w:rFonts w:hint="default" w:cs="宋体"/>
                <w:color w:val="000000"/>
                <w:kern w:val="2"/>
                <w:sz w:val="16"/>
                <w:szCs w:val="16"/>
              </w:rPr>
            </w:pPr>
            <w:r>
              <w:rPr>
                <w:rFonts w:cs="宋体"/>
                <w:color w:val="000000"/>
                <w:kern w:val="2"/>
                <w:sz w:val="16"/>
                <w:szCs w:val="16"/>
              </w:rPr>
              <w:t>0.70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C80441">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9CB94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26BDB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A35A3D">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9F74C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5D36D">
            <w:pPr>
              <w:spacing w:line="200" w:lineRule="exact"/>
              <w:jc w:val="right"/>
              <w:textAlignment w:val="bottom"/>
              <w:rPr>
                <w:rFonts w:hint="default" w:cs="宋体"/>
                <w:color w:val="000000"/>
                <w:kern w:val="2"/>
                <w:sz w:val="16"/>
                <w:szCs w:val="16"/>
              </w:rPr>
            </w:pPr>
            <w:r>
              <w:rPr>
                <w:rFonts w:cs="宋体"/>
                <w:color w:val="000000"/>
                <w:kern w:val="2"/>
                <w:sz w:val="16"/>
                <w:szCs w:val="16"/>
              </w:rPr>
              <w:t>0.70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24F3C8">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9634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9045C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59BF2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C16D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38CD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74DAB6">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3BAB1">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5A6F6A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4439034">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4559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EEDD1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1075CD">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6B73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9402C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5575CB">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86BD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9C9D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9521C8">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EE62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2C29D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8AAC5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F5E3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A6A53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698F8E2">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34BB2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107E5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E9EE29">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965F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5C18B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9E42C5">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7185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86C69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A3974A">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2580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2BF06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153A50">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0D896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FCC83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2011F2C">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B68B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02FDB5">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E0AEF6">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32F6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42F77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B4386D">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7E4C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BAC1E4">
            <w:pPr>
              <w:spacing w:line="200" w:lineRule="exact"/>
              <w:jc w:val="right"/>
              <w:textAlignment w:val="bottom"/>
              <w:rPr>
                <w:rFonts w:hint="default" w:cs="宋体"/>
                <w:color w:val="000000"/>
                <w:kern w:val="2"/>
                <w:sz w:val="16"/>
                <w:szCs w:val="16"/>
              </w:rPr>
            </w:pPr>
            <w:r>
              <w:rPr>
                <w:rFonts w:cs="宋体"/>
                <w:color w:val="000000"/>
                <w:kern w:val="2"/>
                <w:sz w:val="16"/>
                <w:szCs w:val="16"/>
              </w:rPr>
              <w:t>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E53B12">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242F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06319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103E3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133D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6CB26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513D86">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703D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C4F8C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00BF8F">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B20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BC3DEA">
            <w:pPr>
              <w:spacing w:line="200" w:lineRule="exact"/>
              <w:jc w:val="right"/>
              <w:textAlignment w:val="bottom"/>
              <w:rPr>
                <w:rFonts w:hint="default" w:cs="宋体"/>
                <w:color w:val="000000"/>
                <w:kern w:val="2"/>
                <w:sz w:val="16"/>
                <w:szCs w:val="16"/>
              </w:rPr>
            </w:pPr>
            <w:r>
              <w:rPr>
                <w:rFonts w:cs="宋体"/>
                <w:color w:val="000000"/>
                <w:kern w:val="2"/>
                <w:sz w:val="16"/>
                <w:szCs w:val="16"/>
              </w:rPr>
              <w:t>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5C3E8E">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7845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18916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AFFE0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899D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F69A0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C87322">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B8DF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075F6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78C1AA">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0E5F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B0413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306882">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D2B9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84F07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252E38">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4256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F5C16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57B542">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27FF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DC4B98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9C0222">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452E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31C7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604F7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79365">
            <w:pPr>
              <w:spacing w:line="200" w:lineRule="exact"/>
              <w:jc w:val="right"/>
              <w:rPr>
                <w:rFonts w:hint="default" w:cs="宋体"/>
                <w:color w:val="000000"/>
                <w:kern w:val="2"/>
                <w:sz w:val="16"/>
                <w:szCs w:val="16"/>
              </w:rPr>
            </w:pPr>
          </w:p>
        </w:tc>
      </w:tr>
      <w:tr w14:paraId="7D41F98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BA687D">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426D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4A124">
            <w:pPr>
              <w:spacing w:line="200" w:lineRule="exact"/>
              <w:jc w:val="right"/>
              <w:textAlignment w:val="bottom"/>
              <w:rPr>
                <w:rFonts w:hint="default" w:cs="宋体"/>
                <w:color w:val="000000"/>
                <w:kern w:val="2"/>
                <w:sz w:val="16"/>
                <w:szCs w:val="16"/>
              </w:rPr>
            </w:pPr>
            <w:r>
              <w:rPr>
                <w:rFonts w:cs="宋体"/>
                <w:color w:val="000000"/>
                <w:kern w:val="2"/>
                <w:sz w:val="16"/>
                <w:szCs w:val="16"/>
              </w:rPr>
              <w:t>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C6B94A">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BDBEF">
            <w:pPr>
              <w:spacing w:line="200" w:lineRule="exact"/>
              <w:jc w:val="right"/>
              <w:rPr>
                <w:rFonts w:hint="default" w:cs="宋体"/>
                <w:color w:val="000000"/>
                <w:kern w:val="2"/>
                <w:sz w:val="16"/>
                <w:szCs w:val="16"/>
              </w:rPr>
            </w:pPr>
          </w:p>
        </w:tc>
      </w:tr>
    </w:tbl>
    <w:p w14:paraId="26EE994E">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C3576">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1C08F8">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C1C08F8">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656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2322D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12322D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286491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286491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45FF">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FFAFB"/>
    <w:multiLevelType w:val="singleLevel"/>
    <w:tmpl w:val="8ACFFAFB"/>
    <w:lvl w:ilvl="0" w:tentative="0">
      <w:start w:val="2"/>
      <w:numFmt w:val="chineseCounting"/>
      <w:suff w:val="nothing"/>
      <w:lvlText w:val="（%1）"/>
      <w:lvlJc w:val="left"/>
      <w:rPr>
        <w:rFonts w:hint="eastAsia"/>
      </w:rPr>
    </w:lvl>
  </w:abstractNum>
  <w:abstractNum w:abstractNumId="1">
    <w:nsid w:val="0F7B5E56"/>
    <w:multiLevelType w:val="singleLevel"/>
    <w:tmpl w:val="0F7B5E56"/>
    <w:lvl w:ilvl="0" w:tentative="0">
      <w:start w:val="2"/>
      <w:numFmt w:val="decimal"/>
      <w:suff w:val="nothing"/>
      <w:lvlText w:val="（%1）"/>
      <w:lvlJc w:val="left"/>
      <w:pPr>
        <w:ind w:left="-6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24DA5"/>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0264A0"/>
    <w:rsid w:val="03B87EA0"/>
    <w:rsid w:val="03E3214F"/>
    <w:rsid w:val="044C50BA"/>
    <w:rsid w:val="05BC6D49"/>
    <w:rsid w:val="05E11317"/>
    <w:rsid w:val="05EB6EE3"/>
    <w:rsid w:val="06194FF1"/>
    <w:rsid w:val="06A2550B"/>
    <w:rsid w:val="06F80EE2"/>
    <w:rsid w:val="07001CCA"/>
    <w:rsid w:val="075678DB"/>
    <w:rsid w:val="079D7CC7"/>
    <w:rsid w:val="08051BCA"/>
    <w:rsid w:val="086C12F4"/>
    <w:rsid w:val="08BA052C"/>
    <w:rsid w:val="08D50C8B"/>
    <w:rsid w:val="08DB07BA"/>
    <w:rsid w:val="08EE514D"/>
    <w:rsid w:val="0969353F"/>
    <w:rsid w:val="098305D0"/>
    <w:rsid w:val="098A0877"/>
    <w:rsid w:val="0A5C4B69"/>
    <w:rsid w:val="0A86124A"/>
    <w:rsid w:val="0AB54CC0"/>
    <w:rsid w:val="0B484367"/>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DD2CA3"/>
    <w:rsid w:val="1B24383C"/>
    <w:rsid w:val="1B6F15B6"/>
    <w:rsid w:val="1BAA2EDC"/>
    <w:rsid w:val="1C5C0973"/>
    <w:rsid w:val="1CA55E64"/>
    <w:rsid w:val="1CEE337E"/>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8F1675"/>
    <w:rsid w:val="24B92327"/>
    <w:rsid w:val="24C14514"/>
    <w:rsid w:val="24D359F6"/>
    <w:rsid w:val="2533755C"/>
    <w:rsid w:val="25791755"/>
    <w:rsid w:val="26396DF4"/>
    <w:rsid w:val="27167136"/>
    <w:rsid w:val="27B23302"/>
    <w:rsid w:val="27F14A21"/>
    <w:rsid w:val="29287E71"/>
    <w:rsid w:val="29310A5F"/>
    <w:rsid w:val="29333291"/>
    <w:rsid w:val="29C37A35"/>
    <w:rsid w:val="2A076083"/>
    <w:rsid w:val="2A73162E"/>
    <w:rsid w:val="2B167953"/>
    <w:rsid w:val="2B200583"/>
    <w:rsid w:val="2B4D4959"/>
    <w:rsid w:val="2B8209DE"/>
    <w:rsid w:val="2C6762A3"/>
    <w:rsid w:val="2EBF7B3E"/>
    <w:rsid w:val="2EDE1934"/>
    <w:rsid w:val="2FCA4B37"/>
    <w:rsid w:val="2FE029D7"/>
    <w:rsid w:val="2FF06E00"/>
    <w:rsid w:val="30562E26"/>
    <w:rsid w:val="30586FEC"/>
    <w:rsid w:val="30EC7046"/>
    <w:rsid w:val="315F0B22"/>
    <w:rsid w:val="31817D5B"/>
    <w:rsid w:val="319D022C"/>
    <w:rsid w:val="31C90022"/>
    <w:rsid w:val="31D84415"/>
    <w:rsid w:val="32285F6F"/>
    <w:rsid w:val="32770556"/>
    <w:rsid w:val="329C0913"/>
    <w:rsid w:val="32AA0460"/>
    <w:rsid w:val="3337290D"/>
    <w:rsid w:val="33872571"/>
    <w:rsid w:val="33E31118"/>
    <w:rsid w:val="33EF7674"/>
    <w:rsid w:val="342D7BC6"/>
    <w:rsid w:val="352930DB"/>
    <w:rsid w:val="35573069"/>
    <w:rsid w:val="355F6038"/>
    <w:rsid w:val="358C217E"/>
    <w:rsid w:val="35937598"/>
    <w:rsid w:val="36C9128A"/>
    <w:rsid w:val="36FE4BA8"/>
    <w:rsid w:val="372E3953"/>
    <w:rsid w:val="37841E99"/>
    <w:rsid w:val="37BF1123"/>
    <w:rsid w:val="383C3F15"/>
    <w:rsid w:val="38BE4696"/>
    <w:rsid w:val="3939115E"/>
    <w:rsid w:val="39B82A39"/>
    <w:rsid w:val="39C42CA8"/>
    <w:rsid w:val="39DC4FD6"/>
    <w:rsid w:val="39F03D7A"/>
    <w:rsid w:val="39F33306"/>
    <w:rsid w:val="3A2C1C67"/>
    <w:rsid w:val="3A7C5979"/>
    <w:rsid w:val="3AF10208"/>
    <w:rsid w:val="3B0B5178"/>
    <w:rsid w:val="3B1705E5"/>
    <w:rsid w:val="3B18334B"/>
    <w:rsid w:val="3B36794F"/>
    <w:rsid w:val="3C566AD6"/>
    <w:rsid w:val="3C6A5B02"/>
    <w:rsid w:val="3D2757A1"/>
    <w:rsid w:val="3D3D4FC4"/>
    <w:rsid w:val="3DDF3AB1"/>
    <w:rsid w:val="3DF93329"/>
    <w:rsid w:val="3E1D0952"/>
    <w:rsid w:val="3E42660A"/>
    <w:rsid w:val="3E7555B1"/>
    <w:rsid w:val="3E787ED9"/>
    <w:rsid w:val="3EEC37F3"/>
    <w:rsid w:val="3F032E93"/>
    <w:rsid w:val="3F0527E5"/>
    <w:rsid w:val="3F4B2C3D"/>
    <w:rsid w:val="3F694D83"/>
    <w:rsid w:val="3F885DCC"/>
    <w:rsid w:val="3FCD675E"/>
    <w:rsid w:val="4004000C"/>
    <w:rsid w:val="400D09D8"/>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B921B6"/>
    <w:rsid w:val="471E6C84"/>
    <w:rsid w:val="4748792B"/>
    <w:rsid w:val="475D719D"/>
    <w:rsid w:val="47674801"/>
    <w:rsid w:val="47E45B60"/>
    <w:rsid w:val="48225EF7"/>
    <w:rsid w:val="488F422B"/>
    <w:rsid w:val="48E36915"/>
    <w:rsid w:val="495C4A24"/>
    <w:rsid w:val="497135DF"/>
    <w:rsid w:val="4A263DF2"/>
    <w:rsid w:val="4A6F6675"/>
    <w:rsid w:val="4B0502DF"/>
    <w:rsid w:val="4B135857"/>
    <w:rsid w:val="4B7951CB"/>
    <w:rsid w:val="4B7C315C"/>
    <w:rsid w:val="4C8E29E0"/>
    <w:rsid w:val="4DAC4ACA"/>
    <w:rsid w:val="4DBE01D2"/>
    <w:rsid w:val="4EFC6D10"/>
    <w:rsid w:val="4F0C6BA3"/>
    <w:rsid w:val="4F10477D"/>
    <w:rsid w:val="4F186D58"/>
    <w:rsid w:val="4FEA65B7"/>
    <w:rsid w:val="50CA3F40"/>
    <w:rsid w:val="50F06B6E"/>
    <w:rsid w:val="52234D33"/>
    <w:rsid w:val="522F6E0C"/>
    <w:rsid w:val="52463BA1"/>
    <w:rsid w:val="52F163D4"/>
    <w:rsid w:val="531A2DB4"/>
    <w:rsid w:val="538C7C9D"/>
    <w:rsid w:val="53A634AC"/>
    <w:rsid w:val="53C0244D"/>
    <w:rsid w:val="53DD4D4E"/>
    <w:rsid w:val="53E578CE"/>
    <w:rsid w:val="541330F0"/>
    <w:rsid w:val="54272666"/>
    <w:rsid w:val="543B029D"/>
    <w:rsid w:val="54861779"/>
    <w:rsid w:val="552256E1"/>
    <w:rsid w:val="554E5773"/>
    <w:rsid w:val="555A3CBC"/>
    <w:rsid w:val="5582012B"/>
    <w:rsid w:val="558369A0"/>
    <w:rsid w:val="558E4E05"/>
    <w:rsid w:val="55BE2E85"/>
    <w:rsid w:val="56530F5D"/>
    <w:rsid w:val="567700D3"/>
    <w:rsid w:val="56C704F8"/>
    <w:rsid w:val="56FF7E9E"/>
    <w:rsid w:val="578867FC"/>
    <w:rsid w:val="57B33596"/>
    <w:rsid w:val="5842572D"/>
    <w:rsid w:val="5A3B59D6"/>
    <w:rsid w:val="5AD134D8"/>
    <w:rsid w:val="5B6503B1"/>
    <w:rsid w:val="5C263CE4"/>
    <w:rsid w:val="5C5D2777"/>
    <w:rsid w:val="5CF66BF3"/>
    <w:rsid w:val="5D290C69"/>
    <w:rsid w:val="5D933C54"/>
    <w:rsid w:val="5E9F2CE8"/>
    <w:rsid w:val="5F2D4A41"/>
    <w:rsid w:val="5F4A5835"/>
    <w:rsid w:val="600F3002"/>
    <w:rsid w:val="606357F4"/>
    <w:rsid w:val="60C74F6C"/>
    <w:rsid w:val="61025A59"/>
    <w:rsid w:val="612F7C16"/>
    <w:rsid w:val="613D5BBC"/>
    <w:rsid w:val="61536C39"/>
    <w:rsid w:val="61E91330"/>
    <w:rsid w:val="62944DD7"/>
    <w:rsid w:val="6319381F"/>
    <w:rsid w:val="63236436"/>
    <w:rsid w:val="63C25DC5"/>
    <w:rsid w:val="63C62057"/>
    <w:rsid w:val="64571EF5"/>
    <w:rsid w:val="64FB113D"/>
    <w:rsid w:val="651349CE"/>
    <w:rsid w:val="656152C6"/>
    <w:rsid w:val="656E60EB"/>
    <w:rsid w:val="6587477F"/>
    <w:rsid w:val="658C3A08"/>
    <w:rsid w:val="65C031CA"/>
    <w:rsid w:val="65CE6852"/>
    <w:rsid w:val="66267C04"/>
    <w:rsid w:val="663F505A"/>
    <w:rsid w:val="66967186"/>
    <w:rsid w:val="66C35E80"/>
    <w:rsid w:val="66EE5541"/>
    <w:rsid w:val="67924660"/>
    <w:rsid w:val="68407834"/>
    <w:rsid w:val="6883293E"/>
    <w:rsid w:val="688412AD"/>
    <w:rsid w:val="68C1671C"/>
    <w:rsid w:val="68EB1B71"/>
    <w:rsid w:val="69475C96"/>
    <w:rsid w:val="6AAD2300"/>
    <w:rsid w:val="6B474EF5"/>
    <w:rsid w:val="6BBF53FD"/>
    <w:rsid w:val="6C2A130B"/>
    <w:rsid w:val="6C560CAE"/>
    <w:rsid w:val="6C576495"/>
    <w:rsid w:val="6D903FF5"/>
    <w:rsid w:val="6DA955B8"/>
    <w:rsid w:val="6DE346AB"/>
    <w:rsid w:val="6DE5391A"/>
    <w:rsid w:val="6EFD1324"/>
    <w:rsid w:val="6F5A53AC"/>
    <w:rsid w:val="6F78307E"/>
    <w:rsid w:val="6FAC003D"/>
    <w:rsid w:val="6FE55E12"/>
    <w:rsid w:val="6FFB2E76"/>
    <w:rsid w:val="708F6F7F"/>
    <w:rsid w:val="70D94BD3"/>
    <w:rsid w:val="71C34D91"/>
    <w:rsid w:val="72DB435C"/>
    <w:rsid w:val="72E2613A"/>
    <w:rsid w:val="72F771F4"/>
    <w:rsid w:val="72F81EEC"/>
    <w:rsid w:val="73426069"/>
    <w:rsid w:val="736650B0"/>
    <w:rsid w:val="737636DC"/>
    <w:rsid w:val="73934AD2"/>
    <w:rsid w:val="750837F0"/>
    <w:rsid w:val="754758CF"/>
    <w:rsid w:val="764F62AB"/>
    <w:rsid w:val="765C45EC"/>
    <w:rsid w:val="768A7619"/>
    <w:rsid w:val="772E1EBA"/>
    <w:rsid w:val="775E0DBD"/>
    <w:rsid w:val="77EB79F7"/>
    <w:rsid w:val="796D60A4"/>
    <w:rsid w:val="79A031D5"/>
    <w:rsid w:val="7A1525F7"/>
    <w:rsid w:val="7B420052"/>
    <w:rsid w:val="7B861484"/>
    <w:rsid w:val="7BAC5310"/>
    <w:rsid w:val="7BD06A28"/>
    <w:rsid w:val="7C3A7C0B"/>
    <w:rsid w:val="7C5248E4"/>
    <w:rsid w:val="7C566698"/>
    <w:rsid w:val="7C5866A3"/>
    <w:rsid w:val="7CCD4921"/>
    <w:rsid w:val="7D7406BB"/>
    <w:rsid w:val="7DE94331"/>
    <w:rsid w:val="7F446A19"/>
    <w:rsid w:val="7F7452B9"/>
    <w:rsid w:val="7FC6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5"/>
    <w:basedOn w:val="9"/>
    <w:qFormat/>
    <w:uiPriority w:val="0"/>
    <w:rPr>
      <w:rFonts w:hint="default" w:ascii="Times New Roman" w:hAnsi="Times New Roman" w:cs="Times New Roman"/>
      <w:b/>
    </w:rPr>
  </w:style>
  <w:style w:type="character" w:customStyle="1" w:styleId="17">
    <w:name w:val="20"/>
    <w:basedOn w:val="9"/>
    <w:qFormat/>
    <w:uiPriority w:val="0"/>
    <w:rPr>
      <w:rFonts w:hint="default" w:ascii="Times New Roman" w:hAnsi="Times New Roman" w:cs="Times New Roman"/>
      <w:b/>
    </w:rPr>
  </w:style>
  <w:style w:type="paragraph" w:customStyle="1" w:styleId="1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9754</Words>
  <Characters>11891</Characters>
  <Lines>194</Lines>
  <Paragraphs>54</Paragraphs>
  <TotalTime>6</TotalTime>
  <ScaleCrop>false</ScaleCrop>
  <LinksUpToDate>false</LinksUpToDate>
  <CharactersWithSpaces>12969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2024-10-12T00:54:59Z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