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巫溪县红池坝镇卫生院</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shd w:val="clear" w:color="auto" w:fill="FFFFFF"/>
        </w:rPr>
      </w:pPr>
      <w:r>
        <w:rPr>
          <w:rFonts w:ascii="方正仿宋_GBK" w:hAnsi="方正仿宋_GBK" w:eastAsia="方正仿宋_GBK" w:cs="方正仿宋_GBK"/>
          <w:color w:val="auto"/>
          <w:kern w:val="2"/>
          <w:sz w:val="32"/>
          <w:szCs w:val="32"/>
        </w:rPr>
        <w:t>巫溪县</w:t>
      </w:r>
      <w:r>
        <w:rPr>
          <w:rFonts w:hint="eastAsia" w:ascii="方正仿宋_GBK" w:hAnsi="方正仿宋_GBK" w:eastAsia="方正仿宋_GBK" w:cs="方正仿宋_GBK"/>
          <w:color w:val="auto"/>
          <w:kern w:val="2"/>
          <w:sz w:val="32"/>
          <w:szCs w:val="32"/>
          <w:lang w:eastAsia="zh-CN"/>
        </w:rPr>
        <w:t>红池坝镇</w:t>
      </w:r>
      <w:r>
        <w:rPr>
          <w:rFonts w:ascii="方正仿宋_GBK" w:hAnsi="方正仿宋_GBK" w:eastAsia="方正仿宋_GBK" w:cs="方正仿宋_GBK"/>
          <w:color w:val="auto"/>
          <w:kern w:val="2"/>
          <w:sz w:val="32"/>
          <w:szCs w:val="32"/>
        </w:rPr>
        <w:t>卫生院是由政府举办，不以营利为目的，具有公共卫生</w:t>
      </w:r>
      <w:r>
        <w:rPr>
          <w:rFonts w:ascii="方正仿宋_GBK" w:hAnsi="方正仿宋_GBK" w:eastAsia="方正仿宋_GBK" w:cs="方正仿宋_GBK"/>
          <w:color w:val="auto"/>
          <w:sz w:val="32"/>
          <w:szCs w:val="32"/>
          <w:shd w:val="clear" w:color="auto" w:fill="FFFFFF"/>
        </w:rPr>
        <w:t>性质的公益性事业单位，</w:t>
      </w:r>
      <w:r>
        <w:rPr>
          <w:rFonts w:ascii="方正仿宋_GBK" w:hAnsi="方正仿宋_GBK" w:eastAsia="方正仿宋_GBK" w:cs="方正仿宋_GBK"/>
          <w:color w:val="auto"/>
          <w:kern w:val="2"/>
          <w:sz w:val="32"/>
          <w:szCs w:val="32"/>
          <w:shd w:val="clear" w:color="auto" w:fill="FFFFFF"/>
        </w:rPr>
        <w:t>具体工作职责如下：</w:t>
      </w:r>
    </w:p>
    <w:p>
      <w:pPr>
        <w:pStyle w:val="13"/>
        <w:autoSpaceDE w:val="0"/>
        <w:spacing w:line="600" w:lineRule="exact"/>
        <w:ind w:firstLine="642" w:firstLineChars="200"/>
        <w:jc w:val="both"/>
        <w:rPr>
          <w:rFonts w:ascii="方正仿宋_GBK" w:hAnsi="方正仿宋_GBK" w:eastAsia="方正仿宋_GBK" w:cs="方正仿宋_GBK"/>
          <w:b/>
          <w:bCs/>
          <w:color w:val="auto"/>
          <w:kern w:val="2"/>
          <w:sz w:val="32"/>
          <w:szCs w:val="32"/>
        </w:rPr>
      </w:pPr>
      <w:r>
        <w:rPr>
          <w:rFonts w:ascii="方正仿宋_GBK" w:hAnsi="方正仿宋_GBK" w:eastAsia="方正仿宋_GBK" w:cs="方正仿宋_GBK"/>
          <w:b/>
          <w:bCs/>
          <w:color w:val="auto"/>
          <w:kern w:val="2"/>
          <w:sz w:val="32"/>
          <w:szCs w:val="32"/>
        </w:rPr>
        <w:t>1、提供公共卫生服务</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（1）承担本乡居民健康档案规范建档指导、管理及服务。</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（2）普及卫生保健常识，在重点人群和重点场所开展健康教育，帮助居民形成有利于维护和增进健康的行为方式；指导开展爱国卫生工作。</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（3）提供并组织实施本乡预防接种服务，落实国家免疫规划。</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（4）及时发现、登记并报告本乡内发现的传染病病例和疑似病例，参与现场疫情管理。</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（5）开展新生儿访视及儿童保健系统管理，进行体格检查和生长发育和监测及评价，开展健康指导。</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（6）开展孕产妇保健系统管理和产后访视，进行一般体格检查及孕期营养，心理等健康指导。</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（7）对本乡65岁及以上老年人进行登记管理，进行健康危险因素调查和一般体格检查，开展健康指导。</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（8）对高血压、糖尿病等慢性病高危人群进行指导，对确诊高血压、糖尿病等慢性疾病进行登记管理，定期随访和健康指导。</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（9）对本乡重性精神疾病患者进行登记管理、治疗随访和康复指导。</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（10）负责本乡内突发公共卫生事件的报告并协助处理。</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（11）做好卫生行政部门规定的其他公共卫生服务。</w:t>
      </w:r>
    </w:p>
    <w:p>
      <w:pPr>
        <w:pStyle w:val="13"/>
        <w:autoSpaceDE w:val="0"/>
        <w:spacing w:line="600" w:lineRule="exact"/>
        <w:ind w:firstLine="642" w:firstLineChars="200"/>
        <w:jc w:val="both"/>
        <w:rPr>
          <w:rFonts w:ascii="方正仿宋_GBK" w:hAnsi="方正仿宋_GBK" w:eastAsia="方正仿宋_GBK" w:cs="方正仿宋_GBK"/>
          <w:b/>
          <w:bCs/>
          <w:color w:val="auto"/>
          <w:kern w:val="2"/>
          <w:sz w:val="32"/>
          <w:szCs w:val="32"/>
        </w:rPr>
      </w:pPr>
      <w:r>
        <w:rPr>
          <w:rFonts w:ascii="方正仿宋_GBK" w:hAnsi="方正仿宋_GBK" w:eastAsia="方正仿宋_GBK" w:cs="方正仿宋_GBK"/>
          <w:b/>
          <w:bCs/>
          <w:color w:val="auto"/>
          <w:kern w:val="2"/>
          <w:sz w:val="32"/>
          <w:szCs w:val="32"/>
        </w:rPr>
        <w:t>2、提供基本医疗服务</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（1）使用农村适宜医疗技术和中医药技术，正确处理常见病、多发病，对疑难重症进行恰当的处理并转诊。承担乡村现场应急救护、转诊服务和康复服务。</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（2）我院能完成外科的止血、缝合、包扎、骨折固定等处置，能开展阑尾、疝气等常见下腹部手术。</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（3）健全消毒、隔离制度，遵守无菌操作规程，加强医疗质量管理。做好医疗废物处理和污水、污物无害化处理。</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（4）执行国家基本药物制度药品集中采购、零差率销售等政策，为实施一体化管理的村卫生室统一代购药品。</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（5）提供政府卫生行政部门批准的其他适宜的医疗服务。</w:t>
      </w:r>
    </w:p>
    <w:p>
      <w:pPr>
        <w:pStyle w:val="13"/>
        <w:autoSpaceDE w:val="0"/>
        <w:spacing w:line="600" w:lineRule="exact"/>
        <w:ind w:firstLine="642" w:firstLineChars="200"/>
        <w:jc w:val="both"/>
        <w:rPr>
          <w:rFonts w:ascii="方正仿宋_GBK" w:hAnsi="方正仿宋_GBK" w:eastAsia="方正仿宋_GBK" w:cs="方正仿宋_GBK"/>
          <w:b/>
          <w:bCs/>
          <w:color w:val="auto"/>
          <w:kern w:val="2"/>
          <w:sz w:val="32"/>
          <w:szCs w:val="32"/>
        </w:rPr>
      </w:pPr>
      <w:r>
        <w:rPr>
          <w:rFonts w:ascii="方正仿宋_GBK" w:hAnsi="方正仿宋_GBK" w:eastAsia="方正仿宋_GBK" w:cs="方正仿宋_GBK"/>
          <w:b/>
          <w:bCs/>
          <w:color w:val="auto"/>
          <w:kern w:val="2"/>
          <w:sz w:val="32"/>
          <w:szCs w:val="32"/>
        </w:rPr>
        <w:t>3、承担公共卫生管理</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（1）对本乡内传染病防治、学校卫生、食品卫生、饮水卫生、职业卫生，以及村级预防保健工作进行指导、培训、考核与监督。</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（2）严格执行新型农村合作医疗政策规定，履行定点医疗机构职责，做好有关的政策宣传、监督及服务工作。</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（3）深入推进乡村卫生服务一体化管理，对村卫生室实行以行政、人员、业务、药品、财产为基本内容的“五统一”规范管理；负责村卫生室的技术指导和乡村医生培训等工作。</w:t>
      </w:r>
    </w:p>
    <w:p>
      <w:pPr>
        <w:pStyle w:val="13"/>
        <w:autoSpaceDE w:val="0"/>
        <w:spacing w:line="600" w:lineRule="exact"/>
        <w:ind w:firstLine="642" w:firstLineChars="200"/>
        <w:jc w:val="both"/>
        <w:rPr>
          <w:rFonts w:ascii="方正仿宋_GBK" w:hAnsi="方正仿宋_GBK" w:eastAsia="方正仿宋_GBK" w:cs="方正仿宋_GBK"/>
          <w:b/>
          <w:bCs/>
          <w:color w:val="auto"/>
          <w:kern w:val="2"/>
          <w:sz w:val="32"/>
          <w:szCs w:val="32"/>
        </w:rPr>
      </w:pPr>
      <w:r>
        <w:rPr>
          <w:rFonts w:ascii="方正仿宋_GBK" w:hAnsi="方正仿宋_GBK" w:eastAsia="方正仿宋_GBK" w:cs="方正仿宋_GBK"/>
          <w:b/>
          <w:bCs/>
          <w:color w:val="auto"/>
          <w:kern w:val="2"/>
          <w:sz w:val="32"/>
          <w:szCs w:val="32"/>
        </w:rPr>
        <w:t>4、卫生行政管理</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（1）在当地政府和上级卫生行政部门领导下，依据当地社会经济发展规划，协助制定和实施社区的初级卫生规划。</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（2）配合有关部门动员组织群众开展爱国卫生活动，逐步改善本乡卫生状况。</w:t>
      </w:r>
    </w:p>
    <w:p>
      <w:pPr>
        <w:pStyle w:val="13"/>
        <w:autoSpaceDE w:val="0"/>
        <w:spacing w:line="600" w:lineRule="exact"/>
        <w:ind w:firstLine="640" w:firstLineChars="200"/>
        <w:jc w:val="both"/>
        <w:rPr>
          <w:rFonts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（3）贯彻执行国家各种卫生法规，对本乡内有关行业实行监督管理。</w:t>
      </w:r>
    </w:p>
    <w:p>
      <w:pPr>
        <w:pStyle w:val="5"/>
        <w:shd w:val="clear" w:color="auto" w:fill="FFFFFF"/>
        <w:ind w:firstLine="420"/>
        <w:rPr>
          <w:rStyle w:val="8"/>
          <w:rFonts w:hint="default" w:ascii="楷体" w:hAnsi="楷体" w:eastAsia="楷体" w:cs="楷体"/>
          <w:color w:val="auto"/>
          <w:sz w:val="32"/>
          <w:szCs w:val="32"/>
          <w:shd w:val="clear" w:color="auto" w:fill="FFFFFF"/>
        </w:rPr>
      </w:pPr>
      <w:r>
        <w:rPr>
          <w:rFonts w:ascii="方正仿宋_GBK" w:hAnsi="方正仿宋_GBK" w:eastAsia="方正仿宋_GBK" w:cs="方正仿宋_GBK"/>
          <w:color w:val="auto"/>
          <w:kern w:val="2"/>
          <w:sz w:val="32"/>
          <w:szCs w:val="32"/>
        </w:rPr>
        <w:t>（4）</w:t>
      </w:r>
      <w:r>
        <w:rPr>
          <w:rStyle w:val="14"/>
          <w:rFonts w:hint="eastAsia" w:ascii="方正仿宋_GBK" w:hAnsi="方正仿宋_GBK" w:eastAsia="方正仿宋_GBK" w:cs="方正仿宋_GBK"/>
          <w:b w:val="0"/>
          <w:bCs/>
          <w:color w:val="auto"/>
          <w:sz w:val="32"/>
          <w:szCs w:val="32"/>
          <w:shd w:val="clear" w:color="auto" w:fill="FFFFFF"/>
        </w:rPr>
        <w:t>负责本</w:t>
      </w:r>
      <w:r>
        <w:rPr>
          <w:rFonts w:ascii="方正仿宋_GBK" w:hAnsi="方正仿宋_GBK" w:eastAsia="方正仿宋_GBK" w:cs="方正仿宋_GBK"/>
          <w:color w:val="auto"/>
          <w:kern w:val="2"/>
          <w:sz w:val="32"/>
          <w:szCs w:val="32"/>
        </w:rPr>
        <w:t>乡</w:t>
      </w:r>
      <w:r>
        <w:rPr>
          <w:rStyle w:val="14"/>
          <w:rFonts w:hint="eastAsia" w:ascii="方正仿宋_GBK" w:hAnsi="方正仿宋_GBK" w:eastAsia="方正仿宋_GBK" w:cs="方正仿宋_GBK"/>
          <w:b w:val="0"/>
          <w:bCs/>
          <w:color w:val="auto"/>
          <w:sz w:val="32"/>
          <w:szCs w:val="32"/>
          <w:shd w:val="clear" w:color="auto" w:fill="FFFFFF"/>
        </w:rPr>
        <w:t>内村级卫生服务站的管理和培训工作。</w:t>
      </w:r>
    </w:p>
    <w:p>
      <w:pPr>
        <w:pStyle w:val="5"/>
        <w:shd w:val="clear" w:color="auto" w:fill="FFFFFF"/>
        <w:ind w:firstLine="420"/>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（二）机构设置</w:t>
      </w:r>
    </w:p>
    <w:p>
      <w:pPr>
        <w:pStyle w:val="5"/>
        <w:shd w:val="clear" w:color="auto" w:fill="FFFFFF"/>
        <w:ind w:firstLine="420"/>
        <w:rPr>
          <w:rFonts w:ascii="方正仿宋_GBK" w:hAnsi="方正仿宋_GBK" w:eastAsia="方正仿宋_GBK" w:cs="方正仿宋_GBK"/>
          <w:color w:val="auto"/>
          <w:kern w:val="0"/>
          <w:sz w:val="32"/>
          <w:szCs w:val="32"/>
          <w:highlight w:val="none"/>
        </w:rPr>
      </w:pPr>
      <w:r>
        <w:rPr>
          <w:rStyle w:val="14"/>
          <w:rFonts w:hint="eastAsia" w:ascii="方正仿宋_GBK" w:hAnsi="方正仿宋_GBK" w:eastAsia="方正仿宋_GBK" w:cs="方正仿宋_GBK"/>
          <w:b w:val="0"/>
          <w:bCs/>
          <w:color w:val="auto"/>
          <w:sz w:val="32"/>
          <w:szCs w:val="32"/>
          <w:highlight w:val="none"/>
          <w:shd w:val="clear" w:color="auto" w:fill="FFFFFF"/>
        </w:rPr>
        <w:t>巫溪县</w:t>
      </w:r>
      <w:r>
        <w:rPr>
          <w:rStyle w:val="14"/>
          <w:rFonts w:hint="eastAsia" w:ascii="方正仿宋_GBK" w:hAnsi="方正仿宋_GBK" w:eastAsia="方正仿宋_GBK" w:cs="方正仿宋_GBK"/>
          <w:b w:val="0"/>
          <w:bCs/>
          <w:color w:val="auto"/>
          <w:sz w:val="32"/>
          <w:szCs w:val="32"/>
          <w:highlight w:val="none"/>
          <w:shd w:val="clear" w:color="auto" w:fill="FFFFFF"/>
          <w:lang w:eastAsia="zh-CN"/>
        </w:rPr>
        <w:t>红池坝镇</w:t>
      </w:r>
      <w:r>
        <w:rPr>
          <w:rStyle w:val="14"/>
          <w:rFonts w:hint="eastAsia" w:ascii="方正仿宋_GBK" w:hAnsi="方正仿宋_GBK" w:eastAsia="方正仿宋_GBK" w:cs="方正仿宋_GBK"/>
          <w:b w:val="0"/>
          <w:bCs/>
          <w:color w:val="auto"/>
          <w:sz w:val="32"/>
          <w:szCs w:val="32"/>
          <w:highlight w:val="none"/>
          <w:shd w:val="clear" w:color="auto" w:fill="FFFFFF"/>
        </w:rPr>
        <w:t>卫生院为</w:t>
      </w:r>
      <w:r>
        <w:rPr>
          <w:rStyle w:val="14"/>
          <w:rFonts w:hint="eastAsia" w:ascii="方正仿宋_GBK" w:hAnsi="方正仿宋_GBK" w:eastAsia="方正仿宋_GBK" w:cs="方正仿宋_GBK"/>
          <w:b w:val="0"/>
          <w:bCs/>
          <w:color w:val="auto"/>
          <w:sz w:val="32"/>
          <w:szCs w:val="32"/>
          <w:highlight w:val="none"/>
          <w:shd w:val="clear" w:color="auto" w:fill="FFFFFF"/>
          <w:lang w:val="en-US" w:eastAsia="zh-CN"/>
        </w:rPr>
        <w:t>一</w:t>
      </w:r>
      <w:r>
        <w:rPr>
          <w:rStyle w:val="14"/>
          <w:rFonts w:hint="eastAsia" w:ascii="方正仿宋_GBK" w:hAnsi="方正仿宋_GBK" w:eastAsia="方正仿宋_GBK" w:cs="方正仿宋_GBK"/>
          <w:b w:val="0"/>
          <w:bCs/>
          <w:color w:val="auto"/>
          <w:sz w:val="32"/>
          <w:szCs w:val="32"/>
          <w:highlight w:val="none"/>
          <w:shd w:val="clear" w:color="auto" w:fill="FFFFFF"/>
        </w:rPr>
        <w:t>级预算单位，本年度无下级预算单位纳入部门决算。</w:t>
      </w:r>
      <w:r>
        <w:rPr>
          <w:rFonts w:ascii="方正仿宋_GBK" w:hAnsi="方正仿宋_GBK" w:eastAsia="方正仿宋_GBK" w:cs="方正仿宋_GBK"/>
          <w:color w:val="auto"/>
          <w:kern w:val="0"/>
          <w:sz w:val="32"/>
          <w:szCs w:val="32"/>
          <w:highlight w:val="none"/>
        </w:rPr>
        <w:t>我院内设儿科、内科、外科、妇科、中医科、检验科、数字化接种门诊等业务科室；我院下设</w:t>
      </w:r>
      <w:r>
        <w:rPr>
          <w:rFonts w:hint="eastAsia" w:ascii="方正仿宋_GBK" w:hAnsi="方正仿宋_GBK" w:eastAsia="方正仿宋_GBK" w:cs="方正仿宋_GBK"/>
          <w:color w:val="auto"/>
          <w:kern w:val="0"/>
          <w:sz w:val="32"/>
          <w:szCs w:val="32"/>
          <w:highlight w:val="none"/>
          <w:lang w:val="en-US" w:eastAsia="zh-CN"/>
        </w:rPr>
        <w:t>13</w:t>
      </w:r>
      <w:r>
        <w:rPr>
          <w:rFonts w:ascii="方正仿宋_GBK" w:hAnsi="方正仿宋_GBK" w:eastAsia="方正仿宋_GBK" w:cs="方正仿宋_GBK"/>
          <w:color w:val="auto"/>
          <w:kern w:val="0"/>
          <w:sz w:val="32"/>
          <w:szCs w:val="32"/>
          <w:highlight w:val="none"/>
        </w:rPr>
        <w:t>个村卫生室。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autoSpaceDE w:val="0"/>
        <w:ind w:firstLine="643"/>
        <w:rPr>
          <w:rFonts w:hint="default" w:ascii="方正仿宋_GBK" w:hAnsi="方正仿宋_GBK" w:eastAsia="方正仿宋_GBK" w:cs="方正仿宋_GBK"/>
          <w:sz w:val="32"/>
          <w:szCs w:val="32"/>
          <w:lang w:val="en-US"/>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度收入总计845.49万元，支出总计</w:t>
      </w:r>
      <w:r>
        <w:rPr>
          <w:rFonts w:ascii="方正仿宋_GBK" w:hAnsi="方正仿宋_GBK" w:eastAsia="方正仿宋_GBK" w:cs="方正仿宋_GBK"/>
          <w:sz w:val="32"/>
          <w:szCs w:val="32"/>
        </w:rPr>
        <w:t>845.49</w:t>
      </w:r>
      <w:r>
        <w:rPr>
          <w:rFonts w:ascii="方正仿宋_GBK" w:hAnsi="方正仿宋_GBK" w:eastAsia="方正仿宋_GBK" w:cs="方正仿宋_GBK"/>
          <w:sz w:val="32"/>
          <w:szCs w:val="32"/>
          <w:shd w:val="clear" w:color="auto" w:fill="FFFFFF"/>
        </w:rPr>
        <w:t>万元。收、支与2023年度相比，减少35.86万元，下降4.1%，主要原因是</w:t>
      </w:r>
      <w:r>
        <w:rPr>
          <w:rFonts w:hint="eastAsia" w:ascii="方正仿宋_GBK" w:hAnsi="方正仿宋_GBK" w:eastAsia="方正仿宋_GBK" w:cs="方正仿宋_GBK"/>
          <w:color w:val="auto"/>
          <w:sz w:val="32"/>
          <w:szCs w:val="32"/>
          <w:shd w:val="clear" w:color="auto" w:fill="FFFFFF"/>
          <w:lang w:val="en-US" w:eastAsia="zh-CN"/>
        </w:rPr>
        <w:t>财政拨款收入减少、公共卫生经费收入减少、人员岗位变动、医疗收入下降，相应支出减少，2024年死亡抚恤金减少。</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度收入合计845.49万元，与2023年度相比，减少35.86万元，下降4.1%，</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color w:val="auto"/>
          <w:sz w:val="32"/>
          <w:szCs w:val="32"/>
          <w:shd w:val="clear" w:color="auto" w:fill="FFFFFF"/>
          <w:lang w:val="en-US" w:eastAsia="zh-CN"/>
        </w:rPr>
        <w:t>财政拨款收入减少、公共卫生经费收入减少、人员岗位变动、医疗收入下降，相应支出减少，2024年死亡抚恤金减少。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453.30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53.61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391.76</w:t>
      </w:r>
      <w:r>
        <w:rPr>
          <w:rFonts w:ascii="方正仿宋_GBK" w:hAnsi="方正仿宋_GBK" w:eastAsia="方正仿宋_GBK" w:cs="方正仿宋_GBK"/>
          <w:sz w:val="32"/>
          <w:szCs w:val="32"/>
          <w:shd w:val="clear" w:color="auto" w:fill="FFFFFF"/>
        </w:rPr>
        <w:t>万元，占46.33%；经营收入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万元，占0.05%。此外，使用非财政拨款结余和专用结余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845.46</w:t>
      </w:r>
      <w:r>
        <w:rPr>
          <w:rFonts w:ascii="方正仿宋_GBK" w:hAnsi="方正仿宋_GBK" w:eastAsia="方正仿宋_GBK" w:cs="方正仿宋_GBK"/>
          <w:sz w:val="32"/>
          <w:szCs w:val="32"/>
          <w:shd w:val="clear" w:color="auto" w:fill="FFFFFF"/>
        </w:rPr>
        <w:t>万元，与2023年度相比，减少33.16万元，下降3.8%，主要原因是</w:t>
      </w:r>
      <w:r>
        <w:rPr>
          <w:rFonts w:hint="eastAsia" w:ascii="方正仿宋_GBK" w:hAnsi="方正仿宋_GBK" w:eastAsia="方正仿宋_GBK" w:cs="方正仿宋_GBK"/>
          <w:color w:val="auto"/>
          <w:sz w:val="32"/>
          <w:szCs w:val="32"/>
          <w:shd w:val="clear" w:color="auto" w:fill="FFFFFF"/>
          <w:lang w:val="en-US" w:eastAsia="zh-CN"/>
        </w:rPr>
        <w:t>人员经费减少，节约各种开支，公卫经费减少。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746.10</w:t>
      </w:r>
      <w:r>
        <w:rPr>
          <w:rFonts w:ascii="方正仿宋_GBK" w:hAnsi="方正仿宋_GBK" w:eastAsia="方正仿宋_GBK" w:cs="方正仿宋_GBK"/>
          <w:sz w:val="32"/>
          <w:szCs w:val="32"/>
          <w:shd w:val="clear" w:color="auto" w:fill="FFFFFF"/>
        </w:rPr>
        <w:t>万元，占88.25%；项目支出</w:t>
      </w:r>
      <w:r>
        <w:rPr>
          <w:rFonts w:ascii="方正仿宋_GBK" w:hAnsi="方正仿宋_GBK" w:eastAsia="方正仿宋_GBK" w:cs="方正仿宋_GBK"/>
          <w:sz w:val="32"/>
          <w:szCs w:val="32"/>
        </w:rPr>
        <w:t>99.36</w:t>
      </w:r>
      <w:r>
        <w:rPr>
          <w:rFonts w:ascii="方正仿宋_GBK" w:hAnsi="方正仿宋_GBK" w:eastAsia="方正仿宋_GBK" w:cs="方正仿宋_GBK"/>
          <w:sz w:val="32"/>
          <w:szCs w:val="32"/>
          <w:shd w:val="clear" w:color="auto" w:fill="FFFFFF"/>
        </w:rPr>
        <w:t>万元，占11.75%；经营支出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lang w:val="en-US"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000000"/>
          <w:kern w:val="2"/>
          <w:sz w:val="32"/>
          <w:szCs w:val="32"/>
          <w:shd w:val="clear" w:fill="FFFFFF"/>
          <w:lang w:val="en-US" w:eastAsia="zh-CN" w:bidi="ar"/>
        </w:rPr>
        <w:t>。</w:t>
      </w:r>
    </w:p>
    <w:p>
      <w:pPr>
        <w:pStyle w:val="9"/>
        <w:autoSpaceDE w:val="0"/>
        <w:ind w:left="0" w:leftChars="0"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度财政拨款收、支总计453.30万元。与202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年相比，财政拨款收、支总计各减少9.27万元，下降2.0%。主要原因是</w:t>
      </w:r>
      <w:r>
        <w:rPr>
          <w:rFonts w:hint="eastAsia" w:ascii="方正仿宋_GBK" w:hAnsi="方正仿宋_GBK" w:eastAsia="方正仿宋_GBK" w:cs="方正仿宋_GBK"/>
          <w:sz w:val="32"/>
          <w:szCs w:val="32"/>
          <w:shd w:val="clear" w:color="auto" w:fill="FFFFFF"/>
          <w:lang w:eastAsia="zh-CN"/>
        </w:rPr>
        <w:t>公共卫生服务经费及人员</w:t>
      </w:r>
      <w:r>
        <w:rPr>
          <w:rFonts w:hint="eastAsia" w:ascii="方正仿宋_GBK" w:hAnsi="方正仿宋_GBK" w:eastAsia="方正仿宋_GBK" w:cs="方正仿宋_GBK"/>
          <w:color w:val="auto"/>
          <w:sz w:val="32"/>
          <w:szCs w:val="32"/>
          <w:shd w:val="clear" w:color="auto" w:fill="FFFFFF"/>
          <w:lang w:val="en-US" w:eastAsia="zh-CN"/>
        </w:rPr>
        <w:t>经费减少，节约各种开支。</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453.30</w:t>
      </w:r>
      <w:r>
        <w:rPr>
          <w:rFonts w:ascii="方正仿宋_GBK" w:hAnsi="方正仿宋_GBK" w:eastAsia="方正仿宋_GBK" w:cs="方正仿宋_GBK"/>
          <w:sz w:val="32"/>
          <w:szCs w:val="32"/>
          <w:shd w:val="clear" w:color="auto" w:fill="FFFFFF"/>
        </w:rPr>
        <w:t>万元，与2023年度相比，减少9.27万元，下降2.0%。主要原因是</w:t>
      </w:r>
      <w:r>
        <w:rPr>
          <w:rFonts w:hint="eastAsia" w:ascii="方正仿宋_GBK" w:hAnsi="方正仿宋_GBK" w:eastAsia="方正仿宋_GBK" w:cs="方正仿宋_GBK"/>
          <w:color w:val="auto"/>
          <w:sz w:val="32"/>
          <w:szCs w:val="32"/>
          <w:shd w:val="clear" w:color="auto" w:fill="FFFFFF"/>
          <w:lang w:val="en-US" w:eastAsia="zh-CN"/>
        </w:rPr>
        <w:t>财政拨款收入减少、公共卫生经费收入减少、人员岗位变动。</w:t>
      </w:r>
      <w:r>
        <w:rPr>
          <w:rFonts w:ascii="方正仿宋_GBK" w:hAnsi="方正仿宋_GBK" w:eastAsia="方正仿宋_GBK" w:cs="方正仿宋_GBK"/>
          <w:sz w:val="32"/>
          <w:szCs w:val="32"/>
          <w:shd w:val="clear" w:color="auto" w:fill="FFFFFF"/>
        </w:rPr>
        <w:t>较年初预算数增加130.47万元，增长40.4%。主要原因是</w:t>
      </w:r>
      <w:r>
        <w:rPr>
          <w:rFonts w:hint="eastAsia" w:ascii="方正仿宋_GBK" w:hAnsi="方正仿宋_GBK" w:eastAsia="方正仿宋_GBK" w:cs="方正仿宋_GBK"/>
          <w:kern w:val="0"/>
          <w:sz w:val="32"/>
          <w:szCs w:val="32"/>
          <w:shd w:val="clear" w:color="auto" w:fill="FFFFFF"/>
        </w:rPr>
        <w:t>单位年初预算仅预算</w:t>
      </w:r>
      <w:r>
        <w:rPr>
          <w:rFonts w:hint="eastAsia" w:ascii="方正仿宋_GBK" w:hAnsi="方正仿宋_GBK" w:eastAsia="方正仿宋_GBK" w:cs="方正仿宋_GBK"/>
          <w:kern w:val="0"/>
          <w:sz w:val="32"/>
          <w:szCs w:val="32"/>
          <w:shd w:val="clear" w:color="auto" w:fill="FFFFFF"/>
          <w:lang w:eastAsia="zh-CN"/>
        </w:rPr>
        <w:t>了基本</w:t>
      </w:r>
      <w:r>
        <w:rPr>
          <w:rFonts w:hint="eastAsia" w:ascii="方正仿宋_GBK" w:hAnsi="方正仿宋_GBK" w:eastAsia="方正仿宋_GBK" w:cs="方正仿宋_GBK"/>
          <w:kern w:val="0"/>
          <w:sz w:val="32"/>
          <w:szCs w:val="32"/>
          <w:shd w:val="clear" w:color="auto" w:fill="FFFFFF"/>
        </w:rPr>
        <w:t>支出人员经费</w:t>
      </w:r>
      <w:r>
        <w:rPr>
          <w:rFonts w:hint="eastAsia" w:ascii="方正仿宋_GBK" w:hAnsi="方正仿宋_GBK" w:eastAsia="方正仿宋_GBK" w:cs="方正仿宋_GBK"/>
          <w:kern w:val="0"/>
          <w:sz w:val="32"/>
          <w:szCs w:val="32"/>
          <w:shd w:val="clear" w:color="auto" w:fill="FFFFFF"/>
          <w:lang w:eastAsia="zh-CN"/>
        </w:rPr>
        <w:t>，没有对</w:t>
      </w:r>
      <w:r>
        <w:rPr>
          <w:rFonts w:hint="eastAsia" w:ascii="方正仿宋_GBK" w:hAnsi="方正仿宋_GBK" w:eastAsia="方正仿宋_GBK" w:cs="方正仿宋_GBK"/>
          <w:kern w:val="0"/>
          <w:sz w:val="32"/>
          <w:szCs w:val="32"/>
          <w:shd w:val="clear" w:color="auto" w:fill="FFFFFF"/>
        </w:rPr>
        <w:t>公共卫生项目经费</w:t>
      </w:r>
      <w:r>
        <w:rPr>
          <w:rFonts w:hint="eastAsia" w:ascii="方正仿宋_GBK" w:hAnsi="方正仿宋_GBK" w:eastAsia="方正仿宋_GBK" w:cs="方正仿宋_GBK"/>
          <w:kern w:val="0"/>
          <w:sz w:val="32"/>
          <w:szCs w:val="32"/>
          <w:shd w:val="clear" w:color="auto" w:fill="FFFFFF"/>
          <w:lang w:eastAsia="zh-CN"/>
        </w:rPr>
        <w:t>进行预算</w:t>
      </w:r>
      <w:r>
        <w:rPr>
          <w:rFonts w:hint="eastAsia" w:ascii="方正仿宋_GBK" w:hAnsi="方正仿宋_GBK" w:eastAsia="方正仿宋_GBK" w:cs="方正仿宋_GBK"/>
          <w:kern w:val="0"/>
          <w:sz w:val="32"/>
          <w:szCs w:val="32"/>
          <w:shd w:val="clear" w:color="auto" w:fill="FFFFFF"/>
        </w:rPr>
        <w:t>，项目经费预算由卫健委统一编报，</w:t>
      </w:r>
      <w:r>
        <w:rPr>
          <w:rFonts w:hint="eastAsia" w:ascii="方正仿宋_GBK" w:hAnsi="方正仿宋_GBK" w:eastAsia="方正仿宋_GBK" w:cs="方正仿宋_GBK"/>
          <w:kern w:val="0"/>
          <w:sz w:val="32"/>
          <w:szCs w:val="32"/>
          <w:shd w:val="clear" w:color="auto" w:fill="FFFFFF"/>
          <w:lang w:eastAsia="zh-CN"/>
        </w:rPr>
        <w:t>再</w:t>
      </w:r>
      <w:r>
        <w:rPr>
          <w:rFonts w:hint="eastAsia" w:ascii="方正仿宋_GBK" w:hAnsi="方正仿宋_GBK" w:eastAsia="方正仿宋_GBK" w:cs="方正仿宋_GBK"/>
          <w:kern w:val="0"/>
          <w:sz w:val="32"/>
          <w:szCs w:val="32"/>
          <w:shd w:val="clear" w:color="auto" w:fill="FFFFFF"/>
        </w:rPr>
        <w:t>调剂给本单位，导致决算数较预算数增</w:t>
      </w:r>
      <w:r>
        <w:rPr>
          <w:rFonts w:hint="eastAsia" w:ascii="方正仿宋_GBK" w:hAnsi="方正仿宋_GBK" w:eastAsia="方正仿宋_GBK" w:cs="方正仿宋_GBK"/>
          <w:kern w:val="0"/>
          <w:sz w:val="32"/>
          <w:szCs w:val="32"/>
          <w:shd w:val="clear" w:color="auto" w:fill="FFFFFF"/>
          <w:lang w:eastAsia="zh-CN"/>
        </w:rPr>
        <w:t>加</w:t>
      </w:r>
      <w:r>
        <w:rPr>
          <w:rFonts w:hint="eastAsia" w:ascii="方正仿宋_GBK" w:hAnsi="方正仿宋_GBK" w:eastAsia="方正仿宋_GBK" w:cs="方正仿宋_GBK"/>
          <w:kern w:val="0"/>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453.30</w:t>
      </w:r>
      <w:r>
        <w:rPr>
          <w:rFonts w:ascii="方正仿宋_GBK" w:hAnsi="方正仿宋_GBK" w:eastAsia="方正仿宋_GBK" w:cs="方正仿宋_GBK"/>
          <w:sz w:val="32"/>
          <w:szCs w:val="32"/>
          <w:shd w:val="clear" w:color="auto" w:fill="FFFFFF"/>
        </w:rPr>
        <w:t>万元，与2023年度相比，减少9.27万元，下降2.0%。主要原因是</w:t>
      </w:r>
      <w:r>
        <w:rPr>
          <w:rFonts w:hint="eastAsia" w:ascii="方正仿宋_GBK" w:hAnsi="方正仿宋_GBK" w:eastAsia="方正仿宋_GBK" w:cs="方正仿宋_GBK"/>
          <w:color w:val="auto"/>
          <w:sz w:val="32"/>
          <w:szCs w:val="32"/>
          <w:shd w:val="clear" w:color="auto" w:fill="FFFFFF"/>
          <w:lang w:val="en-US" w:eastAsia="zh-CN"/>
        </w:rPr>
        <w:t>人员经费减少，节约各种开支。</w:t>
      </w:r>
      <w:r>
        <w:rPr>
          <w:rFonts w:ascii="方正仿宋_GBK" w:hAnsi="方正仿宋_GBK" w:eastAsia="方正仿宋_GBK" w:cs="方正仿宋_GBK"/>
          <w:sz w:val="32"/>
          <w:szCs w:val="32"/>
          <w:shd w:val="clear" w:color="auto" w:fill="FFFFFF"/>
        </w:rPr>
        <w:t>较年初预算数增加130.47万元，增长40.4%。</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kern w:val="0"/>
          <w:sz w:val="32"/>
          <w:szCs w:val="32"/>
          <w:shd w:val="clear" w:color="auto" w:fill="FFFFFF"/>
        </w:rPr>
        <w:t>单位年初预算仅预算</w:t>
      </w:r>
      <w:r>
        <w:rPr>
          <w:rFonts w:hint="eastAsia" w:ascii="方正仿宋_GBK" w:hAnsi="方正仿宋_GBK" w:eastAsia="方正仿宋_GBK" w:cs="方正仿宋_GBK"/>
          <w:kern w:val="0"/>
          <w:sz w:val="32"/>
          <w:szCs w:val="32"/>
          <w:shd w:val="clear" w:color="auto" w:fill="FFFFFF"/>
          <w:lang w:eastAsia="zh-CN"/>
        </w:rPr>
        <w:t>了基本</w:t>
      </w:r>
      <w:r>
        <w:rPr>
          <w:rFonts w:hint="eastAsia" w:ascii="方正仿宋_GBK" w:hAnsi="方正仿宋_GBK" w:eastAsia="方正仿宋_GBK" w:cs="方正仿宋_GBK"/>
          <w:kern w:val="0"/>
          <w:sz w:val="32"/>
          <w:szCs w:val="32"/>
          <w:shd w:val="clear" w:color="auto" w:fill="FFFFFF"/>
        </w:rPr>
        <w:t>支出人员经费</w:t>
      </w:r>
      <w:r>
        <w:rPr>
          <w:rFonts w:hint="eastAsia" w:ascii="方正仿宋_GBK" w:hAnsi="方正仿宋_GBK" w:eastAsia="方正仿宋_GBK" w:cs="方正仿宋_GBK"/>
          <w:kern w:val="0"/>
          <w:sz w:val="32"/>
          <w:szCs w:val="32"/>
          <w:shd w:val="clear" w:color="auto" w:fill="FFFFFF"/>
          <w:lang w:eastAsia="zh-CN"/>
        </w:rPr>
        <w:t>，没有对</w:t>
      </w:r>
      <w:r>
        <w:rPr>
          <w:rFonts w:hint="eastAsia" w:ascii="方正仿宋_GBK" w:hAnsi="方正仿宋_GBK" w:eastAsia="方正仿宋_GBK" w:cs="方正仿宋_GBK"/>
          <w:kern w:val="0"/>
          <w:sz w:val="32"/>
          <w:szCs w:val="32"/>
          <w:shd w:val="clear" w:color="auto" w:fill="FFFFFF"/>
        </w:rPr>
        <w:t>公共卫生项目经费</w:t>
      </w:r>
      <w:r>
        <w:rPr>
          <w:rFonts w:hint="eastAsia" w:ascii="方正仿宋_GBK" w:hAnsi="方正仿宋_GBK" w:eastAsia="方正仿宋_GBK" w:cs="方正仿宋_GBK"/>
          <w:kern w:val="0"/>
          <w:sz w:val="32"/>
          <w:szCs w:val="32"/>
          <w:shd w:val="clear" w:color="auto" w:fill="FFFFFF"/>
          <w:lang w:eastAsia="zh-CN"/>
        </w:rPr>
        <w:t>进行预算</w:t>
      </w:r>
      <w:r>
        <w:rPr>
          <w:rFonts w:hint="eastAsia" w:ascii="方正仿宋_GBK" w:hAnsi="方正仿宋_GBK" w:eastAsia="方正仿宋_GBK" w:cs="方正仿宋_GBK"/>
          <w:kern w:val="0"/>
          <w:sz w:val="32"/>
          <w:szCs w:val="32"/>
          <w:shd w:val="clear" w:color="auto" w:fill="FFFFFF"/>
        </w:rPr>
        <w:t>，项目经费预算由卫健委统一编报，</w:t>
      </w:r>
      <w:r>
        <w:rPr>
          <w:rFonts w:hint="eastAsia" w:ascii="方正仿宋_GBK" w:hAnsi="方正仿宋_GBK" w:eastAsia="方正仿宋_GBK" w:cs="方正仿宋_GBK"/>
          <w:kern w:val="0"/>
          <w:sz w:val="32"/>
          <w:szCs w:val="32"/>
          <w:shd w:val="clear" w:color="auto" w:fill="FFFFFF"/>
          <w:lang w:eastAsia="zh-CN"/>
        </w:rPr>
        <w:t>再</w:t>
      </w:r>
      <w:r>
        <w:rPr>
          <w:rFonts w:hint="eastAsia" w:ascii="方正仿宋_GBK" w:hAnsi="方正仿宋_GBK" w:eastAsia="方正仿宋_GBK" w:cs="方正仿宋_GBK"/>
          <w:kern w:val="0"/>
          <w:sz w:val="32"/>
          <w:szCs w:val="32"/>
          <w:shd w:val="clear" w:color="auto" w:fill="FFFFFF"/>
        </w:rPr>
        <w:t>调剂给本单位，导致决算数较预算数增</w:t>
      </w:r>
      <w:r>
        <w:rPr>
          <w:rFonts w:hint="eastAsia" w:ascii="方正仿宋_GBK" w:hAnsi="方正仿宋_GBK" w:eastAsia="方正仿宋_GBK" w:cs="方正仿宋_GBK"/>
          <w:kern w:val="0"/>
          <w:sz w:val="32"/>
          <w:szCs w:val="32"/>
          <w:shd w:val="clear" w:color="auto" w:fill="FFFFFF"/>
          <w:lang w:eastAsia="zh-CN"/>
        </w:rPr>
        <w:t>加</w:t>
      </w:r>
      <w:r>
        <w:rPr>
          <w:rFonts w:hint="eastAsia" w:ascii="方正仿宋_GBK" w:hAnsi="方正仿宋_GBK" w:eastAsia="方正仿宋_GBK" w:cs="方正仿宋_GBK"/>
          <w:kern w:val="0"/>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000000"/>
          <w:kern w:val="2"/>
          <w:sz w:val="32"/>
          <w:szCs w:val="32"/>
          <w:shd w:val="clear" w:fill="FFFFFF"/>
          <w:lang w:val="en-US" w:eastAsia="zh-CN" w:bidi="ar"/>
        </w:rPr>
        <w:t>。</w:t>
      </w:r>
    </w:p>
    <w:p>
      <w:pPr>
        <w:pStyle w:val="5"/>
        <w:snapToGrid w:val="0"/>
        <w:spacing w:before="0" w:beforeAutospacing="0" w:after="0" w:afterAutospacing="0" w:line="600" w:lineRule="exact"/>
        <w:ind w:firstLine="642"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lang w:val="en-US"/>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51.62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11.39</w:t>
      </w:r>
      <w:r>
        <w:rPr>
          <w:rFonts w:ascii="方正仿宋_GBK" w:hAnsi="方正仿宋_GBK" w:eastAsia="方正仿宋_GBK" w:cs="方正仿宋_GBK"/>
          <w:sz w:val="32"/>
          <w:szCs w:val="32"/>
          <w:shd w:val="clear" w:color="auto" w:fill="FFFFFF"/>
        </w:rPr>
        <w:t>%，较年初预算数增加14.85万元，增长40.4%，主要原因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color w:val="auto"/>
          <w:sz w:val="32"/>
          <w:szCs w:val="32"/>
          <w:shd w:val="clear" w:color="auto" w:fill="FFFFFF"/>
          <w:lang w:val="en-US" w:eastAsia="zh-CN"/>
        </w:rPr>
        <w:t>职工养老保险调标。</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1"/>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369.39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81.49</w:t>
      </w:r>
      <w:r>
        <w:rPr>
          <w:rFonts w:ascii="方正仿宋_GBK" w:hAnsi="方正仿宋_GBK" w:eastAsia="方正仿宋_GBK" w:cs="方正仿宋_GBK"/>
          <w:sz w:val="32"/>
          <w:szCs w:val="32"/>
          <w:shd w:val="clear" w:color="auto" w:fill="FFFFFF"/>
        </w:rPr>
        <w:t>%，较年初预算数增加115.61万元，增长45.6%，主要原因是</w:t>
      </w:r>
      <w:r>
        <w:rPr>
          <w:rFonts w:hint="default" w:ascii="Times New Roman" w:hAnsi="Times New Roman" w:eastAsia="方正仿宋_GBK" w:cs="Times New Roman"/>
          <w:kern w:val="1"/>
          <w:sz w:val="32"/>
          <w:szCs w:val="32"/>
        </w:rPr>
        <w:t>单位年初预算仅预算基本支出人员经费</w:t>
      </w:r>
      <w:r>
        <w:rPr>
          <w:rFonts w:hint="default" w:ascii="Times New Roman" w:hAnsi="Times New Roman" w:eastAsia="方正仿宋_GBK" w:cs="Times New Roman"/>
          <w:kern w:val="1"/>
          <w:sz w:val="32"/>
          <w:szCs w:val="32"/>
          <w:lang w:eastAsia="zh-CN"/>
        </w:rPr>
        <w:t>，</w:t>
      </w:r>
      <w:r>
        <w:rPr>
          <w:rFonts w:hint="default" w:ascii="Times New Roman" w:hAnsi="Times New Roman" w:eastAsia="方正仿宋_GBK" w:cs="Times New Roman"/>
          <w:kern w:val="1"/>
          <w:sz w:val="32"/>
          <w:szCs w:val="32"/>
        </w:rPr>
        <w:t>没有预算公共卫生等项目经费，项目经费预算由卫健委统一编报，导致决算数较预算数</w:t>
      </w:r>
      <w:r>
        <w:rPr>
          <w:rFonts w:hint="eastAsia" w:ascii="Times New Roman" w:hAnsi="Times New Roman" w:eastAsia="方正仿宋_GBK" w:cs="Times New Roman"/>
          <w:kern w:val="1"/>
          <w:sz w:val="32"/>
          <w:szCs w:val="32"/>
          <w:lang w:eastAsia="zh-CN"/>
        </w:rPr>
        <w:t>增长</w:t>
      </w:r>
      <w:r>
        <w:rPr>
          <w:rFonts w:hint="default" w:ascii="Times New Roman" w:hAnsi="Times New Roman" w:eastAsia="方正仿宋_GBK" w:cs="Times New Roman"/>
          <w:kern w:val="1"/>
          <w:sz w:val="32"/>
          <w:szCs w:val="32"/>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auto"/>
          <w:lang w:eastAsia="zh-CN"/>
        </w:rPr>
      </w:pPr>
      <w:r>
        <w:rPr>
          <w:rFonts w:ascii="方正仿宋_GBK" w:hAnsi="方正仿宋_GBK" w:eastAsia="方正仿宋_GBK" w:cs="方正仿宋_GBK"/>
          <w:color w:val="auto"/>
          <w:sz w:val="32"/>
          <w:szCs w:val="32"/>
          <w:shd w:val="clear" w:color="auto" w:fill="auto"/>
        </w:rPr>
        <w:t>（</w:t>
      </w:r>
      <w:r>
        <w:rPr>
          <w:rFonts w:hint="eastAsia" w:ascii="方正仿宋_GBK" w:hAnsi="方正仿宋_GBK" w:eastAsia="方正仿宋_GBK" w:cs="方正仿宋_GBK"/>
          <w:color w:val="auto"/>
          <w:sz w:val="32"/>
          <w:szCs w:val="32"/>
          <w:shd w:val="clear" w:color="auto" w:fill="auto"/>
          <w:lang w:val="en-US" w:eastAsia="zh-CN"/>
        </w:rPr>
        <w:t>3</w:t>
      </w:r>
      <w:r>
        <w:rPr>
          <w:rFonts w:ascii="方正仿宋_GBK" w:hAnsi="方正仿宋_GBK" w:eastAsia="方正仿宋_GBK" w:cs="方正仿宋_GBK"/>
          <w:color w:val="auto"/>
          <w:sz w:val="32"/>
          <w:szCs w:val="32"/>
          <w:shd w:val="clear" w:color="auto" w:fill="auto"/>
        </w:rPr>
        <w:t>）农林水支出9.88万元，占2.18%，较年初预算数无增减</w:t>
      </w:r>
      <w:r>
        <w:rPr>
          <w:rFonts w:hint="eastAsia" w:ascii="方正仿宋_GBK" w:hAnsi="方正仿宋_GBK" w:eastAsia="方正仿宋_GBK" w:cs="方正仿宋_GBK"/>
          <w:color w:val="auto"/>
          <w:sz w:val="32"/>
          <w:szCs w:val="32"/>
          <w:shd w:val="clear" w:color="auto" w:fill="auto"/>
          <w:lang w:eastAsia="zh-CN"/>
        </w:rPr>
        <w:t>。</w:t>
      </w:r>
    </w:p>
    <w:p>
      <w:pPr>
        <w:ind w:firstLine="640" w:firstLineChars="200"/>
        <w:rPr>
          <w:rFonts w:hint="eastAsia" w:ascii="方正仿宋_GBK" w:hAnsi="方正仿宋_GBK" w:eastAsia="方正仿宋_GBK" w:cs="方正仿宋_GBK"/>
          <w:color w:val="auto"/>
          <w:sz w:val="32"/>
          <w:szCs w:val="32"/>
          <w:shd w:val="clear" w:color="auto" w:fill="auto"/>
          <w:lang w:eastAsia="zh-CN"/>
        </w:rPr>
      </w:pPr>
      <w:r>
        <w:rPr>
          <w:rFonts w:ascii="方正仿宋_GBK" w:hAnsi="方正仿宋_GBK" w:eastAsia="方正仿宋_GBK" w:cs="方正仿宋_GBK"/>
          <w:color w:val="auto"/>
          <w:sz w:val="32"/>
          <w:szCs w:val="32"/>
          <w:shd w:val="clear" w:color="auto" w:fill="auto"/>
        </w:rPr>
        <w:t>（</w:t>
      </w:r>
      <w:r>
        <w:rPr>
          <w:rFonts w:hint="eastAsia" w:ascii="方正仿宋_GBK" w:hAnsi="方正仿宋_GBK" w:eastAsia="方正仿宋_GBK" w:cs="方正仿宋_GBK"/>
          <w:color w:val="auto"/>
          <w:sz w:val="32"/>
          <w:szCs w:val="32"/>
          <w:shd w:val="clear" w:color="auto" w:fill="auto"/>
          <w:lang w:val="en-US" w:eastAsia="zh-CN"/>
        </w:rPr>
        <w:t>4</w:t>
      </w:r>
      <w:r>
        <w:rPr>
          <w:rFonts w:ascii="方正仿宋_GBK" w:hAnsi="方正仿宋_GBK" w:eastAsia="方正仿宋_GBK" w:cs="方正仿宋_GBK"/>
          <w:color w:val="auto"/>
          <w:sz w:val="32"/>
          <w:szCs w:val="32"/>
          <w:shd w:val="clear" w:color="auto" w:fill="auto"/>
        </w:rPr>
        <w:t>）住房保障支出22.40万元，占4.94%，较年初预算数无增减</w:t>
      </w:r>
      <w:r>
        <w:rPr>
          <w:rFonts w:hint="eastAsia" w:ascii="方正仿宋_GBK" w:hAnsi="方正仿宋_GBK" w:eastAsia="方正仿宋_GBK" w:cs="方正仿宋_GBK"/>
          <w:color w:val="auto"/>
          <w:sz w:val="32"/>
          <w:szCs w:val="32"/>
          <w:shd w:val="clear" w:color="auto" w:fill="auto"/>
          <w:lang w:eastAsia="zh-CN"/>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353.94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353.94</w:t>
      </w:r>
      <w:r>
        <w:rPr>
          <w:rFonts w:ascii="方正仿宋_GBK" w:hAnsi="方正仿宋_GBK" w:eastAsia="方正仿宋_GBK" w:cs="方正仿宋_GBK"/>
          <w:sz w:val="32"/>
          <w:szCs w:val="32"/>
          <w:shd w:val="clear" w:color="auto" w:fill="FFFFFF"/>
        </w:rPr>
        <w:t>万元，与2023年度相比，增加1.99万元，增长0.6%，主要原因是</w:t>
      </w:r>
      <w:r>
        <w:rPr>
          <w:rFonts w:hint="eastAsia" w:ascii="方正仿宋_GBK" w:hAnsi="方正仿宋_GBK" w:eastAsia="方正仿宋_GBK" w:cs="方正仿宋_GBK"/>
          <w:color w:val="auto"/>
          <w:sz w:val="32"/>
          <w:szCs w:val="32"/>
          <w:shd w:val="clear" w:color="auto" w:fill="FFFFFF"/>
          <w:lang w:val="en-US" w:eastAsia="zh-CN"/>
        </w:rPr>
        <w:t>职工养老保险调标、新增人员</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rPr>
        <w:t>基本工资、津贴补贴、绩效工资、社会保障缴费、住房公积金</w:t>
      </w:r>
      <w:r>
        <w:rPr>
          <w:rFonts w:hint="eastAsia" w:ascii="方正仿宋_GBK" w:hAnsi="方正仿宋_GBK" w:eastAsia="方正仿宋_GBK" w:cs="方正仿宋_GBK"/>
          <w:kern w:val="0"/>
          <w:sz w:val="32"/>
          <w:szCs w:val="32"/>
          <w:shd w:val="clear" w:color="auto" w:fill="FFFFFF"/>
          <w:lang w:eastAsia="zh-CN"/>
        </w:rPr>
        <w:t>、健康休养费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color w:val="auto"/>
          <w:sz w:val="32"/>
          <w:szCs w:val="32"/>
          <w:highlight w:val="none"/>
          <w:shd w:val="clear" w:color="auto" w:fill="FFFFFF"/>
          <w:lang w:eastAsia="zh-CN"/>
        </w:rPr>
        <w:t>我单位属于差额拨款事业单位，无公用经费拨款。</w:t>
      </w:r>
    </w:p>
    <w:p>
      <w:pPr>
        <w:pStyle w:val="9"/>
        <w:autoSpaceDE w:val="0"/>
        <w:ind w:left="0" w:leftChars="0"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autoSpaceDE w:val="0"/>
        <w:ind w:firstLine="643"/>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本单位202</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年度无政府性基金预算财政拨款收支。</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ascii="方正仿宋_GBK" w:hAnsi="方正仿宋_GBK" w:eastAsia="方正仿宋_GBK" w:cs="方正仿宋_GBK"/>
          <w:color w:val="auto"/>
          <w:sz w:val="32"/>
          <w:szCs w:val="32"/>
          <w:highlight w:val="none"/>
          <w:shd w:val="clear" w:color="auto" w:fill="FFFFFF"/>
        </w:rPr>
        <w:t>本单位202</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年度无国有资本经营预算财政拨款支出</w:t>
      </w: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5"/>
        <w:autoSpaceDE w:val="0"/>
        <w:spacing w:before="0" w:beforeAutospacing="0" w:after="0" w:afterAutospacing="0" w:line="600" w:lineRule="exact"/>
        <w:ind w:firstLine="640" w:firstLineChars="200"/>
        <w:jc w:val="both"/>
        <w:rPr>
          <w:rFonts w:ascii="方正仿宋_GBK" w:hAnsi="方正仿宋_GBK" w:eastAsia="方正仿宋_GBK" w:cs="方正仿宋_GBK"/>
          <w:bCs/>
          <w:color w:val="auto"/>
          <w:sz w:val="32"/>
          <w:szCs w:val="32"/>
          <w:highlight w:val="none"/>
          <w:shd w:val="clear" w:color="auto" w:fill="FFFFFF"/>
        </w:rPr>
      </w:pPr>
      <w:r>
        <w:rPr>
          <w:rStyle w:val="14"/>
          <w:rFonts w:hint="eastAsia" w:ascii="方正仿宋_GBK" w:hAnsi="方正仿宋_GBK" w:eastAsia="方正仿宋_GBK" w:cs="方正仿宋_GBK"/>
          <w:b w:val="0"/>
          <w:bCs/>
          <w:color w:val="auto"/>
          <w:sz w:val="32"/>
          <w:szCs w:val="32"/>
          <w:highlight w:val="none"/>
          <w:shd w:val="clear" w:color="auto" w:fill="FFFFFF"/>
        </w:rPr>
        <w:t>我单位属于差额拨款事业单位，财政未保障“三公”经费。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5"/>
        <w:autoSpaceDE w:val="0"/>
        <w:spacing w:before="0" w:beforeAutospacing="0" w:after="0" w:afterAutospacing="0" w:line="600" w:lineRule="exact"/>
        <w:ind w:firstLine="640" w:firstLineChars="200"/>
        <w:jc w:val="both"/>
        <w:rPr>
          <w:rStyle w:val="14"/>
          <w:rFonts w:hint="eastAsia" w:ascii="方正仿宋_GBK" w:hAnsi="方正仿宋_GBK" w:eastAsia="方正仿宋_GBK" w:cs="方正仿宋_GBK"/>
          <w:b w:val="0"/>
          <w:bCs/>
          <w:color w:val="auto"/>
          <w:sz w:val="32"/>
          <w:szCs w:val="32"/>
          <w:highlight w:val="none"/>
          <w:shd w:val="clear" w:color="auto" w:fill="FFFFFF"/>
        </w:rPr>
      </w:pPr>
      <w:r>
        <w:rPr>
          <w:rStyle w:val="14"/>
          <w:rFonts w:hint="eastAsia" w:ascii="方正仿宋_GBK" w:hAnsi="方正仿宋_GBK" w:eastAsia="方正仿宋_GBK" w:cs="方正仿宋_GBK"/>
          <w:b w:val="0"/>
          <w:bCs/>
          <w:color w:val="auto"/>
          <w:sz w:val="32"/>
          <w:szCs w:val="32"/>
          <w:highlight w:val="none"/>
          <w:shd w:val="clear" w:color="auto" w:fill="FFFFFF"/>
        </w:rPr>
        <w:t>202</w:t>
      </w:r>
      <w:r>
        <w:rPr>
          <w:rStyle w:val="14"/>
          <w:rFonts w:hint="eastAsia" w:ascii="方正仿宋_GBK" w:hAnsi="方正仿宋_GBK" w:eastAsia="方正仿宋_GBK" w:cs="方正仿宋_GBK"/>
          <w:b w:val="0"/>
          <w:bCs/>
          <w:color w:val="auto"/>
          <w:sz w:val="32"/>
          <w:szCs w:val="32"/>
          <w:highlight w:val="none"/>
          <w:shd w:val="clear" w:color="auto" w:fill="FFFFFF"/>
          <w:lang w:val="en-US" w:eastAsia="zh-CN"/>
        </w:rPr>
        <w:t>4</w:t>
      </w:r>
      <w:r>
        <w:rPr>
          <w:rStyle w:val="14"/>
          <w:rFonts w:hint="eastAsia" w:ascii="方正仿宋_GBK" w:hAnsi="方正仿宋_GBK" w:eastAsia="方正仿宋_GBK" w:cs="方正仿宋_GBK"/>
          <w:b w:val="0"/>
          <w:bCs/>
          <w:color w:val="auto"/>
          <w:sz w:val="32"/>
          <w:szCs w:val="32"/>
          <w:highlight w:val="none"/>
          <w:shd w:val="clear" w:color="auto" w:fill="FFFFFF"/>
        </w:rPr>
        <w:t>年度本单位无因公出国（境）费用</w:t>
      </w:r>
      <w:r>
        <w:rPr>
          <w:rFonts w:ascii="方正仿宋_GBK" w:hAnsi="方正仿宋_GBK" w:eastAsia="方正仿宋_GBK" w:cs="方正仿宋_GBK"/>
          <w:color w:val="auto"/>
          <w:sz w:val="32"/>
          <w:szCs w:val="32"/>
          <w:highlight w:val="none"/>
          <w:shd w:val="clear" w:color="auto" w:fill="FFFFFF"/>
        </w:rPr>
        <w:t>。</w:t>
      </w:r>
    </w:p>
    <w:p>
      <w:pPr>
        <w:pStyle w:val="15"/>
        <w:autoSpaceDE w:val="0"/>
        <w:spacing w:before="0" w:beforeAutospacing="0" w:after="0" w:afterAutospacing="0" w:line="600" w:lineRule="exact"/>
        <w:ind w:firstLine="640" w:firstLineChars="200"/>
        <w:jc w:val="both"/>
        <w:rPr>
          <w:rFonts w:ascii="方正仿宋_GBK" w:hAnsi="方正仿宋_GBK" w:eastAsia="方正仿宋_GBK" w:cs="方正仿宋_GBK"/>
          <w:bCs/>
          <w:color w:val="auto"/>
          <w:sz w:val="32"/>
          <w:szCs w:val="32"/>
          <w:highlight w:val="none"/>
          <w:shd w:val="clear" w:color="auto" w:fill="FFFFFF"/>
        </w:rPr>
      </w:pPr>
      <w:r>
        <w:rPr>
          <w:rStyle w:val="14"/>
          <w:rFonts w:hint="eastAsia" w:ascii="方正仿宋_GBK" w:hAnsi="方正仿宋_GBK" w:eastAsia="方正仿宋_GBK" w:cs="方正仿宋_GBK"/>
          <w:b w:val="0"/>
          <w:bCs/>
          <w:color w:val="auto"/>
          <w:sz w:val="32"/>
          <w:szCs w:val="32"/>
          <w:highlight w:val="none"/>
          <w:shd w:val="clear" w:color="auto" w:fill="FFFFFF"/>
        </w:rPr>
        <w:t>202</w:t>
      </w:r>
      <w:r>
        <w:rPr>
          <w:rStyle w:val="14"/>
          <w:rFonts w:hint="eastAsia" w:ascii="方正仿宋_GBK" w:hAnsi="方正仿宋_GBK" w:eastAsia="方正仿宋_GBK" w:cs="方正仿宋_GBK"/>
          <w:b w:val="0"/>
          <w:bCs/>
          <w:color w:val="auto"/>
          <w:sz w:val="32"/>
          <w:szCs w:val="32"/>
          <w:highlight w:val="none"/>
          <w:shd w:val="clear" w:color="auto" w:fill="FFFFFF"/>
          <w:lang w:val="en-US" w:eastAsia="zh-CN"/>
        </w:rPr>
        <w:t>4</w:t>
      </w:r>
      <w:r>
        <w:rPr>
          <w:rStyle w:val="14"/>
          <w:rFonts w:hint="eastAsia" w:ascii="方正仿宋_GBK" w:hAnsi="方正仿宋_GBK" w:eastAsia="方正仿宋_GBK" w:cs="方正仿宋_GBK"/>
          <w:b w:val="0"/>
          <w:bCs/>
          <w:color w:val="auto"/>
          <w:sz w:val="32"/>
          <w:szCs w:val="32"/>
          <w:highlight w:val="none"/>
          <w:shd w:val="clear" w:color="auto" w:fill="FFFFFF"/>
        </w:rPr>
        <w:t>年度本单位无公务车购置费</w:t>
      </w:r>
      <w:r>
        <w:rPr>
          <w:rFonts w:ascii="方正仿宋_GBK" w:hAnsi="方正仿宋_GBK" w:eastAsia="方正仿宋_GBK" w:cs="方正仿宋_GBK"/>
          <w:color w:val="auto"/>
          <w:sz w:val="32"/>
          <w:szCs w:val="32"/>
          <w:highlight w:val="none"/>
          <w:shd w:val="clear" w:color="auto" w:fill="FFFFFF"/>
        </w:rPr>
        <w:t>。</w:t>
      </w:r>
    </w:p>
    <w:p>
      <w:pPr>
        <w:pStyle w:val="15"/>
        <w:autoSpaceDE w:val="0"/>
        <w:spacing w:before="0" w:beforeAutospacing="0" w:after="0" w:afterAutospacing="0" w:line="600" w:lineRule="exact"/>
        <w:ind w:firstLine="640" w:firstLineChars="200"/>
        <w:jc w:val="both"/>
        <w:rPr>
          <w:rFonts w:ascii="方正仿宋_GBK" w:hAnsi="方正仿宋_GBK" w:eastAsia="方正仿宋_GBK" w:cs="方正仿宋_GBK"/>
          <w:bCs/>
          <w:color w:val="auto"/>
          <w:sz w:val="32"/>
          <w:szCs w:val="32"/>
          <w:highlight w:val="none"/>
          <w:shd w:val="clear" w:color="auto" w:fill="FFFFFF"/>
        </w:rPr>
      </w:pPr>
      <w:r>
        <w:rPr>
          <w:rStyle w:val="14"/>
          <w:rFonts w:hint="eastAsia" w:ascii="方正仿宋_GBK" w:hAnsi="方正仿宋_GBK" w:eastAsia="方正仿宋_GBK" w:cs="方正仿宋_GBK"/>
          <w:b w:val="0"/>
          <w:bCs/>
          <w:color w:val="auto"/>
          <w:sz w:val="32"/>
          <w:szCs w:val="32"/>
          <w:highlight w:val="none"/>
          <w:shd w:val="clear" w:color="auto" w:fill="FFFFFF"/>
        </w:rPr>
        <w:t>202</w:t>
      </w:r>
      <w:r>
        <w:rPr>
          <w:rStyle w:val="14"/>
          <w:rFonts w:hint="eastAsia" w:ascii="方正仿宋_GBK" w:hAnsi="方正仿宋_GBK" w:eastAsia="方正仿宋_GBK" w:cs="方正仿宋_GBK"/>
          <w:b w:val="0"/>
          <w:bCs/>
          <w:color w:val="auto"/>
          <w:sz w:val="32"/>
          <w:szCs w:val="32"/>
          <w:highlight w:val="none"/>
          <w:shd w:val="clear" w:color="auto" w:fill="FFFFFF"/>
          <w:lang w:val="en-US" w:eastAsia="zh-CN"/>
        </w:rPr>
        <w:t>4</w:t>
      </w:r>
      <w:r>
        <w:rPr>
          <w:rStyle w:val="14"/>
          <w:rFonts w:hint="eastAsia" w:ascii="方正仿宋_GBK" w:hAnsi="方正仿宋_GBK" w:eastAsia="方正仿宋_GBK" w:cs="方正仿宋_GBK"/>
          <w:b w:val="0"/>
          <w:bCs/>
          <w:color w:val="auto"/>
          <w:sz w:val="32"/>
          <w:szCs w:val="32"/>
          <w:highlight w:val="none"/>
          <w:shd w:val="clear" w:color="auto" w:fill="FFFFFF"/>
        </w:rPr>
        <w:t>年度本单位无公务车运行维护费</w:t>
      </w:r>
      <w:r>
        <w:rPr>
          <w:rFonts w:ascii="方正仿宋_GBK" w:hAnsi="方正仿宋_GBK" w:eastAsia="方正仿宋_GBK" w:cs="方正仿宋_GBK"/>
          <w:color w:val="auto"/>
          <w:sz w:val="32"/>
          <w:szCs w:val="32"/>
          <w:highlight w:val="none"/>
          <w:shd w:val="clear" w:color="auto" w:fill="FFFFFF"/>
        </w:rPr>
        <w:t>。</w:t>
      </w:r>
    </w:p>
    <w:p>
      <w:pPr>
        <w:pStyle w:val="15"/>
        <w:autoSpaceDE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4"/>
          <w:rFonts w:hint="eastAsia" w:ascii="方正仿宋_GBK" w:hAnsi="方正仿宋_GBK" w:eastAsia="方正仿宋_GBK" w:cs="方正仿宋_GBK"/>
          <w:b w:val="0"/>
          <w:bCs/>
          <w:color w:val="auto"/>
          <w:sz w:val="32"/>
          <w:szCs w:val="32"/>
          <w:highlight w:val="none"/>
          <w:shd w:val="clear" w:color="auto" w:fill="FFFFFF"/>
        </w:rPr>
        <w:t>202</w:t>
      </w:r>
      <w:r>
        <w:rPr>
          <w:rStyle w:val="14"/>
          <w:rFonts w:hint="eastAsia" w:ascii="方正仿宋_GBK" w:hAnsi="方正仿宋_GBK" w:eastAsia="方正仿宋_GBK" w:cs="方正仿宋_GBK"/>
          <w:b w:val="0"/>
          <w:bCs/>
          <w:color w:val="auto"/>
          <w:sz w:val="32"/>
          <w:szCs w:val="32"/>
          <w:highlight w:val="none"/>
          <w:shd w:val="clear" w:color="auto" w:fill="FFFFFF"/>
          <w:lang w:val="en-US" w:eastAsia="zh-CN"/>
        </w:rPr>
        <w:t>4</w:t>
      </w:r>
      <w:r>
        <w:rPr>
          <w:rStyle w:val="14"/>
          <w:rFonts w:hint="eastAsia" w:ascii="方正仿宋_GBK" w:hAnsi="方正仿宋_GBK" w:eastAsia="方正仿宋_GBK" w:cs="方正仿宋_GBK"/>
          <w:b w:val="0"/>
          <w:bCs/>
          <w:color w:val="auto"/>
          <w:sz w:val="32"/>
          <w:szCs w:val="32"/>
          <w:highlight w:val="none"/>
          <w:shd w:val="clear" w:color="auto" w:fill="FFFFFF"/>
        </w:rPr>
        <w:t>年度本单位无公务接待费</w:t>
      </w:r>
      <w:r>
        <w:rPr>
          <w:rFonts w:ascii="方正仿宋_GBK" w:hAnsi="方正仿宋_GBK" w:eastAsia="方正仿宋_GBK" w:cs="方正仿宋_GBK"/>
          <w:color w:val="auto"/>
          <w:sz w:val="32"/>
          <w:szCs w:val="32"/>
          <w:highlight w:val="none"/>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15"/>
        <w:autoSpaceDE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xml:space="preserve"> 因我单位属于差额拨款事业单位，财政未保障我单位会议费和培训费。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autoSpaceDE w:val="0"/>
        <w:ind w:firstLine="643"/>
        <w:rPr>
          <w:rFonts w:hint="default" w:ascii="方正仿宋_GBK" w:hAnsi="方正仿宋_GBK" w:eastAsia="方正仿宋_GBK" w:cs="方正仿宋_GBK"/>
          <w:b w:val="0"/>
          <w:bCs w:val="0"/>
          <w:color w:val="000000" w:themeColor="text1"/>
          <w:sz w:val="32"/>
          <w:szCs w:val="32"/>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14:textFill>
            <w14:solidFill>
              <w14:schemeClr w14:val="tx1"/>
            </w14:solidFill>
          </w14:textFill>
        </w:rPr>
        <w:t>按照部门决算列报口径，我单位不在机关运行经费统计范围之内。</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4.53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4.53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4.53万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4.53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单位办公用品等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9"/>
        <w:numPr>
          <w:ilvl w:val="0"/>
          <w:numId w:val="1"/>
        </w:numPr>
        <w:autoSpaceDE w:val="0"/>
        <w:ind w:firstLine="642" w:firstLineChars="200"/>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pPr>
        <w:pStyle w:val="9"/>
        <w:numPr>
          <w:ilvl w:val="0"/>
          <w:numId w:val="0"/>
        </w:numPr>
        <w:autoSpaceDE w:val="0"/>
        <w:ind w:firstLine="640" w:firstLineChars="200"/>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val="en-US" w:eastAsia="zh-CN"/>
        </w:rPr>
        <w:t>根</w:t>
      </w:r>
      <w:r>
        <w:rPr>
          <w:rFonts w:hint="eastAsia" w:ascii="方正仿宋_GBK" w:hAnsi="方正仿宋_GBK" w:eastAsia="方正仿宋_GBK" w:cs="方正仿宋_GBK"/>
          <w:color w:val="auto"/>
          <w:sz w:val="32"/>
          <w:szCs w:val="32"/>
          <w:highlight w:val="none"/>
          <w:shd w:val="clear" w:color="auto" w:fill="FFFFFF"/>
        </w:rPr>
        <w:t>据预算绩效管理要求，我单位</w:t>
      </w:r>
      <w:r>
        <w:rPr>
          <w:rFonts w:hint="eastAsia" w:ascii="方正仿宋_GBK" w:hAnsi="方正仿宋_GBK" w:eastAsia="方正仿宋_GBK" w:cs="方正仿宋_GBK"/>
          <w:color w:val="auto"/>
          <w:sz w:val="32"/>
          <w:szCs w:val="32"/>
          <w:highlight w:val="none"/>
          <w:shd w:val="clear" w:color="auto" w:fill="FFFFFF"/>
          <w:lang w:eastAsia="zh-CN"/>
        </w:rPr>
        <w:t>属于卫健委下属事业单位部门整体绩效评价由卫健委统一进行自评。</w:t>
      </w:r>
    </w:p>
    <w:p>
      <w:pPr>
        <w:pStyle w:val="9"/>
        <w:numPr>
          <w:ilvl w:val="0"/>
          <w:numId w:val="0"/>
        </w:numPr>
        <w:autoSpaceDE w:val="0"/>
        <w:ind w:firstLine="640" w:firstLineChars="200"/>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eastAsia="zh-CN"/>
        </w:rPr>
        <w:t>我单位</w:t>
      </w:r>
      <w:r>
        <w:rPr>
          <w:rFonts w:hint="eastAsia" w:ascii="方正仿宋_GBK" w:hAnsi="方正仿宋_GBK" w:eastAsia="方正仿宋_GBK" w:cs="方正仿宋_GBK"/>
          <w:color w:val="auto"/>
          <w:sz w:val="32"/>
          <w:szCs w:val="32"/>
          <w:highlight w:val="none"/>
          <w:shd w:val="clear" w:color="auto" w:fill="FFFFFF"/>
          <w:lang w:val="en-US" w:eastAsia="zh-CN"/>
        </w:rPr>
        <w:t>3个二级项目开展了绩效自评，涉及财政拨款项目支出资金99.36万元。</w:t>
      </w:r>
    </w:p>
    <w:tbl>
      <w:tblPr>
        <w:tblStyle w:val="6"/>
        <w:tblpPr w:leftFromText="180" w:rightFromText="180" w:vertAnchor="text" w:horzAnchor="page" w:tblpX="2062" w:tblpY="161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1627"/>
        <w:gridCol w:w="891"/>
        <w:gridCol w:w="889"/>
        <w:gridCol w:w="736"/>
        <w:gridCol w:w="678"/>
        <w:gridCol w:w="723"/>
        <w:gridCol w:w="696"/>
        <w:gridCol w:w="476"/>
        <w:gridCol w:w="476"/>
        <w:gridCol w:w="650"/>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ascii="方正仿宋_GBK" w:hAnsi="方正仿宋_GBK" w:eastAsia="方正仿宋_GBK" w:cs="方正仿宋_GBK"/>
                <w:b/>
                <w:bCs/>
                <w:i w:val="0"/>
                <w:iCs w:val="0"/>
                <w:color w:val="000000"/>
                <w:sz w:val="40"/>
                <w:szCs w:val="40"/>
                <w:u w:val="none"/>
              </w:rPr>
            </w:pPr>
            <w:r>
              <w:rPr>
                <w:rFonts w:hint="eastAsia" w:ascii="方正仿宋_GBK" w:hAnsi="方正仿宋_GBK" w:eastAsia="方正仿宋_GBK" w:cs="方正仿宋_GBK"/>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both"/>
              <w:textAlignment w:val="center"/>
              <w:rPr>
                <w:rFonts w:hint="eastAsia" w:ascii="方正仿宋_GBK" w:hAnsi="方正仿宋_GBK" w:eastAsia="方正仿宋_GBK" w:cs="方正仿宋_GBK"/>
                <w:b/>
                <w:bCs/>
                <w:i w:val="0"/>
                <w:iCs w:val="0"/>
                <w:color w:val="DA3232"/>
                <w:sz w:val="18"/>
                <w:szCs w:val="18"/>
                <w:u w:val="none"/>
              </w:rPr>
            </w:pPr>
            <w:r>
              <w:rPr>
                <w:rFonts w:hint="eastAsia" w:ascii="方正仿宋_GBK" w:hAnsi="方正仿宋_GBK" w:eastAsia="方正仿宋_GBK" w:cs="方正仿宋_GBK"/>
                <w:b/>
                <w:bCs/>
                <w:i w:val="0"/>
                <w:iCs w:val="0"/>
                <w:color w:val="000000" w:themeColor="text1"/>
                <w:kern w:val="0"/>
                <w:sz w:val="18"/>
                <w:szCs w:val="18"/>
                <w:u w:val="none"/>
                <w:lang w:val="en-US" w:eastAsia="zh-CN" w:bidi="ar"/>
                <w14:textFill>
                  <w14:solidFill>
                    <w14:schemeClr w14:val="tx1"/>
                  </w14:solidFill>
                </w14:textFill>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项目名称：</w:t>
            </w: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基本公共卫生服务中央和市级补助资金</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项目编码：</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50023822T000002456449</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自评总分：</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eastAsia" w:ascii="方正仿宋_GBK" w:hAnsi="方正仿宋_GBK" w:eastAsia="方正仿宋_GBK" w:cs="方正仿宋_GBK"/>
                <w:b/>
                <w:bCs/>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项目主管部门：</w:t>
            </w: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067-巫溪县卫生健康委员会</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财政归口处室：</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006-社保科</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部门联系人：</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祝如林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联系电话：</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17783163535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808080"/>
                <w:sz w:val="18"/>
                <w:szCs w:val="18"/>
                <w:u w:val="none"/>
              </w:rPr>
            </w:pPr>
            <w:r>
              <w:rPr>
                <w:rFonts w:hint="eastAsia" w:ascii="方正仿宋_GBK" w:hAnsi="方正仿宋_GBK" w:eastAsia="方正仿宋_GBK" w:cs="方正仿宋_GBK"/>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14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方正仿宋_GBK" w:hAnsi="方正仿宋_GBK" w:eastAsia="方正仿宋_GBK" w:cs="方正仿宋_GBK"/>
                <w:i w:val="0"/>
                <w:iCs w:val="0"/>
                <w:color w:val="000000"/>
                <w:sz w:val="18"/>
                <w:szCs w:val="18"/>
                <w:u w:val="none"/>
              </w:rPr>
            </w:pP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年初预算数</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全年（调整）预算数</w:t>
            </w:r>
            <w:r>
              <w:rPr>
                <w:rFonts w:hint="eastAsia" w:cs="宋体"/>
                <w:b/>
                <w:bCs/>
                <w:i w:val="0"/>
                <w:iCs w:val="0"/>
                <w:color w:val="000000"/>
                <w:kern w:val="0"/>
                <w:sz w:val="22"/>
                <w:szCs w:val="22"/>
                <w:u w:val="none"/>
                <w:lang w:val="en-US" w:eastAsia="zh-CN" w:bidi="ar"/>
              </w:rPr>
              <w:t>（万元）</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全年执行数</w:t>
            </w:r>
            <w:r>
              <w:rPr>
                <w:rFonts w:hint="eastAsia" w:cs="宋体"/>
                <w:b/>
                <w:bCs/>
                <w:i w:val="0"/>
                <w:iCs w:val="0"/>
                <w:color w:val="000000"/>
                <w:kern w:val="0"/>
                <w:sz w:val="22"/>
                <w:szCs w:val="22"/>
                <w:u w:val="none"/>
                <w:lang w:val="en-US" w:eastAsia="zh-CN" w:bidi="ar"/>
              </w:rPr>
              <w:t>（万元）</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执行率</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执行率权重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年度总金额</w:t>
            </w:r>
          </w:p>
        </w:tc>
        <w:tc>
          <w:tcPr>
            <w:tcW w:w="525"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525"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default"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64.55</w:t>
            </w:r>
          </w:p>
        </w:tc>
        <w:tc>
          <w:tcPr>
            <w:tcW w:w="427" w:type="pct"/>
            <w:tcBorders>
              <w:top w:val="single" w:color="000000" w:sz="4" w:space="0"/>
              <w:left w:val="nil"/>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hint="default" w:ascii="方正仿宋_GBK" w:hAnsi="方正仿宋_GBK" w:eastAsia="方正仿宋_GBK" w:cs="方正仿宋_GBK"/>
                <w:i w:val="0"/>
                <w:iCs w:val="0"/>
                <w:color w:val="000000"/>
                <w:sz w:val="18"/>
                <w:szCs w:val="18"/>
                <w:u w:val="none"/>
                <w:lang w:val="en-US"/>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lang w:val="en-US" w:eastAsia="zh-CN"/>
              </w:rPr>
              <w:t>64.55</w:t>
            </w:r>
          </w:p>
        </w:tc>
        <w:tc>
          <w:tcPr>
            <w:tcW w:w="280"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其中：财政拨款</w:t>
            </w:r>
          </w:p>
        </w:tc>
        <w:tc>
          <w:tcPr>
            <w:tcW w:w="525"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525"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lang w:val="en-US" w:eastAsia="zh-CN"/>
              </w:rPr>
              <w:t>64.55</w:t>
            </w:r>
          </w:p>
        </w:tc>
        <w:tc>
          <w:tcPr>
            <w:tcW w:w="427" w:type="pct"/>
            <w:tcBorders>
              <w:top w:val="single" w:color="000000" w:sz="4" w:space="0"/>
              <w:left w:val="nil"/>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lang w:val="en-US" w:eastAsia="zh-CN"/>
              </w:rPr>
              <w:t>64.55</w:t>
            </w:r>
          </w:p>
        </w:tc>
        <w:tc>
          <w:tcPr>
            <w:tcW w:w="280"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一般公共预算</w:t>
            </w:r>
          </w:p>
        </w:tc>
        <w:tc>
          <w:tcPr>
            <w:tcW w:w="525"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525"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434"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lang w:val="en-US" w:eastAsia="zh-CN"/>
              </w:rPr>
              <w:t>64.55</w:t>
            </w:r>
          </w:p>
        </w:tc>
        <w:tc>
          <w:tcPr>
            <w:tcW w:w="427" w:type="pct"/>
            <w:tcBorders>
              <w:top w:val="single" w:color="000000" w:sz="4" w:space="0"/>
              <w:left w:val="nil"/>
              <w:bottom w:val="single" w:color="000000" w:sz="4" w:space="0"/>
              <w:right w:val="single" w:color="000000" w:sz="4" w:space="0"/>
            </w:tcBorders>
            <w:shd w:val="clear" w:color="auto" w:fill="auto"/>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lang w:val="en-US" w:eastAsia="zh-CN"/>
              </w:rPr>
              <w:t>64.55</w:t>
            </w:r>
          </w:p>
        </w:tc>
        <w:tc>
          <w:tcPr>
            <w:tcW w:w="280"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rPr>
                <w:rFonts w:hint="eastAsia" w:ascii="方正仿宋_GBK" w:hAnsi="方正仿宋_GBK" w:eastAsia="方正仿宋_GBK" w:cs="方正仿宋_GBK"/>
                <w:i w:val="0"/>
                <w:iCs w:val="0"/>
                <w:color w:val="000000"/>
                <w:sz w:val="18"/>
                <w:szCs w:val="18"/>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righ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808080"/>
                <w:sz w:val="18"/>
                <w:szCs w:val="18"/>
                <w:u w:val="none"/>
              </w:rPr>
            </w:pPr>
            <w:r>
              <w:rPr>
                <w:rFonts w:hint="eastAsia" w:ascii="方正仿宋_GBK" w:hAnsi="方正仿宋_GBK" w:eastAsia="方正仿宋_GBK" w:cs="方正仿宋_GBK"/>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24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年初绩效目标</w:t>
            </w:r>
          </w:p>
        </w:tc>
        <w:tc>
          <w:tcPr>
            <w:tcW w:w="15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全年（调整）绩效目标</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244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keepLines w:val="0"/>
              <w:widowControl/>
              <w:suppressLineNumbers w:val="0"/>
              <w:snapToGrid w:val="0"/>
              <w:jc w:val="left"/>
              <w:textAlignment w:val="top"/>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1.免费向城乡居民提供基本公共卫生服务。</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tc>
        <w:tc>
          <w:tcPr>
            <w:tcW w:w="153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keepLines w:val="0"/>
              <w:widowControl/>
              <w:suppressLineNumbers w:val="0"/>
              <w:snapToGrid w:val="0"/>
              <w:jc w:val="left"/>
              <w:textAlignment w:val="top"/>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1.免费向城乡居民提供基本公共卫生服务。</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keepLines w:val="0"/>
              <w:widowControl/>
              <w:suppressLineNumbers w:val="0"/>
              <w:snapToGrid w:val="0"/>
              <w:jc w:val="left"/>
              <w:textAlignment w:val="top"/>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基本完成情况良好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808080"/>
                <w:sz w:val="18"/>
                <w:szCs w:val="18"/>
                <w:u w:val="none"/>
              </w:rPr>
            </w:pPr>
            <w:r>
              <w:rPr>
                <w:rFonts w:hint="eastAsia" w:ascii="方正仿宋_GBK" w:hAnsi="方正仿宋_GBK" w:eastAsia="方正仿宋_GBK" w:cs="方正仿宋_GBK"/>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指标名称</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计量单位</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指标性质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指标值</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全年完成值</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偏离度（%）</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得分系数（%）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指标得分</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是否核心指标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827"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6岁以下儿童规范管理率</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是</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适龄儿童的国家规划免疫疫苗接种率</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是</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城乡居民公共卫生差距</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仿宋_GBK" w:hAnsi="方正仿宋_GBK" w:eastAsia="方正仿宋_GBK" w:cs="方正仿宋_GBK"/>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定性</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不断缩小</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是</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居民健康素养水平</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仿宋_GBK" w:hAnsi="方正仿宋_GBK" w:eastAsia="方正仿宋_GBK" w:cs="方正仿宋_GBK"/>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定性</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不断提高</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是</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居民对基本公共卫生服务质量满意度</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righ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ind w:firstLineChars="10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是</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方正仿宋_GBK" w:hAnsi="方正仿宋_GBK" w:eastAsia="方正仿宋_GBK" w:cs="方正仿宋_GBK"/>
                <w:i w:val="0"/>
                <w:iCs w:val="0"/>
                <w:color w:val="000000"/>
                <w:sz w:val="18"/>
                <w:szCs w:val="18"/>
                <w:u w:val="none"/>
              </w:rPr>
            </w:pP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我单位未组织开展绩效评价。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autoSpaceDE w:val="0"/>
        <w:ind w:firstLine="643"/>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县财政局未委托第三方对我单位开展绩效评价。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Style w:val="8"/>
          <w:rFonts w:hint="eastAsia" w:ascii="楷体" w:hAnsi="楷体" w:eastAsia="楷体" w:cs="楷体"/>
          <w:sz w:val="32"/>
          <w:szCs w:val="32"/>
          <w:shd w:val="clear" w:color="auto" w:fill="FFFFFF"/>
          <w:lang w:val="en-US" w:eastAsia="zh-CN" w:bidi="ar-SA"/>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lang w:val="en-US" w:eastAsia="zh-CN"/>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left="638" w:leftChars="266" w:firstLine="0" w:firstLineChars="0"/>
        <w:textAlignment w:val="auto"/>
        <w:rPr>
          <w:rFonts w:hint="eastAsia" w:ascii="方正仿宋_GBK" w:hAnsi="方正仿宋_GBK" w:eastAsia="方正仿宋_GBK" w:cs="方正仿宋_GBK"/>
          <w:kern w:val="0"/>
          <w:sz w:val="32"/>
          <w:szCs w:val="32"/>
          <w:shd w:val="clear" w:fill="FFFFFF"/>
          <w:lang w:val="en-US" w:eastAsia="zh-CN"/>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lang w:val="en-US" w:eastAsia="zh-CN"/>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Times New Roman" w:hAnsi="Times New Roman" w:eastAsia="方正仿宋_GBK" w:cs="Times New Roman"/>
          <w:kern w:val="1"/>
          <w:sz w:val="32"/>
          <w:szCs w:val="32"/>
          <w:lang w:val="en-US" w:eastAsia="zh-CN"/>
        </w:rPr>
      </w:pP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color w:val="FF0000"/>
          <w:kern w:val="0"/>
          <w:sz w:val="32"/>
          <w:szCs w:val="32"/>
          <w:shd w:val="clear" w:fill="FFFFFF"/>
          <w:lang w:val="en-US" w:eastAsia="zh-CN"/>
        </w:rPr>
        <w:t xml:space="preserve">    </w:t>
      </w:r>
      <w:r>
        <w:rPr>
          <w:rFonts w:hint="default" w:ascii="Times New Roman" w:hAnsi="Times New Roman" w:eastAsia="方正仿宋_GBK" w:cs="Times New Roman"/>
          <w:kern w:val="1"/>
          <w:sz w:val="32"/>
          <w:szCs w:val="32"/>
          <w:lang w:eastAsia="zh-CN"/>
        </w:rPr>
        <w:t>罗纯柱   023-</w:t>
      </w:r>
      <w:r>
        <w:rPr>
          <w:rFonts w:hint="default" w:ascii="Times New Roman" w:hAnsi="Times New Roman" w:eastAsia="方正仿宋_GBK" w:cs="Times New Roman"/>
          <w:kern w:val="1"/>
          <w:sz w:val="32"/>
          <w:szCs w:val="32"/>
          <w:lang w:val="en-US" w:eastAsia="zh-CN"/>
        </w:rPr>
        <w:t>516362</w:t>
      </w:r>
      <w:r>
        <w:rPr>
          <w:rFonts w:hint="eastAsia" w:ascii="Times New Roman" w:hAnsi="Times New Roman" w:eastAsia="方正仿宋_GBK" w:cs="Times New Roman"/>
          <w:kern w:val="1"/>
          <w:sz w:val="32"/>
          <w:szCs w:val="32"/>
          <w:lang w:val="en-US" w:eastAsia="zh-CN"/>
        </w:rPr>
        <w:t>00</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巫溪县红池坝镇卫生院</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453.30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391.76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845.49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845.49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845.49</w:t>
            </w:r>
          </w:p>
        </w:tc>
      </w:tr>
    </w:tbl>
    <w:p>
      <w:pPr>
        <w:pStyle w:val="9"/>
        <w:numPr>
          <w:ilvl w:val="0"/>
          <w:numId w:val="0"/>
        </w:numPr>
        <w:autoSpaceDE w:val="0"/>
        <w:ind w:firstLine="1400" w:firstLineChars="70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 xml:space="preserve">   2.本套报表金额单位转换时可能存在尾数误差。</w:t>
      </w: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巫溪县红池坝镇卫生院</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845.49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453.30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391.76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636.11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281.17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巫溪县红池坝镇卫生院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845.46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746.10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99.36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eastAsia" w:ascii="宋体" w:hAnsi="宋体" w:eastAsia="宋体" w:cs="宋体"/>
          <w:sz w:val="21"/>
          <w:szCs w:val="21"/>
        </w:rPr>
        <w:br w:type="page"/>
      </w:r>
    </w:p>
    <w:p>
      <w:pPr>
        <w:numPr>
          <w:ilvl w:val="0"/>
          <w:numId w:val="0"/>
        </w:numPr>
        <w:rPr>
          <w:rFonts w:hint="eastAsia" w:ascii="宋体" w:hAnsi="宋体" w:eastAsia="宋体" w:cs="宋体"/>
          <w:sz w:val="21"/>
          <w:szCs w:val="21"/>
        </w:rPr>
      </w:pP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4"/>
                <w:szCs w:val="24"/>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巫溪县红池坝镇卫生院</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巫溪县红池坝镇卫生院</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453.30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353.94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99.36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453.30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353.94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99.36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基层医疗卫生机构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乡镇卫生院</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281.17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281.17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基本公共卫生服务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巫溪县红池坝镇卫生院</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353.94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bl>
    <w:p>
      <w:pPr>
        <w:rPr>
          <w:rFonts w:hint="eastAsia" w:ascii="宋体" w:hAnsi="宋体" w:eastAsia="宋体" w:cs="宋体"/>
          <w:sz w:val="21"/>
          <w:szCs w:val="21"/>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巫溪县红池坝镇卫生院</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cs="宋体"/>
          <w:sz w:val="20"/>
          <w:szCs w:val="20"/>
        </w:rPr>
        <w:t>备注：本表反映单位本年度政府性基金预算财政拨款收入支出及结转和结余情况。本单位无政府性基金收支，故本表无数据。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巫溪县红池坝镇卫生院</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cs="宋体"/>
          <w:sz w:val="20"/>
          <w:szCs w:val="20"/>
        </w:rPr>
        <w:t>备注：本表反映单位本年度国有资本经营预算财政拨款支出情况。本单位无国有资本经营收支，故本表无数据。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巫溪县红池坝镇卫生院</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321"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432DD"/>
    <w:multiLevelType w:val="singleLevel"/>
    <w:tmpl w:val="3AD432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OWE3N2Q3ZDBkMGZlODg3OWVlOGRmYjViOTE1Mz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325009"/>
    <w:rsid w:val="0B9335CE"/>
    <w:rsid w:val="0BFA53FB"/>
    <w:rsid w:val="0C423711"/>
    <w:rsid w:val="0C7927C4"/>
    <w:rsid w:val="0C9B098C"/>
    <w:rsid w:val="0CD4428E"/>
    <w:rsid w:val="0D11728C"/>
    <w:rsid w:val="0D673E11"/>
    <w:rsid w:val="0DB50EFE"/>
    <w:rsid w:val="0DDA54E4"/>
    <w:rsid w:val="0E3A5F83"/>
    <w:rsid w:val="0F836721"/>
    <w:rsid w:val="0FA1275E"/>
    <w:rsid w:val="103645A3"/>
    <w:rsid w:val="107B59E5"/>
    <w:rsid w:val="1095394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7C1CB0"/>
    <w:rsid w:val="24B92327"/>
    <w:rsid w:val="2533755C"/>
    <w:rsid w:val="257C53A7"/>
    <w:rsid w:val="26396DF4"/>
    <w:rsid w:val="270642A6"/>
    <w:rsid w:val="27167136"/>
    <w:rsid w:val="27B23302"/>
    <w:rsid w:val="29310A5F"/>
    <w:rsid w:val="299947CC"/>
    <w:rsid w:val="29C37A35"/>
    <w:rsid w:val="29C95E09"/>
    <w:rsid w:val="2A076083"/>
    <w:rsid w:val="2A73162E"/>
    <w:rsid w:val="2B167953"/>
    <w:rsid w:val="2B200583"/>
    <w:rsid w:val="2B8209DE"/>
    <w:rsid w:val="2BFF288E"/>
    <w:rsid w:val="2C161D32"/>
    <w:rsid w:val="2C2D3EC7"/>
    <w:rsid w:val="2C611306"/>
    <w:rsid w:val="2C6762A3"/>
    <w:rsid w:val="2D8D2A49"/>
    <w:rsid w:val="2FE029D7"/>
    <w:rsid w:val="2FF06E00"/>
    <w:rsid w:val="310C29C5"/>
    <w:rsid w:val="315D199F"/>
    <w:rsid w:val="315F0B22"/>
    <w:rsid w:val="31D84415"/>
    <w:rsid w:val="32285F6F"/>
    <w:rsid w:val="32770556"/>
    <w:rsid w:val="329C0913"/>
    <w:rsid w:val="3337290D"/>
    <w:rsid w:val="352930DB"/>
    <w:rsid w:val="35573069"/>
    <w:rsid w:val="358C217E"/>
    <w:rsid w:val="359F188C"/>
    <w:rsid w:val="362D2433"/>
    <w:rsid w:val="36C9128A"/>
    <w:rsid w:val="377248CD"/>
    <w:rsid w:val="37841E99"/>
    <w:rsid w:val="37BF1123"/>
    <w:rsid w:val="37F26E25"/>
    <w:rsid w:val="38BE4696"/>
    <w:rsid w:val="39166507"/>
    <w:rsid w:val="39B82A39"/>
    <w:rsid w:val="39F33306"/>
    <w:rsid w:val="3AD76784"/>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97235A2"/>
    <w:rsid w:val="4AD70EE7"/>
    <w:rsid w:val="4B7951CB"/>
    <w:rsid w:val="4B7C315C"/>
    <w:rsid w:val="4BAB7F90"/>
    <w:rsid w:val="4DAC4ACA"/>
    <w:rsid w:val="4F186D58"/>
    <w:rsid w:val="50EC262C"/>
    <w:rsid w:val="51422751"/>
    <w:rsid w:val="522F6E0C"/>
    <w:rsid w:val="52463BA1"/>
    <w:rsid w:val="53C0244D"/>
    <w:rsid w:val="53DD4D4E"/>
    <w:rsid w:val="53E578CE"/>
    <w:rsid w:val="543B029D"/>
    <w:rsid w:val="545D0246"/>
    <w:rsid w:val="554E5773"/>
    <w:rsid w:val="555A3CBC"/>
    <w:rsid w:val="56530F5D"/>
    <w:rsid w:val="56763F44"/>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247F55"/>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983FF0"/>
    <w:rsid w:val="6B474EF5"/>
    <w:rsid w:val="6C560CAE"/>
    <w:rsid w:val="6D0615E4"/>
    <w:rsid w:val="6D903FF5"/>
    <w:rsid w:val="6DA955B8"/>
    <w:rsid w:val="6DE346AB"/>
    <w:rsid w:val="6F7F6A2D"/>
    <w:rsid w:val="6FB442D1"/>
    <w:rsid w:val="6FBF6362"/>
    <w:rsid w:val="6FFB2E76"/>
    <w:rsid w:val="71C34D91"/>
    <w:rsid w:val="71ED38AA"/>
    <w:rsid w:val="720229AA"/>
    <w:rsid w:val="72DB435C"/>
    <w:rsid w:val="733F2F3E"/>
    <w:rsid w:val="750837F0"/>
    <w:rsid w:val="764F62AB"/>
    <w:rsid w:val="765C45EC"/>
    <w:rsid w:val="768A7619"/>
    <w:rsid w:val="76E14979"/>
    <w:rsid w:val="77EA362A"/>
    <w:rsid w:val="7875383E"/>
    <w:rsid w:val="796D60A4"/>
    <w:rsid w:val="79A031D5"/>
    <w:rsid w:val="7A1525F7"/>
    <w:rsid w:val="7A3E6CB6"/>
    <w:rsid w:val="7A680D2D"/>
    <w:rsid w:val="7AA8546C"/>
    <w:rsid w:val="7B260559"/>
    <w:rsid w:val="7B420052"/>
    <w:rsid w:val="7BD06A28"/>
    <w:rsid w:val="7C1E4CD7"/>
    <w:rsid w:val="7C3A7C0B"/>
    <w:rsid w:val="7C5248E4"/>
    <w:rsid w:val="7C566698"/>
    <w:rsid w:val="7C654D2B"/>
    <w:rsid w:val="7E951E56"/>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UserStyle_3"/>
    <w:basedOn w:val="1"/>
    <w:qFormat/>
    <w:uiPriority w:val="0"/>
    <w:pPr>
      <w:keepNext w:val="0"/>
      <w:keepLines w:val="0"/>
      <w:widowControl/>
      <w:suppressLineNumbers w:val="0"/>
      <w:spacing w:before="0" w:beforeAutospacing="0" w:after="0" w:afterAutospacing="0"/>
      <w:ind w:left="0" w:right="0" w:firstLine="420"/>
      <w:jc w:val="left"/>
    </w:pPr>
    <w:rPr>
      <w:rFonts w:hint="eastAsia" w:ascii="Calibri" w:hAnsi="Calibri" w:eastAsia="宋体" w:cs="宋体"/>
      <w:kern w:val="1"/>
      <w:sz w:val="24"/>
      <w:szCs w:val="24"/>
      <w:lang w:val="en-US" w:eastAsia="zh-CN" w:bidi="ar"/>
    </w:rPr>
  </w:style>
  <w:style w:type="character" w:customStyle="1" w:styleId="14">
    <w:name w:val="19"/>
    <w:basedOn w:val="7"/>
    <w:qFormat/>
    <w:uiPriority w:val="0"/>
    <w:rPr>
      <w:rFonts w:hint="default" w:ascii="Times New Roman" w:hAnsi="Times New Roman" w:cs="Times New Roman"/>
      <w:b/>
    </w:rPr>
  </w:style>
  <w:style w:type="paragraph" w:customStyle="1" w:styleId="15">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6076</Words>
  <Characters>6701</Characters>
  <Lines>161</Lines>
  <Paragraphs>45</Paragraphs>
  <TotalTime>2</TotalTime>
  <ScaleCrop>false</ScaleCrop>
  <LinksUpToDate>false</LinksUpToDate>
  <CharactersWithSpaces>6766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huawei</cp:lastModifiedBy>
  <dcterms:modified xsi:type="dcterms:W3CDTF">2025-09-18T09:56:37Z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4D2D13E57FBDDBC5D566CB682AF72374</vt:lpwstr>
  </property>
  <property fmtid="{D5CDD505-2E9C-101B-9397-08002B2CF9AE}" pid="4" name="KSOTemplateDocerSaveRecord">
    <vt:lpwstr>eyJoZGlkIjoiM2Y4OGJlYTUxNDM5YzM4YTVkMGVjOTQxZDJiYTIwOTMiLCJ1c2VySWQiOiI0MDQ5NzA3MjEifQ==</vt:lpwstr>
  </property>
</Properties>
</file>