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46DE5">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巫溪县卫生计生120指挥信息管理中心</w:t>
      </w:r>
    </w:p>
    <w:p w14:paraId="48ED77E9">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0EAED122">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jc w:val="center"/>
        <w:textAlignment w:val="auto"/>
        <w:rPr>
          <w:rFonts w:hint="default" w:ascii="方正小标宋_GBK" w:hAnsi="方正小标宋_GBK" w:eastAsia="方正小标宋_GBK" w:cs="方正小标宋_GBK"/>
          <w:sz w:val="44"/>
          <w:szCs w:val="44"/>
          <w:shd w:val="clear" w:color="auto" w:fill="FFFFFF"/>
        </w:rPr>
      </w:pPr>
    </w:p>
    <w:p w14:paraId="007E9478">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640" w:firstLineChars="200"/>
        <w:jc w:val="both"/>
        <w:rPr>
          <w:rFonts w:hint="eastAsia"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一、单位基本情况</w:t>
      </w:r>
    </w:p>
    <w:p w14:paraId="52EA921E">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eastAsia" w:ascii="方正仿宋_GBK" w:hAnsi="方正仿宋_GBK" w:eastAsia="方正仿宋_GBK" w:cs="方正仿宋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（一）职能职责</w:t>
      </w:r>
    </w:p>
    <w:p w14:paraId="3FA5320F">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w:t>
      </w:r>
      <w:r>
        <w:rPr>
          <w:rFonts w:hint="default" w:ascii="方正仿宋_GBK" w:hAnsi="方正仿宋_GBK" w:eastAsia="方正仿宋_GBK" w:cs="方正仿宋_GBK"/>
          <w:kern w:val="2"/>
          <w:sz w:val="32"/>
          <w:szCs w:val="32"/>
          <w:lang w:val="en-US" w:eastAsia="zh-CN" w:bidi="ar-SA"/>
        </w:rPr>
        <w:t>负责全县“120”呼救电话的受理工作。</w:t>
      </w:r>
    </w:p>
    <w:p w14:paraId="19359C7E">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w:t>
      </w:r>
      <w:r>
        <w:rPr>
          <w:rFonts w:hint="default" w:ascii="方正仿宋_GBK" w:hAnsi="方正仿宋_GBK" w:eastAsia="方正仿宋_GBK" w:cs="方正仿宋_GBK"/>
          <w:kern w:val="2"/>
          <w:sz w:val="32"/>
          <w:szCs w:val="32"/>
          <w:lang w:val="en-US" w:eastAsia="zh-CN" w:bidi="ar-SA"/>
        </w:rPr>
        <w:t>负责全县院前急救医疗的指挥和调度工作。</w:t>
      </w:r>
    </w:p>
    <w:p w14:paraId="1545E627">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3.协调各类灾害事故的“120”医疗急救调度。</w:t>
      </w:r>
    </w:p>
    <w:p w14:paraId="5BEBE65B">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w:t>
      </w:r>
      <w:r>
        <w:rPr>
          <w:rFonts w:hint="default" w:ascii="方正仿宋_GBK" w:hAnsi="方正仿宋_GBK" w:eastAsia="方正仿宋_GBK" w:cs="方正仿宋_GBK"/>
          <w:kern w:val="2"/>
          <w:sz w:val="32"/>
          <w:szCs w:val="32"/>
          <w:lang w:val="en-US" w:eastAsia="zh-CN" w:bidi="ar-SA"/>
        </w:rPr>
        <w:t>建立责任追究制度，对急救不力等原因造成不良后果者，应追究相关人员的责任。</w:t>
      </w:r>
    </w:p>
    <w:p w14:paraId="5A73FB9D">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w:t>
      </w:r>
      <w:r>
        <w:rPr>
          <w:rFonts w:hint="default" w:ascii="方正仿宋_GBK" w:hAnsi="方正仿宋_GBK" w:eastAsia="方正仿宋_GBK" w:cs="方正仿宋_GBK"/>
          <w:kern w:val="2"/>
          <w:sz w:val="32"/>
          <w:szCs w:val="32"/>
          <w:lang w:val="en-US" w:eastAsia="zh-CN" w:bidi="ar-SA"/>
        </w:rPr>
        <w:t>科学处理和储存院前急救信息。建立统计报告制度，按规定做好急救资料的登记、汇总、统计和报告工作。 及时向</w:t>
      </w:r>
      <w:r>
        <w:rPr>
          <w:rFonts w:hint="eastAsia" w:ascii="方正仿宋_GBK" w:hAnsi="方正仿宋_GBK" w:eastAsia="方正仿宋_GBK" w:cs="方正仿宋_GBK"/>
          <w:kern w:val="2"/>
          <w:sz w:val="32"/>
          <w:szCs w:val="32"/>
          <w:lang w:val="en-US" w:eastAsia="zh-CN" w:bidi="ar-SA"/>
        </w:rPr>
        <w:t>卫计委</w:t>
      </w:r>
      <w:r>
        <w:rPr>
          <w:rFonts w:hint="default" w:ascii="方正仿宋_GBK" w:hAnsi="方正仿宋_GBK" w:eastAsia="方正仿宋_GBK" w:cs="方正仿宋_GBK"/>
          <w:kern w:val="2"/>
          <w:sz w:val="32"/>
          <w:szCs w:val="32"/>
          <w:lang w:val="en-US" w:eastAsia="zh-CN" w:bidi="ar-SA"/>
        </w:rPr>
        <w:t>报送院前急救动态资料。</w:t>
      </w:r>
    </w:p>
    <w:p w14:paraId="141C56E5">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w:t>
      </w:r>
      <w:r>
        <w:rPr>
          <w:rFonts w:hint="default" w:ascii="方正仿宋_GBK" w:hAnsi="方正仿宋_GBK" w:eastAsia="方正仿宋_GBK" w:cs="方正仿宋_GBK"/>
          <w:kern w:val="2"/>
          <w:sz w:val="32"/>
          <w:szCs w:val="32"/>
          <w:lang w:val="en-US" w:eastAsia="zh-CN" w:bidi="ar-SA"/>
        </w:rPr>
        <w:t>承担卫生和计划生育的信息综合和统计工作。</w:t>
      </w:r>
    </w:p>
    <w:p w14:paraId="7FC2E29A">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w:t>
      </w:r>
      <w:r>
        <w:rPr>
          <w:rFonts w:hint="default" w:ascii="方正仿宋_GBK" w:hAnsi="方正仿宋_GBK" w:eastAsia="方正仿宋_GBK" w:cs="方正仿宋_GBK"/>
          <w:kern w:val="2"/>
          <w:sz w:val="32"/>
          <w:szCs w:val="32"/>
          <w:lang w:val="en-US" w:eastAsia="zh-CN" w:bidi="ar-SA"/>
        </w:rPr>
        <w:t>负责全县卫生和计划生育系统的信息化建设。</w:t>
      </w:r>
    </w:p>
    <w:p w14:paraId="496D8E6A">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8.</w:t>
      </w:r>
      <w:r>
        <w:rPr>
          <w:rFonts w:hint="default" w:ascii="方正仿宋_GBK" w:hAnsi="方正仿宋_GBK" w:eastAsia="方正仿宋_GBK" w:cs="方正仿宋_GBK"/>
          <w:kern w:val="2"/>
          <w:sz w:val="32"/>
          <w:szCs w:val="32"/>
          <w:lang w:val="en-US" w:eastAsia="zh-CN" w:bidi="ar-SA"/>
        </w:rPr>
        <w:t>参与全县人口基础信息库建设，推动建立人口信息资源综合开发和共享机制。</w:t>
      </w:r>
    </w:p>
    <w:p w14:paraId="1C1A0E01">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960" w:firstLineChars="3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9.</w:t>
      </w:r>
      <w:r>
        <w:rPr>
          <w:rFonts w:hint="default" w:ascii="方正仿宋_GBK" w:hAnsi="方正仿宋_GBK" w:eastAsia="方正仿宋_GBK" w:cs="方正仿宋_GBK"/>
          <w:kern w:val="2"/>
          <w:sz w:val="32"/>
          <w:szCs w:val="32"/>
          <w:lang w:val="en-US" w:eastAsia="zh-CN" w:bidi="ar-SA"/>
        </w:rPr>
        <w:t>承担人口信息中心建设工作。</w:t>
      </w:r>
    </w:p>
    <w:p w14:paraId="5998A953">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4" w:lineRule="exact"/>
        <w:ind w:right="0" w:firstLine="960" w:firstLineChars="300"/>
        <w:jc w:val="both"/>
        <w:textAlignment w:val="auto"/>
        <w:rPr>
          <w:rFonts w:hint="eastAsia" w:ascii="方正楷体_GBK" w:hAnsi="方正楷体_GBK" w:eastAsia="方正楷体_GBK" w:cs="方正楷体_GBK"/>
          <w:sz w:val="32"/>
          <w:szCs w:val="32"/>
        </w:rPr>
      </w:pPr>
      <w:r>
        <w:rPr>
          <w:rFonts w:hint="eastAsia" w:ascii="方正仿宋_GBK" w:hAnsi="方正仿宋_GBK" w:eastAsia="方正仿宋_GBK" w:cs="方正仿宋_GBK"/>
          <w:kern w:val="2"/>
          <w:sz w:val="32"/>
          <w:szCs w:val="32"/>
          <w:lang w:val="en-US" w:eastAsia="zh-CN" w:bidi="ar-SA"/>
        </w:rPr>
        <w:t>10.</w:t>
      </w:r>
      <w:r>
        <w:rPr>
          <w:rFonts w:hint="default" w:ascii="方正仿宋_GBK" w:hAnsi="方正仿宋_GBK" w:eastAsia="方正仿宋_GBK" w:cs="方正仿宋_GBK"/>
          <w:kern w:val="2"/>
          <w:sz w:val="32"/>
          <w:szCs w:val="32"/>
          <w:lang w:val="en-US" w:eastAsia="zh-CN" w:bidi="ar-SA"/>
        </w:rPr>
        <w:t>承担上级和业务主管部门交办</w:t>
      </w:r>
      <w:r>
        <w:rPr>
          <w:rFonts w:hint="eastAsia" w:ascii="方正仿宋_GBK" w:hAnsi="方正仿宋_GBK" w:eastAsia="方正仿宋_GBK" w:cs="方正仿宋_GBK"/>
          <w:kern w:val="2"/>
          <w:sz w:val="32"/>
          <w:szCs w:val="32"/>
          <w:lang w:val="en-US" w:eastAsia="zh-CN" w:bidi="ar-SA"/>
        </w:rPr>
        <w:t>的其他工作</w:t>
      </w:r>
      <w:r>
        <w:rPr>
          <w:rFonts w:hint="default" w:ascii="方正仿宋_GBK" w:hAnsi="方正仿宋_GBK" w:eastAsia="方正仿宋_GBK" w:cs="方正仿宋_GBK"/>
          <w:kern w:val="2"/>
          <w:sz w:val="32"/>
          <w:szCs w:val="32"/>
          <w:lang w:val="en-US" w:eastAsia="zh-CN" w:bidi="ar-SA"/>
        </w:rPr>
        <w:t>。</w:t>
      </w:r>
    </w:p>
    <w:p w14:paraId="7FB26FDE">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7F3F6943">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4" w:lineRule="exact"/>
        <w:ind w:right="0" w:firstLine="640" w:firstLineChars="200"/>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巫溪县卫生计生120指挥信息管理中心、巫溪县卫生健康服务中心、巫溪县卫生财务集中核算中心以上事业单位统一纳入巫溪县卫生计生120指挥信息管理中心编制决算报表。巫溪县卫生计生120指挥信息管理中心属巫溪县卫生健康委员会管理的全额拨款事业单位，核定编制数8名，领导职数设2名，其中：正职1名，副职1名。</w:t>
      </w:r>
    </w:p>
    <w:p w14:paraId="1E344B26">
      <w:pPr>
        <w:pStyle w:val="5"/>
        <w:keepNext w:val="0"/>
        <w:keepLines w:val="0"/>
        <w:pageBreakBefore w:val="0"/>
        <w:widowControl w:val="0"/>
        <w:suppressLineNumbers w:val="0"/>
        <w:tabs>
          <w:tab w:val="left" w:pos="462"/>
        </w:tabs>
        <w:kinsoku/>
        <w:wordWrap/>
        <w:overflowPunct/>
        <w:topLinePunct w:val="0"/>
        <w:autoSpaceDE/>
        <w:autoSpaceDN/>
        <w:bidi w:val="0"/>
        <w:adjustRightInd w:val="0"/>
        <w:snapToGrid w:val="0"/>
        <w:spacing w:before="0" w:beforeAutospacing="0" w:after="0" w:afterAutospacing="0" w:line="594" w:lineRule="exact"/>
        <w:ind w:right="0" w:firstLine="640" w:firstLineChars="200"/>
        <w:jc w:val="both"/>
        <w:textAlignment w:val="auto"/>
        <w:rPr>
          <w:rFonts w:hint="default" w:ascii="方正仿宋_GBK" w:hAnsi="方正仿宋_GBK" w:eastAsia="方正仿宋_GBK" w:cs="方正仿宋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二、单位决算收支情况说明</w:t>
      </w:r>
    </w:p>
    <w:p w14:paraId="75FB2AEF">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（一）收入支出</w:t>
      </w:r>
      <w:r>
        <w:rPr>
          <w:rFonts w:hint="eastAsia" w:ascii="方正楷体_GBK" w:hAnsi="方正楷体_GBK" w:eastAsia="方正楷体_GBK" w:cs="方正楷体_GBK"/>
          <w:b w:val="0"/>
          <w:bCs w:val="0"/>
          <w:sz w:val="32"/>
          <w:szCs w:val="32"/>
          <w:shd w:val="clear" w:color="auto" w:fill="FFFFFF"/>
          <w:lang w:val="en-US" w:eastAsia="zh-CN"/>
        </w:rPr>
        <w:t>决算</w:t>
      </w:r>
      <w:r>
        <w:rPr>
          <w:rFonts w:hint="eastAsia" w:ascii="方正楷体_GBK" w:hAnsi="方正楷体_GBK" w:eastAsia="方正楷体_GBK" w:cs="方正楷体_GBK"/>
          <w:kern w:val="2"/>
          <w:sz w:val="32"/>
          <w:szCs w:val="32"/>
          <w:lang w:val="en-US" w:eastAsia="zh-CN" w:bidi="ar-SA"/>
        </w:rPr>
        <w:t>总体情况说明</w:t>
      </w:r>
    </w:p>
    <w:p w14:paraId="5D23106E">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643" w:firstLineChars="200"/>
        <w:jc w:val="both"/>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1.总体情况</w:t>
      </w:r>
      <w:r>
        <w:rPr>
          <w:rFonts w:hint="eastAsia" w:ascii="方正仿宋_GBK" w:hAnsi="方正仿宋_GBK" w:eastAsia="方正仿宋_GBK" w:cs="方正仿宋_GBK"/>
          <w:kern w:val="2"/>
          <w:sz w:val="32"/>
          <w:szCs w:val="32"/>
          <w:lang w:val="en-US" w:eastAsia="zh-CN" w:bidi="ar-SA"/>
        </w:rPr>
        <w:t>。2024年度收入总计513.42万元，支出总计513.42万元。收、支与2023年度相比，增加513.42万元，增长100.0%，主要原因是县财政预决算口径变更，行政、参公、事业单位本年度独立核算，独立填报决算报表，本单位属新增单位。</w:t>
      </w:r>
    </w:p>
    <w:p w14:paraId="6D2C101D">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643" w:firstLineChars="200"/>
        <w:jc w:val="both"/>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2.收入情况</w:t>
      </w:r>
      <w:r>
        <w:rPr>
          <w:rFonts w:hint="eastAsia" w:ascii="方正仿宋_GBK" w:hAnsi="方正仿宋_GBK" w:eastAsia="方正仿宋_GBK" w:cs="方正仿宋_GBK"/>
          <w:kern w:val="2"/>
          <w:sz w:val="32"/>
          <w:szCs w:val="32"/>
          <w:lang w:val="en-US" w:eastAsia="zh-CN" w:bidi="ar-SA"/>
        </w:rPr>
        <w:t>。2024年度收入合计513.42万元，与2023年度相比，增加513.42万元，增长100.0%，主要原因是县财政预决算口径变更，行政、参公、事业单位本年度独立核算，独立填报决算报表，本单位属新增单位。其中：财政拨款收入513.42万元，占100.00%；事业收入0.00万元，占0.00%；经营收入0.00万元，占0.00%；其他收入0.00万元，占0.00%。此外，使用非财政拨款结余和专用结余0.00万元，年初结转和结余0.00万元。</w:t>
      </w:r>
    </w:p>
    <w:p w14:paraId="3EDBCA87">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643"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kern w:val="2"/>
          <w:sz w:val="32"/>
          <w:szCs w:val="32"/>
          <w:lang w:val="en-US" w:eastAsia="zh-CN" w:bidi="ar-SA"/>
        </w:rPr>
        <w:t>3.支出情况</w:t>
      </w:r>
      <w:r>
        <w:rPr>
          <w:rFonts w:hint="eastAsia" w:ascii="方正仿宋_GBK" w:hAnsi="方正仿宋_GBK" w:eastAsia="方正仿宋_GBK" w:cs="方正仿宋_GBK"/>
          <w:kern w:val="2"/>
          <w:sz w:val="32"/>
          <w:szCs w:val="32"/>
          <w:lang w:val="en-US" w:eastAsia="zh-CN" w:bidi="ar-SA"/>
        </w:rPr>
        <w:t>。2024年度支出合计513.42万元，与2023年度相比，增加513.42万元，增长100.0%，主要原因是县财政预决算</w:t>
      </w:r>
      <w:r>
        <w:rPr>
          <w:rFonts w:hint="eastAsia" w:ascii="仿宋_GB2312" w:hAnsi="仿宋" w:eastAsia="仿宋_GB2312" w:cs="仿宋"/>
          <w:color w:val="auto"/>
          <w:sz w:val="32"/>
          <w:szCs w:val="32"/>
          <w:highlight w:val="none"/>
          <w:lang w:val="en-US" w:eastAsia="zh-CN"/>
        </w:rPr>
        <w:t>口径变更，行政、参公、事业单位本年度独立核算，独立填报决算报表，本单位属新增单位。</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513.42</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C76A0F6">
      <w:pPr>
        <w:pStyle w:val="5"/>
        <w:keepNext w:val="0"/>
        <w:keepLines w:val="0"/>
        <w:pageBreakBefore w:val="0"/>
        <w:widowControl w:val="0"/>
        <w:suppressLineNumbers w:val="0"/>
        <w:kinsoku/>
        <w:overflowPunct/>
        <w:topLinePunct w:val="0"/>
        <w:autoSpaceDN/>
        <w:bidi w:val="0"/>
        <w:adjustRightInd w:val="0"/>
        <w:snapToGrid w:val="0"/>
        <w:spacing w:before="0" w:beforeAutospacing="0" w:after="0" w:afterAutospacing="0" w:line="594" w:lineRule="exact"/>
        <w:ind w:right="0" w:firstLine="643"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kern w:val="2"/>
          <w:sz w:val="32"/>
          <w:szCs w:val="32"/>
          <w:lang w:val="en-US" w:eastAsia="zh-CN" w:bidi="ar-SA"/>
        </w:rPr>
        <w:t>4.结转结余情况</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度年末结转和结余0.00万元，与2023年度相比，无增减，主要原因是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年部门预算执行实行零结转。</w:t>
      </w:r>
    </w:p>
    <w:p w14:paraId="3D50AF06">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503A4670">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度财政拨款收、支总计513.42万元。与202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年相比，财政拨款收、支总计各增加513.42万元，增长100.0%。主要原因是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p>
    <w:p w14:paraId="1AEE5632">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0E82E805">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b/>
          <w:bCs/>
          <w:kern w:val="2"/>
          <w:sz w:val="32"/>
          <w:szCs w:val="32"/>
          <w:lang w:val="en-US" w:eastAsia="zh-CN" w:bidi="ar-SA"/>
        </w:rPr>
        <w:t>1.收入情况</w:t>
      </w:r>
      <w:r>
        <w:rPr>
          <w:rStyle w:val="8"/>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513.42</w:t>
      </w:r>
      <w:r>
        <w:rPr>
          <w:rFonts w:ascii="方正仿宋_GBK" w:hAnsi="方正仿宋_GBK" w:eastAsia="方正仿宋_GBK" w:cs="方正仿宋_GBK"/>
          <w:sz w:val="32"/>
          <w:szCs w:val="32"/>
          <w:shd w:val="clear" w:color="auto" w:fill="FFFFFF"/>
        </w:rPr>
        <w:t>万元，与2023年度相比，增加513.42万元，增长100.0%。主要原因是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较年初预算数减少34.67万元，下降6.3%。主要原因是</w:t>
      </w:r>
      <w:r>
        <w:rPr>
          <w:rFonts w:hint="eastAsia" w:ascii="方正仿宋_GBK" w:hAnsi="方正仿宋_GBK" w:eastAsia="方正仿宋_GBK" w:cs="方正仿宋_GBK"/>
          <w:sz w:val="32"/>
          <w:szCs w:val="32"/>
          <w:shd w:val="clear" w:color="auto" w:fill="FFFFFF"/>
          <w:lang w:eastAsia="zh-CN"/>
        </w:rPr>
        <w:t>本年度有</w:t>
      </w:r>
      <w:r>
        <w:rPr>
          <w:rFonts w:hint="eastAsia" w:ascii="方正仿宋_GBK" w:hAnsi="方正仿宋_GBK" w:eastAsia="方正仿宋_GBK" w:cs="方正仿宋_GBK"/>
          <w:sz w:val="32"/>
          <w:szCs w:val="32"/>
          <w:shd w:val="clear" w:color="auto" w:fill="FFFFFF"/>
          <w:lang w:val="en-US" w:eastAsia="zh-CN"/>
        </w:rPr>
        <w:t>2人</w:t>
      </w:r>
      <w:r>
        <w:rPr>
          <w:rFonts w:hint="eastAsia" w:ascii="方正仿宋_GBK" w:hAnsi="方正仿宋_GBK" w:eastAsia="方正仿宋_GBK" w:cs="方正仿宋_GBK"/>
          <w:sz w:val="32"/>
          <w:szCs w:val="32"/>
          <w:shd w:val="clear" w:color="auto" w:fill="FFFFFF"/>
          <w:lang w:eastAsia="zh-CN"/>
        </w:rPr>
        <w:t>退休，</w:t>
      </w:r>
      <w:r>
        <w:rPr>
          <w:rFonts w:hint="eastAsia" w:ascii="方正仿宋_GBK" w:hAnsi="方正仿宋_GBK" w:eastAsia="方正仿宋_GBK" w:cs="方正仿宋_GBK"/>
          <w:sz w:val="32"/>
          <w:szCs w:val="32"/>
          <w:shd w:val="clear" w:color="auto" w:fill="FFFFFF"/>
          <w:lang w:val="en-US" w:eastAsia="zh-CN"/>
        </w:rPr>
        <w:t>2人</w:t>
      </w:r>
      <w:r>
        <w:rPr>
          <w:rFonts w:hint="eastAsia" w:ascii="方正仿宋_GBK" w:hAnsi="方正仿宋_GBK" w:eastAsia="方正仿宋_GBK" w:cs="方正仿宋_GBK"/>
          <w:sz w:val="32"/>
          <w:szCs w:val="32"/>
          <w:shd w:val="clear" w:color="auto" w:fill="FFFFFF"/>
          <w:lang w:eastAsia="zh-CN"/>
        </w:rPr>
        <w:t>调出本单位</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7AC8191">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513.42</w:t>
      </w:r>
      <w:r>
        <w:rPr>
          <w:rFonts w:ascii="方正仿宋_GBK" w:hAnsi="方正仿宋_GBK" w:eastAsia="方正仿宋_GBK" w:cs="方正仿宋_GBK"/>
          <w:sz w:val="32"/>
          <w:szCs w:val="32"/>
          <w:shd w:val="clear" w:color="auto" w:fill="FFFFFF"/>
        </w:rPr>
        <w:t>万元，与2023年度相比，增加513.42万元，增长100.0%。主要原因是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较年初预算数减少34.67万元，下降6.3%。主要原因是</w:t>
      </w:r>
      <w:r>
        <w:rPr>
          <w:rFonts w:hint="eastAsia" w:ascii="方正仿宋_GBK" w:hAnsi="方正仿宋_GBK" w:eastAsia="方正仿宋_GBK" w:cs="方正仿宋_GBK"/>
          <w:sz w:val="32"/>
          <w:szCs w:val="32"/>
          <w:shd w:val="clear" w:color="auto" w:fill="FFFFFF"/>
          <w:lang w:eastAsia="zh-CN"/>
        </w:rPr>
        <w:t>本年度有</w:t>
      </w:r>
      <w:r>
        <w:rPr>
          <w:rFonts w:hint="eastAsia" w:ascii="方正仿宋_GBK" w:hAnsi="方正仿宋_GBK" w:eastAsia="方正仿宋_GBK" w:cs="方正仿宋_GBK"/>
          <w:sz w:val="32"/>
          <w:szCs w:val="32"/>
          <w:shd w:val="clear" w:color="auto" w:fill="FFFFFF"/>
          <w:lang w:val="en-US" w:eastAsia="zh-CN"/>
        </w:rPr>
        <w:t>2人</w:t>
      </w:r>
      <w:r>
        <w:rPr>
          <w:rFonts w:hint="eastAsia" w:ascii="方正仿宋_GBK" w:hAnsi="方正仿宋_GBK" w:eastAsia="方正仿宋_GBK" w:cs="方正仿宋_GBK"/>
          <w:sz w:val="32"/>
          <w:szCs w:val="32"/>
          <w:shd w:val="clear" w:color="auto" w:fill="FFFFFF"/>
          <w:lang w:eastAsia="zh-CN"/>
        </w:rPr>
        <w:t>退休，</w:t>
      </w:r>
      <w:r>
        <w:rPr>
          <w:rFonts w:hint="eastAsia" w:ascii="方正仿宋_GBK" w:hAnsi="方正仿宋_GBK" w:eastAsia="方正仿宋_GBK" w:cs="方正仿宋_GBK"/>
          <w:sz w:val="32"/>
          <w:szCs w:val="32"/>
          <w:shd w:val="clear" w:color="auto" w:fill="FFFFFF"/>
          <w:lang w:val="en-US" w:eastAsia="zh-CN"/>
        </w:rPr>
        <w:t>2人</w:t>
      </w:r>
      <w:r>
        <w:rPr>
          <w:rFonts w:hint="eastAsia" w:ascii="方正仿宋_GBK" w:hAnsi="方正仿宋_GBK" w:eastAsia="方正仿宋_GBK" w:cs="方正仿宋_GBK"/>
          <w:sz w:val="32"/>
          <w:szCs w:val="32"/>
          <w:shd w:val="clear" w:color="auto" w:fill="FFFFFF"/>
          <w:lang w:eastAsia="zh-CN"/>
        </w:rPr>
        <w:t>调出本单位</w:t>
      </w:r>
      <w:r>
        <w:rPr>
          <w:rFonts w:hint="eastAsia" w:ascii="方正仿宋_GBK" w:hAnsi="方正仿宋_GBK" w:eastAsia="方正仿宋_GBK" w:cs="方正仿宋_GBK"/>
          <w:sz w:val="32"/>
          <w:szCs w:val="32"/>
          <w:shd w:val="clear" w:color="auto" w:fill="FFFFFF"/>
          <w:lang w:val="en-US" w:eastAsia="zh-CN"/>
        </w:rPr>
        <w:t>。</w:t>
      </w:r>
    </w:p>
    <w:p w14:paraId="41701B96">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3.结转结余情况</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度年末一般公共预算财政拨款结转和结余0.00万元，与2023年度相比，无增减，主要原因是</w:t>
      </w:r>
      <w:r>
        <w:rPr>
          <w:rFonts w:hint="default" w:ascii="方正仿宋_GBK" w:hAnsi="方正仿宋_GBK" w:eastAsia="方正仿宋_GBK" w:cs="方正仿宋_GBK"/>
          <w:sz w:val="32"/>
          <w:szCs w:val="32"/>
          <w:shd w:val="clear" w:color="auto" w:fill="FFFFFF"/>
          <w:lang w:val="en-US" w:eastAsia="zh-CN"/>
        </w:rPr>
        <w:t>202</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年部门预算执行实行零结转。</w:t>
      </w:r>
    </w:p>
    <w:p w14:paraId="79EF9F23">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3"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b/>
          <w:bCs/>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651D71BC">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116.48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22.69</w:t>
      </w:r>
      <w:r>
        <w:rPr>
          <w:rFonts w:ascii="方正仿宋_GBK" w:hAnsi="方正仿宋_GBK" w:eastAsia="方正仿宋_GBK" w:cs="方正仿宋_GBK"/>
          <w:sz w:val="32"/>
          <w:szCs w:val="32"/>
          <w:shd w:val="clear" w:color="auto" w:fill="FFFFFF"/>
        </w:rPr>
        <w:t>%，较年初预算数增加26.86万元，增长30.0%，主要原因是</w:t>
      </w:r>
      <w:r>
        <w:rPr>
          <w:rFonts w:hint="eastAsia" w:ascii="方正仿宋_GBK" w:hAnsi="方正仿宋_GBK" w:eastAsia="方正仿宋_GBK" w:cs="方正仿宋_GBK"/>
          <w:sz w:val="32"/>
          <w:szCs w:val="32"/>
          <w:shd w:val="clear" w:color="auto" w:fill="FFFFFF"/>
          <w:lang w:eastAsia="zh-CN"/>
        </w:rPr>
        <w:t>超额绩效纳入养老保险、职业年金作为缴费基数，年中追加下达养老保险、职业年金。</w:t>
      </w:r>
    </w:p>
    <w:p w14:paraId="2D1A05CD">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369.92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72.05</w:t>
      </w:r>
      <w:r>
        <w:rPr>
          <w:rFonts w:ascii="方正仿宋_GBK" w:hAnsi="方正仿宋_GBK" w:eastAsia="方正仿宋_GBK" w:cs="方正仿宋_GBK"/>
          <w:sz w:val="32"/>
          <w:szCs w:val="32"/>
          <w:shd w:val="clear" w:color="auto" w:fill="FFFFFF"/>
        </w:rPr>
        <w:t>%，较年初预算数减少61.53万元，下降14.3%，主要原因是</w:t>
      </w:r>
      <w:r>
        <w:rPr>
          <w:rFonts w:hint="eastAsia" w:ascii="方正仿宋_GBK" w:hAnsi="方正仿宋_GBK" w:eastAsia="方正仿宋_GBK" w:cs="方正仿宋_GBK"/>
          <w:sz w:val="32"/>
          <w:szCs w:val="32"/>
          <w:shd w:val="clear" w:color="auto" w:fill="FFFFFF"/>
          <w:lang w:eastAsia="zh-CN"/>
        </w:rPr>
        <w:t>本年度有</w:t>
      </w:r>
      <w:r>
        <w:rPr>
          <w:rFonts w:hint="eastAsia" w:ascii="方正仿宋_GBK" w:hAnsi="方正仿宋_GBK" w:eastAsia="方正仿宋_GBK" w:cs="方正仿宋_GBK"/>
          <w:sz w:val="32"/>
          <w:szCs w:val="32"/>
          <w:shd w:val="clear" w:color="auto" w:fill="FFFFFF"/>
          <w:lang w:val="en-US" w:eastAsia="zh-CN"/>
        </w:rPr>
        <w:t>2人</w:t>
      </w:r>
      <w:r>
        <w:rPr>
          <w:rFonts w:hint="eastAsia" w:ascii="方正仿宋_GBK" w:hAnsi="方正仿宋_GBK" w:eastAsia="方正仿宋_GBK" w:cs="方正仿宋_GBK"/>
          <w:sz w:val="32"/>
          <w:szCs w:val="32"/>
          <w:shd w:val="clear" w:color="auto" w:fill="FFFFFF"/>
          <w:lang w:eastAsia="zh-CN"/>
        </w:rPr>
        <w:t>退休，</w:t>
      </w:r>
      <w:r>
        <w:rPr>
          <w:rFonts w:hint="eastAsia" w:ascii="方正仿宋_GBK" w:hAnsi="方正仿宋_GBK" w:eastAsia="方正仿宋_GBK" w:cs="方正仿宋_GBK"/>
          <w:sz w:val="32"/>
          <w:szCs w:val="32"/>
          <w:shd w:val="clear" w:color="auto" w:fill="FFFFFF"/>
          <w:lang w:val="en-US" w:eastAsia="zh-CN"/>
        </w:rPr>
        <w:t>2人</w:t>
      </w:r>
      <w:r>
        <w:rPr>
          <w:rFonts w:hint="eastAsia" w:ascii="方正仿宋_GBK" w:hAnsi="方正仿宋_GBK" w:eastAsia="方正仿宋_GBK" w:cs="方正仿宋_GBK"/>
          <w:sz w:val="32"/>
          <w:szCs w:val="32"/>
          <w:shd w:val="clear" w:color="auto" w:fill="FFFFFF"/>
          <w:lang w:eastAsia="zh-CN"/>
        </w:rPr>
        <w:t>调出本单位</w:t>
      </w:r>
      <w:r>
        <w:rPr>
          <w:rFonts w:hint="eastAsia" w:ascii="方正仿宋_GBK" w:hAnsi="方正仿宋_GBK" w:eastAsia="方正仿宋_GBK" w:cs="方正仿宋_GBK"/>
          <w:sz w:val="32"/>
          <w:szCs w:val="32"/>
          <w:shd w:val="clear" w:color="auto" w:fill="FFFFFF"/>
          <w:lang w:val="en-US" w:eastAsia="zh-CN"/>
        </w:rPr>
        <w:t>。</w:t>
      </w:r>
    </w:p>
    <w:p w14:paraId="23B705B9">
      <w:pPr>
        <w:keepNext w:val="0"/>
        <w:keepLines w:val="0"/>
        <w:pageBreakBefore w:val="0"/>
        <w:widowControl w:val="0"/>
        <w:kinsoku/>
        <w:overflowPunct/>
        <w:topLinePunct w:val="0"/>
        <w:autoSpaceDN/>
        <w:bidi w:val="0"/>
        <w:adjustRightInd w:val="0"/>
        <w:snapToGrid w:val="0"/>
        <w:spacing w:afterAutospacing="0" w:line="594" w:lineRule="exact"/>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住房保障支出27.02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5.26</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71E3296">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5022123F">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513.42</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461.54</w:t>
      </w:r>
      <w:r>
        <w:rPr>
          <w:rFonts w:ascii="方正仿宋_GBK" w:hAnsi="方正仿宋_GBK" w:eastAsia="方正仿宋_GBK" w:cs="方正仿宋_GBK"/>
          <w:sz w:val="32"/>
          <w:szCs w:val="32"/>
          <w:shd w:val="clear" w:color="auto" w:fill="FFFFFF"/>
        </w:rPr>
        <w:t>万元，与2023年度相比，增加461.54万元，增长100.0%，主要原因是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default" w:ascii="方正仿宋_GBK" w:eastAsia="方正仿宋_GBK" w:cs="Times New Roman"/>
          <w:sz w:val="32"/>
          <w:szCs w:val="32"/>
          <w:highlight w:val="none"/>
          <w:lang w:val="en-US" w:eastAsia="zh-CN"/>
        </w:rPr>
        <w:t>基本工资、津贴补贴</w:t>
      </w:r>
      <w:r>
        <w:rPr>
          <w:rFonts w:hint="default" w:ascii="Times New Roman" w:hAnsi="Times New Roman" w:eastAsia="方正仿宋_GBK" w:cs="Times New Roman"/>
          <w:sz w:val="32"/>
          <w:szCs w:val="32"/>
          <w:shd w:val="clear" w:color="auto" w:fill="FFFFFF"/>
          <w:lang w:val="en-US" w:eastAsia="zh-CN" w:bidi="ar-SA"/>
        </w:rPr>
        <w:t>、奖金、绩效工资、机关事业单位基本养老保险缴费、职业年金缴费、职工基本医疗保险缴费、其他社会保障缴费、住房公积金、其他工资福利支出等</w:t>
      </w:r>
      <w:r>
        <w:rPr>
          <w:rFonts w:hint="eastAsia" w:ascii="Times New Roman" w:hAnsi="Times New Roman" w:eastAsia="方正仿宋_GBK" w:cs="Times New Roman"/>
          <w:sz w:val="32"/>
          <w:szCs w:val="32"/>
          <w:shd w:val="clear" w:color="auto" w:fill="FFFFFF"/>
          <w:lang w:val="en-US" w:eastAsia="zh-CN" w:bidi="ar-SA"/>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51.89</w:t>
      </w:r>
      <w:r>
        <w:rPr>
          <w:rFonts w:ascii="方正仿宋_GBK" w:hAnsi="方正仿宋_GBK" w:eastAsia="方正仿宋_GBK" w:cs="方正仿宋_GBK"/>
          <w:sz w:val="32"/>
          <w:szCs w:val="32"/>
          <w:shd w:val="clear" w:color="auto" w:fill="FFFFFF"/>
        </w:rPr>
        <w:t>万元，与2023年度相比，增加51.89万元，增长100.0%，主要原因是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bidi="ar-SA"/>
        </w:rPr>
        <w:t>办公费、印刷费、手续费、水费、电费、</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bookmarkStart w:id="0" w:name="_GoBack"/>
      <w:bookmarkEnd w:id="0"/>
      <w:r>
        <w:rPr>
          <w:rFonts w:hint="default" w:ascii="Times New Roman" w:hAnsi="Times New Roman" w:eastAsia="方正仿宋_GBK" w:cs="Times New Roman"/>
          <w:sz w:val="32"/>
          <w:szCs w:val="32"/>
          <w:shd w:val="clear" w:color="auto" w:fill="FFFFFF"/>
          <w:lang w:val="en-US" w:eastAsia="zh-CN" w:bidi="ar-SA"/>
        </w:rPr>
        <w:t>物业管理费，差旅费，租赁费等。</w:t>
      </w:r>
    </w:p>
    <w:p w14:paraId="6BA3827D">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2BDC11B2">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本单位2024年度无政府性基金预算财政拨款收支。</w:t>
      </w:r>
    </w:p>
    <w:p w14:paraId="17120E8F">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06813F48">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14:paraId="4E188777">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14:paraId="32BCA9CD">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（一）“三公”经费支出总体情况说明</w:t>
      </w:r>
    </w:p>
    <w:p w14:paraId="3BA8CA87">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万元，较年初预算数无增减</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较上年支出数增加4.00万元，增长100.0%，主要原因是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p>
    <w:p w14:paraId="2F3DCDF1">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30A41809">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年度无因公出国（境）费用。</w:t>
      </w:r>
    </w:p>
    <w:p w14:paraId="5808EFE7">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val="en-US" w:eastAsia="zh-CN"/>
        </w:rPr>
        <w:t>年度无公务车购置费。</w:t>
      </w:r>
    </w:p>
    <w:p w14:paraId="0CA9B482">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shd w:val="clear" w:color="auto" w:fill="FFFFFF"/>
          <w:lang w:eastAsia="zh-CN"/>
        </w:rPr>
        <w:t>。</w:t>
      </w:r>
    </w:p>
    <w:p w14:paraId="10EE6EF8">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4.00</w:t>
      </w:r>
      <w:r>
        <w:rPr>
          <w:rFonts w:ascii="方正仿宋_GBK" w:hAnsi="方正仿宋_GBK" w:eastAsia="方正仿宋_GBK" w:cs="方正仿宋_GBK"/>
          <w:sz w:val="32"/>
          <w:szCs w:val="32"/>
          <w:shd w:val="clear" w:color="auto" w:fill="FFFFFF"/>
        </w:rPr>
        <w:t>万元，主要用于接待接待</w:t>
      </w:r>
      <w:r>
        <w:rPr>
          <w:rFonts w:hint="default" w:ascii="Times New Roman" w:hAnsi="Times New Roman" w:eastAsia="方正仿宋_GBK" w:cs="Times New Roman"/>
          <w:sz w:val="32"/>
          <w:szCs w:val="32"/>
          <w:shd w:val="clear" w:color="auto" w:fill="FFFFFF"/>
          <w:lang w:val="en-US" w:eastAsia="zh-CN"/>
        </w:rPr>
        <w:t>上级主管部门、其他相关部门检查指导工作及相关区县到我县考察学习发生的接待支出</w:t>
      </w:r>
      <w:r>
        <w:rPr>
          <w:rFonts w:hint="eastAsia" w:ascii="Times New Roman" w:hAnsi="Times New Roman" w:eastAsia="方正仿宋_GBK" w:cs="Times New Roman"/>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较上年支出数增加4.00万元，增长100.0%，主要原因是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p>
    <w:p w14:paraId="5C817CE9">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51ECF47C">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69</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148.70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5581C011">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8"/>
          <w:rFonts w:hint="default" w:ascii="黑体" w:hAnsi="黑体" w:eastAsia="黑体" w:cs="黑体"/>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14:paraId="3D4CB91A">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30CF1945">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0.57</w:t>
      </w:r>
      <w:r>
        <w:rPr>
          <w:rFonts w:ascii="方正仿宋_GBK" w:hAnsi="方正仿宋_GBK" w:eastAsia="方正仿宋_GBK" w:cs="方正仿宋_GBK"/>
          <w:sz w:val="32"/>
          <w:szCs w:val="32"/>
          <w:shd w:val="clear" w:color="auto" w:fill="FFFFFF"/>
        </w:rPr>
        <w:t>万元，与2023年度相比，增加0.57万元，增长100.0%，主要原因是</w:t>
      </w:r>
      <w:r>
        <w:rPr>
          <w:rFonts w:hint="eastAsia" w:ascii="方正仿宋_GBK" w:hAnsi="方正仿宋_GBK" w:eastAsia="方正仿宋_GBK" w:cs="方正仿宋_GBK"/>
          <w:sz w:val="32"/>
          <w:szCs w:val="32"/>
          <w:shd w:val="clear" w:color="auto" w:fill="FFFFFF"/>
          <w:lang w:val="en-US" w:eastAsia="zh-CN"/>
        </w:rPr>
        <w:t>县财政预决算口径变更，行政、参公、事业单位本年度独立核算，独立填报决算报表，本单位属新增单位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w:t>
      </w:r>
      <w:r>
        <w:rPr>
          <w:rFonts w:hint="eastAsia" w:ascii="方正仿宋_GBK" w:hAnsi="方正仿宋_GBK" w:eastAsia="方正仿宋_GBK" w:cs="方正仿宋_GBK"/>
          <w:sz w:val="32"/>
          <w:szCs w:val="32"/>
          <w:shd w:val="clear" w:color="auto" w:fill="FFFFFF"/>
          <w:lang w:eastAsia="zh-CN"/>
        </w:rPr>
        <w:t>。</w:t>
      </w:r>
    </w:p>
    <w:p w14:paraId="404561E7">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4390BAB3">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14:paraId="5194DB00">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3199162D">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5C406E54">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361C85C4">
      <w:pPr>
        <w:pStyle w:val="5"/>
        <w:keepNext w:val="0"/>
        <w:keepLines w:val="0"/>
        <w:pageBreakBefore w:val="0"/>
        <w:widowControl w:val="0"/>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度我单位未发生政府采购事项，无相关经费支出。</w:t>
      </w:r>
    </w:p>
    <w:p w14:paraId="1F3E7561">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color="auto" w:fill="FFFFFF"/>
          <w:lang w:val="en-US" w:eastAsia="zh-CN"/>
        </w:rPr>
        <w:t>五、2024年度预算绩效管理情况说明</w:t>
      </w:r>
    </w:p>
    <w:p w14:paraId="47DC670F">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14:paraId="3B7B217E">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eastAsia="zh-CN"/>
        </w:rPr>
        <w:t>有</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个一级项目，涉及财政拨款项目支出资金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43083F6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7194677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eastAsia="方正仿宋_GBK" w:cs="Times New Roman"/>
          <w:sz w:val="32"/>
          <w:szCs w:val="32"/>
          <w:lang w:eastAsia="zh-CN"/>
        </w:rPr>
      </w:pPr>
      <w:r>
        <w:rPr>
          <w:rFonts w:hint="eastAsia" w:ascii="方正仿宋_GBK" w:eastAsia="方正仿宋_GBK"/>
          <w:sz w:val="32"/>
          <w:szCs w:val="32"/>
          <w:lang w:eastAsia="zh-CN"/>
        </w:rPr>
        <w:t>本单位整体绩效目标由主管部门编制，因此无</w:t>
      </w:r>
      <w:r>
        <w:rPr>
          <w:rFonts w:hint="eastAsia" w:ascii="方正仿宋_GBK" w:eastAsia="方正仿宋_GBK" w:cs="Times New Roman"/>
          <w:sz w:val="32"/>
          <w:szCs w:val="32"/>
          <w:lang w:eastAsia="zh-CN"/>
        </w:rPr>
        <w:t>部门整体绩效自评表。</w:t>
      </w:r>
    </w:p>
    <w:p w14:paraId="7E44397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p w14:paraId="1F950A0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本单位无县级重点专项资金项目，因此无</w:t>
      </w:r>
      <w:r>
        <w:rPr>
          <w:rFonts w:hint="eastAsia" w:ascii="方正仿宋_GBK" w:eastAsia="方正仿宋_GBK" w:cs="Times New Roman"/>
          <w:sz w:val="32"/>
          <w:szCs w:val="32"/>
          <w:lang w:eastAsia="zh-CN"/>
        </w:rPr>
        <w:t>项目支出绩效自评表。</w:t>
      </w:r>
    </w:p>
    <w:p w14:paraId="7C575D87">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643"/>
        <w:rPr>
          <w:rFonts w:hint="eastAsia" w:ascii="楷体" w:hAnsi="楷体" w:eastAsia="楷体" w:cs="楷体"/>
          <w:b/>
          <w:bCs/>
          <w:kern w:val="0"/>
          <w:sz w:val="32"/>
          <w:szCs w:val="32"/>
          <w:shd w:val="clear" w:fill="FFFFFF"/>
        </w:rPr>
      </w:pPr>
      <w:r>
        <w:rPr>
          <w:rFonts w:hint="eastAsia" w:ascii="方正楷体_GBK" w:hAnsi="方正楷体_GBK" w:eastAsia="方正楷体_GBK" w:cs="方正楷体_GBK"/>
          <w:b w:val="0"/>
          <w:bCs w:val="0"/>
          <w:sz w:val="32"/>
          <w:szCs w:val="32"/>
          <w:shd w:val="clear" w:color="auto" w:fill="FFFFFF"/>
        </w:rPr>
        <w:t>（二）部门绩效评价情况</w:t>
      </w:r>
    </w:p>
    <w:p w14:paraId="0D89FE9B">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eastAsia="方正仿宋_GBK" w:cs="Times New Roman"/>
          <w:sz w:val="32"/>
          <w:szCs w:val="32"/>
          <w:lang w:eastAsia="zh-CN"/>
        </w:rPr>
      </w:pPr>
      <w:r>
        <w:rPr>
          <w:rFonts w:hint="eastAsia" w:ascii="方正仿宋_GBK" w:eastAsia="方正仿宋_GBK"/>
          <w:sz w:val="32"/>
          <w:szCs w:val="32"/>
          <w:lang w:eastAsia="zh-CN"/>
        </w:rPr>
        <w:t>本单位整体绩效目标由主管部门编制，因此</w:t>
      </w:r>
      <w:r>
        <w:rPr>
          <w:rFonts w:hint="eastAsia" w:ascii="方正仿宋_GBK" w:eastAsia="方正仿宋_GBK" w:cs="Times New Roman"/>
          <w:sz w:val="32"/>
          <w:szCs w:val="32"/>
          <w:lang w:eastAsia="zh-CN"/>
        </w:rPr>
        <w:t>无部门绩效评价情况。</w:t>
      </w:r>
    </w:p>
    <w:p w14:paraId="260FBB60">
      <w:pPr>
        <w:pStyle w:val="12"/>
        <w:keepNext w:val="0"/>
        <w:keepLines w:val="0"/>
        <w:pageBreakBefore w:val="0"/>
        <w:widowControl w:val="0"/>
        <w:kinsoku/>
        <w:wordWrap/>
        <w:overflowPunct/>
        <w:topLinePunct w:val="0"/>
        <w:autoSpaceDE w:val="0"/>
        <w:autoSpaceDN/>
        <w:bidi w:val="0"/>
        <w:adjustRightInd w:val="0"/>
        <w:snapToGrid w:val="0"/>
        <w:spacing w:before="0" w:after="0" w:afterAutospacing="0" w:line="594"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color="auto" w:fill="FFFFFF"/>
          <w:lang w:val="en-US" w:eastAsia="zh-CN" w:bidi="ar-SA"/>
        </w:rPr>
        <w:t>（三）财政绩效评价情况</w:t>
      </w:r>
    </w:p>
    <w:p w14:paraId="7C787C12">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349B402E">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14:paraId="1DDCD083">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81AA86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4802F40">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0350D60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B4D938">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C405AE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489D2F4">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7EDFD5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7256322C">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3D0B03">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447A1DFB">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8B0F5F4">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0653AB">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44094B3">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37A8A16A">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32FC9CE">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706874F5">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74EAA46">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28759D45">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42B23CC2">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王丽莉：</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51527042</w:t>
      </w:r>
    </w:p>
    <w:p w14:paraId="058EA05B">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94"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440" w:left="1446" w:header="851" w:footer="992" w:gutter="0"/>
          <w:pgNumType w:fmt="decimal"/>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13D3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D1F7A75">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方正小标宋_GBK" w:hAnsi="方正小标宋_GBK" w:eastAsia="方正小标宋_GBK" w:cs="方正小标宋_GBK"/>
                <w:b/>
                <w:bCs/>
                <w:i w:val="0"/>
                <w:iCs w:val="0"/>
                <w:color w:val="000000"/>
                <w:kern w:val="0"/>
                <w:sz w:val="30"/>
                <w:szCs w:val="30"/>
                <w:u w:val="none"/>
                <w:lang w:val="en-US" w:eastAsia="zh-CN" w:bidi="ar"/>
              </w:rPr>
              <w:t>收入支出决算表</w:t>
            </w:r>
          </w:p>
        </w:tc>
      </w:tr>
      <w:tr w14:paraId="28EA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51A640BC">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巫溪县卫生计生120指挥信息管理中心</w:t>
            </w:r>
          </w:p>
        </w:tc>
        <w:tc>
          <w:tcPr>
            <w:tcW w:w="4419" w:type="dxa"/>
            <w:tcBorders>
              <w:top w:val="nil"/>
              <w:left w:val="nil"/>
              <w:bottom w:val="nil"/>
              <w:right w:val="nil"/>
            </w:tcBorders>
            <w:shd w:val="clear" w:color="auto" w:fill="auto"/>
            <w:vAlign w:val="bottom"/>
          </w:tcPr>
          <w:p w14:paraId="16F2E145">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2576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6DAA0D2">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137CBF2">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2388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17B6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E3FDE1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C60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95362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B2093B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2C82A6D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C66048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26FC020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02F8E9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42EE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5BF22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3E8424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23D9045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FA18A3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CC50EA4">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F523A4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65FE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88A8D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DBC79A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1C833B3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4950" w:type="dxa"/>
            <w:tcBorders>
              <w:top w:val="nil"/>
              <w:left w:val="nil"/>
              <w:bottom w:val="single" w:color="000000" w:sz="4" w:space="0"/>
              <w:right w:val="single" w:color="000000" w:sz="4" w:space="0"/>
            </w:tcBorders>
            <w:shd w:val="clear" w:color="auto" w:fill="auto"/>
            <w:vAlign w:val="center"/>
          </w:tcPr>
          <w:p w14:paraId="56189D6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2037B3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01551F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3F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8512D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69920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50697D4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9E646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2E91A6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9D0C3E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62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7CDD2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3832A7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2740155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A05868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3DF443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1C4BA2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B9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947A9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6B659F2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4F73CA6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4CA5A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0749A1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37065B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72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DE785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8E687C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5F48EB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439C5D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4BD73D8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50A1B3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D6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F23054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4CAE72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535ACD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59672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344F2F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51D449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FA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1AC25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B4C9BA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389EA9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75763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F41F48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AB1726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82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70E56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D0DEC1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3F080A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CB79A6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D348FE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0A2A46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116.48 </w:t>
            </w:r>
          </w:p>
        </w:tc>
      </w:tr>
      <w:tr w14:paraId="25FA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6BB89C">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A98DF3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84867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4FBDA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689FA6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CBD9FB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369.92 </w:t>
            </w:r>
          </w:p>
        </w:tc>
      </w:tr>
      <w:tr w14:paraId="3B4A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4E229A">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E709A5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F671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99089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DAA254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B4A474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CA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C1E5E9">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F6D64F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06DC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FCA2F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2D984E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5CE597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A8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CC8A27">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45859C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C00D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8053E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23C72E0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F89F48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D6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B03BD5">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01FFBB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1E5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840B5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8C94E2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AAB08B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4C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C829F7">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D77E4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08A7F05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5250F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32972DF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922708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8F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1AC6C5">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37483C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24D3F67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96EF4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F1853A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D90DBB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84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A5CAF1">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5279A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23F478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67353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51432C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B72CD3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C8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CB6D01">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F3717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0EC6AB2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E2D55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9860EB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C20BCF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14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8CB8B2">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2FF2E3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0C4CB9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382BC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EC84A8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6855C7C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E48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68470F">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DB6E9A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B10D61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1202B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6FA5B0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DC5057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27.02 </w:t>
            </w:r>
          </w:p>
        </w:tc>
      </w:tr>
      <w:tr w14:paraId="7F90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FAEDA8">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82F1D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6BB0E56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EAFF8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D2C723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48E1DE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3D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D8329A">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789BC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19FE18B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9A4EF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B081A1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66C951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A7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A1F675">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FCEC5F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ED11D7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23602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F8BC07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5251D0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26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AB7503">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F31F3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471BFF4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496F0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79A64F8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1CFF16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C5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BEF78F">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83F4E0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803D21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B9F4D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D476BA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6BE274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34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927840">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81666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362F93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CE7845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CEE9A2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45FB69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519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E92791">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9CEF44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F908DF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2A84A5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70CD79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F0008F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10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435B5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71A6FA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35456B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4950" w:type="dxa"/>
            <w:tcBorders>
              <w:top w:val="nil"/>
              <w:left w:val="nil"/>
              <w:bottom w:val="single" w:color="000000" w:sz="4" w:space="0"/>
              <w:right w:val="single" w:color="000000" w:sz="4" w:space="0"/>
            </w:tcBorders>
            <w:shd w:val="clear" w:color="auto" w:fill="auto"/>
            <w:vAlign w:val="center"/>
          </w:tcPr>
          <w:p w14:paraId="0463386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1C81D0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AF4109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513.42 </w:t>
            </w:r>
          </w:p>
        </w:tc>
      </w:tr>
      <w:tr w14:paraId="6569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01F1A6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AE3E8B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DA0031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13AA2F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48675CD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02595AA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D1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2AAA8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F88B58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06AFA1F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B7078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0D7BD3D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FDB8E2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F9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D7F2E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F5C7E4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A30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4950" w:type="dxa"/>
            <w:tcBorders>
              <w:top w:val="nil"/>
              <w:left w:val="nil"/>
              <w:bottom w:val="single" w:color="000000" w:sz="4" w:space="0"/>
              <w:right w:val="single" w:color="000000" w:sz="4" w:space="0"/>
            </w:tcBorders>
            <w:shd w:val="clear" w:color="auto" w:fill="auto"/>
            <w:vAlign w:val="center"/>
          </w:tcPr>
          <w:p w14:paraId="4CDBA06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53DB98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4F874D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513.42</w:t>
            </w:r>
          </w:p>
        </w:tc>
      </w:tr>
    </w:tbl>
    <w:p w14:paraId="268CCAB1">
      <w:pPr>
        <w:pStyle w:val="9"/>
        <w:keepNext w:val="0"/>
        <w:keepLines w:val="0"/>
        <w:pageBreakBefore w:val="0"/>
        <w:widowControl w:val="0"/>
        <w:numPr>
          <w:ilvl w:val="0"/>
          <w:numId w:val="0"/>
        </w:numPr>
        <w:kinsoku/>
        <w:overflowPunct/>
        <w:topLinePunct w:val="0"/>
        <w:autoSpaceDE w:val="0"/>
        <w:autoSpaceDN/>
        <w:bidi w:val="0"/>
        <w:adjustRightInd w:val="0"/>
        <w:snapToGrid w:val="0"/>
        <w:spacing w:afterAutospacing="0" w:line="594" w:lineRule="exact"/>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decimal"/>
          <w:cols w:space="720" w:num="1"/>
          <w:docGrid w:type="lines" w:linePitch="312" w:charSpace="0"/>
        </w:sectPr>
      </w:pPr>
    </w:p>
    <w:p w14:paraId="2914C68F">
      <w:pPr>
        <w:pStyle w:val="9"/>
        <w:keepNext w:val="0"/>
        <w:keepLines w:val="0"/>
        <w:pageBreakBefore w:val="0"/>
        <w:widowControl w:val="0"/>
        <w:numPr>
          <w:ilvl w:val="0"/>
          <w:numId w:val="0"/>
        </w:numPr>
        <w:kinsoku/>
        <w:overflowPunct/>
        <w:topLinePunct w:val="0"/>
        <w:autoSpaceDE w:val="0"/>
        <w:autoSpaceDN/>
        <w:bidi w:val="0"/>
        <w:adjustRightInd w:val="0"/>
        <w:snapToGrid w:val="0"/>
        <w:spacing w:afterAutospacing="0" w:line="594" w:lineRule="exact"/>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0B1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0B5202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41A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6C5B56C">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巫溪县卫生计生120指挥信息管理中心</w:t>
            </w:r>
          </w:p>
        </w:tc>
        <w:tc>
          <w:tcPr>
            <w:tcW w:w="2408" w:type="dxa"/>
            <w:tcBorders>
              <w:top w:val="nil"/>
              <w:left w:val="nil"/>
              <w:right w:val="nil"/>
            </w:tcBorders>
            <w:shd w:val="clear" w:color="auto" w:fill="auto"/>
            <w:vAlign w:val="bottom"/>
          </w:tcPr>
          <w:p w14:paraId="45E139FB">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3ACF7CC2">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222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573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1014142">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A4E8EEF">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C72A3B">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06FDE7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E6CCCE9">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12B0E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90C9D5">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B147B62">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39AE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BE4C">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C325A9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7ED73E">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CCD60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22D19C">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D8809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69AB72">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C0A1A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6D7277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2E18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E54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A80563E">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54B80A">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3439B4">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C20CE3">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EEDE0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F51A34">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753C0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0F1B374">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0BAE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68FF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D4EF0B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F9257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9FE439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E515D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DD9F46">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FC87C9">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DDF106">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42C045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5AF3F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0BCD4844">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AB128AC">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8B859F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2059006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7B289C4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7C2242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511444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D6B0A3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AA4222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DEC552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8F6698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440E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D85BF0E">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42C59B6">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9ADD07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047EE5D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7D4128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513.42 </w:t>
            </w:r>
          </w:p>
        </w:tc>
        <w:tc>
          <w:tcPr>
            <w:tcW w:w="2403" w:type="dxa"/>
            <w:tcBorders>
              <w:top w:val="nil"/>
              <w:left w:val="nil"/>
              <w:bottom w:val="single" w:color="000000" w:sz="4" w:space="0"/>
              <w:right w:val="single" w:color="000000" w:sz="4" w:space="0"/>
            </w:tcBorders>
            <w:shd w:val="clear" w:color="auto" w:fill="auto"/>
            <w:vAlign w:val="center"/>
          </w:tcPr>
          <w:p w14:paraId="60509C2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513.42 </w:t>
            </w:r>
          </w:p>
        </w:tc>
        <w:tc>
          <w:tcPr>
            <w:tcW w:w="2403" w:type="dxa"/>
            <w:tcBorders>
              <w:top w:val="nil"/>
              <w:left w:val="nil"/>
              <w:bottom w:val="single" w:color="000000" w:sz="4" w:space="0"/>
              <w:right w:val="single" w:color="000000" w:sz="4" w:space="0"/>
            </w:tcBorders>
            <w:shd w:val="clear" w:color="auto" w:fill="auto"/>
            <w:vAlign w:val="center"/>
          </w:tcPr>
          <w:p w14:paraId="0D95C29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F8E48A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8417B5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2C0D52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DAB2C7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FC9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897B78">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A737BD7">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4C9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9CB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9E4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2B4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480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072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F95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91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EDC002">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A42A8D0">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8D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CE0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549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796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AF0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71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92E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7F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F1DB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5A31F55C">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5CD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C2B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439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629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AF4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CAC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2D0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19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336CA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39434E83">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DE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1F4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CBE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3A0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894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F94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F1D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A9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623D8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4316C30A">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9D4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2EB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534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3FB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92E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3F7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538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A6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734D51">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D68F71D">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100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DFD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6E0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321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184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4B4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AFA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3E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E91DD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3900" w:type="dxa"/>
            <w:tcBorders>
              <w:top w:val="nil"/>
              <w:left w:val="nil"/>
              <w:bottom w:val="single" w:color="000000" w:sz="4" w:space="0"/>
              <w:right w:val="single" w:color="000000" w:sz="4" w:space="0"/>
            </w:tcBorders>
            <w:shd w:val="clear" w:color="auto" w:fill="auto"/>
            <w:vAlign w:val="center"/>
          </w:tcPr>
          <w:p w14:paraId="43ADD1AE">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2C8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03B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88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7C3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2A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1EA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AB7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06E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4148D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2100199</w:t>
            </w:r>
          </w:p>
        </w:tc>
        <w:tc>
          <w:tcPr>
            <w:tcW w:w="3900" w:type="dxa"/>
            <w:tcBorders>
              <w:top w:val="nil"/>
              <w:left w:val="nil"/>
              <w:bottom w:val="single" w:color="000000" w:sz="4" w:space="0"/>
              <w:right w:val="single" w:color="000000" w:sz="4" w:space="0"/>
            </w:tcBorders>
            <w:shd w:val="clear" w:color="auto" w:fill="auto"/>
            <w:vAlign w:val="center"/>
          </w:tcPr>
          <w:p w14:paraId="5A32EA32">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其他卫生健康管理事务支出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226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B3E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F84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A1C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EE0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75B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A26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44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0D467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812E27A">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4ED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510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E7B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655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A43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7B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78D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69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BCF52B">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1CD8CC7B">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CA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825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D2D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30D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8D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A50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256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10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243AD0">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D41057D">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E75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FEE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758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44C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719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9C7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BB9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41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6AFA36">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F251DB2">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A3D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A76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784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DF2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F31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5AF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6EE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DCE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DC8C7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6F73152">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7C0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D10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B0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ADC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1C7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412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D00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0D4CE8B">
      <w:pPr>
        <w:keepNext w:val="0"/>
        <w:keepLines w:val="0"/>
        <w:pageBreakBefore w:val="0"/>
        <w:widowControl w:val="0"/>
        <w:numPr>
          <w:ilvl w:val="0"/>
          <w:numId w:val="0"/>
        </w:numPr>
        <w:kinsoku/>
        <w:overflowPunct/>
        <w:topLinePunct w:val="0"/>
        <w:autoSpaceDN/>
        <w:bidi w:val="0"/>
        <w:adjustRightInd w:val="0"/>
        <w:snapToGrid w:val="0"/>
        <w:spacing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1A7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08D5E2B">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0B5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37FAEF9">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巫溪县卫生计生120指挥信息管理中心 </w:t>
            </w:r>
          </w:p>
        </w:tc>
        <w:tc>
          <w:tcPr>
            <w:tcW w:w="2741" w:type="dxa"/>
            <w:tcBorders>
              <w:top w:val="nil"/>
              <w:left w:val="nil"/>
              <w:bottom w:val="nil"/>
              <w:right w:val="nil"/>
            </w:tcBorders>
            <w:shd w:val="clear" w:color="auto" w:fill="auto"/>
            <w:vAlign w:val="bottom"/>
          </w:tcPr>
          <w:p w14:paraId="6BEEF2D8">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7AF6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02DE576">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37460F2">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7D57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EFA6A">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213254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DEEE34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DBDF98B">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0D6B0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7BE67BB">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686AAB">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051FDB1E">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5B1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CF863">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D42D139">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0B118A">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55F0C5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64C1249">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B2446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4BB593">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C9D57C2">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06EA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BBCBC">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3271979B">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091A6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598AE6">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7B6C1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50470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42BF9C">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2D40AE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0A66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8C7A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6C8777D">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3C2612">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F9B46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ECBBD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EEC9F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97D0B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07661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316C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3B2D8659">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59FDF1E6">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5486E6BF">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49333C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5A0CDE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C31703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93716D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19B72F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B32140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877A2C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F58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18AD43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53C47A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94D40B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FDE830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222A29E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513.42 </w:t>
            </w:r>
          </w:p>
        </w:tc>
        <w:tc>
          <w:tcPr>
            <w:tcW w:w="2737" w:type="dxa"/>
            <w:tcBorders>
              <w:top w:val="nil"/>
              <w:left w:val="nil"/>
              <w:bottom w:val="single" w:color="000000" w:sz="4" w:space="0"/>
              <w:right w:val="single" w:color="000000" w:sz="4" w:space="0"/>
            </w:tcBorders>
            <w:shd w:val="clear" w:color="auto" w:fill="auto"/>
            <w:vAlign w:val="center"/>
          </w:tcPr>
          <w:p w14:paraId="78B451F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513.42 </w:t>
            </w:r>
          </w:p>
        </w:tc>
        <w:tc>
          <w:tcPr>
            <w:tcW w:w="2737" w:type="dxa"/>
            <w:tcBorders>
              <w:top w:val="nil"/>
              <w:left w:val="nil"/>
              <w:bottom w:val="single" w:color="000000" w:sz="4" w:space="0"/>
              <w:right w:val="single" w:color="000000" w:sz="4" w:space="0"/>
            </w:tcBorders>
            <w:shd w:val="clear" w:color="auto" w:fill="auto"/>
            <w:vAlign w:val="center"/>
          </w:tcPr>
          <w:p w14:paraId="2A4867C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778832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D231EE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AF014D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4D1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DE9A2A">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46CF73A1">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0B8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CC4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57C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FD0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7EB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C8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66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1C44D3">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C2541DB">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819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4E0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02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8FF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BC4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E0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04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A27B6D">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315968D4">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D59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972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0B1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F2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6DC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F45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6A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DA63A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E5F821B">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FC6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89C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122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E4C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7F7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D1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92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CD4B4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56801D7B">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C72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0EF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015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28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F6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37D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531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15EE9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3EA3F164">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892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D93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486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0E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219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2EF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C92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15CF1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21001</w:t>
            </w:r>
          </w:p>
        </w:tc>
        <w:tc>
          <w:tcPr>
            <w:tcW w:w="4433" w:type="dxa"/>
            <w:tcBorders>
              <w:top w:val="nil"/>
              <w:left w:val="nil"/>
              <w:bottom w:val="single" w:color="000000" w:sz="4" w:space="0"/>
              <w:right w:val="single" w:color="000000" w:sz="4" w:space="0"/>
            </w:tcBorders>
            <w:shd w:val="clear" w:color="auto" w:fill="auto"/>
            <w:vAlign w:val="center"/>
          </w:tcPr>
          <w:p w14:paraId="02048660">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4C2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D83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130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DB3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4B5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CC2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4FD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BE1865">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2100199</w:t>
            </w:r>
          </w:p>
        </w:tc>
        <w:tc>
          <w:tcPr>
            <w:tcW w:w="4433" w:type="dxa"/>
            <w:tcBorders>
              <w:top w:val="nil"/>
              <w:left w:val="nil"/>
              <w:bottom w:val="single" w:color="000000" w:sz="4" w:space="0"/>
              <w:right w:val="single" w:color="000000" w:sz="4" w:space="0"/>
            </w:tcBorders>
            <w:shd w:val="clear" w:color="auto" w:fill="auto"/>
            <w:vAlign w:val="center"/>
          </w:tcPr>
          <w:p w14:paraId="00351665">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其他卫生健康管理事务支出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46C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E98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DD9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FA6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D0B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043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8EB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FED99F">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EAD91AF">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41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F4A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3DF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9BE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613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B24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DD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3DFFB0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6BFB7286">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4CA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947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1E1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663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EDE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4E6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FF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59183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B362D67">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4A1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32F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7A6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672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EB7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0BF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5C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2E5FDC">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6062A58">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552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1D5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61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EA0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729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80D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F3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EABEB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17019C3">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267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976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E90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6F2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882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44C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4833C1C">
      <w:pPr>
        <w:keepNext w:val="0"/>
        <w:keepLines w:val="0"/>
        <w:pageBreakBefore w:val="0"/>
        <w:widowControl w:val="0"/>
        <w:numPr>
          <w:ilvl w:val="0"/>
          <w:numId w:val="0"/>
        </w:numPr>
        <w:kinsoku/>
        <w:overflowPunct/>
        <w:topLinePunct w:val="0"/>
        <w:autoSpaceDN/>
        <w:bidi w:val="0"/>
        <w:adjustRightInd w:val="0"/>
        <w:snapToGrid w:val="0"/>
        <w:spacing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1CA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D8E3E79">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4E8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AA14A0E">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巫溪县卫生计生120指挥信息管理中心</w:t>
            </w:r>
          </w:p>
        </w:tc>
        <w:tc>
          <w:tcPr>
            <w:tcW w:w="2874" w:type="dxa"/>
            <w:tcBorders>
              <w:top w:val="nil"/>
              <w:left w:val="nil"/>
              <w:bottom w:val="nil"/>
              <w:right w:val="nil"/>
            </w:tcBorders>
            <w:shd w:val="clear" w:color="auto" w:fill="auto"/>
            <w:vAlign w:val="bottom"/>
          </w:tcPr>
          <w:p w14:paraId="78EED8EF">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FC2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8425056">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B0404CF">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D68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4D594">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C62C2F">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4873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AF8E7">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70C01">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C24F4">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C49EC">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20A90C">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EEA91">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8FC56">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5262A">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5A0C3">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528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CE7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0E73">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9554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915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1942C">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9B82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5093">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E3882">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277D">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22C17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2CE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D3C5">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D44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9F7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7D9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191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01E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5CD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350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373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915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E2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AC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BB5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7AD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EA1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485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500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7D5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BD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77C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B6C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21A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E02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D0E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89E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79A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184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E7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C5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157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11B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F65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676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332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471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300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BA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4EE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5D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3B8">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44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6E5BBE">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E98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465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306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1D3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53F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BF4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76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586C">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9D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C4804A">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1FA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BC7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CC3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CF3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31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C2C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EC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3347">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BDB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F97B92">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578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D27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94B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D86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9CC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183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35C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FDB7">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7D3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AC578">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33B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83D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788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9A6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BA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1DF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937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B07">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FD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E0C7D">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97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D0D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88E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F98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CCF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374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DC03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EE5E">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EE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C027A">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1D9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E46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032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4C8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369.92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FC1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54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DE9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8342">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EE0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F37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A39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EDA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450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983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1E6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337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2D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66CC">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183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D75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4F3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08D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79A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7A4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B66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223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DC2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084B">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B7E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241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B1C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253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62C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8B9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DD9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780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18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0B58">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BB6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C1A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D9E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E04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984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912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7FA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BB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D35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CE81">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C7A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FC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043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CB8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D78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11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7AC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C5B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BE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849E">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D2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65A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5EB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5C5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CB2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8FC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04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9EF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5D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814C">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49A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2C3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237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6FE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AB6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A9D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68B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63F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A2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7358">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106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D6F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0BE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51F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76A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B69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4B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A14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C7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CD18">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53C4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9BA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CCF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442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9C3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E1C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EB6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F42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7B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7781">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62E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195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B1D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7C0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24E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2E7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2A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488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90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C57D">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5FF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288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D65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8CE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92D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FB1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C6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116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B9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758C">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0DE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ED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E31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CE4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EF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169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1F6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E4F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A05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6B8">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A02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9AE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F2E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DC9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F5F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46B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AF7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4A8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88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9F67">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34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49F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E9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EC3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A8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B03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BD9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62E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1D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A61">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24A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A93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EC2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B84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7E3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7CE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136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418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EA0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4001">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986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61C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FD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459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5BF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63E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75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1F2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5C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D818">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4A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FD5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E9B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F4C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CAD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016E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A12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6A2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2F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FDB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58E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E83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D24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EB7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AD5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C2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7F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8DE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F9F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5FB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014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4D9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085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08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68A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5B1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9F9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881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A0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AC6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BB8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5E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5E35">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CD1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31BCED">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847DA">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D5644">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B9C79">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r>
      <w:tr w14:paraId="15E0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32E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49F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3D8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7A65">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2B2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1EC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EB6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03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D97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4E060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750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341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92C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9B49">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AC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02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5A0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540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32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rPr>
                <w:rFonts w:hint="default" w:ascii="Times New Roman" w:hAnsi="Times New Roman" w:cs="Times New Roman" w:eastAsiaTheme="minorEastAsia"/>
                <w:i w:val="0"/>
                <w:iCs w:val="0"/>
                <w:color w:val="000000"/>
                <w:sz w:val="22"/>
                <w:szCs w:val="22"/>
                <w:u w:val="none"/>
              </w:rPr>
            </w:pPr>
          </w:p>
        </w:tc>
      </w:tr>
      <w:tr w14:paraId="1A35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382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37B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40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740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C15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5E4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E28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513.42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E7B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53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EA3C48B">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54C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54C96A0">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6539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04FAEAA">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巫溪县卫生计生120指挥信息管理中心</w:t>
            </w:r>
          </w:p>
        </w:tc>
        <w:tc>
          <w:tcPr>
            <w:tcW w:w="1156" w:type="dxa"/>
            <w:tcBorders>
              <w:top w:val="nil"/>
              <w:left w:val="nil"/>
              <w:bottom w:val="nil"/>
              <w:right w:val="nil"/>
            </w:tcBorders>
            <w:shd w:val="clear" w:color="auto" w:fill="auto"/>
            <w:vAlign w:val="bottom"/>
          </w:tcPr>
          <w:p w14:paraId="17E31117">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4BDF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C14CC75">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11A8A61">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B95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BFED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70FEEA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557901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E8E7F7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F229B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B1B62A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F84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41C9">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6B3AE0A">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5DE862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786DC7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AF5BF6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61FF55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5B7E75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8F7B82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4E3386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72F41A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C514B0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D998D3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F1E425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9111D8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EF7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2D7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48589E">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0E78C51">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2BFA1F">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ECF886E">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ECEBCA">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CA0FD5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281785">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92856D0">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0F8F981">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2DEEB37">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3B962D9">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F13A179">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D21E40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262B05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F53D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752D9">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0167862">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EEAE337">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638124">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0BBA9D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A95D7F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4E1517">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E6320D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706E6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4E179D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6B843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F9ED76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E93D8A">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56F6487">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4B78051">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5DA92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9D2B16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4137D1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451164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26F628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AAD246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5E7461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D283DF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9E3932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7F18DB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CA8BDA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5EF26D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75FBDC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830CCD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F510DF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E04E87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5DE8DE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1933C3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682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A69878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15C7FA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51DB217">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287CB2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012FA3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5022C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98FFB5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F2D3D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513.42 </w:t>
            </w:r>
          </w:p>
        </w:tc>
        <w:tc>
          <w:tcPr>
            <w:tcW w:w="1666" w:type="dxa"/>
            <w:tcBorders>
              <w:top w:val="nil"/>
              <w:left w:val="nil"/>
              <w:bottom w:val="single" w:color="000000" w:sz="4" w:space="0"/>
              <w:right w:val="single" w:color="000000" w:sz="4" w:space="0"/>
            </w:tcBorders>
            <w:shd w:val="clear" w:color="auto" w:fill="auto"/>
            <w:vAlign w:val="center"/>
          </w:tcPr>
          <w:p w14:paraId="0D1A600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513.42 </w:t>
            </w:r>
          </w:p>
        </w:tc>
        <w:tc>
          <w:tcPr>
            <w:tcW w:w="1684" w:type="dxa"/>
            <w:tcBorders>
              <w:top w:val="nil"/>
              <w:left w:val="nil"/>
              <w:bottom w:val="single" w:color="000000" w:sz="4" w:space="0"/>
              <w:right w:val="single" w:color="000000" w:sz="4" w:space="0"/>
            </w:tcBorders>
            <w:shd w:val="clear" w:color="auto" w:fill="auto"/>
            <w:vAlign w:val="center"/>
          </w:tcPr>
          <w:p w14:paraId="1200043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C6DB2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513.42 </w:t>
            </w:r>
          </w:p>
        </w:tc>
        <w:tc>
          <w:tcPr>
            <w:tcW w:w="1700" w:type="dxa"/>
            <w:tcBorders>
              <w:top w:val="nil"/>
              <w:left w:val="nil"/>
              <w:bottom w:val="single" w:color="000000" w:sz="4" w:space="0"/>
              <w:right w:val="single" w:color="000000" w:sz="4" w:space="0"/>
            </w:tcBorders>
            <w:shd w:val="clear" w:color="auto" w:fill="auto"/>
            <w:vAlign w:val="center"/>
          </w:tcPr>
          <w:p w14:paraId="58563BF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513.42 </w:t>
            </w:r>
          </w:p>
        </w:tc>
        <w:tc>
          <w:tcPr>
            <w:tcW w:w="1733" w:type="dxa"/>
            <w:tcBorders>
              <w:top w:val="nil"/>
              <w:left w:val="nil"/>
              <w:bottom w:val="single" w:color="000000" w:sz="4" w:space="0"/>
              <w:right w:val="single" w:color="000000" w:sz="4" w:space="0"/>
            </w:tcBorders>
            <w:shd w:val="clear" w:color="auto" w:fill="auto"/>
            <w:vAlign w:val="center"/>
          </w:tcPr>
          <w:p w14:paraId="2493371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2579A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29D5C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86910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7A294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6D2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0353BA">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CDF3199">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D4E419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8C308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E34E0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7715F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666" w:type="dxa"/>
            <w:tcBorders>
              <w:top w:val="nil"/>
              <w:left w:val="nil"/>
              <w:bottom w:val="single" w:color="000000" w:sz="4" w:space="0"/>
              <w:right w:val="single" w:color="000000" w:sz="4" w:space="0"/>
            </w:tcBorders>
            <w:shd w:val="clear" w:color="auto" w:fill="auto"/>
            <w:vAlign w:val="center"/>
          </w:tcPr>
          <w:p w14:paraId="05F0176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684" w:type="dxa"/>
            <w:tcBorders>
              <w:top w:val="nil"/>
              <w:left w:val="nil"/>
              <w:bottom w:val="single" w:color="000000" w:sz="4" w:space="0"/>
              <w:right w:val="single" w:color="000000" w:sz="4" w:space="0"/>
            </w:tcBorders>
            <w:shd w:val="clear" w:color="auto" w:fill="auto"/>
            <w:vAlign w:val="center"/>
          </w:tcPr>
          <w:p w14:paraId="5DA815C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D05F9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700" w:type="dxa"/>
            <w:tcBorders>
              <w:top w:val="nil"/>
              <w:left w:val="nil"/>
              <w:bottom w:val="single" w:color="000000" w:sz="4" w:space="0"/>
              <w:right w:val="single" w:color="000000" w:sz="4" w:space="0"/>
            </w:tcBorders>
            <w:shd w:val="clear" w:color="auto" w:fill="auto"/>
            <w:vAlign w:val="center"/>
          </w:tcPr>
          <w:p w14:paraId="7081650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733" w:type="dxa"/>
            <w:tcBorders>
              <w:top w:val="nil"/>
              <w:left w:val="nil"/>
              <w:bottom w:val="single" w:color="000000" w:sz="4" w:space="0"/>
              <w:right w:val="single" w:color="000000" w:sz="4" w:space="0"/>
            </w:tcBorders>
            <w:shd w:val="clear" w:color="auto" w:fill="auto"/>
            <w:vAlign w:val="center"/>
          </w:tcPr>
          <w:p w14:paraId="7706F19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4FAE2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20E06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5666F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0800E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ED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87E4E4">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B728725">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63A110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94829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9DFC8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A426C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666" w:type="dxa"/>
            <w:tcBorders>
              <w:top w:val="nil"/>
              <w:left w:val="nil"/>
              <w:bottom w:val="single" w:color="000000" w:sz="4" w:space="0"/>
              <w:right w:val="single" w:color="000000" w:sz="4" w:space="0"/>
            </w:tcBorders>
            <w:shd w:val="clear" w:color="auto" w:fill="auto"/>
            <w:vAlign w:val="center"/>
          </w:tcPr>
          <w:p w14:paraId="08C3927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684" w:type="dxa"/>
            <w:tcBorders>
              <w:top w:val="nil"/>
              <w:left w:val="nil"/>
              <w:bottom w:val="single" w:color="000000" w:sz="4" w:space="0"/>
              <w:right w:val="single" w:color="000000" w:sz="4" w:space="0"/>
            </w:tcBorders>
            <w:shd w:val="clear" w:color="auto" w:fill="auto"/>
            <w:vAlign w:val="center"/>
          </w:tcPr>
          <w:p w14:paraId="63FC0F0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AF53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700" w:type="dxa"/>
            <w:tcBorders>
              <w:top w:val="nil"/>
              <w:left w:val="nil"/>
              <w:bottom w:val="single" w:color="000000" w:sz="4" w:space="0"/>
              <w:right w:val="single" w:color="000000" w:sz="4" w:space="0"/>
            </w:tcBorders>
            <w:shd w:val="clear" w:color="auto" w:fill="auto"/>
            <w:vAlign w:val="center"/>
          </w:tcPr>
          <w:p w14:paraId="612CA95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116.48 </w:t>
            </w:r>
          </w:p>
        </w:tc>
        <w:tc>
          <w:tcPr>
            <w:tcW w:w="1733" w:type="dxa"/>
            <w:tcBorders>
              <w:top w:val="nil"/>
              <w:left w:val="nil"/>
              <w:bottom w:val="single" w:color="000000" w:sz="4" w:space="0"/>
              <w:right w:val="single" w:color="000000" w:sz="4" w:space="0"/>
            </w:tcBorders>
            <w:shd w:val="clear" w:color="auto" w:fill="auto"/>
            <w:vAlign w:val="center"/>
          </w:tcPr>
          <w:p w14:paraId="3193557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B40FB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48BC0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60D5F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CC690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1F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9BCA8C">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39178FD0">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1E96EE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7703E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766D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4D613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35.39 </w:t>
            </w:r>
          </w:p>
        </w:tc>
        <w:tc>
          <w:tcPr>
            <w:tcW w:w="1666" w:type="dxa"/>
            <w:tcBorders>
              <w:top w:val="nil"/>
              <w:left w:val="nil"/>
              <w:bottom w:val="single" w:color="000000" w:sz="4" w:space="0"/>
              <w:right w:val="single" w:color="000000" w:sz="4" w:space="0"/>
            </w:tcBorders>
            <w:shd w:val="clear" w:color="auto" w:fill="auto"/>
            <w:vAlign w:val="center"/>
          </w:tcPr>
          <w:p w14:paraId="451FD1C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35.39 </w:t>
            </w:r>
          </w:p>
        </w:tc>
        <w:tc>
          <w:tcPr>
            <w:tcW w:w="1684" w:type="dxa"/>
            <w:tcBorders>
              <w:top w:val="nil"/>
              <w:left w:val="nil"/>
              <w:bottom w:val="single" w:color="000000" w:sz="4" w:space="0"/>
              <w:right w:val="single" w:color="000000" w:sz="4" w:space="0"/>
            </w:tcBorders>
            <w:shd w:val="clear" w:color="auto" w:fill="auto"/>
            <w:vAlign w:val="center"/>
          </w:tcPr>
          <w:p w14:paraId="0BDDE9A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8859E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35.39 </w:t>
            </w:r>
          </w:p>
        </w:tc>
        <w:tc>
          <w:tcPr>
            <w:tcW w:w="1700" w:type="dxa"/>
            <w:tcBorders>
              <w:top w:val="nil"/>
              <w:left w:val="nil"/>
              <w:bottom w:val="single" w:color="000000" w:sz="4" w:space="0"/>
              <w:right w:val="single" w:color="000000" w:sz="4" w:space="0"/>
            </w:tcBorders>
            <w:shd w:val="clear" w:color="auto" w:fill="auto"/>
            <w:vAlign w:val="center"/>
          </w:tcPr>
          <w:p w14:paraId="364D378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35.39 </w:t>
            </w:r>
          </w:p>
        </w:tc>
        <w:tc>
          <w:tcPr>
            <w:tcW w:w="1733" w:type="dxa"/>
            <w:tcBorders>
              <w:top w:val="nil"/>
              <w:left w:val="nil"/>
              <w:bottom w:val="single" w:color="000000" w:sz="4" w:space="0"/>
              <w:right w:val="single" w:color="000000" w:sz="4" w:space="0"/>
            </w:tcBorders>
            <w:shd w:val="clear" w:color="auto" w:fill="auto"/>
            <w:vAlign w:val="center"/>
          </w:tcPr>
          <w:p w14:paraId="04CE664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73065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1AFCD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BBD2D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D075F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C3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CDA2A0">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58D88DD">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C9118F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13485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C08AF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EEB8A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54.27 </w:t>
            </w:r>
          </w:p>
        </w:tc>
        <w:tc>
          <w:tcPr>
            <w:tcW w:w="1666" w:type="dxa"/>
            <w:tcBorders>
              <w:top w:val="nil"/>
              <w:left w:val="nil"/>
              <w:bottom w:val="single" w:color="000000" w:sz="4" w:space="0"/>
              <w:right w:val="single" w:color="000000" w:sz="4" w:space="0"/>
            </w:tcBorders>
            <w:shd w:val="clear" w:color="auto" w:fill="auto"/>
            <w:vAlign w:val="center"/>
          </w:tcPr>
          <w:p w14:paraId="3F62255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54.27 </w:t>
            </w:r>
          </w:p>
        </w:tc>
        <w:tc>
          <w:tcPr>
            <w:tcW w:w="1684" w:type="dxa"/>
            <w:tcBorders>
              <w:top w:val="nil"/>
              <w:left w:val="nil"/>
              <w:bottom w:val="single" w:color="000000" w:sz="4" w:space="0"/>
              <w:right w:val="single" w:color="000000" w:sz="4" w:space="0"/>
            </w:tcBorders>
            <w:shd w:val="clear" w:color="auto" w:fill="auto"/>
            <w:vAlign w:val="center"/>
          </w:tcPr>
          <w:p w14:paraId="74D8A6B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F6FCA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54.27 </w:t>
            </w:r>
          </w:p>
        </w:tc>
        <w:tc>
          <w:tcPr>
            <w:tcW w:w="1700" w:type="dxa"/>
            <w:tcBorders>
              <w:top w:val="nil"/>
              <w:left w:val="nil"/>
              <w:bottom w:val="single" w:color="000000" w:sz="4" w:space="0"/>
              <w:right w:val="single" w:color="000000" w:sz="4" w:space="0"/>
            </w:tcBorders>
            <w:shd w:val="clear" w:color="auto" w:fill="auto"/>
            <w:vAlign w:val="center"/>
          </w:tcPr>
          <w:p w14:paraId="3E87A1D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54.27 </w:t>
            </w:r>
          </w:p>
        </w:tc>
        <w:tc>
          <w:tcPr>
            <w:tcW w:w="1733" w:type="dxa"/>
            <w:tcBorders>
              <w:top w:val="nil"/>
              <w:left w:val="nil"/>
              <w:bottom w:val="single" w:color="000000" w:sz="4" w:space="0"/>
              <w:right w:val="single" w:color="000000" w:sz="4" w:space="0"/>
            </w:tcBorders>
            <w:shd w:val="clear" w:color="auto" w:fill="auto"/>
            <w:vAlign w:val="center"/>
          </w:tcPr>
          <w:p w14:paraId="3BC8923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910C9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86ED5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22B00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CD77A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1B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1B523A">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D6758B5">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3C6CFD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E268B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DED3C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A40E2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26.82 </w:t>
            </w:r>
          </w:p>
        </w:tc>
        <w:tc>
          <w:tcPr>
            <w:tcW w:w="1666" w:type="dxa"/>
            <w:tcBorders>
              <w:top w:val="nil"/>
              <w:left w:val="nil"/>
              <w:bottom w:val="single" w:color="000000" w:sz="4" w:space="0"/>
              <w:right w:val="single" w:color="000000" w:sz="4" w:space="0"/>
            </w:tcBorders>
            <w:shd w:val="clear" w:color="auto" w:fill="auto"/>
            <w:vAlign w:val="center"/>
          </w:tcPr>
          <w:p w14:paraId="01D7910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26.82 </w:t>
            </w:r>
          </w:p>
        </w:tc>
        <w:tc>
          <w:tcPr>
            <w:tcW w:w="1684" w:type="dxa"/>
            <w:tcBorders>
              <w:top w:val="nil"/>
              <w:left w:val="nil"/>
              <w:bottom w:val="single" w:color="000000" w:sz="4" w:space="0"/>
              <w:right w:val="single" w:color="000000" w:sz="4" w:space="0"/>
            </w:tcBorders>
            <w:shd w:val="clear" w:color="auto" w:fill="auto"/>
            <w:vAlign w:val="center"/>
          </w:tcPr>
          <w:p w14:paraId="49175CF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17D35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26.82 </w:t>
            </w:r>
          </w:p>
        </w:tc>
        <w:tc>
          <w:tcPr>
            <w:tcW w:w="1700" w:type="dxa"/>
            <w:tcBorders>
              <w:top w:val="nil"/>
              <w:left w:val="nil"/>
              <w:bottom w:val="single" w:color="000000" w:sz="4" w:space="0"/>
              <w:right w:val="single" w:color="000000" w:sz="4" w:space="0"/>
            </w:tcBorders>
            <w:shd w:val="clear" w:color="auto" w:fill="auto"/>
            <w:vAlign w:val="center"/>
          </w:tcPr>
          <w:p w14:paraId="2D97FBD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26.82 </w:t>
            </w:r>
          </w:p>
        </w:tc>
        <w:tc>
          <w:tcPr>
            <w:tcW w:w="1733" w:type="dxa"/>
            <w:tcBorders>
              <w:top w:val="nil"/>
              <w:left w:val="nil"/>
              <w:bottom w:val="single" w:color="000000" w:sz="4" w:space="0"/>
              <w:right w:val="single" w:color="000000" w:sz="4" w:space="0"/>
            </w:tcBorders>
            <w:shd w:val="clear" w:color="auto" w:fill="auto"/>
            <w:vAlign w:val="center"/>
          </w:tcPr>
          <w:p w14:paraId="0537856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80501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1D82C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04FAD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E5643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CA9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B50938">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19E642C">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3CA618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82668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D691C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E06DF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369.92 </w:t>
            </w:r>
          </w:p>
        </w:tc>
        <w:tc>
          <w:tcPr>
            <w:tcW w:w="1666" w:type="dxa"/>
            <w:tcBorders>
              <w:top w:val="nil"/>
              <w:left w:val="nil"/>
              <w:bottom w:val="single" w:color="000000" w:sz="4" w:space="0"/>
              <w:right w:val="single" w:color="000000" w:sz="4" w:space="0"/>
            </w:tcBorders>
            <w:shd w:val="clear" w:color="auto" w:fill="auto"/>
            <w:vAlign w:val="center"/>
          </w:tcPr>
          <w:p w14:paraId="18F8B17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369.92 </w:t>
            </w:r>
          </w:p>
        </w:tc>
        <w:tc>
          <w:tcPr>
            <w:tcW w:w="1684" w:type="dxa"/>
            <w:tcBorders>
              <w:top w:val="nil"/>
              <w:left w:val="nil"/>
              <w:bottom w:val="single" w:color="000000" w:sz="4" w:space="0"/>
              <w:right w:val="single" w:color="000000" w:sz="4" w:space="0"/>
            </w:tcBorders>
            <w:shd w:val="clear" w:color="auto" w:fill="auto"/>
            <w:vAlign w:val="center"/>
          </w:tcPr>
          <w:p w14:paraId="1DC30FA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A68F4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369.92 </w:t>
            </w:r>
          </w:p>
        </w:tc>
        <w:tc>
          <w:tcPr>
            <w:tcW w:w="1700" w:type="dxa"/>
            <w:tcBorders>
              <w:top w:val="nil"/>
              <w:left w:val="nil"/>
              <w:bottom w:val="single" w:color="000000" w:sz="4" w:space="0"/>
              <w:right w:val="single" w:color="000000" w:sz="4" w:space="0"/>
            </w:tcBorders>
            <w:shd w:val="clear" w:color="auto" w:fill="auto"/>
            <w:vAlign w:val="center"/>
          </w:tcPr>
          <w:p w14:paraId="03635B2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369.92 </w:t>
            </w:r>
          </w:p>
        </w:tc>
        <w:tc>
          <w:tcPr>
            <w:tcW w:w="1733" w:type="dxa"/>
            <w:tcBorders>
              <w:top w:val="nil"/>
              <w:left w:val="nil"/>
              <w:bottom w:val="single" w:color="000000" w:sz="4" w:space="0"/>
              <w:right w:val="single" w:color="000000" w:sz="4" w:space="0"/>
            </w:tcBorders>
            <w:shd w:val="clear" w:color="auto" w:fill="auto"/>
            <w:vAlign w:val="center"/>
          </w:tcPr>
          <w:p w14:paraId="4A47DCC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17F9C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C0FA6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FCDF4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CA96E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43F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315B4E">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21001</w:t>
            </w:r>
          </w:p>
        </w:tc>
        <w:tc>
          <w:tcPr>
            <w:tcW w:w="1816" w:type="dxa"/>
            <w:tcBorders>
              <w:top w:val="nil"/>
              <w:left w:val="nil"/>
              <w:bottom w:val="single" w:color="000000" w:sz="4" w:space="0"/>
              <w:right w:val="single" w:color="000000" w:sz="4" w:space="0"/>
            </w:tcBorders>
            <w:shd w:val="clear" w:color="auto" w:fill="auto"/>
            <w:vAlign w:val="center"/>
          </w:tcPr>
          <w:p w14:paraId="4A5C11EE">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卫生健康管理事务</w:t>
            </w:r>
          </w:p>
        </w:tc>
        <w:tc>
          <w:tcPr>
            <w:tcW w:w="1528" w:type="dxa"/>
            <w:tcBorders>
              <w:top w:val="nil"/>
              <w:left w:val="nil"/>
              <w:bottom w:val="single" w:color="000000" w:sz="4" w:space="0"/>
              <w:right w:val="single" w:color="000000" w:sz="4" w:space="0"/>
            </w:tcBorders>
            <w:shd w:val="clear" w:color="auto" w:fill="auto"/>
            <w:vAlign w:val="center"/>
          </w:tcPr>
          <w:p w14:paraId="190CF73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08B85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80BF1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7F3DF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347.40 </w:t>
            </w:r>
          </w:p>
        </w:tc>
        <w:tc>
          <w:tcPr>
            <w:tcW w:w="1666" w:type="dxa"/>
            <w:tcBorders>
              <w:top w:val="nil"/>
              <w:left w:val="nil"/>
              <w:bottom w:val="single" w:color="000000" w:sz="4" w:space="0"/>
              <w:right w:val="single" w:color="000000" w:sz="4" w:space="0"/>
            </w:tcBorders>
            <w:shd w:val="clear" w:color="auto" w:fill="auto"/>
            <w:vAlign w:val="center"/>
          </w:tcPr>
          <w:p w14:paraId="37ABDB6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347.40 </w:t>
            </w:r>
          </w:p>
        </w:tc>
        <w:tc>
          <w:tcPr>
            <w:tcW w:w="1684" w:type="dxa"/>
            <w:tcBorders>
              <w:top w:val="nil"/>
              <w:left w:val="nil"/>
              <w:bottom w:val="single" w:color="000000" w:sz="4" w:space="0"/>
              <w:right w:val="single" w:color="000000" w:sz="4" w:space="0"/>
            </w:tcBorders>
            <w:shd w:val="clear" w:color="auto" w:fill="auto"/>
            <w:vAlign w:val="center"/>
          </w:tcPr>
          <w:p w14:paraId="4ECC677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3C53C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347.40 </w:t>
            </w:r>
          </w:p>
        </w:tc>
        <w:tc>
          <w:tcPr>
            <w:tcW w:w="1700" w:type="dxa"/>
            <w:tcBorders>
              <w:top w:val="nil"/>
              <w:left w:val="nil"/>
              <w:bottom w:val="single" w:color="000000" w:sz="4" w:space="0"/>
              <w:right w:val="single" w:color="000000" w:sz="4" w:space="0"/>
            </w:tcBorders>
            <w:shd w:val="clear" w:color="auto" w:fill="auto"/>
            <w:vAlign w:val="center"/>
          </w:tcPr>
          <w:p w14:paraId="01889F8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347.40 </w:t>
            </w:r>
          </w:p>
        </w:tc>
        <w:tc>
          <w:tcPr>
            <w:tcW w:w="1733" w:type="dxa"/>
            <w:tcBorders>
              <w:top w:val="nil"/>
              <w:left w:val="nil"/>
              <w:bottom w:val="single" w:color="000000" w:sz="4" w:space="0"/>
              <w:right w:val="single" w:color="000000" w:sz="4" w:space="0"/>
            </w:tcBorders>
            <w:shd w:val="clear" w:color="auto" w:fill="auto"/>
            <w:vAlign w:val="center"/>
          </w:tcPr>
          <w:p w14:paraId="1614D62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0AA21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9609C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F60F1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3BF50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D75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1B4F65">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2100199</w:t>
            </w:r>
          </w:p>
        </w:tc>
        <w:tc>
          <w:tcPr>
            <w:tcW w:w="1816" w:type="dxa"/>
            <w:tcBorders>
              <w:top w:val="nil"/>
              <w:left w:val="nil"/>
              <w:bottom w:val="single" w:color="000000" w:sz="4" w:space="0"/>
              <w:right w:val="single" w:color="000000" w:sz="4" w:space="0"/>
            </w:tcBorders>
            <w:shd w:val="clear" w:color="auto" w:fill="auto"/>
            <w:vAlign w:val="center"/>
          </w:tcPr>
          <w:p w14:paraId="686E74AB">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其他卫生健康管理事务支出</w:t>
            </w:r>
          </w:p>
        </w:tc>
        <w:tc>
          <w:tcPr>
            <w:tcW w:w="1528" w:type="dxa"/>
            <w:tcBorders>
              <w:top w:val="nil"/>
              <w:left w:val="nil"/>
              <w:bottom w:val="single" w:color="000000" w:sz="4" w:space="0"/>
              <w:right w:val="single" w:color="000000" w:sz="4" w:space="0"/>
            </w:tcBorders>
            <w:shd w:val="clear" w:color="auto" w:fill="auto"/>
            <w:vAlign w:val="center"/>
          </w:tcPr>
          <w:p w14:paraId="73E7809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A3454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37E2A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75786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347.40 </w:t>
            </w:r>
          </w:p>
        </w:tc>
        <w:tc>
          <w:tcPr>
            <w:tcW w:w="1666" w:type="dxa"/>
            <w:tcBorders>
              <w:top w:val="nil"/>
              <w:left w:val="nil"/>
              <w:bottom w:val="single" w:color="000000" w:sz="4" w:space="0"/>
              <w:right w:val="single" w:color="000000" w:sz="4" w:space="0"/>
            </w:tcBorders>
            <w:shd w:val="clear" w:color="auto" w:fill="auto"/>
            <w:vAlign w:val="center"/>
          </w:tcPr>
          <w:p w14:paraId="6BF5F09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347.40 </w:t>
            </w:r>
          </w:p>
        </w:tc>
        <w:tc>
          <w:tcPr>
            <w:tcW w:w="1684" w:type="dxa"/>
            <w:tcBorders>
              <w:top w:val="nil"/>
              <w:left w:val="nil"/>
              <w:bottom w:val="single" w:color="000000" w:sz="4" w:space="0"/>
              <w:right w:val="single" w:color="000000" w:sz="4" w:space="0"/>
            </w:tcBorders>
            <w:shd w:val="clear" w:color="auto" w:fill="auto"/>
            <w:vAlign w:val="center"/>
          </w:tcPr>
          <w:p w14:paraId="4E623A1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8289F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347.40 </w:t>
            </w:r>
          </w:p>
        </w:tc>
        <w:tc>
          <w:tcPr>
            <w:tcW w:w="1700" w:type="dxa"/>
            <w:tcBorders>
              <w:top w:val="nil"/>
              <w:left w:val="nil"/>
              <w:bottom w:val="single" w:color="000000" w:sz="4" w:space="0"/>
              <w:right w:val="single" w:color="000000" w:sz="4" w:space="0"/>
            </w:tcBorders>
            <w:shd w:val="clear" w:color="auto" w:fill="auto"/>
            <w:vAlign w:val="center"/>
          </w:tcPr>
          <w:p w14:paraId="38486CE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347.40 </w:t>
            </w:r>
          </w:p>
        </w:tc>
        <w:tc>
          <w:tcPr>
            <w:tcW w:w="1733" w:type="dxa"/>
            <w:tcBorders>
              <w:top w:val="nil"/>
              <w:left w:val="nil"/>
              <w:bottom w:val="single" w:color="000000" w:sz="4" w:space="0"/>
              <w:right w:val="single" w:color="000000" w:sz="4" w:space="0"/>
            </w:tcBorders>
            <w:shd w:val="clear" w:color="auto" w:fill="auto"/>
            <w:vAlign w:val="center"/>
          </w:tcPr>
          <w:p w14:paraId="3D2C48B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CF12B4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09A28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1DCD6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62A7D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4EB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0314D8">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909121C">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829890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A1BB3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99FE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F0656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22.52 </w:t>
            </w:r>
          </w:p>
        </w:tc>
        <w:tc>
          <w:tcPr>
            <w:tcW w:w="1666" w:type="dxa"/>
            <w:tcBorders>
              <w:top w:val="nil"/>
              <w:left w:val="nil"/>
              <w:bottom w:val="single" w:color="000000" w:sz="4" w:space="0"/>
              <w:right w:val="single" w:color="000000" w:sz="4" w:space="0"/>
            </w:tcBorders>
            <w:shd w:val="clear" w:color="auto" w:fill="auto"/>
            <w:vAlign w:val="center"/>
          </w:tcPr>
          <w:p w14:paraId="6AB2122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22.52 </w:t>
            </w:r>
          </w:p>
        </w:tc>
        <w:tc>
          <w:tcPr>
            <w:tcW w:w="1684" w:type="dxa"/>
            <w:tcBorders>
              <w:top w:val="nil"/>
              <w:left w:val="nil"/>
              <w:bottom w:val="single" w:color="000000" w:sz="4" w:space="0"/>
              <w:right w:val="single" w:color="000000" w:sz="4" w:space="0"/>
            </w:tcBorders>
            <w:shd w:val="clear" w:color="auto" w:fill="auto"/>
            <w:vAlign w:val="center"/>
          </w:tcPr>
          <w:p w14:paraId="39BB315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04241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22.52 </w:t>
            </w:r>
          </w:p>
        </w:tc>
        <w:tc>
          <w:tcPr>
            <w:tcW w:w="1700" w:type="dxa"/>
            <w:tcBorders>
              <w:top w:val="nil"/>
              <w:left w:val="nil"/>
              <w:bottom w:val="single" w:color="000000" w:sz="4" w:space="0"/>
              <w:right w:val="single" w:color="000000" w:sz="4" w:space="0"/>
            </w:tcBorders>
            <w:shd w:val="clear" w:color="auto" w:fill="auto"/>
            <w:vAlign w:val="center"/>
          </w:tcPr>
          <w:p w14:paraId="4DD0352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22.52 </w:t>
            </w:r>
          </w:p>
        </w:tc>
        <w:tc>
          <w:tcPr>
            <w:tcW w:w="1733" w:type="dxa"/>
            <w:tcBorders>
              <w:top w:val="nil"/>
              <w:left w:val="nil"/>
              <w:bottom w:val="single" w:color="000000" w:sz="4" w:space="0"/>
              <w:right w:val="single" w:color="000000" w:sz="4" w:space="0"/>
            </w:tcBorders>
            <w:shd w:val="clear" w:color="auto" w:fill="auto"/>
            <w:vAlign w:val="center"/>
          </w:tcPr>
          <w:p w14:paraId="1369F15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7F4CD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615DB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CF412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5D15A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FB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15C503">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330A31AD">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7281BDA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7C818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E014C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F020D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22.52 </w:t>
            </w:r>
          </w:p>
        </w:tc>
        <w:tc>
          <w:tcPr>
            <w:tcW w:w="1666" w:type="dxa"/>
            <w:tcBorders>
              <w:top w:val="nil"/>
              <w:left w:val="nil"/>
              <w:bottom w:val="single" w:color="000000" w:sz="4" w:space="0"/>
              <w:right w:val="single" w:color="000000" w:sz="4" w:space="0"/>
            </w:tcBorders>
            <w:shd w:val="clear" w:color="auto" w:fill="auto"/>
            <w:vAlign w:val="center"/>
          </w:tcPr>
          <w:p w14:paraId="169770C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22.52 </w:t>
            </w:r>
          </w:p>
        </w:tc>
        <w:tc>
          <w:tcPr>
            <w:tcW w:w="1684" w:type="dxa"/>
            <w:tcBorders>
              <w:top w:val="nil"/>
              <w:left w:val="nil"/>
              <w:bottom w:val="single" w:color="000000" w:sz="4" w:space="0"/>
              <w:right w:val="single" w:color="000000" w:sz="4" w:space="0"/>
            </w:tcBorders>
            <w:shd w:val="clear" w:color="auto" w:fill="auto"/>
            <w:vAlign w:val="center"/>
          </w:tcPr>
          <w:p w14:paraId="45A4FF2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2C5D2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22.52 </w:t>
            </w:r>
          </w:p>
        </w:tc>
        <w:tc>
          <w:tcPr>
            <w:tcW w:w="1700" w:type="dxa"/>
            <w:tcBorders>
              <w:top w:val="nil"/>
              <w:left w:val="nil"/>
              <w:bottom w:val="single" w:color="000000" w:sz="4" w:space="0"/>
              <w:right w:val="single" w:color="000000" w:sz="4" w:space="0"/>
            </w:tcBorders>
            <w:shd w:val="clear" w:color="auto" w:fill="auto"/>
            <w:vAlign w:val="center"/>
          </w:tcPr>
          <w:p w14:paraId="1B2E8CD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22.52 </w:t>
            </w:r>
          </w:p>
        </w:tc>
        <w:tc>
          <w:tcPr>
            <w:tcW w:w="1733" w:type="dxa"/>
            <w:tcBorders>
              <w:top w:val="nil"/>
              <w:left w:val="nil"/>
              <w:bottom w:val="single" w:color="000000" w:sz="4" w:space="0"/>
              <w:right w:val="single" w:color="000000" w:sz="4" w:space="0"/>
            </w:tcBorders>
            <w:shd w:val="clear" w:color="auto" w:fill="auto"/>
            <w:vAlign w:val="center"/>
          </w:tcPr>
          <w:p w14:paraId="3671167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A2649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63DD8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F1F59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90036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3A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6E8732">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A478720">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382BE0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6D267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A136F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DFDEF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666" w:type="dxa"/>
            <w:tcBorders>
              <w:top w:val="nil"/>
              <w:left w:val="nil"/>
              <w:bottom w:val="single" w:color="000000" w:sz="4" w:space="0"/>
              <w:right w:val="single" w:color="000000" w:sz="4" w:space="0"/>
            </w:tcBorders>
            <w:shd w:val="clear" w:color="auto" w:fill="auto"/>
            <w:vAlign w:val="center"/>
          </w:tcPr>
          <w:p w14:paraId="5433C9D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684" w:type="dxa"/>
            <w:tcBorders>
              <w:top w:val="nil"/>
              <w:left w:val="nil"/>
              <w:bottom w:val="single" w:color="000000" w:sz="4" w:space="0"/>
              <w:right w:val="single" w:color="000000" w:sz="4" w:space="0"/>
            </w:tcBorders>
            <w:shd w:val="clear" w:color="auto" w:fill="auto"/>
            <w:vAlign w:val="center"/>
          </w:tcPr>
          <w:p w14:paraId="0559DEF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7E855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700" w:type="dxa"/>
            <w:tcBorders>
              <w:top w:val="nil"/>
              <w:left w:val="nil"/>
              <w:bottom w:val="single" w:color="000000" w:sz="4" w:space="0"/>
              <w:right w:val="single" w:color="000000" w:sz="4" w:space="0"/>
            </w:tcBorders>
            <w:shd w:val="clear" w:color="auto" w:fill="auto"/>
            <w:vAlign w:val="center"/>
          </w:tcPr>
          <w:p w14:paraId="1930EC2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733" w:type="dxa"/>
            <w:tcBorders>
              <w:top w:val="nil"/>
              <w:left w:val="nil"/>
              <w:bottom w:val="single" w:color="000000" w:sz="4" w:space="0"/>
              <w:right w:val="single" w:color="000000" w:sz="4" w:space="0"/>
            </w:tcBorders>
            <w:shd w:val="clear" w:color="auto" w:fill="auto"/>
            <w:vAlign w:val="center"/>
          </w:tcPr>
          <w:p w14:paraId="63CB490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D7678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7E3B1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60C1A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AA4BB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0A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38FFEA">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3A14938F">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874913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7D1E9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C8E8C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6C0A2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666" w:type="dxa"/>
            <w:tcBorders>
              <w:top w:val="nil"/>
              <w:left w:val="nil"/>
              <w:bottom w:val="single" w:color="000000" w:sz="4" w:space="0"/>
              <w:right w:val="single" w:color="000000" w:sz="4" w:space="0"/>
            </w:tcBorders>
            <w:shd w:val="clear" w:color="auto" w:fill="auto"/>
            <w:vAlign w:val="center"/>
          </w:tcPr>
          <w:p w14:paraId="3B5DE1A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684" w:type="dxa"/>
            <w:tcBorders>
              <w:top w:val="nil"/>
              <w:left w:val="nil"/>
              <w:bottom w:val="single" w:color="000000" w:sz="4" w:space="0"/>
              <w:right w:val="single" w:color="000000" w:sz="4" w:space="0"/>
            </w:tcBorders>
            <w:shd w:val="clear" w:color="auto" w:fill="auto"/>
            <w:vAlign w:val="center"/>
          </w:tcPr>
          <w:p w14:paraId="566CFA4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D9391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700" w:type="dxa"/>
            <w:tcBorders>
              <w:top w:val="nil"/>
              <w:left w:val="nil"/>
              <w:bottom w:val="single" w:color="000000" w:sz="4" w:space="0"/>
              <w:right w:val="single" w:color="000000" w:sz="4" w:space="0"/>
            </w:tcBorders>
            <w:shd w:val="clear" w:color="auto" w:fill="auto"/>
            <w:vAlign w:val="center"/>
          </w:tcPr>
          <w:p w14:paraId="2606E42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27.02 </w:t>
            </w:r>
          </w:p>
        </w:tc>
        <w:tc>
          <w:tcPr>
            <w:tcW w:w="1733" w:type="dxa"/>
            <w:tcBorders>
              <w:top w:val="nil"/>
              <w:left w:val="nil"/>
              <w:bottom w:val="single" w:color="000000" w:sz="4" w:space="0"/>
              <w:right w:val="single" w:color="000000" w:sz="4" w:space="0"/>
            </w:tcBorders>
            <w:shd w:val="clear" w:color="auto" w:fill="auto"/>
            <w:vAlign w:val="center"/>
          </w:tcPr>
          <w:p w14:paraId="23DCDBF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365F3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42F9D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98DEB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2225D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11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E1D0AF">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4AAFE41A">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DB5A32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C7A50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8F775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71930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27.02 </w:t>
            </w:r>
          </w:p>
        </w:tc>
        <w:tc>
          <w:tcPr>
            <w:tcW w:w="1666" w:type="dxa"/>
            <w:tcBorders>
              <w:top w:val="nil"/>
              <w:left w:val="nil"/>
              <w:bottom w:val="single" w:color="000000" w:sz="4" w:space="0"/>
              <w:right w:val="single" w:color="000000" w:sz="4" w:space="0"/>
            </w:tcBorders>
            <w:shd w:val="clear" w:color="auto" w:fill="auto"/>
            <w:vAlign w:val="center"/>
          </w:tcPr>
          <w:p w14:paraId="666BB10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27.02 </w:t>
            </w:r>
          </w:p>
        </w:tc>
        <w:tc>
          <w:tcPr>
            <w:tcW w:w="1684" w:type="dxa"/>
            <w:tcBorders>
              <w:top w:val="nil"/>
              <w:left w:val="nil"/>
              <w:bottom w:val="single" w:color="000000" w:sz="4" w:space="0"/>
              <w:right w:val="single" w:color="000000" w:sz="4" w:space="0"/>
            </w:tcBorders>
            <w:shd w:val="clear" w:color="auto" w:fill="auto"/>
            <w:vAlign w:val="center"/>
          </w:tcPr>
          <w:p w14:paraId="57F46D9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0FAA1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27.02 </w:t>
            </w:r>
          </w:p>
        </w:tc>
        <w:tc>
          <w:tcPr>
            <w:tcW w:w="1700" w:type="dxa"/>
            <w:tcBorders>
              <w:top w:val="nil"/>
              <w:left w:val="nil"/>
              <w:bottom w:val="single" w:color="000000" w:sz="4" w:space="0"/>
              <w:right w:val="single" w:color="000000" w:sz="4" w:space="0"/>
            </w:tcBorders>
            <w:shd w:val="clear" w:color="auto" w:fill="auto"/>
            <w:vAlign w:val="center"/>
          </w:tcPr>
          <w:p w14:paraId="2A89241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27.02 </w:t>
            </w:r>
          </w:p>
        </w:tc>
        <w:tc>
          <w:tcPr>
            <w:tcW w:w="1733" w:type="dxa"/>
            <w:tcBorders>
              <w:top w:val="nil"/>
              <w:left w:val="nil"/>
              <w:bottom w:val="single" w:color="000000" w:sz="4" w:space="0"/>
              <w:right w:val="single" w:color="000000" w:sz="4" w:space="0"/>
            </w:tcBorders>
            <w:shd w:val="clear" w:color="auto" w:fill="auto"/>
            <w:vAlign w:val="center"/>
          </w:tcPr>
          <w:p w14:paraId="5EDFCB1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8A0C8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A98C1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93333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E41DE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F51F412">
      <w:pPr>
        <w:keepNext w:val="0"/>
        <w:keepLines w:val="0"/>
        <w:pageBreakBefore w:val="0"/>
        <w:widowControl w:val="0"/>
        <w:numPr>
          <w:ilvl w:val="0"/>
          <w:numId w:val="0"/>
        </w:numPr>
        <w:kinsoku/>
        <w:overflowPunct/>
        <w:topLinePunct w:val="0"/>
        <w:autoSpaceDN/>
        <w:bidi w:val="0"/>
        <w:adjustRightInd w:val="0"/>
        <w:snapToGrid w:val="0"/>
        <w:spacing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DB6A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CDE491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79F9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46444F8">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巫溪县卫生计生120指挥信息管理中心</w:t>
            </w:r>
          </w:p>
        </w:tc>
        <w:tc>
          <w:tcPr>
            <w:tcW w:w="2682" w:type="dxa"/>
            <w:tcBorders>
              <w:top w:val="nil"/>
              <w:left w:val="nil"/>
              <w:bottom w:val="nil"/>
              <w:right w:val="nil"/>
            </w:tcBorders>
            <w:shd w:val="clear" w:color="auto" w:fill="auto"/>
            <w:vAlign w:val="bottom"/>
          </w:tcPr>
          <w:p w14:paraId="070ECDE2">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4E0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21F2AEE">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47E84B9">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17F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0C71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833960A">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4E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B3CAC43">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2E89811">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5CBEF27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3698946">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7551B8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62AC821">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2875FC3">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ECA01E1">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92A32F6">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C10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7052EBE">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6CCB17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F38B8CA">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4F187E0">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93DC12C">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B758B1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361003C">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A131892">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E9B98A6">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6276A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69F23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4E9549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9CFD328">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426.15 </w:t>
            </w:r>
          </w:p>
        </w:tc>
        <w:tc>
          <w:tcPr>
            <w:tcW w:w="1234" w:type="dxa"/>
            <w:tcBorders>
              <w:top w:val="nil"/>
              <w:left w:val="nil"/>
              <w:bottom w:val="single" w:color="000000" w:sz="4" w:space="0"/>
              <w:right w:val="single" w:color="000000" w:sz="4" w:space="0"/>
            </w:tcBorders>
            <w:shd w:val="clear" w:color="auto" w:fill="auto"/>
            <w:vAlign w:val="center"/>
          </w:tcPr>
          <w:p w14:paraId="134F604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F456AB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19DFEE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51.03 </w:t>
            </w:r>
          </w:p>
        </w:tc>
        <w:tc>
          <w:tcPr>
            <w:tcW w:w="1133" w:type="dxa"/>
            <w:tcBorders>
              <w:top w:val="nil"/>
              <w:left w:val="nil"/>
              <w:bottom w:val="single" w:color="000000" w:sz="4" w:space="0"/>
              <w:right w:val="single" w:color="000000" w:sz="4" w:space="0"/>
            </w:tcBorders>
            <w:shd w:val="clear" w:color="auto" w:fill="auto"/>
            <w:vAlign w:val="center"/>
          </w:tcPr>
          <w:p w14:paraId="751418D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4C53C9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845CB66">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0.86 </w:t>
            </w:r>
          </w:p>
        </w:tc>
      </w:tr>
      <w:tr w14:paraId="0D96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47623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53DB640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90578E3">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110.20 </w:t>
            </w:r>
          </w:p>
        </w:tc>
        <w:tc>
          <w:tcPr>
            <w:tcW w:w="1234" w:type="dxa"/>
            <w:tcBorders>
              <w:top w:val="nil"/>
              <w:left w:val="nil"/>
              <w:bottom w:val="single" w:color="000000" w:sz="4" w:space="0"/>
              <w:right w:val="single" w:color="000000" w:sz="4" w:space="0"/>
            </w:tcBorders>
            <w:shd w:val="clear" w:color="auto" w:fill="auto"/>
            <w:vAlign w:val="center"/>
          </w:tcPr>
          <w:p w14:paraId="6C2E2EE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117838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519C32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4.59 </w:t>
            </w:r>
          </w:p>
        </w:tc>
        <w:tc>
          <w:tcPr>
            <w:tcW w:w="1133" w:type="dxa"/>
            <w:tcBorders>
              <w:top w:val="nil"/>
              <w:left w:val="nil"/>
              <w:bottom w:val="single" w:color="000000" w:sz="4" w:space="0"/>
              <w:right w:val="single" w:color="000000" w:sz="4" w:space="0"/>
            </w:tcBorders>
            <w:shd w:val="clear" w:color="auto" w:fill="auto"/>
            <w:vAlign w:val="center"/>
          </w:tcPr>
          <w:p w14:paraId="2945AF5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B441E5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0694BC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0D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6C99F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A73025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190060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15.83 </w:t>
            </w:r>
          </w:p>
        </w:tc>
        <w:tc>
          <w:tcPr>
            <w:tcW w:w="1234" w:type="dxa"/>
            <w:tcBorders>
              <w:top w:val="nil"/>
              <w:left w:val="nil"/>
              <w:bottom w:val="single" w:color="000000" w:sz="4" w:space="0"/>
              <w:right w:val="single" w:color="000000" w:sz="4" w:space="0"/>
            </w:tcBorders>
            <w:shd w:val="clear" w:color="auto" w:fill="auto"/>
            <w:vAlign w:val="center"/>
          </w:tcPr>
          <w:p w14:paraId="6F81339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919935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392E522">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3.75 </w:t>
            </w:r>
          </w:p>
        </w:tc>
        <w:tc>
          <w:tcPr>
            <w:tcW w:w="1133" w:type="dxa"/>
            <w:tcBorders>
              <w:top w:val="nil"/>
              <w:left w:val="nil"/>
              <w:bottom w:val="single" w:color="000000" w:sz="4" w:space="0"/>
              <w:right w:val="single" w:color="000000" w:sz="4" w:space="0"/>
            </w:tcBorders>
            <w:shd w:val="clear" w:color="auto" w:fill="auto"/>
            <w:vAlign w:val="center"/>
          </w:tcPr>
          <w:p w14:paraId="4A5B0AF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99D570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1E402537">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0.86 </w:t>
            </w:r>
          </w:p>
        </w:tc>
      </w:tr>
      <w:tr w14:paraId="5781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22741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BF5EBE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E08E524">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9A97A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CCCA4F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5CC078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0.73 </w:t>
            </w:r>
          </w:p>
        </w:tc>
        <w:tc>
          <w:tcPr>
            <w:tcW w:w="1133" w:type="dxa"/>
            <w:tcBorders>
              <w:top w:val="nil"/>
              <w:left w:val="nil"/>
              <w:bottom w:val="single" w:color="000000" w:sz="4" w:space="0"/>
              <w:right w:val="single" w:color="000000" w:sz="4" w:space="0"/>
            </w:tcBorders>
            <w:shd w:val="clear" w:color="auto" w:fill="auto"/>
            <w:vAlign w:val="center"/>
          </w:tcPr>
          <w:p w14:paraId="4EDF372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3567FC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3B75F9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07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1F86E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ED96C1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30D755C">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519FA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58FC49A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9324CD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1133" w:type="dxa"/>
            <w:tcBorders>
              <w:top w:val="nil"/>
              <w:left w:val="nil"/>
              <w:bottom w:val="single" w:color="000000" w:sz="4" w:space="0"/>
              <w:right w:val="single" w:color="000000" w:sz="4" w:space="0"/>
            </w:tcBorders>
            <w:shd w:val="clear" w:color="auto" w:fill="auto"/>
            <w:vAlign w:val="center"/>
          </w:tcPr>
          <w:p w14:paraId="69A7A47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060559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FE07D91">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1E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502F6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81FD18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9E1904B">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167.77 </w:t>
            </w:r>
          </w:p>
        </w:tc>
        <w:tc>
          <w:tcPr>
            <w:tcW w:w="1234" w:type="dxa"/>
            <w:tcBorders>
              <w:top w:val="nil"/>
              <w:left w:val="nil"/>
              <w:bottom w:val="single" w:color="000000" w:sz="4" w:space="0"/>
              <w:right w:val="single" w:color="000000" w:sz="4" w:space="0"/>
            </w:tcBorders>
            <w:shd w:val="clear" w:color="auto" w:fill="auto"/>
            <w:vAlign w:val="center"/>
          </w:tcPr>
          <w:p w14:paraId="0B707B1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DA9AFB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CAE231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1E6592A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96607E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3EF039B">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F5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A4FC8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411630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C26842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54.27 </w:t>
            </w:r>
          </w:p>
        </w:tc>
        <w:tc>
          <w:tcPr>
            <w:tcW w:w="1234" w:type="dxa"/>
            <w:tcBorders>
              <w:top w:val="nil"/>
              <w:left w:val="nil"/>
              <w:bottom w:val="single" w:color="000000" w:sz="4" w:space="0"/>
              <w:right w:val="single" w:color="000000" w:sz="4" w:space="0"/>
            </w:tcBorders>
            <w:shd w:val="clear" w:color="auto" w:fill="auto"/>
            <w:vAlign w:val="center"/>
          </w:tcPr>
          <w:p w14:paraId="3B2D3D6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9EB8E6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4348E24">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33" w:type="dxa"/>
            <w:tcBorders>
              <w:top w:val="nil"/>
              <w:left w:val="nil"/>
              <w:bottom w:val="single" w:color="000000" w:sz="4" w:space="0"/>
              <w:right w:val="single" w:color="000000" w:sz="4" w:space="0"/>
            </w:tcBorders>
            <w:shd w:val="clear" w:color="auto" w:fill="auto"/>
            <w:vAlign w:val="center"/>
          </w:tcPr>
          <w:p w14:paraId="1819DA8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7E53D7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89A3A7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CB5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F93F6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A8272B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A7D62D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26.82 </w:t>
            </w:r>
          </w:p>
        </w:tc>
        <w:tc>
          <w:tcPr>
            <w:tcW w:w="1234" w:type="dxa"/>
            <w:tcBorders>
              <w:top w:val="nil"/>
              <w:left w:val="nil"/>
              <w:bottom w:val="single" w:color="000000" w:sz="4" w:space="0"/>
              <w:right w:val="single" w:color="000000" w:sz="4" w:space="0"/>
            </w:tcBorders>
            <w:shd w:val="clear" w:color="auto" w:fill="auto"/>
            <w:vAlign w:val="center"/>
          </w:tcPr>
          <w:p w14:paraId="487A338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1A3A99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D4FF4B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1.97 </w:t>
            </w:r>
          </w:p>
        </w:tc>
        <w:tc>
          <w:tcPr>
            <w:tcW w:w="1133" w:type="dxa"/>
            <w:tcBorders>
              <w:top w:val="nil"/>
              <w:left w:val="nil"/>
              <w:bottom w:val="single" w:color="000000" w:sz="4" w:space="0"/>
              <w:right w:val="single" w:color="000000" w:sz="4" w:space="0"/>
            </w:tcBorders>
            <w:shd w:val="clear" w:color="auto" w:fill="auto"/>
            <w:vAlign w:val="center"/>
          </w:tcPr>
          <w:p w14:paraId="344DA3F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BC6870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BA5614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15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02DEE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DD0231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0C5F005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22.52 </w:t>
            </w:r>
          </w:p>
        </w:tc>
        <w:tc>
          <w:tcPr>
            <w:tcW w:w="1234" w:type="dxa"/>
            <w:tcBorders>
              <w:top w:val="nil"/>
              <w:left w:val="nil"/>
              <w:bottom w:val="single" w:color="000000" w:sz="4" w:space="0"/>
              <w:right w:val="single" w:color="000000" w:sz="4" w:space="0"/>
            </w:tcBorders>
            <w:shd w:val="clear" w:color="auto" w:fill="auto"/>
            <w:vAlign w:val="center"/>
          </w:tcPr>
          <w:p w14:paraId="5BBE10A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C1D29A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37F9373">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1EDC6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8DEC6D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AE1F9D1">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15F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E231C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B9672B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95D59D4">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1E7C0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11F93B4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52A9CA6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54125BF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6DA96D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1A0472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FC3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62106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933901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CFD5964">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1.72 </w:t>
            </w:r>
          </w:p>
        </w:tc>
        <w:tc>
          <w:tcPr>
            <w:tcW w:w="1234" w:type="dxa"/>
            <w:tcBorders>
              <w:top w:val="nil"/>
              <w:left w:val="nil"/>
              <w:bottom w:val="single" w:color="000000" w:sz="4" w:space="0"/>
              <w:right w:val="single" w:color="000000" w:sz="4" w:space="0"/>
            </w:tcBorders>
            <w:shd w:val="clear" w:color="auto" w:fill="auto"/>
            <w:vAlign w:val="center"/>
          </w:tcPr>
          <w:p w14:paraId="0530833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DD54EA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160BFC8">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91FAB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1B6822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2720D6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04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014F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3928E4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BB7F08D">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27.02 </w:t>
            </w:r>
          </w:p>
        </w:tc>
        <w:tc>
          <w:tcPr>
            <w:tcW w:w="1234" w:type="dxa"/>
            <w:tcBorders>
              <w:top w:val="nil"/>
              <w:left w:val="nil"/>
              <w:bottom w:val="single" w:color="000000" w:sz="4" w:space="0"/>
              <w:right w:val="single" w:color="000000" w:sz="4" w:space="0"/>
            </w:tcBorders>
            <w:shd w:val="clear" w:color="auto" w:fill="auto"/>
            <w:vAlign w:val="center"/>
          </w:tcPr>
          <w:p w14:paraId="14B1BFA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682A9C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9B19B3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B5250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43C330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946BB2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B6B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CC1D7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9D3662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343AE2C">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52CB04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C58530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F8B0B5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9.94 </w:t>
            </w:r>
          </w:p>
        </w:tc>
        <w:tc>
          <w:tcPr>
            <w:tcW w:w="1133" w:type="dxa"/>
            <w:tcBorders>
              <w:top w:val="nil"/>
              <w:left w:val="nil"/>
              <w:bottom w:val="single" w:color="000000" w:sz="4" w:space="0"/>
              <w:right w:val="single" w:color="000000" w:sz="4" w:space="0"/>
            </w:tcBorders>
            <w:shd w:val="clear" w:color="auto" w:fill="auto"/>
            <w:vAlign w:val="center"/>
          </w:tcPr>
          <w:p w14:paraId="155612F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45B33F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6DE235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B0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77D20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AEF75A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B2FF4F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59109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A84F34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4578D3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14:paraId="70650D8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013B67A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6B226E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16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B233E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25A0B8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BBE702B">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35.39 </w:t>
            </w:r>
          </w:p>
        </w:tc>
        <w:tc>
          <w:tcPr>
            <w:tcW w:w="1234" w:type="dxa"/>
            <w:tcBorders>
              <w:top w:val="nil"/>
              <w:left w:val="nil"/>
              <w:bottom w:val="single" w:color="000000" w:sz="4" w:space="0"/>
              <w:right w:val="single" w:color="000000" w:sz="4" w:space="0"/>
            </w:tcBorders>
            <w:shd w:val="clear" w:color="auto" w:fill="auto"/>
            <w:vAlign w:val="center"/>
          </w:tcPr>
          <w:p w14:paraId="23B45BD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CF4266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388AD8B">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0.57 </w:t>
            </w:r>
          </w:p>
        </w:tc>
        <w:tc>
          <w:tcPr>
            <w:tcW w:w="1133" w:type="dxa"/>
            <w:tcBorders>
              <w:top w:val="nil"/>
              <w:left w:val="nil"/>
              <w:bottom w:val="single" w:color="000000" w:sz="4" w:space="0"/>
              <w:right w:val="single" w:color="000000" w:sz="4" w:space="0"/>
            </w:tcBorders>
            <w:shd w:val="clear" w:color="auto" w:fill="auto"/>
            <w:vAlign w:val="center"/>
          </w:tcPr>
          <w:p w14:paraId="2402F55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4A53918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9CC7932">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41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32CFF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0712C2D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D71278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6ADE0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0174693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4D1B9D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6E2E2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6A6962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3AB90F86">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DF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B5A31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E90C5A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E1E9F16">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26F95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A1472B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7353B2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14:paraId="0352852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942FE2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8307BAC">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C1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AC1AE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6F3483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4085C8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D2379C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0BC766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9AE6752">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6DEDA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307D3E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18D67C7">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22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ECF29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0A70B8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347B8A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91BECD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3578A2E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A58E30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ED224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0954412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472D80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B6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882E4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C305AF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7B2371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34.31 </w:t>
            </w:r>
          </w:p>
        </w:tc>
        <w:tc>
          <w:tcPr>
            <w:tcW w:w="1234" w:type="dxa"/>
            <w:tcBorders>
              <w:top w:val="nil"/>
              <w:left w:val="nil"/>
              <w:bottom w:val="single" w:color="000000" w:sz="4" w:space="0"/>
              <w:right w:val="single" w:color="000000" w:sz="4" w:space="0"/>
            </w:tcBorders>
            <w:shd w:val="clear" w:color="auto" w:fill="auto"/>
            <w:vAlign w:val="center"/>
          </w:tcPr>
          <w:p w14:paraId="29C6613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C26E11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E4806F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F24BF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2E2579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6C94DB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64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63275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CD1FB1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67BA4B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9D6F7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2251B0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AB5558B">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DF737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BAE0950">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7924892">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3E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89374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B90FFD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AB8AF71">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 </w:t>
            </w:r>
          </w:p>
        </w:tc>
        <w:tc>
          <w:tcPr>
            <w:tcW w:w="1234" w:type="dxa"/>
            <w:tcBorders>
              <w:top w:val="nil"/>
              <w:left w:val="nil"/>
              <w:bottom w:val="single" w:color="000000" w:sz="4" w:space="0"/>
              <w:right w:val="single" w:color="000000" w:sz="4" w:space="0"/>
            </w:tcBorders>
            <w:shd w:val="clear" w:color="auto" w:fill="auto"/>
            <w:vAlign w:val="center"/>
          </w:tcPr>
          <w:p w14:paraId="4A5BE28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578076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0CF5113">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0.28 </w:t>
            </w:r>
          </w:p>
        </w:tc>
        <w:tc>
          <w:tcPr>
            <w:tcW w:w="1133" w:type="dxa"/>
            <w:tcBorders>
              <w:top w:val="nil"/>
              <w:left w:val="nil"/>
              <w:bottom w:val="single" w:color="000000" w:sz="4" w:space="0"/>
              <w:right w:val="single" w:color="000000" w:sz="4" w:space="0"/>
            </w:tcBorders>
            <w:shd w:val="clear" w:color="auto" w:fill="auto"/>
            <w:vAlign w:val="center"/>
          </w:tcPr>
          <w:p w14:paraId="6DB6E34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2DB4BF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90A770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BE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7B81B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FE0D90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46AEAC2">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570267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9B4339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7DBE21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1.42 </w:t>
            </w:r>
          </w:p>
        </w:tc>
        <w:tc>
          <w:tcPr>
            <w:tcW w:w="1133" w:type="dxa"/>
            <w:tcBorders>
              <w:top w:val="nil"/>
              <w:left w:val="nil"/>
              <w:bottom w:val="single" w:color="000000" w:sz="4" w:space="0"/>
              <w:right w:val="single" w:color="000000" w:sz="4" w:space="0"/>
            </w:tcBorders>
            <w:shd w:val="clear" w:color="auto" w:fill="auto"/>
            <w:vAlign w:val="center"/>
          </w:tcPr>
          <w:p w14:paraId="4C624FB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8F3E89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25F02D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89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1BCD1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1E8D9D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B4E665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77527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70A2F9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C97DC2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2.96 </w:t>
            </w:r>
          </w:p>
        </w:tc>
        <w:tc>
          <w:tcPr>
            <w:tcW w:w="1133" w:type="dxa"/>
            <w:tcBorders>
              <w:top w:val="nil"/>
              <w:left w:val="nil"/>
              <w:bottom w:val="single" w:color="000000" w:sz="4" w:space="0"/>
              <w:right w:val="single" w:color="000000" w:sz="4" w:space="0"/>
            </w:tcBorders>
            <w:shd w:val="clear" w:color="auto" w:fill="auto"/>
            <w:vAlign w:val="center"/>
          </w:tcPr>
          <w:p w14:paraId="389B738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FB223C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ACAABF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01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7A7F0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5681E12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42E6B9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55EC0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C8B846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E3DF5F8">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A91CC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722B6C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605273E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20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15C2D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4560F2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7DF3F76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3366C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DBC23E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2AFC3476">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4.84 </w:t>
            </w:r>
          </w:p>
        </w:tc>
        <w:tc>
          <w:tcPr>
            <w:tcW w:w="1133" w:type="dxa"/>
            <w:tcBorders>
              <w:top w:val="nil"/>
              <w:left w:val="nil"/>
              <w:bottom w:val="single" w:color="000000" w:sz="4" w:space="0"/>
              <w:right w:val="single" w:color="000000" w:sz="4" w:space="0"/>
            </w:tcBorders>
            <w:shd w:val="clear" w:color="auto" w:fill="auto"/>
            <w:vAlign w:val="center"/>
          </w:tcPr>
          <w:p w14:paraId="5369484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7DDF4E6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7FAA50C">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AD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468B4D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B5A101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3C8DA3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A152C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7BF49A4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DF5BCD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53C90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234D97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295D">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10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EEBF27">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6B44748">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DA824">
            <w:pPr>
              <w:keepNext w:val="0"/>
              <w:keepLines w:val="0"/>
              <w:pageBreakBefore w:val="0"/>
              <w:widowControl w:val="0"/>
              <w:kinsoku/>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AB9654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DEC43C4">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14663D2">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3.25 </w:t>
            </w:r>
          </w:p>
        </w:tc>
        <w:tc>
          <w:tcPr>
            <w:tcW w:w="1133" w:type="dxa"/>
            <w:tcBorders>
              <w:top w:val="nil"/>
              <w:left w:val="nil"/>
              <w:bottom w:val="single" w:color="000000" w:sz="4" w:space="0"/>
              <w:right w:val="single" w:color="000000" w:sz="4" w:space="0"/>
            </w:tcBorders>
            <w:shd w:val="clear" w:color="auto" w:fill="auto"/>
            <w:vAlign w:val="center"/>
          </w:tcPr>
          <w:p w14:paraId="1318961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0A5EB3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17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5F8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DADD5">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DF364F">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EC4CF">
            <w:pPr>
              <w:keepNext w:val="0"/>
              <w:keepLines w:val="0"/>
              <w:pageBreakBefore w:val="0"/>
              <w:widowControl w:val="0"/>
              <w:kinsoku/>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35BF7F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883F70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5894E5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D3297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C35CDB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960C">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3D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3EA0B1">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C08D9F2">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7BD7E">
            <w:pPr>
              <w:keepNext w:val="0"/>
              <w:keepLines w:val="0"/>
              <w:pageBreakBefore w:val="0"/>
              <w:widowControl w:val="0"/>
              <w:kinsoku/>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6905803">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52F4267">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EBC602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B50FAF">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56E92D1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8AA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9C6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497DC">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D4D1279">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78F9C">
            <w:pPr>
              <w:keepNext w:val="0"/>
              <w:keepLines w:val="0"/>
              <w:pageBreakBefore w:val="0"/>
              <w:widowControl w:val="0"/>
              <w:kinsoku/>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8B6A81C">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D85811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A46F8A3">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B8BA06C">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5FEEE85">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1BED">
            <w:pPr>
              <w:keepNext w:val="0"/>
              <w:keepLines w:val="0"/>
              <w:pageBreakBefore w:val="0"/>
              <w:widowControl w:val="0"/>
              <w:kinsoku/>
              <w:overflowPunct/>
              <w:topLinePunct w:val="0"/>
              <w:autoSpaceDE/>
              <w:autoSpaceDN/>
              <w:bidi w:val="0"/>
              <w:adjustRightInd w:val="0"/>
              <w:snapToGrid w:val="0"/>
              <w:spacing w:afterAutospacing="0" w:line="594" w:lineRule="exact"/>
              <w:jc w:val="right"/>
              <w:rPr>
                <w:rFonts w:hint="default" w:ascii="Times New Roman" w:hAnsi="Times New Roman" w:eastAsia="宋体" w:cs="Times New Roman"/>
                <w:i w:val="0"/>
                <w:iCs w:val="0"/>
                <w:color w:val="000000"/>
                <w:sz w:val="22"/>
                <w:szCs w:val="22"/>
                <w:u w:val="none"/>
              </w:rPr>
            </w:pPr>
          </w:p>
        </w:tc>
      </w:tr>
      <w:tr w14:paraId="01A4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42FEE1">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45BAE3">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FCD743">
            <w:pPr>
              <w:keepNext w:val="0"/>
              <w:keepLines w:val="0"/>
              <w:pageBreakBefore w:val="0"/>
              <w:widowControl w:val="0"/>
              <w:kinsoku/>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746B95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898485E">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5F2E135">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3357E9">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AC6C077">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1610">
            <w:pPr>
              <w:keepNext w:val="0"/>
              <w:keepLines w:val="0"/>
              <w:pageBreakBefore w:val="0"/>
              <w:widowControl w:val="0"/>
              <w:kinsoku/>
              <w:overflowPunct/>
              <w:topLinePunct w:val="0"/>
              <w:autoSpaceDE/>
              <w:autoSpaceDN/>
              <w:bidi w:val="0"/>
              <w:adjustRightInd w:val="0"/>
              <w:snapToGrid w:val="0"/>
              <w:spacing w:afterAutospacing="0" w:line="594" w:lineRule="exact"/>
              <w:jc w:val="right"/>
              <w:rPr>
                <w:rFonts w:hint="default" w:ascii="Times New Roman" w:hAnsi="Times New Roman" w:eastAsia="宋体" w:cs="Times New Roman"/>
                <w:i w:val="0"/>
                <w:iCs w:val="0"/>
                <w:color w:val="000000"/>
                <w:sz w:val="22"/>
                <w:szCs w:val="22"/>
                <w:u w:val="none"/>
              </w:rPr>
            </w:pPr>
          </w:p>
        </w:tc>
      </w:tr>
      <w:tr w14:paraId="2BCDD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578164">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E2045A3">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E00D0D">
            <w:pPr>
              <w:keepNext w:val="0"/>
              <w:keepLines w:val="0"/>
              <w:pageBreakBefore w:val="0"/>
              <w:widowControl w:val="0"/>
              <w:kinsoku/>
              <w:overflowPunct/>
              <w:topLinePunct w:val="0"/>
              <w:autoSpaceDE/>
              <w:autoSpaceDN/>
              <w:bidi w:val="0"/>
              <w:adjustRightInd w:val="0"/>
              <w:snapToGrid w:val="0"/>
              <w:spacing w:afterAutospacing="0" w:line="594"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145F4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3F06534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9725CA6">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56A9AF">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94BF16C">
            <w:pPr>
              <w:keepNext w:val="0"/>
              <w:keepLines w:val="0"/>
              <w:pageBreakBefore w:val="0"/>
              <w:widowControl w:val="0"/>
              <w:kinsoku/>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D905">
            <w:pPr>
              <w:keepNext w:val="0"/>
              <w:keepLines w:val="0"/>
              <w:pageBreakBefore w:val="0"/>
              <w:widowControl w:val="0"/>
              <w:kinsoku/>
              <w:overflowPunct/>
              <w:topLinePunct w:val="0"/>
              <w:autoSpaceDE/>
              <w:autoSpaceDN/>
              <w:bidi w:val="0"/>
              <w:adjustRightInd w:val="0"/>
              <w:snapToGrid w:val="0"/>
              <w:spacing w:afterAutospacing="0" w:line="594" w:lineRule="exact"/>
              <w:jc w:val="right"/>
              <w:rPr>
                <w:rFonts w:hint="default" w:ascii="Times New Roman" w:hAnsi="Times New Roman" w:eastAsia="宋体" w:cs="Times New Roman"/>
                <w:i w:val="0"/>
                <w:iCs w:val="0"/>
                <w:color w:val="000000"/>
                <w:sz w:val="22"/>
                <w:szCs w:val="22"/>
                <w:u w:val="none"/>
              </w:rPr>
            </w:pPr>
          </w:p>
        </w:tc>
      </w:tr>
      <w:tr w14:paraId="4EEE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AAEC2AB">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1C9A8B">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461.54 </w:t>
            </w:r>
          </w:p>
        </w:tc>
        <w:tc>
          <w:tcPr>
            <w:tcW w:w="12067" w:type="dxa"/>
            <w:gridSpan w:val="5"/>
            <w:tcBorders>
              <w:top w:val="nil"/>
              <w:left w:val="nil"/>
              <w:bottom w:val="single" w:color="000000" w:sz="4" w:space="0"/>
              <w:right w:val="single" w:color="000000" w:sz="4" w:space="0"/>
            </w:tcBorders>
            <w:shd w:val="clear" w:color="auto" w:fill="auto"/>
            <w:vAlign w:val="center"/>
          </w:tcPr>
          <w:p w14:paraId="4A137C9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3110CB3">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51.89 </w:t>
            </w:r>
          </w:p>
        </w:tc>
      </w:tr>
    </w:tbl>
    <w:p w14:paraId="697D2B85">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8A8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366313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A5F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73428DF">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巫溪县卫生计生120指挥信息管理中心</w:t>
            </w:r>
          </w:p>
        </w:tc>
        <w:tc>
          <w:tcPr>
            <w:tcW w:w="1156" w:type="dxa"/>
            <w:tcBorders>
              <w:top w:val="nil"/>
              <w:left w:val="nil"/>
              <w:bottom w:val="nil"/>
              <w:right w:val="nil"/>
            </w:tcBorders>
            <w:shd w:val="clear" w:color="auto" w:fill="auto"/>
            <w:vAlign w:val="bottom"/>
          </w:tcPr>
          <w:p w14:paraId="7E5F0397">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558B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A1732FD">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28F42EA">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AA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0F42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A99A55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55F84E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2216DB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E517B0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EFDC21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A6E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B596">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4A06776">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CA5176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4513F6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FB584A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BA78DA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1B6AEB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ACA52D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2B1211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AB8C04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A9CA20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878AAF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3B5FA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01A0AC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CBA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D0B50">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1B88AA">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5D9ECD3">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128064">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2C74421">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A7CC2D">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28F502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1E74E9A">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468A986">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C2411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FC1E9F6">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6D4E2B4">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502E31">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B44F46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24DF4B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02B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210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6D1EBA9">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2DD47E0">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D943185">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061AB2">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513BAA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96AB498">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E7B9E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92CDDF">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D661A9B">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82F9188">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1362E7C">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4B5363">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EADC85E">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89869B6">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70B7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39BFF0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B10AEC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17ACDA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94EDB3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60768D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611250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D670B0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5A3158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AC4175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B89DD4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79C12E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626FE5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FE25B4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1D1D64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1ABF5B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774A88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08DC0C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E82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356CAD6">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BD726C1">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3AE3800">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BE643F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43953B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43E3D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111DBA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5803B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9DF818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8E805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9456E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43A911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BBC0C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CB3B2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2758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89049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8F4B1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950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CA406A">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217675BF">
            <w:pPr>
              <w:keepNext w:val="0"/>
              <w:keepLines w:val="0"/>
              <w:pageBreakBefore w:val="0"/>
              <w:widowControl w:val="0"/>
              <w:kinsoku/>
              <w:wordWrap/>
              <w:overflowPunct/>
              <w:topLinePunct w:val="0"/>
              <w:autoSpaceDE/>
              <w:autoSpaceDN/>
              <w:bidi w:val="0"/>
              <w:adjustRightInd w:val="0"/>
              <w:snapToGrid w:val="0"/>
              <w:spacing w:afterAutospacing="0" w:line="594"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16EED22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2F5A7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9859E3">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DB89A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C66851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DF24E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D48E51">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8815B1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574B93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BEB647">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FF7F0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B4DE99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26AECD">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A788394">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b/>
          <w:bCs/>
          <w:i w:val="0"/>
          <w:iCs w:val="0"/>
          <w:color w:val="000000"/>
          <w:kern w:val="0"/>
          <w:sz w:val="30"/>
          <w:szCs w:val="30"/>
          <w:u w:val="none"/>
          <w:lang w:val="en-US" w:eastAsia="zh-CN" w:bidi="ar"/>
        </w:rPr>
      </w:pPr>
      <w:r>
        <w:rPr>
          <w:rFonts w:hint="eastAsia" w:ascii="宋体" w:hAnsi="宋体" w:eastAsia="宋体" w:cs="宋体"/>
          <w:b/>
          <w:bCs/>
          <w:i w:val="0"/>
          <w:iCs w:val="0"/>
          <w:color w:val="000000"/>
          <w:kern w:val="0"/>
          <w:sz w:val="30"/>
          <w:szCs w:val="30"/>
          <w:u w:val="none"/>
          <w:lang w:val="en-US" w:eastAsia="zh-CN" w:bidi="ar"/>
        </w:rPr>
        <w:t>本单位无政府性基金预算财政拨款收支</w:t>
      </w:r>
      <w:r>
        <w:rPr>
          <w:rFonts w:hint="eastAsia" w:ascii="宋体" w:hAnsi="宋体" w:eastAsia="宋体" w:cs="宋体"/>
          <w:b/>
          <w:bCs/>
          <w:i w:val="0"/>
          <w:iCs w:val="0"/>
          <w:color w:val="000000"/>
          <w:kern w:val="0"/>
          <w:sz w:val="30"/>
          <w:szCs w:val="30"/>
          <w:u w:val="none"/>
          <w:lang w:val="en-US" w:eastAsia="zh-CN" w:bidi="ar"/>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80A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E679033">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40AE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52157ADD">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巫溪县卫生计生120指挥信息管理中心</w:t>
            </w:r>
          </w:p>
        </w:tc>
        <w:tc>
          <w:tcPr>
            <w:tcW w:w="2116" w:type="dxa"/>
            <w:tcBorders>
              <w:top w:val="nil"/>
              <w:left w:val="nil"/>
              <w:bottom w:val="nil"/>
              <w:right w:val="nil"/>
            </w:tcBorders>
            <w:shd w:val="clear" w:color="auto" w:fill="auto"/>
            <w:vAlign w:val="bottom"/>
          </w:tcPr>
          <w:p w14:paraId="0DFCFD51">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296D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72AF3E5">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557E99BC">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2CA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55CC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E415D24">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55817D3">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184274C">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7F6B14CF">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479B99FE">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B1A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50A0">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1C7361B">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F9DDF7E">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D798AFC">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6FF10FC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E3DA2C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C33A2F4">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E8C5268">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EE8D823">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54FDE00">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DE5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CFAE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94FF972">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4693BEA">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92D399">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64E819D">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DB9794A">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626062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FEBAF9F">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1CEB8C5">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59C7E4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0917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B01D4">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DCEED72">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6138ABA">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59DBF99">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ABC489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99DA979">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F258A88">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E2A0040">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5CA944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6A8CBC1">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i w:val="0"/>
                <w:iCs w:val="0"/>
                <w:color w:val="000000"/>
                <w:sz w:val="22"/>
                <w:szCs w:val="22"/>
                <w:u w:val="none"/>
              </w:rPr>
            </w:pPr>
          </w:p>
        </w:tc>
      </w:tr>
      <w:tr w14:paraId="0EB9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19F0442">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D88B0ED">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8064476">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3C0F6B3">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F7600A9">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330E9196">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0CA1358">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8D61F3D">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C8BE8E1">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2DFB59A">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22D2AC2">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BEF9785">
            <w:pPr>
              <w:keepNext w:val="0"/>
              <w:keepLines w:val="0"/>
              <w:pageBreakBefore w:val="0"/>
              <w:widowControl w:val="0"/>
              <w:suppressLineNumbers w:val="0"/>
              <w:kinsoku/>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86AC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87A5A97">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43EAAC6">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4BCE2EA">
            <w:pPr>
              <w:keepNext w:val="0"/>
              <w:keepLines w:val="0"/>
              <w:pageBreakBefore w:val="0"/>
              <w:widowControl w:val="0"/>
              <w:kinsoku/>
              <w:overflowPunct/>
              <w:topLinePunct w:val="0"/>
              <w:autoSpaceDN/>
              <w:bidi w:val="0"/>
              <w:adjustRightInd w:val="0"/>
              <w:snapToGrid w:val="0"/>
              <w:spacing w:afterAutospacing="0" w:line="594" w:lineRule="exact"/>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7A7BB19B">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14E41D59">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A8F102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A4E4CE7">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2E674C8">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DA385BC">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5F22EDD">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DDCC35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C3C3823">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FA0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2F07F29">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90372F4">
            <w:pPr>
              <w:keepNext w:val="0"/>
              <w:keepLines w:val="0"/>
              <w:pageBreakBefore w:val="0"/>
              <w:widowControl w:val="0"/>
              <w:kinsoku/>
              <w:overflowPunct/>
              <w:topLinePunct w:val="0"/>
              <w:autoSpaceDN/>
              <w:bidi w:val="0"/>
              <w:adjustRightInd w:val="0"/>
              <w:snapToGrid w:val="0"/>
              <w:spacing w:afterAutospacing="0" w:line="594" w:lineRule="exact"/>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7345956E">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E3B4ECA">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6B2EEEF">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38E4D83">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4E1116D">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6D0089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C327F4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336C5F0">
            <w:pPr>
              <w:keepNext w:val="0"/>
              <w:keepLines w:val="0"/>
              <w:pageBreakBefore w:val="0"/>
              <w:widowControl w:val="0"/>
              <w:kinsoku/>
              <w:wordWrap w:val="0"/>
              <w:overflowPunct/>
              <w:topLinePunct w:val="0"/>
              <w:autoSpaceDE/>
              <w:autoSpaceDN/>
              <w:bidi w:val="0"/>
              <w:adjustRightInd w:val="0"/>
              <w:snapToGrid w:val="0"/>
              <w:spacing w:afterAutospacing="0" w:line="594"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AC0B1E8">
      <w:pPr>
        <w:keepNext w:val="0"/>
        <w:keepLines w:val="0"/>
        <w:pageBreakBefore w:val="0"/>
        <w:widowControl w:val="0"/>
        <w:numPr>
          <w:ilvl w:val="0"/>
          <w:numId w:val="0"/>
        </w:numPr>
        <w:kinsoku/>
        <w:overflowPunct/>
        <w:topLinePunct w:val="0"/>
        <w:autoSpaceDN/>
        <w:bidi w:val="0"/>
        <w:adjustRightInd w:val="0"/>
        <w:snapToGrid w:val="0"/>
        <w:spacing w:afterAutospacing="0" w:line="594" w:lineRule="exact"/>
        <w:rPr>
          <w:rFonts w:hint="eastAsia" w:ascii="宋体" w:hAnsi="宋体" w:eastAsia="宋体" w:cs="宋体"/>
          <w:sz w:val="21"/>
          <w:szCs w:val="21"/>
        </w:rPr>
      </w:pPr>
      <w:r>
        <w:rPr>
          <w:rFonts w:hint="eastAsia" w:cs="宋体"/>
          <w:b/>
          <w:bCs/>
          <w:i w:val="0"/>
          <w:iCs w:val="0"/>
          <w:color w:val="000000"/>
          <w:kern w:val="0"/>
          <w:sz w:val="30"/>
          <w:szCs w:val="30"/>
          <w:u w:val="none"/>
          <w:lang w:val="en-US" w:eastAsia="zh-CN" w:bidi="ar"/>
        </w:rPr>
        <w:t>本单位无</w:t>
      </w:r>
      <w:r>
        <w:rPr>
          <w:rFonts w:hint="eastAsia" w:ascii="宋体" w:hAnsi="宋体" w:eastAsia="宋体" w:cs="宋体"/>
          <w:b/>
          <w:bCs/>
          <w:i w:val="0"/>
          <w:iCs w:val="0"/>
          <w:color w:val="000000"/>
          <w:kern w:val="0"/>
          <w:sz w:val="30"/>
          <w:szCs w:val="30"/>
          <w:u w:val="none"/>
          <w:lang w:val="en-US" w:eastAsia="zh-CN" w:bidi="ar"/>
        </w:rPr>
        <w:t>国有资本经营预算财政拨款收支</w:t>
      </w: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D5D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376F227">
            <w:pPr>
              <w:keepNext w:val="0"/>
              <w:keepLines w:val="0"/>
              <w:pageBreakBefore w:val="0"/>
              <w:widowControl w:val="0"/>
              <w:suppressLineNumbers w:val="0"/>
              <w:kinsoku/>
              <w:overflowPunct/>
              <w:topLinePunct w:val="0"/>
              <w:autoSpaceDN/>
              <w:bidi w:val="0"/>
              <w:adjustRightInd w:val="0"/>
              <w:snapToGrid w:val="0"/>
              <w:spacing w:afterAutospacing="0" w:line="594" w:lineRule="exact"/>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431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336197A1">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巫溪县卫生计生120指挥信息管理中心</w:t>
            </w:r>
          </w:p>
        </w:tc>
        <w:tc>
          <w:tcPr>
            <w:tcW w:w="4284" w:type="dxa"/>
            <w:tcBorders>
              <w:top w:val="nil"/>
              <w:left w:val="nil"/>
              <w:bottom w:val="nil"/>
              <w:right w:val="nil"/>
            </w:tcBorders>
            <w:shd w:val="clear" w:color="auto" w:fill="auto"/>
            <w:vAlign w:val="bottom"/>
          </w:tcPr>
          <w:p w14:paraId="6018E46F">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679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2FDDAC3E">
            <w:pPr>
              <w:keepNext w:val="0"/>
              <w:keepLines w:val="0"/>
              <w:pageBreakBefore w:val="0"/>
              <w:widowControl w:val="0"/>
              <w:kinsoku/>
              <w:overflowPunct/>
              <w:topLinePunct w:val="0"/>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5C4AE0E4">
            <w:pPr>
              <w:keepNext w:val="0"/>
              <w:keepLines w:val="0"/>
              <w:pageBreakBefore w:val="0"/>
              <w:widowControl w:val="0"/>
              <w:suppressLineNumbers w:val="0"/>
              <w:kinsoku/>
              <w:overflowPunct/>
              <w:topLinePunct w:val="0"/>
              <w:autoSpaceDN/>
              <w:bidi w:val="0"/>
              <w:adjustRightInd w:val="0"/>
              <w:snapToGrid w:val="0"/>
              <w:spacing w:afterAutospacing="0" w:line="594" w:lineRule="exact"/>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F6D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ED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0B0826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C6D164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102C71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22C5800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CE5EC9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1BE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7DDAAB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15F562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947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931DF5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64811A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02DB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8F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566E9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3F7C0D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E499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5317" w:type="dxa"/>
            <w:tcBorders>
              <w:top w:val="nil"/>
              <w:left w:val="nil"/>
              <w:bottom w:val="single" w:color="000000" w:sz="4" w:space="0"/>
              <w:right w:val="single" w:color="000000" w:sz="4" w:space="0"/>
            </w:tcBorders>
            <w:shd w:val="clear" w:color="auto" w:fill="auto"/>
            <w:vAlign w:val="center"/>
          </w:tcPr>
          <w:p w14:paraId="4C41884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2C739C4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A9FC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CAA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E0749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0113DAB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56BA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368B13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7DDCD4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817E9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1D5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42B009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5F120AF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EA29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0E2BFD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3BE6E7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1A60">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AF3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315038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46AEA3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2A12B9">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D9D1F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7ED60E3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91888">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C1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411EC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7B979D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81A7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F0F884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ADD286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59F6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E0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BC2BC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0CB2A3C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2416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5317" w:type="dxa"/>
            <w:tcBorders>
              <w:top w:val="nil"/>
              <w:left w:val="nil"/>
              <w:bottom w:val="single" w:color="000000" w:sz="4" w:space="0"/>
              <w:right w:val="single" w:color="000000" w:sz="4" w:space="0"/>
            </w:tcBorders>
            <w:shd w:val="clear" w:color="auto" w:fill="auto"/>
            <w:vAlign w:val="center"/>
          </w:tcPr>
          <w:p w14:paraId="2DAD2C6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13FBF21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C5C3B">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2A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961EB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669D16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9BD6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5317" w:type="dxa"/>
            <w:tcBorders>
              <w:top w:val="nil"/>
              <w:left w:val="nil"/>
              <w:bottom w:val="single" w:color="000000" w:sz="4" w:space="0"/>
              <w:right w:val="single" w:color="000000" w:sz="4" w:space="0"/>
            </w:tcBorders>
            <w:shd w:val="clear" w:color="auto" w:fill="auto"/>
            <w:vAlign w:val="center"/>
          </w:tcPr>
          <w:p w14:paraId="20C5FCB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BFB8AC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6AF06F">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6D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8490D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C0C280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1900A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D1F118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7A95915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1619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E5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0DD9E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166C6A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AE69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CC9BBE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54E9B68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EA896">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B6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7C3D5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4C24EA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DCA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348EAE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8E559A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AC925">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37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D35E3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3340CD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0F9C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FF02F1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114825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80CB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54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DFD9E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CD23DB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C466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EF819C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9B5E0C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A6C2E4">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F7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553835">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62AE175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29E4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10B6DE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2E994F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61EA5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B7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40091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7FE6CA0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18223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15CED9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628378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83C2">
            <w:pPr>
              <w:keepNext w:val="0"/>
              <w:keepLines w:val="0"/>
              <w:pageBreakBefore w:val="0"/>
              <w:widowControl w:val="0"/>
              <w:kinsoku/>
              <w:wordWrap/>
              <w:overflowPunct/>
              <w:topLinePunct w:val="0"/>
              <w:autoSpaceDE/>
              <w:autoSpaceDN/>
              <w:bidi w:val="0"/>
              <w:adjustRightInd w:val="0"/>
              <w:snapToGrid w:val="0"/>
              <w:spacing w:afterAutospacing="0" w:line="594"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91C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96F82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6D8374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68F1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69</w:t>
            </w:r>
          </w:p>
        </w:tc>
        <w:tc>
          <w:tcPr>
            <w:tcW w:w="5317" w:type="dxa"/>
            <w:tcBorders>
              <w:top w:val="nil"/>
              <w:left w:val="nil"/>
              <w:bottom w:val="single" w:color="000000" w:sz="4" w:space="0"/>
              <w:right w:val="single" w:color="000000" w:sz="4" w:space="0"/>
            </w:tcBorders>
            <w:shd w:val="clear" w:color="auto" w:fill="auto"/>
            <w:vAlign w:val="center"/>
          </w:tcPr>
          <w:p w14:paraId="539F39E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97ED52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8F8A7C">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E2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083513">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B4A83C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B5478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2ADDDB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387C650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8796C0">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1C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3C21F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593862E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D571E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269</w:t>
            </w:r>
          </w:p>
        </w:tc>
        <w:tc>
          <w:tcPr>
            <w:tcW w:w="5317" w:type="dxa"/>
            <w:tcBorders>
              <w:top w:val="nil"/>
              <w:left w:val="nil"/>
              <w:bottom w:val="single" w:color="000000" w:sz="4" w:space="0"/>
              <w:right w:val="single" w:color="000000" w:sz="4" w:space="0"/>
            </w:tcBorders>
            <w:shd w:val="clear" w:color="auto" w:fill="auto"/>
            <w:vAlign w:val="center"/>
          </w:tcPr>
          <w:p w14:paraId="5381354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2738D71">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33A45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38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6B32A5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51A6E64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DF8C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485870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061FD34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23ED2">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81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BC0AE6">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FBD66E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77B7F">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1C024E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5C4F5D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BDCF3E">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61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86189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80BF33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CBCF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9AFBF4">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1714E75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9BB7BA">
            <w:pPr>
              <w:keepNext w:val="0"/>
              <w:keepLines w:val="0"/>
              <w:pageBreakBefore w:val="0"/>
              <w:widowControl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BD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F4B820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0FFFE77">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6F919DE">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0.57</w:t>
            </w:r>
          </w:p>
        </w:tc>
        <w:tc>
          <w:tcPr>
            <w:tcW w:w="5317" w:type="dxa"/>
            <w:tcBorders>
              <w:top w:val="nil"/>
              <w:left w:val="nil"/>
              <w:bottom w:val="single" w:color="auto" w:sz="4" w:space="0"/>
              <w:right w:val="single" w:color="000000" w:sz="4" w:space="0"/>
            </w:tcBorders>
            <w:shd w:val="clear" w:color="auto" w:fill="auto"/>
            <w:vAlign w:val="center"/>
          </w:tcPr>
          <w:p w14:paraId="6485752E">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3C9B9E02">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D2739">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r>
      <w:tr w14:paraId="14A9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AF5A840">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81D24BD">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1AC7E48">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58CE3A3D">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32E3BAC">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A8F2EBF">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r>
      <w:tr w14:paraId="6ABAA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3DCEE5B">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0F09D9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E3647F9">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0F9DE90">
            <w:pPr>
              <w:keepNext w:val="0"/>
              <w:keepLines w:val="0"/>
              <w:pageBreakBefore w:val="0"/>
              <w:widowControl w:val="0"/>
              <w:kinsoku/>
              <w:wordWrap/>
              <w:overflowPunct/>
              <w:topLinePunct w:val="0"/>
              <w:autoSpaceDE/>
              <w:autoSpaceDN/>
              <w:bidi w:val="0"/>
              <w:adjustRightInd w:val="0"/>
              <w:snapToGrid w:val="0"/>
              <w:spacing w:afterAutospacing="0" w:line="594"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8F9FE7A">
            <w:pPr>
              <w:keepNext w:val="0"/>
              <w:keepLines w:val="0"/>
              <w:pageBreakBefore w:val="0"/>
              <w:widowControl w:val="0"/>
              <w:suppressLineNumbers w:val="0"/>
              <w:kinsoku/>
              <w:wordWrap/>
              <w:overflowPunct/>
              <w:topLinePunct w:val="0"/>
              <w:autoSpaceDE/>
              <w:autoSpaceDN/>
              <w:bidi w:val="0"/>
              <w:adjustRightInd w:val="0"/>
              <w:snapToGrid w:val="0"/>
              <w:spacing w:afterAutospacing="0" w:line="594"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C5EE935">
            <w:pPr>
              <w:keepNext w:val="0"/>
              <w:keepLines w:val="0"/>
              <w:pageBreakBefore w:val="0"/>
              <w:widowControl w:val="0"/>
              <w:kinsoku/>
              <w:wordWrap/>
              <w:overflowPunct/>
              <w:topLinePunct w:val="0"/>
              <w:autoSpaceDE/>
              <w:autoSpaceDN/>
              <w:bidi w:val="0"/>
              <w:adjustRightInd w:val="0"/>
              <w:snapToGrid w:val="0"/>
              <w:spacing w:afterAutospacing="0" w:line="594" w:lineRule="exact"/>
              <w:rPr>
                <w:rFonts w:hint="default" w:ascii="Arial" w:hAnsi="Arial" w:eastAsia="宋体" w:cs="Arial"/>
                <w:i w:val="0"/>
                <w:iCs w:val="0"/>
                <w:color w:val="000000"/>
                <w:sz w:val="20"/>
                <w:szCs w:val="20"/>
                <w:u w:val="none"/>
              </w:rPr>
            </w:pPr>
          </w:p>
        </w:tc>
      </w:tr>
    </w:tbl>
    <w:p w14:paraId="2E48F410">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7EB5E4D2">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67771245">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22653651">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30C6C04D">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407A324A">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533BD80C">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2DFC1361">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1E761668">
      <w:pPr>
        <w:keepNext w:val="0"/>
        <w:keepLines w:val="0"/>
        <w:pageBreakBefore w:val="0"/>
        <w:widowControl w:val="0"/>
        <w:kinsoku/>
        <w:overflowPunct/>
        <w:topLinePunct w:val="0"/>
        <w:autoSpaceDN/>
        <w:bidi w:val="0"/>
        <w:adjustRightInd w:val="0"/>
        <w:snapToGrid w:val="0"/>
        <w:spacing w:afterAutospacing="0" w:line="594" w:lineRule="exact"/>
        <w:rPr>
          <w:rFonts w:hint="eastAsia" w:ascii="宋体" w:hAnsi="宋体" w:eastAsia="宋体" w:cs="宋体"/>
          <w:color w:val="000000"/>
          <w:sz w:val="21"/>
          <w:szCs w:val="21"/>
          <w:lang w:bidi="ar"/>
        </w:rPr>
      </w:pPr>
    </w:p>
    <w:p w14:paraId="6FB37B88">
      <w:pPr>
        <w:pStyle w:val="9"/>
        <w:keepNext w:val="0"/>
        <w:keepLines w:val="0"/>
        <w:pageBreakBefore w:val="0"/>
        <w:widowControl w:val="0"/>
        <w:kinsoku/>
        <w:overflowPunct/>
        <w:topLinePunct w:val="0"/>
        <w:autoSpaceDE w:val="0"/>
        <w:autoSpaceDN/>
        <w:bidi w:val="0"/>
        <w:adjustRightInd w:val="0"/>
        <w:snapToGrid w:val="0"/>
        <w:spacing w:afterAutospacing="0" w:line="594" w:lineRule="exact"/>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870BD">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3A58C">
                          <w:pPr>
                            <w:pStyle w:val="2"/>
                            <w:keepNext w:val="0"/>
                            <w:keepLines w:val="0"/>
                            <w:pageBreakBefore w:val="0"/>
                            <w:widowControl/>
                            <w:kinsoku/>
                            <w:wordWrap/>
                            <w:overflowPunct/>
                            <w:topLinePunct w:val="0"/>
                            <w:bidi w:val="0"/>
                            <w:adjustRightInd w:val="0"/>
                            <w:snapToGrid w:val="0"/>
                            <w:ind w:left="480" w:leftChars="200" w:right="480" w:rightChars="200"/>
                            <w:textAlignment w:val="auto"/>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423A58C">
                    <w:pPr>
                      <w:pStyle w:val="2"/>
                      <w:keepNext w:val="0"/>
                      <w:keepLines w:val="0"/>
                      <w:pageBreakBefore w:val="0"/>
                      <w:widowControl/>
                      <w:kinsoku/>
                      <w:wordWrap/>
                      <w:overflowPunct/>
                      <w:topLinePunct w:val="0"/>
                      <w:bidi w:val="0"/>
                      <w:adjustRightInd w:val="0"/>
                      <w:snapToGrid w:val="0"/>
                      <w:ind w:left="480" w:leftChars="200" w:right="480" w:rightChars="200"/>
                      <w:textAlignment w:val="auto"/>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5C95">
    <w:pPr>
      <w:pStyle w:val="2"/>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60951">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AC60951">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FBA9340">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FBA9340">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59221">
    <w:pPr>
      <w:pStyle w:val="2"/>
      <w:jc w:val="both"/>
      <w:rPr>
        <w:rFonts w:hint="default"/>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D4A0B">
                          <w:pPr>
                            <w:pStyle w:val="2"/>
                            <w:keepNext w:val="0"/>
                            <w:keepLines w:val="0"/>
                            <w:pageBreakBefore w:val="0"/>
                            <w:widowControl/>
                            <w:kinsoku/>
                            <w:wordWrap/>
                            <w:overflowPunct/>
                            <w:topLinePunct w:val="0"/>
                            <w:bidi w:val="0"/>
                            <w:adjustRightInd w:val="0"/>
                            <w:snapToGrid w:val="0"/>
                            <w:ind w:left="480" w:leftChars="200" w:right="480" w:rightChars="200"/>
                            <w:textAlignment w:val="auto"/>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69D4A0B">
                    <w:pPr>
                      <w:pStyle w:val="2"/>
                      <w:keepNext w:val="0"/>
                      <w:keepLines w:val="0"/>
                      <w:pageBreakBefore w:val="0"/>
                      <w:widowControl/>
                      <w:kinsoku/>
                      <w:wordWrap/>
                      <w:overflowPunct/>
                      <w:topLinePunct w:val="0"/>
                      <w:bidi w:val="0"/>
                      <w:adjustRightInd w:val="0"/>
                      <w:snapToGrid w:val="0"/>
                      <w:ind w:left="480" w:leftChars="200" w:right="480" w:rightChars="200"/>
                      <w:textAlignment w:val="auto"/>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9F5FDC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9F5FDC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903F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4B23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2RiMWRjYjAxZDU3MmY1OTM0MjQ0M2U1YTE2Nj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CB704F"/>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67481"/>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075D23"/>
    <w:rsid w:val="22403BD3"/>
    <w:rsid w:val="22591B29"/>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7964B4"/>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17E5BAB"/>
    <w:rsid w:val="418D08D6"/>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8E476B"/>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0422AC"/>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6596</Words>
  <Characters>8612</Characters>
  <Lines>161</Lines>
  <Paragraphs>45</Paragraphs>
  <TotalTime>0</TotalTime>
  <ScaleCrop>false</ScaleCrop>
  <LinksUpToDate>false</LinksUpToDate>
  <CharactersWithSpaces>9145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【生活つ°】</cp:lastModifiedBy>
  <dcterms:modified xsi:type="dcterms:W3CDTF">2025-09-17T02:36:03Z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9CD5D6815CB547A8AB47B40880DC81E8_13</vt:lpwstr>
  </property>
  <property fmtid="{D5CDD505-2E9C-101B-9397-08002B2CF9AE}" pid="4" name="KSOTemplateDocerSaveRecord">
    <vt:lpwstr>eyJoZGlkIjoiMTIxMDcwYzU3ZGY2N2NjMTc3NmEwZDY3NzgwMjgzZGIiLCJ1c2VySWQiOiIxNjQ5Mzk3NzMwIn0=</vt:lpwstr>
  </property>
</Properties>
</file>