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巫溪县</w:t>
      </w:r>
      <w:r>
        <w:rPr>
          <w:rFonts w:hint="eastAsia" w:ascii="方正小标宋_GBK" w:hAnsi="方正小标宋_GBK" w:eastAsia="方正小标宋_GBK" w:cs="方正小标宋_GBK"/>
          <w:sz w:val="44"/>
          <w:szCs w:val="44"/>
        </w:rPr>
        <w:t>医疗保障局</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行政处罚决定书</w:t>
      </w:r>
    </w:p>
    <w:p>
      <w:pPr>
        <w:keepNext w:val="0"/>
        <w:keepLines w:val="0"/>
        <w:pageBreakBefore w:val="0"/>
        <w:widowControl/>
        <w:kinsoku/>
        <w:wordWrap/>
        <w:overflowPunct/>
        <w:topLinePunct w:val="0"/>
        <w:autoSpaceDN w:val="0"/>
        <w:bidi w:val="0"/>
        <w:snapToGrid w:val="0"/>
        <w:spacing w:line="578" w:lineRule="exact"/>
        <w:ind w:left="0" w:leftChars="0" w:right="0" w:rightChars="0" w:firstLine="640" w:firstLineChars="200"/>
        <w:jc w:val="right"/>
        <w:textAlignment w:val="auto"/>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u w:val="none"/>
          <w:lang w:eastAsia="zh-CN"/>
        </w:rPr>
        <w:t>溪</w:t>
      </w:r>
      <w:r>
        <w:rPr>
          <w:rFonts w:hint="default" w:ascii="Times New Roman" w:hAnsi="Times New Roman" w:eastAsia="方正仿宋_GBK" w:cs="Times New Roman"/>
          <w:color w:val="000000"/>
          <w:kern w:val="0"/>
          <w:sz w:val="32"/>
          <w:szCs w:val="32"/>
          <w:u w:val="none"/>
        </w:rPr>
        <w:t>医</w:t>
      </w:r>
      <w:r>
        <w:rPr>
          <w:rFonts w:hint="default" w:ascii="Times New Roman" w:hAnsi="Times New Roman" w:eastAsia="方正仿宋_GBK" w:cs="Times New Roman"/>
          <w:color w:val="000000"/>
          <w:kern w:val="0"/>
          <w:sz w:val="32"/>
          <w:szCs w:val="32"/>
        </w:rPr>
        <w:t>保处罚字</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kern w:val="0"/>
          <w:sz w:val="32"/>
          <w:szCs w:val="32"/>
        </w:rPr>
        <w:t>第</w:t>
      </w:r>
      <w:r>
        <w:rPr>
          <w:rFonts w:hint="eastAsia" w:ascii="Times New Roman" w:hAnsi="Times New Roman" w:eastAsia="方正仿宋_GBK" w:cs="Times New Roman"/>
          <w:color w:val="000000"/>
          <w:kern w:val="0"/>
          <w:sz w:val="32"/>
          <w:szCs w:val="32"/>
          <w:lang w:val="en-US" w:eastAsia="zh-CN"/>
        </w:rPr>
        <w:t>007</w:t>
      </w:r>
      <w:r>
        <w:rPr>
          <w:rFonts w:hint="default" w:ascii="Times New Roman" w:hAnsi="Times New Roman" w:eastAsia="方正仿宋_GBK" w:cs="Times New Roman"/>
          <w:color w:val="000000"/>
          <w:kern w:val="0"/>
          <w:sz w:val="32"/>
          <w:szCs w:val="32"/>
        </w:rPr>
        <w:t>号</w:t>
      </w:r>
    </w:p>
    <w:p>
      <w:pPr>
        <w:keepNext w:val="0"/>
        <w:keepLines w:val="0"/>
        <w:pageBreakBefore w:val="0"/>
        <w:kinsoku/>
        <w:wordWrap/>
        <w:overflowPunct/>
        <w:topLinePunct w:val="0"/>
        <w:autoSpaceDE w:val="0"/>
        <w:autoSpaceDN w:val="0"/>
        <w:bidi w:val="0"/>
        <w:adjustRightInd w:val="0"/>
        <w:snapToGrid w:val="0"/>
        <w:spacing w:line="578" w:lineRule="exact"/>
        <w:ind w:left="0" w:leftChars="0" w:right="0" w:rightChars="0" w:firstLine="640" w:firstLineChars="200"/>
        <w:jc w:val="both"/>
        <w:textAlignment w:val="auto"/>
        <w:rPr>
          <w:rFonts w:hint="default" w:ascii="Times New Roman" w:hAnsi="Times New Roman" w:eastAsia="方正仿宋_GBK" w:cs="Times New Roman"/>
          <w:color w:val="000000"/>
          <w:kern w:val="0"/>
          <w:sz w:val="32"/>
          <w:szCs w:val="32"/>
        </w:rPr>
      </w:pPr>
    </w:p>
    <w:p>
      <w:pPr>
        <w:keepNext w:val="0"/>
        <w:keepLines w:val="0"/>
        <w:pageBreakBefore w:val="0"/>
        <w:kinsoku/>
        <w:wordWrap/>
        <w:overflowPunct/>
        <w:topLinePunct w:val="0"/>
        <w:autoSpaceDE w:val="0"/>
        <w:autoSpaceDN w:val="0"/>
        <w:bidi w:val="0"/>
        <w:adjustRightInd w:val="0"/>
        <w:snapToGrid w:val="0"/>
        <w:spacing w:line="578" w:lineRule="exact"/>
        <w:ind w:left="0" w:leftChars="0" w:right="0" w:rightChars="0" w:firstLine="0" w:firstLineChars="0"/>
        <w:jc w:val="both"/>
        <w:textAlignment w:val="auto"/>
        <w:rPr>
          <w:rFonts w:hint="eastAsia" w:ascii="Times New Roman" w:hAnsi="Times New Roman" w:eastAsia="方正仿宋_GBK" w:cs="Times New Roman"/>
          <w:color w:val="000000"/>
          <w:kern w:val="0"/>
          <w:sz w:val="32"/>
          <w:szCs w:val="32"/>
          <w:u w:val="none"/>
          <w:lang w:eastAsia="zh-CN"/>
        </w:rPr>
      </w:pPr>
      <w:r>
        <w:rPr>
          <w:rFonts w:hint="default" w:ascii="Times New Roman" w:hAnsi="Times New Roman" w:eastAsia="方正仿宋_GBK" w:cs="Times New Roman"/>
          <w:color w:val="000000"/>
          <w:kern w:val="0"/>
          <w:sz w:val="32"/>
          <w:szCs w:val="32"/>
          <w:u w:val="none"/>
          <w:lang w:eastAsia="zh-CN"/>
        </w:rPr>
        <w:t>巫溪县</w:t>
      </w:r>
      <w:r>
        <w:rPr>
          <w:rFonts w:hint="eastAsia" w:ascii="Times New Roman" w:hAnsi="Times New Roman" w:eastAsia="方正仿宋_GBK" w:cs="Times New Roman"/>
          <w:color w:val="000000"/>
          <w:kern w:val="0"/>
          <w:sz w:val="32"/>
          <w:szCs w:val="32"/>
          <w:u w:val="none"/>
          <w:lang w:eastAsia="zh-CN"/>
        </w:rPr>
        <w:t>峰灵镇九龙村卫生室</w:t>
      </w:r>
    </w:p>
    <w:p>
      <w:pPr>
        <w:keepNext w:val="0"/>
        <w:keepLines w:val="0"/>
        <w:pageBreakBefore w:val="0"/>
        <w:kinsoku/>
        <w:wordWrap/>
        <w:overflowPunct/>
        <w:topLinePunct w:val="0"/>
        <w:autoSpaceDE w:val="0"/>
        <w:autoSpaceDN w:val="0"/>
        <w:bidi w:val="0"/>
        <w:adjustRightInd w:val="0"/>
        <w:snapToGrid w:val="0"/>
        <w:spacing w:line="578" w:lineRule="exact"/>
        <w:ind w:left="0" w:leftChars="0" w:right="0" w:rightChars="0" w:firstLine="640" w:firstLineChars="200"/>
        <w:jc w:val="both"/>
        <w:textAlignment w:val="auto"/>
        <w:rPr>
          <w:rFonts w:hint="default" w:ascii="Times New Roman" w:hAnsi="Times New Roman" w:eastAsia="方正仿宋_GBK" w:cs="Times New Roman"/>
          <w:color w:val="000000"/>
          <w:kern w:val="0"/>
          <w:sz w:val="32"/>
          <w:szCs w:val="32"/>
          <w:u w:val="none"/>
        </w:rPr>
      </w:pPr>
      <w:r>
        <w:rPr>
          <w:rFonts w:hint="default" w:ascii="Times New Roman" w:hAnsi="Times New Roman" w:eastAsia="方正仿宋_GBK" w:cs="Times New Roman"/>
          <w:color w:val="000000"/>
          <w:kern w:val="0"/>
          <w:sz w:val="32"/>
          <w:szCs w:val="32"/>
          <w:u w:val="none"/>
        </w:rPr>
        <w:t>本机关于</w:t>
      </w:r>
      <w:r>
        <w:rPr>
          <w:rFonts w:hint="default" w:ascii="Times New Roman" w:hAnsi="Times New Roman" w:eastAsia="方正仿宋_GBK" w:cs="Times New Roman"/>
          <w:color w:val="000000"/>
          <w:kern w:val="0"/>
          <w:sz w:val="32"/>
          <w:szCs w:val="32"/>
          <w:u w:val="none"/>
          <w:lang w:val="en-US" w:eastAsia="zh-CN"/>
        </w:rPr>
        <w:t>2025年</w:t>
      </w:r>
      <w:r>
        <w:rPr>
          <w:rFonts w:hint="eastAsia" w:ascii="Times New Roman" w:hAnsi="Times New Roman" w:eastAsia="方正仿宋_GBK" w:cs="Times New Roman"/>
          <w:color w:val="000000"/>
          <w:kern w:val="0"/>
          <w:sz w:val="32"/>
          <w:szCs w:val="32"/>
          <w:u w:val="none"/>
          <w:lang w:val="en-US" w:eastAsia="zh-CN"/>
        </w:rPr>
        <w:t>6</w:t>
      </w:r>
      <w:r>
        <w:rPr>
          <w:rFonts w:hint="default" w:ascii="Times New Roman" w:hAnsi="Times New Roman" w:eastAsia="方正仿宋_GBK" w:cs="Times New Roman"/>
          <w:color w:val="000000"/>
          <w:kern w:val="0"/>
          <w:sz w:val="32"/>
          <w:szCs w:val="32"/>
          <w:u w:val="none"/>
          <w:lang w:val="en-US" w:eastAsia="zh-CN"/>
        </w:rPr>
        <w:t>月</w:t>
      </w:r>
      <w:r>
        <w:rPr>
          <w:rFonts w:hint="eastAsia" w:ascii="Times New Roman" w:hAnsi="Times New Roman" w:eastAsia="方正仿宋_GBK" w:cs="Times New Roman"/>
          <w:color w:val="000000"/>
          <w:kern w:val="0"/>
          <w:sz w:val="32"/>
          <w:szCs w:val="32"/>
          <w:u w:val="none"/>
          <w:lang w:val="en-US" w:eastAsia="zh-CN"/>
        </w:rPr>
        <w:t>11</w:t>
      </w:r>
      <w:r>
        <w:rPr>
          <w:rFonts w:hint="default" w:ascii="Times New Roman" w:hAnsi="Times New Roman" w:eastAsia="方正仿宋_GBK" w:cs="Times New Roman"/>
          <w:color w:val="000000"/>
          <w:kern w:val="0"/>
          <w:sz w:val="32"/>
          <w:szCs w:val="32"/>
          <w:u w:val="none"/>
          <w:lang w:val="en-US" w:eastAsia="zh-CN"/>
        </w:rPr>
        <w:t>日</w:t>
      </w:r>
      <w:r>
        <w:rPr>
          <w:rFonts w:hint="default" w:ascii="Times New Roman" w:hAnsi="Times New Roman" w:eastAsia="方正仿宋_GBK" w:cs="Times New Roman"/>
          <w:color w:val="000000"/>
          <w:kern w:val="0"/>
          <w:sz w:val="32"/>
          <w:szCs w:val="32"/>
          <w:u w:val="none"/>
        </w:rPr>
        <w:t>对你单位进行</w:t>
      </w:r>
      <w:r>
        <w:rPr>
          <w:rFonts w:hint="eastAsia" w:ascii="Times New Roman" w:hAnsi="Times New Roman" w:eastAsia="方正仿宋_GBK" w:cs="Times New Roman"/>
          <w:color w:val="000000"/>
          <w:kern w:val="0"/>
          <w:sz w:val="32"/>
          <w:szCs w:val="32"/>
          <w:u w:val="none"/>
          <w:lang w:eastAsia="zh-CN"/>
        </w:rPr>
        <w:t>现场核查，发现</w:t>
      </w:r>
      <w:r>
        <w:rPr>
          <w:rFonts w:hint="default" w:ascii="Times New Roman" w:hAnsi="Times New Roman" w:eastAsia="方正仿宋_GBK" w:cs="Times New Roman"/>
          <w:color w:val="000000"/>
          <w:kern w:val="0"/>
          <w:sz w:val="32"/>
          <w:szCs w:val="32"/>
          <w:u w:val="none"/>
        </w:rPr>
        <w:t>你单位</w:t>
      </w:r>
      <w:r>
        <w:rPr>
          <w:rFonts w:hint="eastAsia" w:ascii="Times New Roman" w:hAnsi="Times New Roman" w:eastAsia="方正仿宋_GBK" w:cs="Times New Roman"/>
          <w:color w:val="000000"/>
          <w:kern w:val="0"/>
          <w:sz w:val="32"/>
          <w:szCs w:val="32"/>
          <w:u w:val="none"/>
          <w:lang w:eastAsia="zh-CN"/>
        </w:rPr>
        <w:t>存在串换药品</w:t>
      </w:r>
      <w:r>
        <w:rPr>
          <w:rFonts w:hint="default" w:ascii="Times New Roman" w:hAnsi="Times New Roman" w:eastAsia="方正仿宋_GBK" w:cs="Times New Roman"/>
          <w:color w:val="000000"/>
          <w:kern w:val="0"/>
          <w:sz w:val="32"/>
          <w:szCs w:val="32"/>
          <w:u w:val="none"/>
        </w:rPr>
        <w:t>的</w:t>
      </w:r>
      <w:r>
        <w:rPr>
          <w:rFonts w:hint="eastAsia" w:ascii="Times New Roman" w:hAnsi="Times New Roman" w:eastAsia="方正仿宋_GBK" w:cs="Times New Roman"/>
          <w:color w:val="000000"/>
          <w:kern w:val="0"/>
          <w:sz w:val="32"/>
          <w:szCs w:val="32"/>
          <w:u w:val="none"/>
          <w:lang w:eastAsia="zh-CN"/>
        </w:rPr>
        <w:t>违法</w:t>
      </w:r>
      <w:r>
        <w:rPr>
          <w:rFonts w:hint="default" w:ascii="Times New Roman" w:hAnsi="Times New Roman" w:eastAsia="方正仿宋_GBK" w:cs="Times New Roman"/>
          <w:color w:val="000000"/>
          <w:kern w:val="0"/>
          <w:sz w:val="32"/>
          <w:szCs w:val="32"/>
          <w:u w:val="none"/>
        </w:rPr>
        <w:t>行为</w:t>
      </w:r>
      <w:r>
        <w:rPr>
          <w:rFonts w:hint="eastAsia" w:ascii="Times New Roman" w:hAnsi="Times New Roman" w:eastAsia="方正仿宋_GBK" w:cs="Times New Roman"/>
          <w:color w:val="000000"/>
          <w:kern w:val="0"/>
          <w:sz w:val="32"/>
          <w:szCs w:val="32"/>
          <w:u w:val="none"/>
          <w:lang w:eastAsia="zh-CN"/>
        </w:rPr>
        <w:t>。</w:t>
      </w:r>
      <w:r>
        <w:rPr>
          <w:rFonts w:hint="default" w:ascii="Times New Roman" w:hAnsi="Times New Roman" w:eastAsia="方正仿宋_GBK" w:cs="Times New Roman"/>
          <w:color w:val="000000"/>
          <w:kern w:val="0"/>
          <w:sz w:val="32"/>
          <w:szCs w:val="32"/>
          <w:u w:val="none"/>
        </w:rPr>
        <w:t>以上违法事实，主要证据如下</w:t>
      </w:r>
      <w:r>
        <w:rPr>
          <w:rFonts w:hint="eastAsia" w:ascii="Times New Roman" w:hAnsi="Times New Roman" w:eastAsia="方正仿宋_GBK" w:cs="Times New Roman"/>
          <w:color w:val="000000"/>
          <w:kern w:val="0"/>
          <w:sz w:val="32"/>
          <w:szCs w:val="32"/>
          <w:u w:val="none"/>
          <w:lang w:eastAsia="zh-CN"/>
        </w:rPr>
        <w:t>：</w:t>
      </w:r>
      <w:r>
        <w:rPr>
          <w:rFonts w:hint="default" w:ascii="Times New Roman" w:hAnsi="Times New Roman" w:eastAsia="方正仿宋_GBK" w:cs="Times New Roman"/>
          <w:color w:val="000000"/>
          <w:kern w:val="0"/>
          <w:sz w:val="32"/>
          <w:szCs w:val="32"/>
          <w:u w:val="none"/>
          <w:lang w:eastAsia="zh-CN"/>
        </w:rPr>
        <w:t>《重庆市医疗保障</w:t>
      </w:r>
      <w:r>
        <w:rPr>
          <w:rFonts w:hint="eastAsia" w:ascii="Times New Roman" w:hAnsi="Times New Roman" w:eastAsia="方正仿宋_GBK" w:cs="Times New Roman"/>
          <w:color w:val="000000"/>
          <w:kern w:val="0"/>
          <w:sz w:val="32"/>
          <w:szCs w:val="32"/>
          <w:u w:val="none"/>
          <w:lang w:eastAsia="zh-CN"/>
        </w:rPr>
        <w:t>现场</w:t>
      </w:r>
      <w:r>
        <w:rPr>
          <w:rFonts w:hint="default" w:ascii="Times New Roman" w:hAnsi="Times New Roman" w:eastAsia="方正仿宋_GBK" w:cs="Times New Roman"/>
          <w:color w:val="000000"/>
          <w:kern w:val="0"/>
          <w:sz w:val="32"/>
          <w:szCs w:val="32"/>
          <w:u w:val="none"/>
          <w:lang w:eastAsia="zh-CN"/>
        </w:rPr>
        <w:t>检查情况确认表》</w:t>
      </w:r>
      <w:r>
        <w:rPr>
          <w:rFonts w:hint="eastAsia" w:ascii="Times New Roman" w:hAnsi="Times New Roman" w:eastAsia="方正仿宋_GBK" w:cs="Times New Roman"/>
          <w:color w:val="000000"/>
          <w:kern w:val="0"/>
          <w:sz w:val="32"/>
          <w:szCs w:val="32"/>
          <w:u w:val="none"/>
          <w:lang w:eastAsia="zh-CN"/>
        </w:rPr>
        <w:t>、</w:t>
      </w:r>
      <w:r>
        <w:rPr>
          <w:rFonts w:hint="default" w:ascii="Times New Roman" w:hAnsi="Times New Roman" w:eastAsia="方正仿宋_GBK" w:cs="Times New Roman"/>
          <w:color w:val="000000"/>
          <w:kern w:val="0"/>
          <w:sz w:val="32"/>
          <w:szCs w:val="32"/>
          <w:u w:val="none"/>
          <w:lang w:eastAsia="zh-CN"/>
        </w:rPr>
        <w:t>《巫溪县</w:t>
      </w:r>
      <w:r>
        <w:rPr>
          <w:rFonts w:hint="eastAsia" w:ascii="Times New Roman" w:hAnsi="Times New Roman" w:eastAsia="方正仿宋_GBK" w:cs="Times New Roman"/>
          <w:color w:val="000000"/>
          <w:kern w:val="0"/>
          <w:sz w:val="32"/>
          <w:szCs w:val="32"/>
          <w:u w:val="none"/>
          <w:lang w:eastAsia="zh-CN"/>
        </w:rPr>
        <w:t>医疗保障局询问笔录</w:t>
      </w:r>
      <w:r>
        <w:rPr>
          <w:rFonts w:hint="default" w:ascii="Times New Roman" w:hAnsi="Times New Roman" w:eastAsia="方正仿宋_GBK" w:cs="Times New Roman"/>
          <w:color w:val="000000"/>
          <w:kern w:val="0"/>
          <w:sz w:val="32"/>
          <w:szCs w:val="32"/>
          <w:u w:val="none"/>
          <w:lang w:eastAsia="zh-CN"/>
        </w:rPr>
        <w:t>》</w:t>
      </w:r>
      <w:r>
        <w:rPr>
          <w:rFonts w:hint="eastAsia" w:ascii="Times New Roman" w:hAnsi="Times New Roman" w:eastAsia="方正仿宋_GBK" w:cs="Times New Roman"/>
          <w:color w:val="000000"/>
          <w:kern w:val="0"/>
          <w:sz w:val="32"/>
          <w:szCs w:val="32"/>
          <w:u w:val="none"/>
          <w:lang w:eastAsia="zh-CN"/>
        </w:rPr>
        <w:t>，</w:t>
      </w:r>
      <w:r>
        <w:rPr>
          <w:rFonts w:hint="default" w:ascii="Times New Roman" w:hAnsi="Times New Roman" w:eastAsia="方正仿宋_GBK" w:cs="Times New Roman"/>
          <w:color w:val="000000"/>
          <w:kern w:val="0"/>
          <w:sz w:val="32"/>
          <w:szCs w:val="32"/>
          <w:u w:val="none"/>
        </w:rPr>
        <w:t>对当事人陈述、申辩或者听证意见的采纳情况及理由：</w:t>
      </w:r>
      <w:r>
        <w:rPr>
          <w:rFonts w:hint="default" w:ascii="Times New Roman" w:hAnsi="Times New Roman" w:eastAsia="方正仿宋_GBK" w:cs="Times New Roman"/>
          <w:color w:val="000000"/>
          <w:kern w:val="0"/>
          <w:sz w:val="32"/>
          <w:szCs w:val="32"/>
          <w:u w:val="none"/>
          <w:lang w:eastAsia="zh-CN"/>
        </w:rPr>
        <w:t>当事人无陈述、申辩或听证意见。</w:t>
      </w:r>
    </w:p>
    <w:p>
      <w:pPr>
        <w:keepNext w:val="0"/>
        <w:keepLines w:val="0"/>
        <w:pageBreakBefore w:val="0"/>
        <w:kinsoku/>
        <w:wordWrap/>
        <w:overflowPunct/>
        <w:topLinePunct w:val="0"/>
        <w:autoSpaceDE w:val="0"/>
        <w:autoSpaceDN w:val="0"/>
        <w:bidi w:val="0"/>
        <w:adjustRightInd w:val="0"/>
        <w:snapToGrid w:val="0"/>
        <w:spacing w:line="578" w:lineRule="exact"/>
        <w:ind w:left="0" w:leftChars="0" w:right="0" w:rightChars="0" w:firstLine="640" w:firstLineChars="200"/>
        <w:jc w:val="both"/>
        <w:textAlignment w:val="auto"/>
        <w:rPr>
          <w:rFonts w:hint="default" w:ascii="Times New Roman" w:hAnsi="Times New Roman" w:eastAsia="方正仿宋_GBK" w:cs="Times New Roman"/>
          <w:color w:val="000000"/>
          <w:kern w:val="0"/>
          <w:sz w:val="32"/>
          <w:szCs w:val="32"/>
          <w:u w:val="none"/>
        </w:rPr>
      </w:pPr>
      <w:r>
        <w:rPr>
          <w:rFonts w:hint="default" w:ascii="Times New Roman" w:hAnsi="Times New Roman" w:eastAsia="方正仿宋_GBK" w:cs="Times New Roman"/>
          <w:color w:val="000000"/>
          <w:kern w:val="0"/>
          <w:sz w:val="32"/>
          <w:szCs w:val="32"/>
          <w:u w:val="none"/>
        </w:rPr>
        <w:t>由于你单位上述行为违反了</w:t>
      </w:r>
      <w:r>
        <w:rPr>
          <w:rFonts w:hint="default" w:ascii="Times New Roman" w:hAnsi="Times New Roman" w:eastAsia="方正仿宋_GBK" w:cs="Times New Roman"/>
          <w:color w:val="000000"/>
          <w:sz w:val="32"/>
          <w:szCs w:val="32"/>
          <w:u w:val="none"/>
        </w:rPr>
        <w:t>《医疗保障基金使用监督管理条例》第十五条</w:t>
      </w:r>
      <w:r>
        <w:rPr>
          <w:rFonts w:hint="default" w:ascii="Times New Roman" w:hAnsi="Times New Roman" w:eastAsia="方正仿宋_GBK" w:cs="Times New Roman"/>
          <w:color w:val="000000"/>
          <w:kern w:val="0"/>
          <w:sz w:val="32"/>
          <w:szCs w:val="32"/>
          <w:u w:val="none"/>
        </w:rPr>
        <w:t>的相关规定，现依据</w:t>
      </w:r>
      <w:r>
        <w:rPr>
          <w:rFonts w:hint="default" w:ascii="Times New Roman" w:hAnsi="Times New Roman" w:eastAsia="方正仿宋_GBK" w:cs="Times New Roman"/>
          <w:color w:val="000000"/>
          <w:sz w:val="32"/>
          <w:szCs w:val="32"/>
          <w:u w:val="none"/>
        </w:rPr>
        <w:t>《医疗保障基金使用监督管理条例》</w:t>
      </w:r>
      <w:r>
        <w:rPr>
          <w:rFonts w:hint="default" w:ascii="Times New Roman" w:hAnsi="Times New Roman" w:eastAsia="方正仿宋_GBK" w:cs="Times New Roman"/>
          <w:color w:val="000000"/>
          <w:kern w:val="0"/>
          <w:sz w:val="32"/>
          <w:szCs w:val="32"/>
          <w:u w:val="none"/>
          <w:lang w:eastAsia="zh-CN"/>
        </w:rPr>
        <w:t>第三十八条、</w:t>
      </w:r>
      <w:r>
        <w:rPr>
          <w:rFonts w:hint="default" w:ascii="Times New Roman" w:hAnsi="Times New Roman" w:eastAsia="方正仿宋_GBK" w:cs="Times New Roman"/>
          <w:color w:val="000000"/>
          <w:kern w:val="0"/>
          <w:sz w:val="32"/>
          <w:szCs w:val="32"/>
          <w:u w:val="none"/>
        </w:rPr>
        <w:t>《重庆市医疗保障基金使用监督管理行政处罚裁量细则》</w:t>
      </w:r>
      <w:r>
        <w:rPr>
          <w:rFonts w:hint="default" w:ascii="Times New Roman" w:hAnsi="Times New Roman" w:eastAsia="方正仿宋_GBK" w:cs="Times New Roman"/>
          <w:color w:val="000000"/>
          <w:kern w:val="0"/>
          <w:sz w:val="32"/>
          <w:szCs w:val="32"/>
          <w:u w:val="none"/>
          <w:lang w:eastAsia="zh-CN"/>
        </w:rPr>
        <w:t>第二款第</w:t>
      </w:r>
      <w:r>
        <w:rPr>
          <w:rFonts w:hint="eastAsia" w:ascii="Times New Roman" w:hAnsi="Times New Roman" w:eastAsia="方正仿宋_GBK" w:cs="Times New Roman"/>
          <w:color w:val="000000"/>
          <w:kern w:val="0"/>
          <w:sz w:val="32"/>
          <w:szCs w:val="32"/>
          <w:u w:val="none"/>
          <w:lang w:eastAsia="zh-CN"/>
        </w:rPr>
        <w:t>四</w:t>
      </w:r>
      <w:r>
        <w:rPr>
          <w:rFonts w:hint="default" w:ascii="Times New Roman" w:hAnsi="Times New Roman" w:eastAsia="方正仿宋_GBK" w:cs="Times New Roman"/>
          <w:color w:val="000000"/>
          <w:kern w:val="0"/>
          <w:sz w:val="32"/>
          <w:szCs w:val="32"/>
          <w:u w:val="none"/>
          <w:lang w:eastAsia="zh-CN"/>
        </w:rPr>
        <w:t>项，</w:t>
      </w:r>
      <w:r>
        <w:rPr>
          <w:rFonts w:hint="default" w:ascii="Times New Roman" w:hAnsi="Times New Roman" w:eastAsia="方正仿宋_GBK" w:cs="Times New Roman"/>
          <w:color w:val="000000"/>
          <w:kern w:val="0"/>
          <w:sz w:val="32"/>
          <w:szCs w:val="32"/>
          <w:u w:val="none"/>
        </w:rPr>
        <w:t>责令你单位立即改正，约谈有关负责人，退回违规报销的医疗保障基金</w:t>
      </w:r>
      <w:r>
        <w:rPr>
          <w:rFonts w:hint="eastAsia" w:ascii="Times New Roman" w:hAnsi="Times New Roman" w:eastAsia="方正仿宋_GBK" w:cs="Times New Roman"/>
          <w:color w:val="000000"/>
          <w:kern w:val="0"/>
          <w:sz w:val="32"/>
          <w:szCs w:val="32"/>
          <w:u w:val="none"/>
          <w:lang w:val="en-US" w:eastAsia="zh-CN"/>
        </w:rPr>
        <w:t>2434.19</w:t>
      </w:r>
      <w:r>
        <w:rPr>
          <w:rFonts w:hint="default" w:ascii="Times New Roman" w:hAnsi="Times New Roman" w:eastAsia="方正仿宋_GBK" w:cs="Times New Roman"/>
          <w:color w:val="000000"/>
          <w:kern w:val="0"/>
          <w:sz w:val="32"/>
          <w:szCs w:val="32"/>
          <w:u w:val="none"/>
        </w:rPr>
        <w:t>元，对</w:t>
      </w:r>
      <w:r>
        <w:rPr>
          <w:rFonts w:hint="eastAsia" w:ascii="Times New Roman" w:hAnsi="Times New Roman" w:eastAsia="方正仿宋_GBK" w:cs="Times New Roman"/>
          <w:color w:val="000000"/>
          <w:kern w:val="0"/>
          <w:sz w:val="32"/>
          <w:szCs w:val="32"/>
          <w:u w:val="none"/>
          <w:lang w:eastAsia="zh-CN"/>
        </w:rPr>
        <w:t>串换药品</w:t>
      </w:r>
      <w:r>
        <w:rPr>
          <w:rFonts w:hint="default" w:ascii="Times New Roman" w:hAnsi="Times New Roman" w:eastAsia="方正仿宋_GBK" w:cs="Times New Roman"/>
          <w:color w:val="000000"/>
          <w:kern w:val="0"/>
          <w:sz w:val="32"/>
          <w:szCs w:val="32"/>
          <w:u w:val="none"/>
        </w:rPr>
        <w:t>等违规行为处一倍行政罚款</w:t>
      </w:r>
      <w:r>
        <w:rPr>
          <w:rFonts w:hint="eastAsia" w:ascii="Times New Roman" w:hAnsi="Times New Roman" w:eastAsia="方正仿宋_GBK" w:cs="Times New Roman"/>
          <w:color w:val="auto"/>
          <w:kern w:val="0"/>
          <w:sz w:val="32"/>
          <w:szCs w:val="32"/>
          <w:u w:val="none"/>
          <w:lang w:val="en-US" w:eastAsia="zh-CN"/>
        </w:rPr>
        <w:t>2434.19</w:t>
      </w:r>
      <w:r>
        <w:rPr>
          <w:rFonts w:hint="default" w:ascii="Times New Roman" w:hAnsi="Times New Roman" w:eastAsia="方正仿宋_GBK" w:cs="Times New Roman"/>
          <w:color w:val="000000"/>
          <w:kern w:val="0"/>
          <w:sz w:val="32"/>
          <w:szCs w:val="32"/>
          <w:u w:val="none"/>
        </w:rPr>
        <w:t>元。</w:t>
      </w:r>
    </w:p>
    <w:p>
      <w:pPr>
        <w:keepNext w:val="0"/>
        <w:keepLines w:val="0"/>
        <w:pageBreakBefore w:val="0"/>
        <w:kinsoku/>
        <w:wordWrap/>
        <w:overflowPunct/>
        <w:topLinePunct w:val="0"/>
        <w:bidi w:val="0"/>
        <w:adjustRightInd w:val="0"/>
        <w:snapToGrid w:val="0"/>
        <w:spacing w:line="578" w:lineRule="exact"/>
        <w:ind w:left="0" w:leftChars="0" w:right="0" w:righ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eastAsia="zh-CN"/>
        </w:rPr>
        <w:t>你单位</w:t>
      </w:r>
      <w:r>
        <w:rPr>
          <w:rFonts w:hint="default" w:ascii="Times New Roman" w:hAnsi="Times New Roman" w:eastAsia="方正仿宋_GBK" w:cs="Times New Roman"/>
          <w:sz w:val="32"/>
          <w:szCs w:val="32"/>
          <w:u w:val="none"/>
        </w:rPr>
        <w:t>应于收到本决定书之日起十五日内将</w:t>
      </w:r>
      <w:r>
        <w:rPr>
          <w:rFonts w:hint="eastAsia" w:ascii="Times New Roman" w:hAnsi="Times New Roman" w:eastAsia="方正仿宋_GBK" w:cs="Times New Roman"/>
          <w:sz w:val="32"/>
          <w:szCs w:val="32"/>
          <w:u w:val="none"/>
          <w:lang w:eastAsia="zh-CN"/>
        </w:rPr>
        <w:t>行政罚款</w:t>
      </w:r>
      <w:r>
        <w:rPr>
          <w:rFonts w:hint="default" w:ascii="Times New Roman" w:hAnsi="Times New Roman" w:eastAsia="方正仿宋_GBK" w:cs="Times New Roman"/>
          <w:sz w:val="32"/>
          <w:szCs w:val="32"/>
          <w:u w:val="none"/>
        </w:rPr>
        <w:t>和退回的医疗保险金缴到：</w:t>
      </w:r>
    </w:p>
    <w:p>
      <w:pPr>
        <w:keepNext w:val="0"/>
        <w:keepLines w:val="0"/>
        <w:pageBreakBefore w:val="0"/>
        <w:kinsoku/>
        <w:wordWrap/>
        <w:overflowPunct/>
        <w:topLinePunct w:val="0"/>
        <w:bidi w:val="0"/>
        <w:adjustRightInd w:val="0"/>
        <w:snapToGrid w:val="0"/>
        <w:spacing w:line="578" w:lineRule="exact"/>
        <w:ind w:left="0" w:leftChars="0" w:right="0" w:rightChars="0" w:firstLine="640" w:firstLineChars="200"/>
        <w:jc w:val="both"/>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收款银行</w:t>
      </w: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rPr>
        <w:t>重庆银行巫溪支行</w:t>
      </w:r>
    </w:p>
    <w:p>
      <w:pPr>
        <w:keepNext w:val="0"/>
        <w:keepLines w:val="0"/>
        <w:pageBreakBefore w:val="0"/>
        <w:kinsoku/>
        <w:wordWrap/>
        <w:overflowPunct/>
        <w:topLinePunct w:val="0"/>
        <w:bidi w:val="0"/>
        <w:adjustRightInd w:val="0"/>
        <w:snapToGrid w:val="0"/>
        <w:spacing w:line="578" w:lineRule="exact"/>
        <w:ind w:left="0" w:leftChars="0" w:right="0" w:righ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rPr>
        <w:t>户名：巫溪县医疗保障局</w:t>
      </w:r>
    </w:p>
    <w:p>
      <w:pPr>
        <w:keepNext w:val="0"/>
        <w:keepLines w:val="0"/>
        <w:widowControl/>
        <w:suppressLineNumbers w:val="0"/>
        <w:jc w:val="left"/>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账号：</w:t>
      </w:r>
      <w:r>
        <w:rPr>
          <w:rFonts w:hint="default" w:ascii="Times New Roman" w:hAnsi="Times New Roman" w:eastAsia="宋体" w:cs="Times New Roman"/>
          <w:i w:val="0"/>
          <w:caps w:val="0"/>
          <w:color w:val="000000"/>
          <w:spacing w:val="0"/>
          <w:kern w:val="0"/>
          <w:sz w:val="32"/>
          <w:szCs w:val="32"/>
          <w:lang w:val="en-US" w:eastAsia="zh-CN" w:bidi="ar"/>
        </w:rPr>
        <w:t>xxxxxxxxxxxxxxx9254</w:t>
      </w:r>
    </w:p>
    <w:p>
      <w:pPr>
        <w:keepNext w:val="0"/>
        <w:keepLines w:val="0"/>
        <w:pageBreakBefore w:val="0"/>
        <w:kinsoku/>
        <w:wordWrap/>
        <w:overflowPunct/>
        <w:topLinePunct w:val="0"/>
        <w:bidi w:val="0"/>
        <w:adjustRightInd w:val="0"/>
        <w:snapToGrid w:val="0"/>
        <w:spacing w:line="578" w:lineRule="exact"/>
        <w:ind w:left="0" w:leftChars="0" w:right="0" w:rightChars="0" w:firstLine="640" w:firstLineChars="200"/>
        <w:jc w:val="both"/>
        <w:textAlignment w:val="auto"/>
        <w:rPr>
          <w:rFonts w:hint="default" w:ascii="Times New Roman" w:hAnsi="Times New Roman" w:eastAsia="方正仿宋_GBK" w:cs="Times New Roman"/>
          <w:sz w:val="32"/>
          <w:szCs w:val="32"/>
          <w:u w:val="none"/>
        </w:rPr>
      </w:pPr>
      <w:r>
        <w:rPr>
          <w:rFonts w:hint="eastAsia" w:ascii="Times New Roman" w:hAnsi="Times New Roman" w:eastAsia="方正仿宋_GBK" w:cs="Times New Roman"/>
          <w:sz w:val="32"/>
          <w:szCs w:val="32"/>
          <w:u w:val="none"/>
          <w:lang w:eastAsia="zh-CN"/>
        </w:rPr>
        <w:t>你单位</w:t>
      </w:r>
      <w:r>
        <w:rPr>
          <w:rFonts w:hint="default" w:ascii="Times New Roman" w:hAnsi="Times New Roman" w:eastAsia="方正仿宋_GBK" w:cs="Times New Roman"/>
          <w:sz w:val="32"/>
          <w:szCs w:val="32"/>
          <w:u w:val="none"/>
        </w:rPr>
        <w:t>应在收到本处罚决定书之日起十五日内到巫溪县医疗保障局财务科开具重庆市政府非税收入缴款订单并缴纳罚款。逾期不缴纳罚款的，依据《行政处罚法》第七十二条第一项的规定，每日按罚款数额的百分之三加处罚款，加处罚款的数额不得超出罚款的数额。</w:t>
      </w:r>
    </w:p>
    <w:p>
      <w:pPr>
        <w:keepNext w:val="0"/>
        <w:keepLines w:val="0"/>
        <w:pageBreakBefore w:val="0"/>
        <w:kinsoku/>
        <w:wordWrap/>
        <w:overflowPunct/>
        <w:topLinePunct w:val="0"/>
        <w:bidi w:val="0"/>
        <w:adjustRightInd w:val="0"/>
        <w:snapToGrid w:val="0"/>
        <w:spacing w:line="578" w:lineRule="exact"/>
        <w:ind w:left="0" w:leftChars="0" w:right="0" w:rightChars="0" w:firstLine="640" w:firstLineChars="200"/>
        <w:jc w:val="both"/>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如对本决定不服，可以于收到本决定书之日起六十日内向</w:t>
      </w:r>
      <w:r>
        <w:rPr>
          <w:rFonts w:hint="default" w:ascii="Times New Roman" w:hAnsi="Times New Roman" w:eastAsia="方正仿宋_GBK" w:cs="Times New Roman"/>
          <w:sz w:val="32"/>
          <w:szCs w:val="32"/>
          <w:u w:val="none"/>
          <w:lang w:eastAsia="zh-CN"/>
        </w:rPr>
        <w:t>巫溪县</w:t>
      </w:r>
      <w:r>
        <w:rPr>
          <w:rFonts w:hint="default" w:ascii="Times New Roman" w:hAnsi="Times New Roman" w:eastAsia="方正仿宋_GBK" w:cs="Times New Roman"/>
          <w:sz w:val="32"/>
          <w:szCs w:val="32"/>
          <w:u w:val="none"/>
        </w:rPr>
        <w:t>人民政府申请复议，也可以于六个月内依法向</w:t>
      </w:r>
      <w:r>
        <w:rPr>
          <w:rFonts w:hint="default" w:ascii="Times New Roman" w:hAnsi="Times New Roman" w:eastAsia="方正仿宋_GBK" w:cs="Times New Roman"/>
          <w:sz w:val="32"/>
          <w:szCs w:val="32"/>
          <w:u w:val="none"/>
          <w:lang w:eastAsia="zh-CN"/>
        </w:rPr>
        <w:t>巫溪县</w:t>
      </w:r>
      <w:r>
        <w:rPr>
          <w:rFonts w:hint="default" w:ascii="Times New Roman" w:hAnsi="Times New Roman" w:eastAsia="方正仿宋_GBK" w:cs="Times New Roman"/>
          <w:sz w:val="32"/>
          <w:szCs w:val="32"/>
          <w:u w:val="none"/>
        </w:rPr>
        <w:t>人民法院提起行政诉讼。</w:t>
      </w:r>
    </w:p>
    <w:p>
      <w:pPr>
        <w:keepNext w:val="0"/>
        <w:keepLines w:val="0"/>
        <w:pageBreakBefore w:val="0"/>
        <w:kinsoku/>
        <w:wordWrap/>
        <w:overflowPunct/>
        <w:topLinePunct w:val="0"/>
        <w:bidi w:val="0"/>
        <w:adjustRightInd w:val="0"/>
        <w:snapToGrid w:val="0"/>
        <w:spacing w:line="578" w:lineRule="exact"/>
        <w:ind w:left="0" w:leftChars="0" w:right="0" w:rightChars="0" w:firstLine="640" w:firstLineChars="200"/>
        <w:jc w:val="both"/>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逾期不申请行政复</w:t>
      </w:r>
      <w:bookmarkStart w:id="0" w:name="_GoBack"/>
      <w:bookmarkEnd w:id="0"/>
      <w:r>
        <w:rPr>
          <w:rFonts w:hint="default" w:ascii="Times New Roman" w:hAnsi="Times New Roman" w:eastAsia="方正仿宋_GBK" w:cs="Times New Roman"/>
          <w:sz w:val="32"/>
          <w:szCs w:val="32"/>
          <w:u w:val="none"/>
        </w:rPr>
        <w:t>议，不提起行政诉讼，又不履行本决定的，本机关将依法申请人民法院强制执行</w:t>
      </w:r>
      <w:r>
        <w:rPr>
          <w:rFonts w:hint="eastAsia" w:ascii="Times New Roman" w:hAnsi="Times New Roman" w:eastAsia="方正仿宋_GBK" w:cs="Times New Roman"/>
          <w:sz w:val="32"/>
          <w:szCs w:val="32"/>
          <w:u w:val="none"/>
          <w:lang w:eastAsia="zh-CN"/>
        </w:rPr>
        <w:t>。</w:t>
      </w:r>
    </w:p>
    <w:p>
      <w:pPr>
        <w:pStyle w:val="3"/>
        <w:keepNext w:val="0"/>
        <w:keepLines w:val="0"/>
        <w:pageBreakBefore w:val="0"/>
        <w:kinsoku/>
        <w:wordWrap/>
        <w:overflowPunct/>
        <w:topLinePunct w:val="0"/>
        <w:bidi w:val="0"/>
        <w:spacing w:line="578" w:lineRule="exact"/>
        <w:ind w:left="0" w:leftChars="0" w:rightChars="0"/>
        <w:jc w:val="both"/>
        <w:textAlignment w:val="auto"/>
        <w:rPr>
          <w:rFonts w:hint="default"/>
          <w:sz w:val="32"/>
          <w:szCs w:val="32"/>
        </w:rPr>
      </w:pP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960" w:rightChars="400" w:firstLine="640" w:firstLineChars="200"/>
        <w:jc w:val="right"/>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eastAsia="zh-CN"/>
        </w:rPr>
        <w:t>巫溪县</w:t>
      </w:r>
      <w:r>
        <w:rPr>
          <w:rFonts w:hint="default" w:ascii="Times New Roman" w:hAnsi="Times New Roman" w:eastAsia="方正仿宋_GBK" w:cs="Times New Roman"/>
          <w:sz w:val="32"/>
          <w:szCs w:val="32"/>
          <w:u w:val="none"/>
        </w:rPr>
        <w:t>医疗保障局</w:t>
      </w:r>
      <w:r>
        <w:rPr>
          <w:rFonts w:hint="eastAsia" w:ascii="Times New Roman" w:hAnsi="Times New Roman" w:eastAsia="方正仿宋_GBK" w:cs="Times New Roman"/>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960" w:rightChars="400" w:firstLine="5440" w:firstLineChars="1700"/>
        <w:jc w:val="right"/>
        <w:textAlignment w:val="auto"/>
        <w:rPr>
          <w:rFonts w:hint="default"/>
          <w:lang w:val="en-US" w:eastAsia="zh-CN"/>
        </w:rPr>
      </w:pPr>
      <w:r>
        <w:rPr>
          <w:rFonts w:hint="default" w:ascii="Times New Roman" w:hAnsi="Times New Roman" w:eastAsia="方正仿宋_GBK" w:cs="Times New Roman"/>
          <w:sz w:val="32"/>
          <w:szCs w:val="32"/>
          <w:u w:val="none"/>
          <w:lang w:val="en-US" w:eastAsia="zh-CN"/>
        </w:rPr>
        <w:t>2025</w:t>
      </w:r>
      <w:r>
        <w:rPr>
          <w:rFonts w:hint="default" w:ascii="Times New Roman" w:hAnsi="Times New Roman" w:eastAsia="方正仿宋_GBK" w:cs="Times New Roman"/>
          <w:sz w:val="32"/>
          <w:szCs w:val="32"/>
          <w:u w:val="none"/>
        </w:rPr>
        <w:t>年</w:t>
      </w:r>
      <w:r>
        <w:rPr>
          <w:rFonts w:hint="eastAsia" w:ascii="Times New Roman" w:hAnsi="Times New Roman" w:eastAsia="方正仿宋_GBK" w:cs="Times New Roman"/>
          <w:sz w:val="32"/>
          <w:szCs w:val="32"/>
          <w:u w:val="none"/>
          <w:lang w:val="en-US" w:eastAsia="zh-CN"/>
        </w:rPr>
        <w:t>8</w:t>
      </w:r>
      <w:r>
        <w:rPr>
          <w:rFonts w:hint="default" w:ascii="Times New Roman" w:hAnsi="Times New Roman" w:eastAsia="方正仿宋_GBK" w:cs="Times New Roman"/>
          <w:sz w:val="32"/>
          <w:szCs w:val="32"/>
          <w:u w:val="none"/>
        </w:rPr>
        <w:t>月</w:t>
      </w:r>
      <w:r>
        <w:rPr>
          <w:rFonts w:hint="eastAsia" w:ascii="Times New Roman" w:hAnsi="Times New Roman" w:eastAsia="方正仿宋_GBK" w:cs="Times New Roman"/>
          <w:sz w:val="32"/>
          <w:szCs w:val="32"/>
          <w:u w:val="none"/>
          <w:lang w:val="en-US" w:eastAsia="zh-CN"/>
        </w:rPr>
        <w:t>6</w:t>
      </w:r>
      <w:r>
        <w:rPr>
          <w:rFonts w:hint="default" w:ascii="Times New Roman" w:hAnsi="Times New Roman" w:eastAsia="方正仿宋_GBK" w:cs="Times New Roman"/>
          <w:sz w:val="32"/>
          <w:szCs w:val="32"/>
          <w:u w:val="none"/>
        </w:rPr>
        <w:t>日</w:t>
      </w:r>
      <w:r>
        <w:rPr>
          <w:rFonts w:hint="eastAsia" w:ascii="Times New Roman" w:hAnsi="Times New Roman" w:eastAsia="方正仿宋_GBK" w:cs="Times New Roman"/>
          <w:sz w:val="32"/>
          <w:szCs w:val="32"/>
          <w:u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val="0"/>
        <w:spacing w:line="520" w:lineRule="exact"/>
        <w:jc w:val="both"/>
        <w:textAlignment w:val="auto"/>
        <w:rPr>
          <w:rFonts w:hint="default"/>
        </w:rPr>
      </w:pPr>
    </w:p>
    <w:sectPr>
      <w:footerReference r:id="rId5" w:type="default"/>
      <w:pgSz w:w="11906" w:h="16838"/>
      <w:pgMar w:top="2098" w:right="1474" w:bottom="1984" w:left="1587" w:header="851" w:footer="1417"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40" w:right="240"/>
      </w:pPr>
      <w:r>
        <w:separator/>
      </w:r>
    </w:p>
  </w:endnote>
  <w:endnote w:type="continuationSeparator" w:id="1">
    <w:p>
      <w:pPr>
        <w:spacing w:line="240" w:lineRule="auto"/>
        <w:ind w:left="240" w:right="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方正大黑简体"/>
    <w:panose1 w:val="02010600030101010101"/>
    <w:charset w:val="86"/>
    <w:family w:val="auto"/>
    <w:pitch w:val="default"/>
    <w:sig w:usb0="00000000" w:usb1="00000000" w:usb2="00000016" w:usb3="00000000" w:csb0="0004000F" w:csb1="00000000"/>
  </w:font>
  <w:font w:name="等线">
    <w:altName w:val="方正大黑简体"/>
    <w:panose1 w:val="00000000000000000000"/>
    <w:charset w:val="86"/>
    <w:family w:val="auto"/>
    <w:pitch w:val="default"/>
    <w:sig w:usb0="00000000" w:usb1="00000000" w:usb2="00000000" w:usb3="00000000" w:csb0="00000000" w:csb1="00000000"/>
  </w:font>
  <w:font w:name="等线">
    <w:altName w:val="方正大黑简体"/>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方正大黑简体">
    <w:panose1 w:val="02010601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t xml:space="preserve">— </w:t>
                          </w: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1</w:t>
                          </w:r>
                          <w:r>
                            <w:rPr>
                              <w:rFonts w:hint="eastAsia" w:ascii="CESI宋体-GB2312" w:hAnsi="CESI宋体-GB2312" w:eastAsia="CESI宋体-GB2312" w:cs="CESI宋体-GB2312"/>
                              <w:sz w:val="28"/>
                              <w:szCs w:val="28"/>
                            </w:rPr>
                            <w:fldChar w:fldCharType="end"/>
                          </w:r>
                          <w:r>
                            <w:rPr>
                              <w:rFonts w:hint="eastAsia" w:ascii="CESI宋体-GB2312" w:hAnsi="CESI宋体-GB2312" w:eastAsia="CESI宋体-GB2312" w:cs="CESI宋体-GB2312"/>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t xml:space="preserve">— </w:t>
                    </w: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1</w:t>
                    </w:r>
                    <w:r>
                      <w:rPr>
                        <w:rFonts w:hint="eastAsia" w:ascii="CESI宋体-GB2312" w:hAnsi="CESI宋体-GB2312" w:eastAsia="CESI宋体-GB2312" w:cs="CESI宋体-GB2312"/>
                        <w:sz w:val="28"/>
                        <w:szCs w:val="28"/>
                      </w:rPr>
                      <w:fldChar w:fldCharType="end"/>
                    </w:r>
                    <w:r>
                      <w:rPr>
                        <w:rFonts w:hint="eastAsia" w:ascii="CESI宋体-GB2312" w:hAnsi="CESI宋体-GB2312" w:eastAsia="CESI宋体-GB2312" w:cs="CESI宋体-GB2312"/>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left="240" w:right="240"/>
      </w:pPr>
      <w:r>
        <w:separator/>
      </w:r>
    </w:p>
  </w:footnote>
  <w:footnote w:type="continuationSeparator" w:id="1">
    <w:p>
      <w:pPr>
        <w:spacing w:line="240" w:lineRule="auto"/>
        <w:ind w:left="240" w:right="2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970"/>
    <w:rsid w:val="008A3F41"/>
    <w:rsid w:val="00C86970"/>
    <w:rsid w:val="19D71F8A"/>
    <w:rsid w:val="1AF27EB4"/>
    <w:rsid w:val="23D7D6D9"/>
    <w:rsid w:val="2FD82C39"/>
    <w:rsid w:val="32623BD6"/>
    <w:rsid w:val="3ADC06F3"/>
    <w:rsid w:val="3FB561C5"/>
    <w:rsid w:val="3FBB9AD5"/>
    <w:rsid w:val="3FFDCF7E"/>
    <w:rsid w:val="3FFF8334"/>
    <w:rsid w:val="426D41E5"/>
    <w:rsid w:val="46AFA631"/>
    <w:rsid w:val="5BFBF1B3"/>
    <w:rsid w:val="77FDE9B5"/>
    <w:rsid w:val="7BDF6C3C"/>
    <w:rsid w:val="7BEFA626"/>
    <w:rsid w:val="7CE3C48A"/>
    <w:rsid w:val="7DDBEE5D"/>
    <w:rsid w:val="7E3B2841"/>
    <w:rsid w:val="7EFEE9CC"/>
    <w:rsid w:val="7EFFCBD6"/>
    <w:rsid w:val="7FF7A612"/>
    <w:rsid w:val="7FFF8ED0"/>
    <w:rsid w:val="AFDFD124"/>
    <w:rsid w:val="BEEF07B3"/>
    <w:rsid w:val="F1F3E3D2"/>
    <w:rsid w:val="F7EEB3F9"/>
    <w:rsid w:val="FFBF4DD0"/>
    <w:rsid w:val="FFFE0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Chars="100" w:rightChars="100"/>
    </w:pPr>
    <w:rPr>
      <w:rFonts w:ascii="宋体" w:hAnsi="等线" w:eastAsia="宋体" w:cs="等线"/>
      <w:kern w:val="2"/>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exact"/>
      <w:jc w:val="center"/>
    </w:pPr>
    <w:rPr>
      <w:rFonts w:ascii="仿宋_GB2312" w:hAnsi="Calibri" w:eastAsia="仿宋_GB2312" w:cs="黑体"/>
      <w:sz w:val="32"/>
      <w:szCs w:val="32"/>
    </w:rPr>
  </w:style>
  <w:style w:type="paragraph" w:styleId="3">
    <w:name w:val="toc 5"/>
    <w:basedOn w:val="1"/>
    <w:next w:val="1"/>
    <w:qFormat/>
    <w:uiPriority w:val="0"/>
    <w:pPr>
      <w:ind w:left="1680" w:leftChars="800"/>
    </w:pPr>
    <w:rPr>
      <w:rFonts w:ascii="Times New Roman" w:hAnsi="Times New Roman" w:eastAsia="方正仿宋_GBK" w:cs="Times New Roman"/>
      <w:sz w:val="32"/>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318</Words>
  <Characters>1816</Characters>
  <Lines>15</Lines>
  <Paragraphs>4</Paragraphs>
  <TotalTime>202</TotalTime>
  <ScaleCrop>false</ScaleCrop>
  <LinksUpToDate>false</LinksUpToDate>
  <CharactersWithSpaces>2130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2022-03-29T14:06:00Z</dcterms:created>
  <dc:creator>Tech-Winning</dc:creator>
  <cp:lastModifiedBy> </cp:lastModifiedBy>
  <cp:lastPrinted>2025-04-20T15:33:00Z</cp:lastPrinted>
  <dcterms:modified xsi:type="dcterms:W3CDTF">2025-11-01T17:40:33Z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