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F58D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巫溪县医疗保障局（本级）</w:t>
      </w:r>
    </w:p>
    <w:p w14:paraId="6C22CC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2024</w:t>
      </w:r>
      <w:r>
        <w:rPr>
          <w:rFonts w:ascii="方正小标宋_GBK" w:hAnsi="方正小标宋_GBK" w:eastAsia="方正小标宋_GBK" w:cs="方正小标宋_GBK"/>
          <w:b w:val="0"/>
          <w:bCs w:val="0"/>
          <w:sz w:val="44"/>
          <w:szCs w:val="44"/>
        </w:rPr>
        <w:t>年度决算公开说明</w:t>
      </w:r>
    </w:p>
    <w:p w14:paraId="31FD13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14:paraId="6FDD2E47">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黑体_GBK" w:cs="Times New Roman"/>
          <w:kern w:val="2"/>
          <w:sz w:val="32"/>
          <w:szCs w:val="32"/>
          <w:lang w:val="en-US" w:eastAsia="zh-CN" w:bidi="ar"/>
        </w:rPr>
      </w:pPr>
      <w:r>
        <w:rPr>
          <w:rFonts w:hint="default" w:ascii="Times New Roman" w:hAnsi="Times New Roman" w:eastAsia="方正黑体_GBK" w:cs="Times New Roman"/>
          <w:kern w:val="2"/>
          <w:sz w:val="32"/>
          <w:szCs w:val="32"/>
          <w:lang w:val="en-US" w:eastAsia="zh-CN" w:bidi="ar"/>
        </w:rPr>
        <w:t>一、单位基本情况</w:t>
      </w:r>
    </w:p>
    <w:p w14:paraId="44E4E21B">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（一）职能职责</w:t>
      </w:r>
    </w:p>
    <w:p w14:paraId="7657E22B">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（1）贯彻执行国家医疗保险、生育保险、医疗救助等医疗 保障制度的法律法规、政策、规划和标准。</w:t>
      </w:r>
    </w:p>
    <w:p w14:paraId="2DEF7C1C">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（2）组织实施国家和重庆市制定的医疗保障基金监督管理办法，建立健全医疗保障基金安全防控机制，推进医疗保障基金 支付方式改革。</w:t>
      </w:r>
    </w:p>
    <w:p w14:paraId="4679A4AD">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（3）贯彻执行重庆市医疗保障筹资和待遇政策，组织实施 长期护理保险制度改革，会同相关部门拟订对困难群体的医疗保 障筹资资助标准并组织实施。</w:t>
      </w:r>
    </w:p>
    <w:p w14:paraId="02F15338">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（4）贯彻执行国家和重庆市药品、医用耗材、医疗服务项目、医疗服务设施等医保目录和支付标准。</w:t>
      </w:r>
    </w:p>
    <w:p w14:paraId="0F85F670">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（5）贯彻执行重庆市药品、医用耗材价格和医疗服务项目、医疗服务设施收费等政策，推动建立市场主导的社会医药服务机 制，建立价格信息监测和信息发布制度。</w:t>
      </w:r>
    </w:p>
    <w:p w14:paraId="792A252A">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（6）执行药品、医用耗材的招标采购政策并监督实施。</w:t>
      </w:r>
    </w:p>
    <w:p w14:paraId="2D64DE6B">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（7）组织实施定点医药机构协议和支付管理办法，建立健 全医疗保障信用评价体系和信息披露制度，监督管理纳入医保范 围内的医药服务行为和医药费用，依法查处医疗保障领域违法违 规行为。</w:t>
      </w:r>
    </w:p>
    <w:p w14:paraId="3361D73D">
      <w:pPr>
        <w:pStyle w:val="5"/>
        <w:keepNext w:val="0"/>
        <w:keepLines w:val="0"/>
        <w:pageBreakBefore w:val="0"/>
        <w:widowControl w:val="0"/>
        <w:suppressLineNumbers w:val="0"/>
        <w:kinsoku/>
        <w:wordWrap/>
        <w:overflowPunct/>
        <w:topLinePunct w:val="0"/>
        <w:autoSpaceDN/>
        <w:bidi w:val="0"/>
        <w:adjustRightInd/>
        <w:spacing w:before="0" w:beforeAutospacing="0" w:after="0" w:afterAutospacing="0" w:line="578" w:lineRule="exact"/>
        <w:ind w:left="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
        </w:rPr>
        <w:t>（8）负责医疗保障经办管理、公共服务体系和信息化建设。贯彻执行异地就医管理和费用结算政策。建立健全医疗保障关系转移接续制度。</w:t>
      </w:r>
    </w:p>
    <w:p w14:paraId="2507CF5C">
      <w:pPr>
        <w:pStyle w:val="5"/>
        <w:keepNext w:val="0"/>
        <w:keepLines w:val="0"/>
        <w:pageBreakBefore w:val="0"/>
        <w:shd w:val="clear" w:color="auto" w:fill="FFFFFF"/>
        <w:kinsoku/>
        <w:wordWrap/>
        <w:overflowPunct/>
        <w:topLinePunct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sz w:val="32"/>
          <w:szCs w:val="32"/>
        </w:rPr>
      </w:pPr>
      <w:r>
        <w:rPr>
          <w:rStyle w:val="8"/>
          <w:rFonts w:hint="eastAsia" w:ascii="方正楷体_GBK" w:hAnsi="方正楷体_GBK" w:eastAsia="方正楷体_GBK" w:cs="方正楷体_GBK"/>
          <w:sz w:val="32"/>
          <w:szCs w:val="32"/>
          <w:shd w:val="clear" w:color="auto" w:fill="FFFFFF"/>
        </w:rPr>
        <w:t>（二）机构设置</w:t>
      </w:r>
    </w:p>
    <w:p w14:paraId="1CEFEE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2"/>
          <w:sz w:val="32"/>
          <w:szCs w:val="32"/>
          <w:lang w:val="en-US" w:eastAsia="zh-CN" w:bidi="ar"/>
        </w:rPr>
      </w:pPr>
      <w:r>
        <w:rPr>
          <w:rFonts w:hint="default" w:ascii="Times New Roman" w:hAnsi="Times New Roman" w:eastAsia="仿宋" w:cs="Times New Roman"/>
          <w:kern w:val="2"/>
          <w:sz w:val="32"/>
          <w:szCs w:val="32"/>
          <w:lang w:val="en-US" w:eastAsia="zh-CN" w:bidi="ar"/>
        </w:rPr>
        <w:t>1</w:t>
      </w:r>
      <w:r>
        <w:rPr>
          <w:rFonts w:hint="eastAsia" w:ascii="Times New Roman" w:hAnsi="Times New Roman" w:eastAsia="仿宋"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巫溪县医疗保障局</w:t>
      </w:r>
    </w:p>
    <w:p w14:paraId="6823FF5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属一级预算单位，设下列内设机构：综合科、待遇保障科、医药服务管理科、基金监管科。</w:t>
      </w:r>
    </w:p>
    <w:p w14:paraId="363AF0A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单位</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0EAF4EE6">
      <w:pPr>
        <w:pStyle w:val="9"/>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48BE8880">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度收入总计568.61万元，支出总计</w:t>
      </w:r>
      <w:r>
        <w:rPr>
          <w:rFonts w:hint="default" w:ascii="Times New Roman" w:hAnsi="Times New Roman" w:eastAsia="方正仿宋_GBK" w:cs="Times New Roman"/>
          <w:sz w:val="32"/>
          <w:szCs w:val="32"/>
        </w:rPr>
        <w:t>568.61</w:t>
      </w:r>
      <w:r>
        <w:rPr>
          <w:rFonts w:hint="default" w:ascii="Times New Roman" w:hAnsi="Times New Roman" w:eastAsia="方正仿宋_GBK" w:cs="Times New Roman"/>
          <w:sz w:val="32"/>
          <w:szCs w:val="32"/>
          <w:shd w:val="clear" w:color="auto" w:fill="FFFFFF"/>
        </w:rPr>
        <w:t>万元。收、支与2023年度相比，减少966.43万元，下降63.0%，主要原因是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p>
    <w:p w14:paraId="6F0B1817">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度收入合计568.61万元，与2023年度相比，减少966.43万元，下降63.0%，主要原因是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568.61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651AA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568.61</w:t>
      </w:r>
      <w:r>
        <w:rPr>
          <w:rFonts w:hint="default" w:ascii="Times New Roman" w:hAnsi="Times New Roman" w:eastAsia="方正仿宋_GBK" w:cs="Times New Roman"/>
          <w:sz w:val="32"/>
          <w:szCs w:val="32"/>
          <w:shd w:val="clear" w:color="auto" w:fill="FFFFFF"/>
        </w:rPr>
        <w:t>万元，与2023年度相比，减少966.43万元，下降63.0%，主要原因是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260.96</w:t>
      </w:r>
      <w:r>
        <w:rPr>
          <w:rFonts w:hint="default" w:ascii="Times New Roman" w:hAnsi="Times New Roman" w:eastAsia="方正仿宋_GBK" w:cs="Times New Roman"/>
          <w:sz w:val="32"/>
          <w:szCs w:val="32"/>
          <w:shd w:val="clear" w:color="auto" w:fill="FFFFFF"/>
        </w:rPr>
        <w:t>万元，占45.89%；项目支出</w:t>
      </w:r>
      <w:r>
        <w:rPr>
          <w:rFonts w:hint="default" w:ascii="Times New Roman" w:hAnsi="Times New Roman" w:eastAsia="方正仿宋_GBK" w:cs="Times New Roman"/>
          <w:sz w:val="32"/>
          <w:szCs w:val="32"/>
        </w:rPr>
        <w:t>307.65</w:t>
      </w:r>
      <w:r>
        <w:rPr>
          <w:rFonts w:hint="default" w:ascii="Times New Roman" w:hAnsi="Times New Roman" w:eastAsia="方正仿宋_GBK" w:cs="Times New Roman"/>
          <w:sz w:val="32"/>
          <w:szCs w:val="32"/>
          <w:shd w:val="clear" w:color="auto" w:fill="FFFFFF"/>
        </w:rPr>
        <w:t>万元，占54.11%；经营支出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2FAE9D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w:t>
      </w:r>
      <w:r>
        <w:rPr>
          <w:rFonts w:hint="default" w:ascii="Times New Roman" w:hAnsi="Times New Roman" w:eastAsia="方正仿宋_GBK" w:cs="Times New Roman"/>
          <w:sz w:val="32"/>
          <w:szCs w:val="32"/>
          <w:shd w:val="clear" w:color="auto" w:fill="FFFFFF"/>
          <w:lang w:eastAsia="zh-CN"/>
        </w:rPr>
        <w:t>2023年度相比，无增减，主要原因是本年预算全部实行零结转。</w:t>
      </w:r>
    </w:p>
    <w:p w14:paraId="7850191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bidi="ar-SA"/>
        </w:rPr>
      </w:pPr>
      <w:r>
        <w:rPr>
          <w:rFonts w:hint="eastAsia" w:ascii="方正楷体_GBK" w:hAnsi="方正楷体_GBK" w:eastAsia="方正楷体_GBK" w:cs="方正楷体_GBK"/>
          <w:b w:val="0"/>
          <w:bCs w:val="0"/>
          <w:sz w:val="32"/>
          <w:szCs w:val="32"/>
          <w:shd w:val="clear" w:color="auto" w:fill="FFFFFF"/>
          <w:lang w:val="en-US" w:eastAsia="zh-CN" w:bidi="ar-SA"/>
        </w:rPr>
        <w:t>（二）财政拨款收入支出决算总体情况说明</w:t>
      </w:r>
    </w:p>
    <w:p w14:paraId="2B6CC3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2024年度财政拨款收、支总计568.61万元。与202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lang w:eastAsia="zh-CN"/>
        </w:rPr>
        <w:t>年相比，财政拨款收、支总计</w:t>
      </w:r>
      <w:r>
        <w:rPr>
          <w:rFonts w:hint="default" w:ascii="Times New Roman" w:hAnsi="Times New Roman" w:eastAsia="方正仿宋_GBK" w:cs="Times New Roman"/>
          <w:sz w:val="32"/>
          <w:szCs w:val="32"/>
          <w:shd w:val="clear" w:color="auto" w:fill="FFFFFF"/>
        </w:rPr>
        <w:t>各减少966.43万元，下降63.0%。主要原因是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p>
    <w:p w14:paraId="03EB86F0">
      <w:pPr>
        <w:pStyle w:val="9"/>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44665472">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568.61</w:t>
      </w:r>
      <w:r>
        <w:rPr>
          <w:rFonts w:hint="default" w:ascii="Times New Roman" w:hAnsi="Times New Roman" w:eastAsia="方正仿宋_GBK" w:cs="Times New Roman"/>
          <w:sz w:val="32"/>
          <w:szCs w:val="32"/>
          <w:shd w:val="clear" w:color="auto" w:fill="FFFFFF"/>
        </w:rPr>
        <w:t>万元，与2023年度相比，减少966.43万元，下降63.0%。主要原因是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w:t>
      </w:r>
      <w:r>
        <w:rPr>
          <w:rFonts w:hint="default" w:ascii="Times New Roman" w:hAnsi="Times New Roman" w:eastAsia="方正仿宋_GBK" w:cs="Times New Roman"/>
          <w:sz w:val="32"/>
          <w:szCs w:val="32"/>
          <w:shd w:val="clear" w:color="auto" w:fill="FFFFFF"/>
        </w:rPr>
        <w:t>较年初预算数减少1328.36万元，下降70.0%。主要原因是</w:t>
      </w:r>
      <w:r>
        <w:rPr>
          <w:rFonts w:hint="default" w:ascii="Times New Roman" w:hAnsi="Times New Roman" w:eastAsia="方正仿宋_GBK" w:cs="Times New Roman"/>
          <w:sz w:val="32"/>
          <w:szCs w:val="32"/>
          <w:shd w:val="clear" w:color="auto" w:fill="FFFFFF"/>
          <w:lang w:eastAsia="zh-CN"/>
        </w:rPr>
        <w:t>一是功能科目</w:t>
      </w:r>
      <w:r>
        <w:rPr>
          <w:rFonts w:hint="default" w:ascii="Times New Roman" w:hAnsi="Times New Roman" w:eastAsia="方正仿宋_GBK" w:cs="Times New Roman"/>
          <w:sz w:val="32"/>
          <w:szCs w:val="32"/>
          <w:shd w:val="clear" w:color="auto" w:fill="FFFFFF"/>
          <w:lang w:val="en-US" w:eastAsia="zh-CN"/>
        </w:rPr>
        <w:t>2101202（财政对城乡居民医疗保险基金的补助）预算收入1072.18在决算时从本单位减少，该功能科目决算收入由县财政代编</w:t>
      </w:r>
      <w:r>
        <w:rPr>
          <w:rFonts w:hint="default" w:ascii="Times New Roman" w:hAnsi="Times New Roman" w:eastAsia="方正仿宋_GBK" w:cs="Times New Roman"/>
          <w:sz w:val="32"/>
          <w:szCs w:val="32"/>
          <w:shd w:val="clear" w:color="auto" w:fill="FFFFFF"/>
          <w:lang w:eastAsia="zh-CN"/>
        </w:rPr>
        <w:t>；二是由于医疗保障事务中心在</w:t>
      </w:r>
      <w:r>
        <w:rPr>
          <w:rFonts w:hint="default" w:ascii="Times New Roman" w:hAnsi="Times New Roman" w:eastAsia="方正仿宋_GBK" w:cs="Times New Roman"/>
          <w:sz w:val="32"/>
          <w:szCs w:val="32"/>
          <w:shd w:val="clear" w:color="auto" w:fill="FFFFFF"/>
          <w:lang w:val="en-US" w:eastAsia="zh-CN"/>
        </w:rPr>
        <w:t>2024年6月从医疗保障局划分，独立出来。</w:t>
      </w:r>
      <w:r>
        <w:rPr>
          <w:rFonts w:hint="default" w:ascii="Times New Roman" w:hAnsi="Times New Roman" w:eastAsia="方正仿宋_GBK" w:cs="Times New Roman"/>
          <w:sz w:val="32"/>
          <w:szCs w:val="32"/>
          <w:shd w:val="clear" w:color="auto" w:fill="FFFFFF"/>
        </w:rPr>
        <w:t>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A602C1A">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568.61</w:t>
      </w:r>
      <w:r>
        <w:rPr>
          <w:rFonts w:hint="default" w:ascii="Times New Roman" w:hAnsi="Times New Roman" w:eastAsia="方正仿宋_GBK" w:cs="Times New Roman"/>
          <w:sz w:val="32"/>
          <w:szCs w:val="32"/>
          <w:shd w:val="clear" w:color="auto" w:fill="FFFFFF"/>
        </w:rPr>
        <w:t>万元，与2023年度相比，减少966.43万元，下降63.0%。主要原因是</w:t>
      </w:r>
      <w:r>
        <w:rPr>
          <w:rFonts w:hint="default" w:ascii="Times New Roman" w:hAnsi="Times New Roman" w:eastAsia="方正仿宋_GBK" w:cs="Times New Roman"/>
          <w:sz w:val="32"/>
          <w:szCs w:val="32"/>
          <w:shd w:val="clear" w:color="auto" w:fill="FFFFFF"/>
          <w:lang w:eastAsia="zh-CN"/>
        </w:rPr>
        <w:t>医疗服务与保障能力提升中央补助资金收支数据较上年增减较大；以及县医保局下属两个事业单位在</w:t>
      </w:r>
      <w:r>
        <w:rPr>
          <w:rFonts w:hint="default" w:ascii="Times New Roman" w:hAnsi="Times New Roman" w:eastAsia="方正仿宋_GBK" w:cs="Times New Roman"/>
          <w:sz w:val="32"/>
          <w:szCs w:val="32"/>
          <w:shd w:val="clear" w:color="auto" w:fill="FFFFFF"/>
          <w:lang w:val="en-US" w:eastAsia="zh-CN"/>
        </w:rPr>
        <w:t>2024年独立核算，编制预决算，所以本年支出较上年相比增减较大。</w:t>
      </w:r>
      <w:r>
        <w:rPr>
          <w:rFonts w:hint="default" w:ascii="Times New Roman" w:hAnsi="Times New Roman" w:eastAsia="方正仿宋_GBK" w:cs="Times New Roman"/>
          <w:sz w:val="32"/>
          <w:szCs w:val="32"/>
          <w:shd w:val="clear" w:color="auto" w:fill="FFFFFF"/>
        </w:rPr>
        <w:t>较年初预算数减少1328.36万元，下降70.0%。主要原因是</w:t>
      </w:r>
      <w:r>
        <w:rPr>
          <w:rFonts w:hint="default" w:ascii="Times New Roman" w:hAnsi="Times New Roman" w:eastAsia="方正仿宋_GBK" w:cs="Times New Roman"/>
          <w:sz w:val="32"/>
          <w:szCs w:val="32"/>
          <w:shd w:val="clear" w:color="auto" w:fill="FFFFFF"/>
          <w:lang w:eastAsia="zh-CN"/>
        </w:rPr>
        <w:t>决算时功能科目</w:t>
      </w:r>
      <w:r>
        <w:rPr>
          <w:rFonts w:hint="default" w:ascii="Times New Roman" w:hAnsi="Times New Roman" w:eastAsia="方正仿宋_GBK" w:cs="Times New Roman"/>
          <w:sz w:val="32"/>
          <w:szCs w:val="32"/>
          <w:shd w:val="clear" w:color="auto" w:fill="FFFFFF"/>
          <w:lang w:val="en-US" w:eastAsia="zh-CN"/>
        </w:rPr>
        <w:t>2101202财政对城乡居民医疗保险基金的补助支出减少1072.18万元，功能科目2080505机关事业单位基本养老保险缴费支出减少23.22万元，功能科目2080506机关事业单位职业年金缴费支出支出减少11.62万元，功能科目2101101行政单位医疗支出减少14.52万元，功能科目2101399其他医疗救助支出增加12万元，功能科目2101501行政运行支出减少172.41万元，功能科目2101505医疗保障政策管理支出减少70万元，功能科目2101506医疗保障经办事务支出增加75.7万元，功能科目2101599其他医疗保障管理事务支出减少32.18万元，功能科目2210201住房公积金支出减少19.44万元等。</w:t>
      </w:r>
    </w:p>
    <w:p w14:paraId="7454B1D5">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52BB4564">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61C8AB6D">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40.03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7.04</w:t>
      </w:r>
      <w:r>
        <w:rPr>
          <w:rFonts w:hint="default" w:ascii="Times New Roman" w:hAnsi="Times New Roman" w:eastAsia="方正仿宋_GBK" w:cs="Times New Roman"/>
          <w:sz w:val="32"/>
          <w:szCs w:val="32"/>
          <w:shd w:val="clear" w:color="auto" w:fill="FFFFFF"/>
        </w:rPr>
        <w:t>%，较年初预算数减少35.34万元，下降46.9%，主要原因是</w:t>
      </w:r>
      <w:r>
        <w:rPr>
          <w:rFonts w:hint="default" w:ascii="Times New Roman" w:hAnsi="Times New Roman" w:eastAsia="方正仿宋_GBK" w:cs="Times New Roman"/>
          <w:sz w:val="32"/>
          <w:szCs w:val="32"/>
          <w:shd w:val="clear" w:color="auto" w:fill="FFFFFF"/>
          <w:lang w:val="en-US" w:eastAsia="zh-CN"/>
        </w:rPr>
        <w:t>功能科目2080505机关事业单位基本养老保险缴费支出减少23.22万元，功能科目2080506机关事业单位职业年金缴费支出支出减少11.62万元，功能科目2080501行政单位离退休支出减少0.5万元</w:t>
      </w:r>
      <w:r>
        <w:rPr>
          <w:rFonts w:hint="default" w:ascii="Times New Roman" w:hAnsi="Times New Roman" w:eastAsia="方正仿宋_GBK" w:cs="Times New Roman"/>
          <w:sz w:val="32"/>
          <w:szCs w:val="32"/>
          <w:shd w:val="clear" w:color="auto" w:fill="FFFFFF"/>
          <w:lang w:eastAsia="zh-CN"/>
        </w:rPr>
        <w:t>。</w:t>
      </w:r>
    </w:p>
    <w:p w14:paraId="12F87193">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509.90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89.68</w:t>
      </w:r>
      <w:r>
        <w:rPr>
          <w:rFonts w:hint="default" w:ascii="Times New Roman" w:hAnsi="Times New Roman" w:eastAsia="方正仿宋_GBK" w:cs="Times New Roman"/>
          <w:sz w:val="32"/>
          <w:szCs w:val="32"/>
          <w:shd w:val="clear" w:color="auto" w:fill="FFFFFF"/>
        </w:rPr>
        <w:t>%，较年初预算数减少1273.59万元，下降71.4%，主要原因是</w:t>
      </w:r>
      <w:r>
        <w:rPr>
          <w:rFonts w:hint="default" w:ascii="Times New Roman" w:hAnsi="Times New Roman" w:eastAsia="方正仿宋_GBK" w:cs="Times New Roman"/>
          <w:sz w:val="32"/>
          <w:szCs w:val="32"/>
          <w:shd w:val="clear" w:color="auto" w:fill="FFFFFF"/>
          <w:lang w:eastAsia="zh-CN"/>
        </w:rPr>
        <w:t>决算时功能科目</w:t>
      </w:r>
      <w:r>
        <w:rPr>
          <w:rFonts w:hint="default" w:ascii="Times New Roman" w:hAnsi="Times New Roman" w:eastAsia="方正仿宋_GBK" w:cs="Times New Roman"/>
          <w:sz w:val="32"/>
          <w:szCs w:val="32"/>
          <w:shd w:val="clear" w:color="auto" w:fill="FFFFFF"/>
          <w:lang w:val="en-US" w:eastAsia="zh-CN"/>
        </w:rPr>
        <w:t>2101202财政对城乡居民医疗保险基金的补助支出减少1072.18万元，功能科目2101101行政单位医疗支出减少14.52万元，功能科目2101399其他医疗救助支出增加12万元，功能科目2101501行政运行支出减少172.41万元，功能科目2101505医疗保障政策管理支出减少70万元，功能科目2101506医疗保障经办事务支出增加75.7万元，功能科目2101599其他医疗保障管理事务支出减少32.18万元。</w:t>
      </w:r>
    </w:p>
    <w:p w14:paraId="70F591D3">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住房保障支出18.67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3.28</w:t>
      </w:r>
      <w:r>
        <w:rPr>
          <w:rFonts w:hint="default" w:ascii="Times New Roman" w:hAnsi="Times New Roman" w:eastAsia="方正仿宋_GBK" w:cs="Times New Roman"/>
          <w:sz w:val="32"/>
          <w:szCs w:val="32"/>
          <w:shd w:val="clear" w:color="auto" w:fill="FFFFFF"/>
        </w:rPr>
        <w:t>%，较年初预算数减少19.44万元，下降51.0%，主要原因是</w:t>
      </w:r>
      <w:r>
        <w:rPr>
          <w:rFonts w:hint="default" w:ascii="Times New Roman" w:hAnsi="Times New Roman" w:eastAsia="方正仿宋_GBK" w:cs="Times New Roman"/>
          <w:sz w:val="32"/>
          <w:szCs w:val="32"/>
          <w:shd w:val="clear" w:color="auto" w:fill="FFFFFF"/>
          <w:lang w:val="en-US" w:eastAsia="zh-CN"/>
        </w:rPr>
        <w:t>功能科目2210201住房公积金支出减少19.44万元。</w:t>
      </w:r>
    </w:p>
    <w:p w14:paraId="17518048">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3D733863">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260.96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226.92</w:t>
      </w:r>
      <w:r>
        <w:rPr>
          <w:rFonts w:hint="default" w:ascii="Times New Roman" w:hAnsi="Times New Roman" w:eastAsia="方正仿宋_GBK" w:cs="Times New Roman"/>
          <w:sz w:val="32"/>
          <w:szCs w:val="32"/>
          <w:shd w:val="clear" w:color="auto" w:fill="FFFFFF"/>
        </w:rPr>
        <w:t>万元，与2023年度相比，减少271.14万元，下降54.4%，主要原因是</w:t>
      </w:r>
      <w:r>
        <w:rPr>
          <w:rFonts w:hint="default" w:ascii="Times New Roman" w:hAnsi="Times New Roman" w:eastAsia="方正仿宋_GBK" w:cs="Times New Roman"/>
          <w:sz w:val="32"/>
          <w:szCs w:val="32"/>
          <w:shd w:val="clear" w:color="auto" w:fill="FFFFFF"/>
          <w:lang w:eastAsia="zh-CN"/>
        </w:rPr>
        <w:t>本单位下设两个事业单位新年拆分独立核算。</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基本工资、津贴补贴、绩效工资、机关事业单位基本养老保险费、职工基本医疗保险缴费、职业现金缴费、住房公积金、其他社会保障缴费等。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34.03</w:t>
      </w:r>
      <w:r>
        <w:rPr>
          <w:rFonts w:hint="default" w:ascii="Times New Roman" w:hAnsi="Times New Roman" w:eastAsia="方正仿宋_GBK" w:cs="Times New Roman"/>
          <w:sz w:val="32"/>
          <w:szCs w:val="32"/>
          <w:shd w:val="clear" w:color="auto" w:fill="FFFFFF"/>
        </w:rPr>
        <w:t>万元，与2023年度相比，减少30.76万元，下降47.5%，主要原因是</w:t>
      </w:r>
      <w:r>
        <w:rPr>
          <w:rFonts w:hint="default" w:ascii="Times New Roman" w:hAnsi="Times New Roman" w:eastAsia="方正仿宋_GBK" w:cs="Times New Roman"/>
          <w:sz w:val="32"/>
          <w:szCs w:val="32"/>
          <w:shd w:val="clear" w:color="auto" w:fill="FFFFFF"/>
          <w:lang w:eastAsia="zh-CN"/>
        </w:rPr>
        <w:t>本单位下设两个事业单位新年拆分独立核算。</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办公费、水费、电费、邮电费、物管费、差旅费、维护费、培训费、劳务费、委托业务费、公务接待费、工会经费、公务用车运行维护费、其他交通费用、其他商品和服务支出。</w:t>
      </w:r>
    </w:p>
    <w:p w14:paraId="7B6065BE">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2D6CF241">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14:paraId="0E50A34D">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9329967">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 本单位2024年度无国有资本经营预算财政拨款支出。</w:t>
      </w:r>
    </w:p>
    <w:p w14:paraId="449983A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7E3E6209">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 xml:space="preserve"> （一）“三公”经费支出总体情况说明</w:t>
      </w:r>
    </w:p>
    <w:p w14:paraId="46760600">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7.31</w:t>
      </w:r>
      <w:r>
        <w:rPr>
          <w:rFonts w:hint="default" w:ascii="Times New Roman" w:hAnsi="Times New Roman" w:eastAsia="方正仿宋_GBK" w:cs="Times New Roman"/>
          <w:sz w:val="32"/>
          <w:szCs w:val="32"/>
          <w:shd w:val="clear" w:color="auto" w:fill="FFFFFF"/>
        </w:rPr>
        <w:t>万元，较年初预算数减少4.19万元，下降36.4%，主要原因</w:t>
      </w:r>
      <w:r>
        <w:rPr>
          <w:rFonts w:hint="default" w:ascii="Times New Roman" w:hAnsi="Times New Roman" w:eastAsia="方正仿宋_GBK" w:cs="Times New Roman"/>
          <w:sz w:val="32"/>
          <w:szCs w:val="32"/>
          <w:shd w:val="clear" w:color="auto" w:fill="FFFFFF"/>
          <w:lang w:eastAsia="zh-CN"/>
        </w:rPr>
        <w:t>我部门严格遵守中央八项规定精神，响应过紧日子号召，压缩三公经费支出</w:t>
      </w:r>
      <w:r>
        <w:rPr>
          <w:rFonts w:hint="default" w:ascii="Times New Roman" w:hAnsi="Times New Roman" w:eastAsia="方正仿宋_GBK" w:cs="Times New Roman"/>
          <w:sz w:val="32"/>
          <w:szCs w:val="32"/>
          <w:shd w:val="clear" w:color="auto" w:fill="FFFFFF"/>
        </w:rPr>
        <w:t>。较上年支出数减少5.87万元，下降44.5%，主要原因是</w:t>
      </w:r>
      <w:r>
        <w:rPr>
          <w:rFonts w:hint="default" w:ascii="Times New Roman" w:hAnsi="Times New Roman" w:eastAsia="方正仿宋_GBK" w:cs="Times New Roman"/>
          <w:sz w:val="32"/>
          <w:szCs w:val="32"/>
          <w:shd w:val="clear" w:color="auto" w:fill="FFFFFF"/>
          <w:lang w:eastAsia="zh-CN"/>
        </w:rPr>
        <w:t>严格控制三公经费支出。</w:t>
      </w:r>
    </w:p>
    <w:p w14:paraId="25628398">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460F781">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shd w:val="clear" w:color="auto" w:fill="FFFFFF"/>
          <w:lang w:eastAsia="zh-CN"/>
        </w:rPr>
        <w:t>。</w:t>
      </w:r>
    </w:p>
    <w:p w14:paraId="6E5D521F">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p>
    <w:p w14:paraId="4B11B39F">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lang w:eastAsia="zh-CN"/>
        </w:rPr>
        <w:t>基金监管、政策宣传、参保扩面、定点服务机构监管等方面。</w:t>
      </w:r>
      <w:r>
        <w:rPr>
          <w:rFonts w:hint="default" w:ascii="Times New Roman" w:hAnsi="Times New Roman" w:eastAsia="方正仿宋_GBK" w:cs="Times New Roman"/>
          <w:sz w:val="32"/>
          <w:szCs w:val="32"/>
        </w:rPr>
        <w:t>费</w:t>
      </w:r>
      <w:r>
        <w:rPr>
          <w:rFonts w:hint="default" w:ascii="Times New Roman" w:hAnsi="Times New Roman" w:eastAsia="方正仿宋_GBK" w:cs="Times New Roman"/>
          <w:sz w:val="32"/>
          <w:szCs w:val="32"/>
          <w:shd w:val="clear" w:color="auto" w:fill="FFFFFF"/>
        </w:rPr>
        <w:t>用支出较年初预算数无增减，较上年支出数减少2.05万元，下降36.9%，主要原因是</w:t>
      </w:r>
      <w:r>
        <w:rPr>
          <w:rFonts w:hint="default" w:ascii="Times New Roman" w:hAnsi="Times New Roman" w:eastAsia="方正仿宋_GBK" w:cs="Times New Roman"/>
          <w:sz w:val="32"/>
          <w:szCs w:val="32"/>
          <w:shd w:val="clear" w:color="auto" w:fill="FFFFFF"/>
          <w:lang w:eastAsia="zh-CN"/>
        </w:rPr>
        <w:t>我部门响应过紧日子号召，压缩一般性支出。</w:t>
      </w:r>
    </w:p>
    <w:p w14:paraId="6E9E067D">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3.81</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shd w:val="clear" w:color="auto" w:fill="FFFFFF"/>
          <w:lang w:eastAsia="zh-CN"/>
        </w:rPr>
        <w:t>市级调研、县级指导调研、招商引资、基金监管交流及飞行检查、医保服务能力提升人员培训及政策宣传。</w:t>
      </w:r>
      <w:r>
        <w:rPr>
          <w:rFonts w:hint="default" w:ascii="Times New Roman" w:hAnsi="Times New Roman" w:eastAsia="方正仿宋_GBK" w:cs="Times New Roman"/>
          <w:sz w:val="32"/>
          <w:szCs w:val="32"/>
          <w:shd w:val="clear" w:color="auto" w:fill="FFFFFF"/>
        </w:rPr>
        <w:t>费用支出较年初预算数减少4.19万元，下降52.4%，主要原因是</w:t>
      </w:r>
      <w:r>
        <w:rPr>
          <w:rFonts w:hint="default" w:ascii="Times New Roman" w:hAnsi="Times New Roman" w:eastAsia="方正仿宋_GBK" w:cs="Times New Roman"/>
          <w:sz w:val="32"/>
          <w:szCs w:val="32"/>
          <w:shd w:val="clear" w:color="auto" w:fill="FFFFFF"/>
          <w:lang w:eastAsia="zh-CN"/>
        </w:rPr>
        <w:t>我部门响应过紧日子号召，压缩一般性支出。</w:t>
      </w:r>
      <w:r>
        <w:rPr>
          <w:rFonts w:hint="default" w:ascii="Times New Roman" w:hAnsi="Times New Roman" w:eastAsia="方正仿宋_GBK" w:cs="Times New Roman"/>
          <w:sz w:val="32"/>
          <w:szCs w:val="32"/>
          <w:shd w:val="clear" w:color="auto" w:fill="FFFFFF"/>
        </w:rPr>
        <w:t>较上年支出数减少3.82万元，下降50.1%，主要原因是</w:t>
      </w:r>
      <w:r>
        <w:rPr>
          <w:rFonts w:hint="default" w:ascii="Times New Roman" w:hAnsi="Times New Roman" w:eastAsia="方正仿宋_GBK" w:cs="Times New Roman"/>
          <w:sz w:val="32"/>
          <w:szCs w:val="32"/>
          <w:shd w:val="clear" w:color="auto" w:fill="FFFFFF"/>
          <w:lang w:eastAsia="zh-CN"/>
        </w:rPr>
        <w:t>严格控制一般性支出。</w:t>
      </w:r>
    </w:p>
    <w:p w14:paraId="120FE146">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4B94BC5A">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80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762</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49.97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3.50</w:t>
      </w:r>
      <w:r>
        <w:rPr>
          <w:rFonts w:hint="default" w:ascii="Times New Roman" w:hAnsi="Times New Roman" w:eastAsia="方正仿宋_GBK" w:cs="Times New Roman"/>
          <w:sz w:val="32"/>
          <w:szCs w:val="32"/>
          <w:shd w:val="clear" w:color="auto" w:fill="FFFFFF"/>
        </w:rPr>
        <w:t>万元。</w:t>
      </w:r>
    </w:p>
    <w:p w14:paraId="6DADE8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37E938B8">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1EA9FBF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rPr>
        <w:t>20.15</w:t>
      </w:r>
      <w:r>
        <w:rPr>
          <w:rFonts w:hint="default" w:ascii="Times New Roman" w:hAnsi="Times New Roman" w:eastAsia="方正仿宋_GBK" w:cs="Times New Roman"/>
          <w:sz w:val="32"/>
          <w:szCs w:val="32"/>
          <w:shd w:val="clear" w:color="auto" w:fill="FFFFFF"/>
        </w:rPr>
        <w:t>万元，与2023年度相比，增加15.29万元，增长314.6%，主要原因是</w:t>
      </w:r>
      <w:r>
        <w:rPr>
          <w:rFonts w:hint="default" w:ascii="Times New Roman" w:hAnsi="Times New Roman" w:eastAsia="方正仿宋_GBK" w:cs="Times New Roman"/>
          <w:sz w:val="32"/>
          <w:szCs w:val="32"/>
          <w:shd w:val="clear" w:color="auto" w:fill="FFFFFF"/>
          <w:lang w:val="en-US" w:eastAsia="zh-CN"/>
        </w:rPr>
        <w:t>2024年开展医保能力提升轮训培训支出20万</w:t>
      </w:r>
      <w:r>
        <w:rPr>
          <w:rFonts w:hint="default" w:ascii="Times New Roman" w:hAnsi="Times New Roman" w:eastAsia="方正仿宋_GBK" w:cs="Times New Roman"/>
          <w:sz w:val="32"/>
          <w:szCs w:val="32"/>
          <w:shd w:val="clear" w:color="auto" w:fill="FFFFFF"/>
        </w:rPr>
        <w:t>。</w:t>
      </w:r>
    </w:p>
    <w:p w14:paraId="517B0189">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17F6CEB5">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度本单位机关运行经费支出</w:t>
      </w:r>
      <w:r>
        <w:rPr>
          <w:rFonts w:hint="default" w:ascii="Times New Roman" w:hAnsi="Times New Roman" w:eastAsia="方正仿宋_GBK" w:cs="Times New Roman"/>
          <w:sz w:val="32"/>
          <w:szCs w:val="32"/>
        </w:rPr>
        <w:t>34.03</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lang w:val="en-US" w:eastAsia="zh-CN"/>
        </w:rPr>
        <w:t>办公费、水费、电费、邮电费、物管费、差旅费、维护费、培训费、劳务费、委托业务费、公务接待费、工会经费、公务用车运行维护费、其他交通费用、其他商品和服务支出。</w:t>
      </w:r>
      <w:r>
        <w:rPr>
          <w:rFonts w:hint="default" w:ascii="Times New Roman" w:hAnsi="Times New Roman" w:eastAsia="方正仿宋_GBK" w:cs="Times New Roman"/>
          <w:sz w:val="32"/>
          <w:szCs w:val="32"/>
          <w:shd w:val="clear" w:color="auto" w:fill="FFFFFF"/>
        </w:rPr>
        <w:t>机关运行经费较上年支出数减少30.76万元，下降47.5%，主要原因是</w:t>
      </w:r>
      <w:r>
        <w:rPr>
          <w:rFonts w:hint="default" w:ascii="Times New Roman" w:hAnsi="Times New Roman" w:eastAsia="方正仿宋_GBK" w:cs="Times New Roman"/>
          <w:b w:val="0"/>
          <w:bCs w:val="0"/>
          <w:color w:val="auto"/>
          <w:sz w:val="32"/>
          <w:szCs w:val="32"/>
          <w:shd w:val="clear" w:color="auto" w:fill="FFFFFF"/>
          <w:lang w:eastAsia="zh-CN"/>
        </w:rPr>
        <w:t>下属两个事业单位在</w:t>
      </w:r>
      <w:r>
        <w:rPr>
          <w:rFonts w:hint="default" w:ascii="Times New Roman" w:hAnsi="Times New Roman" w:eastAsia="方正仿宋_GBK" w:cs="Times New Roman"/>
          <w:b w:val="0"/>
          <w:bCs w:val="0"/>
          <w:color w:val="auto"/>
          <w:sz w:val="32"/>
          <w:szCs w:val="32"/>
          <w:shd w:val="clear" w:color="auto" w:fill="FFFFFF"/>
          <w:lang w:val="en-US" w:eastAsia="zh-CN"/>
        </w:rPr>
        <w:t>2024年独立核算。</w:t>
      </w:r>
    </w:p>
    <w:p w14:paraId="510BAC6D">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0807C258">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23A1DC2">
      <w:pPr>
        <w:pStyle w:val="9"/>
        <w:keepNext w:val="0"/>
        <w:keepLines w:val="0"/>
        <w:pageBreakBefore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09F7751A">
      <w:pPr>
        <w:pStyle w:val="5"/>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4.32万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4.32</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办公电脑</w:t>
      </w:r>
      <w:r>
        <w:rPr>
          <w:rFonts w:hint="default" w:ascii="Times New Roman" w:hAnsi="Times New Roman" w:eastAsia="方正仿宋_GBK" w:cs="Times New Roman"/>
          <w:sz w:val="32"/>
          <w:szCs w:val="32"/>
          <w:shd w:val="clear" w:color="auto" w:fill="FFFFFF"/>
        </w:rPr>
        <w:t>。</w:t>
      </w:r>
    </w:p>
    <w:p w14:paraId="7691A5F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6535EA6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5617241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2</w:t>
      </w:r>
      <w:r>
        <w:rPr>
          <w:rFonts w:hint="default" w:ascii="Times New Roman" w:hAnsi="Times New Roman" w:eastAsia="方正仿宋_GBK" w:cs="Times New Roman"/>
          <w:kern w:val="0"/>
          <w:sz w:val="32"/>
          <w:szCs w:val="32"/>
          <w:shd w:val="clear" w:fill="FFFFFF"/>
        </w:rPr>
        <w:t>个</w:t>
      </w:r>
      <w:r>
        <w:rPr>
          <w:rFonts w:hint="default" w:ascii="Times New Roman" w:hAnsi="Times New Roman" w:eastAsia="方正仿宋_GBK" w:cs="Times New Roman"/>
          <w:kern w:val="0"/>
          <w:sz w:val="32"/>
          <w:szCs w:val="32"/>
          <w:shd w:val="clear" w:fill="FFFFFF"/>
          <w:lang w:eastAsia="zh-CN"/>
        </w:rPr>
        <w:t>二</w:t>
      </w:r>
      <w:r>
        <w:rPr>
          <w:rFonts w:hint="default" w:ascii="Times New Roman" w:hAnsi="Times New Roman" w:eastAsia="方正仿宋_GBK" w:cs="Times New Roman"/>
          <w:kern w:val="0"/>
          <w:sz w:val="32"/>
          <w:szCs w:val="32"/>
          <w:shd w:val="clear" w:fill="FFFFFF"/>
        </w:rPr>
        <w:t>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307.65</w:t>
      </w:r>
      <w:r>
        <w:rPr>
          <w:rFonts w:hint="default" w:ascii="Times New Roman" w:hAnsi="Times New Roman" w:eastAsia="方正仿宋_GBK" w:cs="Times New Roman"/>
          <w:kern w:val="0"/>
          <w:sz w:val="32"/>
          <w:szCs w:val="32"/>
          <w:shd w:val="clear" w:fill="FFFFFF"/>
        </w:rPr>
        <w:t>万元</w:t>
      </w:r>
    </w:p>
    <w:p w14:paraId="7E38C03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5"/>
        <w:gridCol w:w="480"/>
        <w:gridCol w:w="645"/>
        <w:gridCol w:w="1110"/>
        <w:gridCol w:w="1219"/>
        <w:gridCol w:w="1031"/>
        <w:gridCol w:w="900"/>
        <w:gridCol w:w="840"/>
        <w:gridCol w:w="930"/>
        <w:gridCol w:w="960"/>
        <w:gridCol w:w="1050"/>
      </w:tblGrid>
      <w:tr w14:paraId="0F7F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B355">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5D29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1DA9">
            <w:pPr>
              <w:jc w:val="right"/>
              <w:rPr>
                <w:rFonts w:hint="eastAsia" w:ascii="宋体" w:hAnsi="宋体" w:eastAsia="宋体" w:cs="宋体"/>
                <w:b/>
                <w:i w:val="0"/>
                <w:color w:val="DA3232"/>
                <w:sz w:val="22"/>
                <w:szCs w:val="22"/>
                <w:u w:val="none"/>
              </w:rPr>
            </w:pPr>
          </w:p>
        </w:tc>
      </w:tr>
      <w:tr w14:paraId="2F6A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684E">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6A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巫溪县医疗保障局整体监控</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501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538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50023800024P000062</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B193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9F3E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3C452">
            <w:pPr>
              <w:jc w:val="right"/>
              <w:rPr>
                <w:rFonts w:hint="eastAsia" w:ascii="宋体" w:hAnsi="宋体" w:eastAsia="宋体" w:cs="宋体"/>
                <w:b/>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A61B8">
            <w:pPr>
              <w:rPr>
                <w:rFonts w:hint="eastAsia" w:ascii="宋体" w:hAnsi="宋体" w:eastAsia="宋体" w:cs="宋体"/>
                <w:i w:val="0"/>
                <w:color w:val="000000"/>
                <w:sz w:val="22"/>
                <w:szCs w:val="22"/>
                <w:u w:val="none"/>
              </w:rPr>
            </w:pPr>
          </w:p>
        </w:tc>
      </w:tr>
      <w:tr w14:paraId="6A6F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2490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6F0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C5AC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23C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5FA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4BB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邹恬</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22D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85C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51528455</w:t>
            </w:r>
          </w:p>
        </w:tc>
      </w:tr>
      <w:tr w14:paraId="3BE5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036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140D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488A5">
            <w:pPr>
              <w:jc w:val="center"/>
              <w:rPr>
                <w:rFonts w:hint="eastAsia" w:ascii="宋体" w:hAnsi="宋体" w:eastAsia="宋体" w:cs="宋体"/>
                <w:i w:val="0"/>
                <w:color w:val="000000"/>
                <w:sz w:val="22"/>
                <w:szCs w:val="22"/>
                <w:u w:val="none"/>
              </w:rPr>
            </w:pP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41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BCE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93B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326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A64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CB43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3F18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2A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F9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DC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0A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268F1">
            <w:pPr>
              <w:jc w:val="center"/>
              <w:rPr>
                <w:rFonts w:hint="eastAsia" w:ascii="宋体" w:hAnsi="宋体" w:eastAsia="宋体" w:cs="宋体"/>
                <w:i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54C4">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09DF">
            <w:pPr>
              <w:jc w:val="center"/>
              <w:rPr>
                <w:rFonts w:hint="eastAsia" w:ascii="宋体" w:hAnsi="宋体" w:eastAsia="宋体" w:cs="宋体"/>
                <w:i w:val="0"/>
                <w:color w:val="000000"/>
                <w:sz w:val="22"/>
                <w:szCs w:val="22"/>
                <w:u w:val="none"/>
              </w:rPr>
            </w:pPr>
          </w:p>
        </w:tc>
      </w:tr>
      <w:tr w14:paraId="5C50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85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0D1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21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6C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F1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3C4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15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FCC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C8F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E0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19,513,799.46 </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D3A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6B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19,247,381.78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874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216A0">
            <w:pPr>
              <w:jc w:val="center"/>
              <w:rPr>
                <w:rFonts w:hint="eastAsia" w:ascii="宋体" w:hAnsi="宋体" w:eastAsia="宋体" w:cs="宋体"/>
                <w:i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067E">
            <w:pPr>
              <w:jc w:val="center"/>
              <w:rPr>
                <w:rFonts w:hint="eastAsia" w:ascii="宋体" w:hAnsi="宋体" w:eastAsia="宋体" w:cs="宋体"/>
                <w:i w:val="0"/>
                <w:color w:val="000000"/>
                <w:sz w:val="22"/>
                <w:szCs w:val="22"/>
                <w:u w:val="none"/>
              </w:rPr>
            </w:pPr>
          </w:p>
        </w:tc>
      </w:tr>
      <w:tr w14:paraId="2C4B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133C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6074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F582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73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BE6B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F36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0" w:hRule="atLeast"/>
        </w:trPr>
        <w:tc>
          <w:tcPr>
            <w:tcW w:w="30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F32D9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做好单位权限范围内工作，完成上级及</w:t>
            </w:r>
            <w:r>
              <w:rPr>
                <w:rFonts w:hint="eastAsia" w:cs="宋体"/>
                <w:i w:val="0"/>
                <w:color w:val="000000"/>
                <w:kern w:val="0"/>
                <w:sz w:val="22"/>
                <w:szCs w:val="22"/>
                <w:u w:val="none"/>
                <w:lang w:val="en-US" w:eastAsia="zh-CN" w:bidi="ar"/>
              </w:rPr>
              <w:t>县委、县政府</w:t>
            </w:r>
            <w:r>
              <w:rPr>
                <w:rFonts w:hint="eastAsia" w:ascii="宋体" w:hAnsi="宋体" w:eastAsia="宋体" w:cs="宋体"/>
                <w:i w:val="0"/>
                <w:color w:val="000000"/>
                <w:kern w:val="0"/>
                <w:sz w:val="22"/>
                <w:szCs w:val="22"/>
                <w:u w:val="none"/>
                <w:lang w:val="en-US" w:eastAsia="zh-CN" w:bidi="ar"/>
              </w:rPr>
              <w:t xml:space="preserve">交办的任务；在规定的时间内协助税务完成辖区内城乡居民基本医疗保险参保筹资工作，参保率达应参保人数95%以上；县级财政参保配套资金及时拨付，到位率100%；落实困难群众参保分类资助政策，加强动态监测和精准参保，实现特殊困难群体参保率不低于99%，巩固脱贫攻坚成果；强化医保基金监管堵赛制度漏洞，巩固打击欺诈骗保的高压态势；推进信息化建设；深化医保支付方式改革；推动职工医保门诊共济政策执行，进一步简化流程，提升医保经办服务能力水平       </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2627C6">
            <w:pPr>
              <w:jc w:val="left"/>
              <w:rPr>
                <w:rFonts w:hint="eastAsia" w:ascii="宋体" w:hAnsi="宋体" w:eastAsia="宋体" w:cs="宋体"/>
                <w:i w:val="0"/>
                <w:color w:val="000000"/>
                <w:sz w:val="22"/>
                <w:szCs w:val="22"/>
                <w:u w:val="none"/>
              </w:rPr>
            </w:pPr>
          </w:p>
        </w:tc>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4D1A04">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认真完成上级及</w:t>
            </w:r>
            <w:r>
              <w:rPr>
                <w:rFonts w:hint="eastAsia" w:cs="宋体"/>
                <w:i w:val="0"/>
                <w:color w:val="000000"/>
                <w:kern w:val="0"/>
                <w:sz w:val="22"/>
                <w:szCs w:val="22"/>
                <w:u w:val="none"/>
                <w:lang w:val="en-US" w:eastAsia="zh-CN" w:bidi="ar"/>
              </w:rPr>
              <w:t>县委、县政府</w:t>
            </w:r>
            <w:r>
              <w:rPr>
                <w:rFonts w:hint="eastAsia" w:ascii="宋体" w:hAnsi="宋体" w:eastAsia="宋体" w:cs="宋体"/>
                <w:i w:val="0"/>
                <w:color w:val="000000"/>
                <w:kern w:val="0"/>
                <w:sz w:val="22"/>
                <w:szCs w:val="22"/>
                <w:u w:val="none"/>
                <w:lang w:val="en-US" w:eastAsia="zh-CN" w:bidi="ar"/>
              </w:rPr>
              <w:t>交办的任务；在规定的时间内协助税务完成辖区内城乡居民基本医疗保险参保筹资工作，参保率达应参保人数95%以上；县级财政参保配套资金及时拨付，到位率100%；落实困难群众参保分类资助政策，加强动态监测和精准参保，巩固脱贫攻坚成果；强化医保基金监管堵赛制度漏洞，巩固打击欺诈骗保的高压态势；推进信息化建设；深化医保支付方式改革；进一步简化流程，提升经办服务水平，推动我县医保事业高质量发展。</w:t>
            </w:r>
          </w:p>
        </w:tc>
      </w:tr>
      <w:tr w14:paraId="2907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5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84F9A">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0BE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891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D0E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E25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3D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E7C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3E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DE78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0FD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D8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234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56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08B3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E18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D41F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222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548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16F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4418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DEA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9760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4A51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646B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900BE">
            <w:pPr>
              <w:jc w:val="left"/>
              <w:rPr>
                <w:rFonts w:hint="eastAsia" w:ascii="宋体" w:hAnsi="宋体" w:eastAsia="宋体" w:cs="宋体"/>
                <w:i w:val="0"/>
                <w:color w:val="000000"/>
                <w:sz w:val="22"/>
                <w:szCs w:val="22"/>
                <w:u w:val="none"/>
              </w:rPr>
            </w:pPr>
          </w:p>
        </w:tc>
      </w:tr>
      <w:tr w14:paraId="7D45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661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协议机构稽查率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A9B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5C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E0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5E0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655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DFF7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719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418A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C80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88E5">
            <w:pPr>
              <w:jc w:val="left"/>
              <w:rPr>
                <w:rFonts w:hint="eastAsia" w:ascii="宋体" w:hAnsi="宋体" w:eastAsia="宋体" w:cs="宋体"/>
                <w:i w:val="0"/>
                <w:color w:val="000000"/>
                <w:sz w:val="22"/>
                <w:szCs w:val="22"/>
                <w:u w:val="none"/>
              </w:rPr>
            </w:pPr>
          </w:p>
        </w:tc>
      </w:tr>
      <w:tr w14:paraId="1552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9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政府采购执行率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B3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2D0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CDA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68F8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7F48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861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351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BB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AA3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2500A">
            <w:pPr>
              <w:jc w:val="left"/>
              <w:rPr>
                <w:rFonts w:hint="eastAsia" w:ascii="宋体" w:hAnsi="宋体" w:eastAsia="宋体" w:cs="宋体"/>
                <w:i w:val="0"/>
                <w:color w:val="000000"/>
                <w:sz w:val="22"/>
                <w:szCs w:val="22"/>
                <w:u w:val="none"/>
              </w:rPr>
            </w:pPr>
          </w:p>
        </w:tc>
      </w:tr>
      <w:tr w14:paraId="349DD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7C3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部门预决算按时公开率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7E3D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2FE3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989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DFA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628B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4CF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A0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6FF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79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A1A5">
            <w:pPr>
              <w:jc w:val="left"/>
              <w:rPr>
                <w:rFonts w:hint="eastAsia" w:ascii="宋体" w:hAnsi="宋体" w:eastAsia="宋体" w:cs="宋体"/>
                <w:i w:val="0"/>
                <w:color w:val="000000"/>
                <w:sz w:val="22"/>
                <w:szCs w:val="22"/>
                <w:u w:val="none"/>
              </w:rPr>
            </w:pPr>
          </w:p>
        </w:tc>
      </w:tr>
      <w:tr w14:paraId="3843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5C8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年度各项工作任务按时完成率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F1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7E8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662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10C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1BF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60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F0A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C1E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03A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8794F">
            <w:pPr>
              <w:jc w:val="left"/>
              <w:rPr>
                <w:rFonts w:hint="eastAsia" w:ascii="宋体" w:hAnsi="宋体" w:eastAsia="宋体" w:cs="宋体"/>
                <w:i w:val="0"/>
                <w:color w:val="000000"/>
                <w:sz w:val="22"/>
                <w:szCs w:val="22"/>
                <w:u w:val="none"/>
              </w:rPr>
            </w:pPr>
          </w:p>
        </w:tc>
      </w:tr>
      <w:tr w14:paraId="1283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5F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县级事权配套资金及时拨付率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48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89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58F1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D3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7B7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88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7F07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545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E0B4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62075">
            <w:pPr>
              <w:jc w:val="left"/>
              <w:rPr>
                <w:rFonts w:hint="eastAsia" w:ascii="宋体" w:hAnsi="宋体" w:eastAsia="宋体" w:cs="宋体"/>
                <w:i w:val="0"/>
                <w:color w:val="000000"/>
                <w:sz w:val="22"/>
                <w:szCs w:val="22"/>
                <w:u w:val="none"/>
              </w:rPr>
            </w:pPr>
          </w:p>
        </w:tc>
      </w:tr>
      <w:tr w14:paraId="7DE8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775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基本医疗保险参保率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C12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407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AC4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FD08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5A9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794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080F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F75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2B6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061E5">
            <w:pPr>
              <w:jc w:val="left"/>
              <w:rPr>
                <w:rFonts w:hint="eastAsia" w:ascii="宋体" w:hAnsi="宋体" w:eastAsia="宋体" w:cs="宋体"/>
                <w:i w:val="0"/>
                <w:color w:val="000000"/>
                <w:sz w:val="22"/>
                <w:szCs w:val="22"/>
                <w:u w:val="none"/>
              </w:rPr>
            </w:pPr>
          </w:p>
        </w:tc>
      </w:tr>
      <w:tr w14:paraId="0A7E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225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政策宣传普及率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7A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DB1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EB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A89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1F6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5A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A46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4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B01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3FEF0">
            <w:pPr>
              <w:jc w:val="left"/>
              <w:rPr>
                <w:rFonts w:hint="eastAsia" w:ascii="宋体" w:hAnsi="宋体" w:eastAsia="宋体" w:cs="宋体"/>
                <w:i w:val="0"/>
                <w:color w:val="000000"/>
                <w:sz w:val="22"/>
                <w:szCs w:val="22"/>
                <w:u w:val="none"/>
              </w:rPr>
            </w:pPr>
          </w:p>
        </w:tc>
      </w:tr>
      <w:tr w14:paraId="7E67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D14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特殊困难群体参保率</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A3A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C15B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C9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0102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F7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3D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86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300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0487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7A360">
            <w:pPr>
              <w:jc w:val="left"/>
              <w:rPr>
                <w:rFonts w:hint="eastAsia" w:ascii="宋体" w:hAnsi="宋体" w:eastAsia="宋体" w:cs="宋体"/>
                <w:i w:val="0"/>
                <w:color w:val="000000"/>
                <w:sz w:val="22"/>
                <w:szCs w:val="22"/>
                <w:u w:val="none"/>
              </w:rPr>
            </w:pPr>
          </w:p>
        </w:tc>
      </w:tr>
      <w:tr w14:paraId="32E2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FC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参保群众满意度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E64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9B5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EFAD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836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2E83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09D1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E77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298F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E27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7BC84">
            <w:pPr>
              <w:jc w:val="left"/>
              <w:rPr>
                <w:rFonts w:hint="eastAsia" w:ascii="宋体" w:hAnsi="宋体" w:eastAsia="宋体" w:cs="宋体"/>
                <w:i w:val="0"/>
                <w:color w:val="000000"/>
                <w:sz w:val="22"/>
                <w:szCs w:val="22"/>
                <w:u w:val="none"/>
              </w:rPr>
            </w:pPr>
          </w:p>
        </w:tc>
      </w:tr>
    </w:tbl>
    <w:p w14:paraId="13FE519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14:paraId="26021E0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1</w:t>
      </w:r>
    </w:p>
    <w:tbl>
      <w:tblPr>
        <w:tblStyle w:val="6"/>
        <w:tblW w:w="9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5"/>
        <w:gridCol w:w="675"/>
        <w:gridCol w:w="735"/>
        <w:gridCol w:w="885"/>
        <w:gridCol w:w="1270"/>
        <w:gridCol w:w="1070"/>
        <w:gridCol w:w="750"/>
        <w:gridCol w:w="750"/>
        <w:gridCol w:w="750"/>
        <w:gridCol w:w="915"/>
        <w:gridCol w:w="910"/>
      </w:tblGrid>
      <w:tr w14:paraId="3173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510C">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2DF9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64B2">
            <w:pPr>
              <w:jc w:val="right"/>
              <w:rPr>
                <w:rFonts w:hint="eastAsia" w:ascii="宋体" w:hAnsi="宋体" w:eastAsia="宋体" w:cs="宋体"/>
                <w:b/>
                <w:i w:val="0"/>
                <w:color w:val="DA3232"/>
                <w:sz w:val="22"/>
                <w:szCs w:val="22"/>
                <w:u w:val="none"/>
              </w:rPr>
            </w:pPr>
          </w:p>
        </w:tc>
      </w:tr>
      <w:tr w14:paraId="317B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302E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256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2024年医疗服务能力提升（医疗保障服务能力建设部分）中央补助资金</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73E7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8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50023824T000004240844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312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DF9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10A32">
            <w:pPr>
              <w:jc w:val="left"/>
              <w:rPr>
                <w:rFonts w:hint="eastAsia" w:ascii="宋体" w:hAnsi="宋体" w:eastAsia="宋体" w:cs="宋体"/>
                <w:b/>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6BEF1">
            <w:pPr>
              <w:jc w:val="left"/>
              <w:rPr>
                <w:rFonts w:hint="eastAsia" w:ascii="宋体" w:hAnsi="宋体" w:eastAsia="宋体" w:cs="宋体"/>
                <w:i w:val="0"/>
                <w:color w:val="000000"/>
                <w:sz w:val="22"/>
                <w:szCs w:val="22"/>
                <w:u w:val="none"/>
              </w:rPr>
            </w:pPr>
          </w:p>
        </w:tc>
      </w:tr>
      <w:tr w14:paraId="769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7DA1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ABD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2440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7C8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7BD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5FC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姜亚辉</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1A82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32D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51528455</w:t>
            </w:r>
          </w:p>
        </w:tc>
      </w:tr>
      <w:tr w14:paraId="5381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2FBF2">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45B0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848F3">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1D2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0A71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C4B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FCA9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200D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76B6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4807D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5B05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EA2136">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0C8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05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0BC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12E5B">
            <w:pPr>
              <w:jc w:val="left"/>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351A1">
            <w:pPr>
              <w:jc w:val="left"/>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6E999">
            <w:pPr>
              <w:jc w:val="left"/>
              <w:rPr>
                <w:rFonts w:hint="eastAsia" w:ascii="宋体" w:hAnsi="宋体" w:eastAsia="宋体" w:cs="宋体"/>
                <w:i w:val="0"/>
                <w:color w:val="000000"/>
                <w:sz w:val="22"/>
                <w:szCs w:val="22"/>
                <w:u w:val="none"/>
              </w:rPr>
            </w:pPr>
          </w:p>
        </w:tc>
      </w:tr>
      <w:tr w14:paraId="0D8A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821E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885E58">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BB1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E1F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13D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A13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C0C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7B6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A54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27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95AA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7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2B48E8">
            <w:pPr>
              <w:jc w:val="left"/>
              <w:rPr>
                <w:rFonts w:hint="eastAsia" w:ascii="宋体" w:hAnsi="宋体" w:eastAsia="宋体" w:cs="宋体"/>
                <w:i w:val="0"/>
                <w:color w:val="000000"/>
                <w:sz w:val="22"/>
                <w:szCs w:val="22"/>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EA2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1,600,000.00 </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C5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DFC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275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A847">
            <w:pPr>
              <w:jc w:val="left"/>
              <w:rPr>
                <w:rFonts w:hint="eastAsia" w:ascii="宋体" w:hAnsi="宋体" w:eastAsia="宋体" w:cs="宋体"/>
                <w:i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2193">
            <w:pPr>
              <w:jc w:val="left"/>
              <w:rPr>
                <w:rFonts w:hint="eastAsia" w:ascii="宋体" w:hAnsi="宋体" w:eastAsia="宋体" w:cs="宋体"/>
                <w:i w:val="0"/>
                <w:color w:val="000000"/>
                <w:sz w:val="22"/>
                <w:szCs w:val="22"/>
                <w:u w:val="none"/>
              </w:rPr>
            </w:pPr>
          </w:p>
        </w:tc>
      </w:tr>
      <w:tr w14:paraId="128E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02BCB">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2FF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4CF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CE6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98AE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AA6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0" w:hRule="atLeast"/>
        </w:trPr>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59EE1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定点医药机构监督检查覆盖率达到100%，全力推进职工医保门诊共济改革，尽可能全面培养和培训医保人才，提高服务质量和医疗技术水平，提高参保人员满意度。</w:t>
            </w:r>
          </w:p>
        </w:tc>
        <w:tc>
          <w:tcPr>
            <w:tcW w:w="38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F506F4">
            <w:pPr>
              <w:jc w:val="left"/>
              <w:rPr>
                <w:rFonts w:hint="eastAsia" w:ascii="宋体" w:hAnsi="宋体" w:eastAsia="宋体" w:cs="宋体"/>
                <w:i w:val="0"/>
                <w:color w:val="000000"/>
                <w:sz w:val="22"/>
                <w:szCs w:val="22"/>
                <w:u w:val="none"/>
              </w:rPr>
            </w:pPr>
          </w:p>
        </w:tc>
        <w:tc>
          <w:tcPr>
            <w:tcW w:w="25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295D07">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全年工作推进执行情况良好，对基金监督管理到位，定点医疗机构监督率100%，开展医保人才培训，提高了服务质量和医疗技术水平，以确保政策执行到位，基金正常运转，参保群众满意度达90%以上。</w:t>
            </w:r>
          </w:p>
        </w:tc>
      </w:tr>
      <w:tr w14:paraId="72AED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98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0785">
            <w:pPr>
              <w:keepNext w:val="0"/>
              <w:keepLines w:val="0"/>
              <w:widowControl/>
              <w:suppressLineNumbers w:val="0"/>
              <w:jc w:val="left"/>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EB49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C97B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7C5B8">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9D5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4248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23C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89B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135B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96D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97E31">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AF554">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08886">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364F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C7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定点医药机构监督检查覆盖率</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560E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6A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6EA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5F3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984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C0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022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596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39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A55A1">
            <w:pPr>
              <w:jc w:val="left"/>
              <w:rPr>
                <w:rFonts w:hint="eastAsia" w:ascii="宋体" w:hAnsi="宋体" w:eastAsia="宋体" w:cs="宋体"/>
                <w:i w:val="0"/>
                <w:color w:val="000000"/>
                <w:sz w:val="22"/>
                <w:szCs w:val="22"/>
                <w:u w:val="none"/>
              </w:rPr>
            </w:pPr>
          </w:p>
        </w:tc>
      </w:tr>
      <w:tr w14:paraId="6E72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B73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协议机构职工医保门诊共济改革开通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656D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129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7635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28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026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BBD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77B4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0E4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1788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4DD7">
            <w:pPr>
              <w:jc w:val="left"/>
              <w:rPr>
                <w:rFonts w:hint="eastAsia" w:ascii="宋体" w:hAnsi="宋体" w:eastAsia="宋体" w:cs="宋体"/>
                <w:i w:val="0"/>
                <w:color w:val="000000"/>
                <w:sz w:val="22"/>
                <w:szCs w:val="22"/>
                <w:u w:val="none"/>
              </w:rPr>
            </w:pPr>
          </w:p>
        </w:tc>
      </w:tr>
      <w:tr w14:paraId="1A35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DA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医保人才培养及培训</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4A3A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669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578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32A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84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95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4FA5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0ACE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7B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E35E">
            <w:pPr>
              <w:jc w:val="left"/>
              <w:rPr>
                <w:rFonts w:hint="eastAsia" w:ascii="宋体" w:hAnsi="宋体" w:eastAsia="宋体" w:cs="宋体"/>
                <w:i w:val="0"/>
                <w:color w:val="000000"/>
                <w:sz w:val="22"/>
                <w:szCs w:val="22"/>
                <w:u w:val="none"/>
              </w:rPr>
            </w:pPr>
          </w:p>
        </w:tc>
      </w:tr>
      <w:tr w14:paraId="5D90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92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协议机构职工医保门诊共济改革开通</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535D4">
            <w:pPr>
              <w:jc w:val="left"/>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FD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450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明显改善</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FE9E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C9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2E9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C946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F1B4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696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28E88">
            <w:pPr>
              <w:jc w:val="left"/>
              <w:rPr>
                <w:rFonts w:hint="eastAsia" w:ascii="宋体" w:hAnsi="宋体" w:eastAsia="宋体" w:cs="宋体"/>
                <w:i w:val="0"/>
                <w:color w:val="000000"/>
                <w:sz w:val="22"/>
                <w:szCs w:val="22"/>
                <w:u w:val="none"/>
              </w:rPr>
            </w:pPr>
          </w:p>
        </w:tc>
      </w:tr>
      <w:tr w14:paraId="1A14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75F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参保人员对医保服务的满意度</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687F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10A7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991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8FFD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0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9F57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02B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CE8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CB7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4CD5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74666">
            <w:pPr>
              <w:jc w:val="left"/>
              <w:rPr>
                <w:rFonts w:hint="eastAsia" w:ascii="宋体" w:hAnsi="宋体" w:eastAsia="宋体" w:cs="宋体"/>
                <w:i w:val="0"/>
                <w:color w:val="000000"/>
                <w:sz w:val="22"/>
                <w:szCs w:val="22"/>
                <w:u w:val="none"/>
              </w:rPr>
            </w:pPr>
          </w:p>
        </w:tc>
      </w:tr>
    </w:tbl>
    <w:p w14:paraId="28EAA824">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lang w:val="en-US" w:eastAsia="zh-CN" w:bidi="ar-SA"/>
        </w:rPr>
      </w:pPr>
    </w:p>
    <w:p w14:paraId="37B431E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val="en-US" w:eastAsia="zh-CN"/>
        </w:rPr>
        <w:t>2</w:t>
      </w:r>
    </w:p>
    <w:tbl>
      <w:tblPr>
        <w:tblStyle w:val="6"/>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2"/>
        <w:gridCol w:w="733"/>
        <w:gridCol w:w="735"/>
        <w:gridCol w:w="960"/>
        <w:gridCol w:w="1335"/>
        <w:gridCol w:w="1245"/>
        <w:gridCol w:w="900"/>
        <w:gridCol w:w="585"/>
        <w:gridCol w:w="660"/>
        <w:gridCol w:w="825"/>
        <w:gridCol w:w="910"/>
      </w:tblGrid>
      <w:tr w14:paraId="7FCF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6021">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6735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8DAA">
            <w:pPr>
              <w:jc w:val="right"/>
              <w:rPr>
                <w:rFonts w:hint="eastAsia" w:ascii="宋体" w:hAnsi="宋体" w:eastAsia="宋体" w:cs="宋体"/>
                <w:b/>
                <w:i w:val="0"/>
                <w:color w:val="DA3232"/>
                <w:sz w:val="22"/>
                <w:szCs w:val="22"/>
                <w:u w:val="none"/>
              </w:rPr>
            </w:pPr>
          </w:p>
        </w:tc>
      </w:tr>
      <w:tr w14:paraId="4B494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014B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62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2024年国企“单双解”和集体“破关解”人员以个人身份参保职工医保县级财政补贴</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857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162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50023824T000004210983</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95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C37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5DB7F">
            <w:pPr>
              <w:jc w:val="right"/>
              <w:rPr>
                <w:rFonts w:hint="eastAsia" w:ascii="宋体" w:hAnsi="宋体" w:eastAsia="宋体" w:cs="宋体"/>
                <w:b/>
                <w:i w:val="0"/>
                <w:color w:val="000000"/>
                <w:sz w:val="22"/>
                <w:szCs w:val="22"/>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E5AC">
            <w:pPr>
              <w:rPr>
                <w:rFonts w:hint="eastAsia" w:ascii="宋体" w:hAnsi="宋体" w:eastAsia="宋体" w:cs="宋体"/>
                <w:i w:val="0"/>
                <w:color w:val="000000"/>
                <w:sz w:val="22"/>
                <w:szCs w:val="22"/>
                <w:u w:val="none"/>
              </w:rPr>
            </w:pPr>
          </w:p>
        </w:tc>
      </w:tr>
      <w:tr w14:paraId="7543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8F2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A65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069-巫溪县医疗保障局</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77AA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6A5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A855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61D7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胡丽娟</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5ECE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92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51528377</w:t>
            </w:r>
          </w:p>
        </w:tc>
      </w:tr>
      <w:tr w14:paraId="1EFB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697E">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8CA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2228D">
            <w:pPr>
              <w:jc w:val="center"/>
              <w:rPr>
                <w:rFonts w:hint="eastAsia" w:ascii="宋体" w:hAnsi="宋体" w:eastAsia="宋体" w:cs="宋体"/>
                <w:i w:val="0"/>
                <w:color w:val="000000"/>
                <w:sz w:val="22"/>
                <w:szCs w:val="22"/>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42A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A09A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6DD8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4588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92E3">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B8F7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1EF4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AF34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C9382">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D01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F1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78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22E6">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C204">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DE7E">
            <w:pPr>
              <w:jc w:val="center"/>
              <w:rPr>
                <w:rFonts w:hint="eastAsia" w:ascii="宋体" w:hAnsi="宋体" w:eastAsia="宋体" w:cs="宋体"/>
                <w:i w:val="0"/>
                <w:color w:val="000000"/>
                <w:sz w:val="22"/>
                <w:szCs w:val="22"/>
                <w:u w:val="none"/>
              </w:rPr>
            </w:pPr>
          </w:p>
        </w:tc>
      </w:tr>
      <w:tr w14:paraId="13FA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94F5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026F66">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92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40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150,001.00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88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E57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62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B3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221E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0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59C2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6A0F74">
            <w:pP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5E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180,000.00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72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150,002.00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B7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B7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B478">
            <w:pPr>
              <w:jc w:val="cente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11A6">
            <w:pPr>
              <w:jc w:val="center"/>
              <w:rPr>
                <w:rFonts w:hint="eastAsia" w:ascii="宋体" w:hAnsi="宋体" w:eastAsia="宋体" w:cs="宋体"/>
                <w:i w:val="0"/>
                <w:color w:val="000000"/>
                <w:sz w:val="22"/>
                <w:szCs w:val="22"/>
                <w:u w:val="none"/>
              </w:rPr>
            </w:pPr>
          </w:p>
        </w:tc>
      </w:tr>
      <w:tr w14:paraId="3318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6A35">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3F860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0D6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A3C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FA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60A2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D6E63A">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为保障城镇灵活就业人员、无单位退休人员等的基本医疗需求，进一步做好我市以个人身份参加城镇职工医疗保险有关工作，确保国有企业"单双解"人员和关闭破产解体城镇集体所有制企业退休人员以个人身份参加城镇职工医疗保险财政补助和缴费优惠工作落到实处。</w:t>
            </w:r>
          </w:p>
        </w:tc>
        <w:tc>
          <w:tcPr>
            <w:tcW w:w="319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1AC396">
            <w:pPr>
              <w:jc w:val="left"/>
              <w:rPr>
                <w:rFonts w:hint="eastAsia" w:ascii="宋体" w:hAnsi="宋体" w:eastAsia="宋体" w:cs="宋体"/>
                <w:i w:val="0"/>
                <w:color w:val="000000"/>
                <w:sz w:val="22"/>
                <w:szCs w:val="22"/>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18CBE3">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双解人员以个人身份参加职工医保享受财政补助和缴费优惠率达到100%。</w:t>
            </w:r>
          </w:p>
        </w:tc>
      </w:tr>
      <w:tr w14:paraId="77A3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A1F7B">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634F8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CDA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D6D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78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C1B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ECD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91F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5A35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C8D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A99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C1FF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1D64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4F0F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D7A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双解人员参保城镇职工医保享受率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63B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D92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89A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821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8B3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4ED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76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2A30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AC7A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D5543">
            <w:pPr>
              <w:jc w:val="left"/>
              <w:rPr>
                <w:rFonts w:hint="eastAsia" w:ascii="宋体" w:hAnsi="宋体" w:eastAsia="宋体" w:cs="宋体"/>
                <w:i w:val="0"/>
                <w:color w:val="000000"/>
                <w:sz w:val="22"/>
                <w:szCs w:val="22"/>
                <w:u w:val="none"/>
              </w:rPr>
            </w:pPr>
          </w:p>
        </w:tc>
      </w:tr>
      <w:tr w14:paraId="7E38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394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对维护社会稳定影响力度</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081CE">
            <w:pPr>
              <w:jc w:val="left"/>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E4F9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A7596">
            <w:pPr>
              <w:keepNext w:val="0"/>
              <w:keepLines w:val="0"/>
              <w:widowControl/>
              <w:suppressLineNumbers w:val="0"/>
              <w:ind w:firstLineChars="10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明细改善</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A4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0D3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7684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8B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182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F833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CC0B2">
            <w:pPr>
              <w:jc w:val="left"/>
              <w:rPr>
                <w:rFonts w:hint="eastAsia" w:ascii="宋体" w:hAnsi="宋体" w:eastAsia="宋体" w:cs="宋体"/>
                <w:i w:val="0"/>
                <w:color w:val="000000"/>
                <w:sz w:val="22"/>
                <w:szCs w:val="22"/>
                <w:u w:val="none"/>
              </w:rPr>
            </w:pPr>
          </w:p>
        </w:tc>
      </w:tr>
      <w:tr w14:paraId="5EF0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46D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661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CEC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F1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5D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3B7D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EDF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591A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4FEA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01F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021E">
            <w:pPr>
              <w:jc w:val="left"/>
              <w:rPr>
                <w:rFonts w:hint="eastAsia" w:ascii="宋体" w:hAnsi="宋体" w:eastAsia="宋体" w:cs="宋体"/>
                <w:i w:val="0"/>
                <w:color w:val="000000"/>
                <w:sz w:val="22"/>
                <w:szCs w:val="22"/>
                <w:u w:val="none"/>
              </w:rPr>
            </w:pPr>
          </w:p>
        </w:tc>
      </w:tr>
    </w:tbl>
    <w:p w14:paraId="6A97DA8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lang w:val="en-US" w:eastAsia="zh-CN"/>
        </w:rPr>
      </w:pPr>
    </w:p>
    <w:p w14:paraId="6191CFB3">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单位按照职能职责严格编制预算，把制度建设作为开展绩效管理的关键环节，树立“讲绩效、重绩效、用绩效”的绩效管理理念。2024年对部门整体绩效目标及项目绩效目标进行了认真编制，全面加强预算管理，提高财政资金使用绩效和科目管理。下一步将继续全面推进预算绩效管理工作，建立绩效评价结果反馈与整改、激励制度，将绩效评价结果作为编制以后年度预算的重要依据。</w:t>
      </w:r>
    </w:p>
    <w:p w14:paraId="4F8D8DC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E38EF30">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未组织开展绩效评价</w:t>
      </w:r>
    </w:p>
    <w:p w14:paraId="666D50F1">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18A0B1D4">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val="en-US" w:eastAsia="zh-CN"/>
        </w:rPr>
        <w:t>2024年</w:t>
      </w: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eastAsia="zh-CN"/>
        </w:rPr>
        <w:t>财政未委托第三方对我部门开展绩效评价</w:t>
      </w:r>
    </w:p>
    <w:p w14:paraId="3A8113A0">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778F906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6D5D5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175E17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2A8784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B9946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359D0E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3F224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C0EB4F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8D1B4A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79470A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9CB512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52B413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6E99DD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3E8BBD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366140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5422F9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D89322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3C846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5FAB731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A32E57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lang w:val="en-US" w:eastAsia="zh-CN"/>
        </w:rPr>
        <w:t>023-51528455邹恬</w:t>
      </w:r>
    </w:p>
    <w:p w14:paraId="23D72293">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jc w:val="both"/>
        <w:textAlignment w:val="auto"/>
        <w:rPr>
          <w:rFonts w:hint="default"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方正仿宋_GBK" w:hAnsi="方正仿宋_GBK" w:eastAsia="方正仿宋_GBK" w:cs="方正仿宋_GBK"/>
          <w:color w:val="FF0000"/>
          <w:sz w:val="32"/>
          <w:szCs w:val="32"/>
          <w:shd w:val="clear" w:color="auto" w:fill="FFFFFF"/>
          <w:lang w:val="en-US" w:eastAsia="zh-CN" w:bidi="ar-SA"/>
        </w:rPr>
        <w:t xml:space="preserve"> </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1869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603B78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14D6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3A57B9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巫溪县医疗保障局（本级）</w:t>
            </w:r>
          </w:p>
        </w:tc>
        <w:tc>
          <w:tcPr>
            <w:tcW w:w="4419" w:type="dxa"/>
            <w:tcBorders>
              <w:top w:val="nil"/>
              <w:left w:val="nil"/>
              <w:bottom w:val="nil"/>
              <w:right w:val="nil"/>
            </w:tcBorders>
            <w:shd w:val="clear" w:color="auto" w:fill="auto"/>
            <w:vAlign w:val="bottom"/>
          </w:tcPr>
          <w:p w14:paraId="7F8EE74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EA8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2B8505E">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E16B8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463E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E56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1825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0AD7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211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D4461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48F50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CFB29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3757C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E819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A82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CB8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4360E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AAD3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73BE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38413B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6BC7B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2D71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E34A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DF12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6851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4950" w:type="dxa"/>
            <w:tcBorders>
              <w:top w:val="nil"/>
              <w:left w:val="nil"/>
              <w:bottom w:val="single" w:color="000000" w:sz="4" w:space="0"/>
              <w:right w:val="single" w:color="000000" w:sz="4" w:space="0"/>
            </w:tcBorders>
            <w:shd w:val="clear" w:color="auto" w:fill="auto"/>
            <w:vAlign w:val="center"/>
          </w:tcPr>
          <w:p w14:paraId="30BF01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CD37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B7F0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ACB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082F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FA3F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C3D9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56FF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4FE0D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0F55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39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DED4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51E239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8471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6126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C113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919C3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DA6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BB32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D665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F4E9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77A60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ADE2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C1C8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53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32C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80CB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B6BF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7DE7B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0BF24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91C75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B5E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9347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6448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E34C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BEA7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707B6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F052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34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6622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280BF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31F9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36C7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4621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6F25B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92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FA4E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1437C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478E1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94C74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B532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5D915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40.03 </w:t>
            </w:r>
          </w:p>
        </w:tc>
      </w:tr>
      <w:tr w14:paraId="373E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3F84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264B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28E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7DAF2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23BD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F59A2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509.90 </w:t>
            </w:r>
          </w:p>
        </w:tc>
      </w:tr>
      <w:tr w14:paraId="2093D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BE2E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73AF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C1C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C307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0ED7B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B833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44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7326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1728F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5BF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0760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1775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3D9F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88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01D72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5067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8E6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AF0A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6DEC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22EA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6C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8515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A390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7E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CC3A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043E3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193A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CE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7924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75F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F6693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D010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09CB7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E663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22D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CF20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EC82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D75AA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B8EB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0467C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4472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6A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0860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773C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50B456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2B7A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195F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89D1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AD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A6519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7475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DBE5C4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9E19F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CF3E7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E697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4D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B0A3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A49C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2E1F164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7C41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63EBD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F405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85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E60B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A00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7CB1EF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982F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FFAF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6667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18.67 </w:t>
            </w:r>
          </w:p>
        </w:tc>
      </w:tr>
      <w:tr w14:paraId="46DF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8622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9EE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747F9DF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EF9F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58A88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50F4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7C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6CEE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FCB3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6E9892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E262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3809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0244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78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F46D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D492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0C012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3D7E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8990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1153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7B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009E0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471B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5155E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3A22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0EDB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5F219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69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0882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AD6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35AA10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A7D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6712D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EF63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80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8787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A87B9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702B9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D000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B07F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92A0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73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6E5AD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F0C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CC6D69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C1D6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DA517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9E48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29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B1D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2D910F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F292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4950" w:type="dxa"/>
            <w:tcBorders>
              <w:top w:val="nil"/>
              <w:left w:val="nil"/>
              <w:bottom w:val="single" w:color="000000" w:sz="4" w:space="0"/>
              <w:right w:val="single" w:color="000000" w:sz="4" w:space="0"/>
            </w:tcBorders>
            <w:shd w:val="clear" w:color="auto" w:fill="auto"/>
            <w:vAlign w:val="center"/>
          </w:tcPr>
          <w:p w14:paraId="6FDCE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50F7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3257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568.61 </w:t>
            </w:r>
          </w:p>
        </w:tc>
      </w:tr>
      <w:tr w14:paraId="180D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1B2D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3F940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3FAC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BF4E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9F77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7823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4E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B414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8E31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E90F5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300F6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48CA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E251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97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BDA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1F60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6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4950" w:type="dxa"/>
            <w:tcBorders>
              <w:top w:val="nil"/>
              <w:left w:val="nil"/>
              <w:bottom w:val="single" w:color="000000" w:sz="4" w:space="0"/>
              <w:right w:val="single" w:color="000000" w:sz="4" w:space="0"/>
            </w:tcBorders>
            <w:shd w:val="clear" w:color="auto" w:fill="auto"/>
            <w:vAlign w:val="center"/>
          </w:tcPr>
          <w:p w14:paraId="5EEF8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9923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D4D63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568.61</w:t>
            </w:r>
          </w:p>
        </w:tc>
      </w:tr>
    </w:tbl>
    <w:p w14:paraId="4CEF73B5">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E0BA330">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722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BFBD87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2C8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64DE72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巫溪县医疗保障局（本级）</w:t>
            </w:r>
          </w:p>
        </w:tc>
        <w:tc>
          <w:tcPr>
            <w:tcW w:w="2408" w:type="dxa"/>
            <w:tcBorders>
              <w:top w:val="nil"/>
              <w:left w:val="nil"/>
              <w:right w:val="nil"/>
            </w:tcBorders>
            <w:shd w:val="clear" w:color="auto" w:fill="auto"/>
            <w:vAlign w:val="bottom"/>
          </w:tcPr>
          <w:p w14:paraId="68F535B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C8B3E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51C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D39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4E4DAF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9F4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0C285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D153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7FA1F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4BE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43C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0176FE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4D7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19FE4">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F2507A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764ED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52492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981E2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BB7E7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9D9EA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4F8C0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5E9F4B7">
            <w:pPr>
              <w:jc w:val="center"/>
              <w:rPr>
                <w:rFonts w:hint="eastAsia" w:ascii="宋体" w:hAnsi="宋体" w:eastAsia="宋体" w:cs="宋体"/>
                <w:i w:val="0"/>
                <w:iCs w:val="0"/>
                <w:color w:val="000000"/>
                <w:sz w:val="22"/>
                <w:szCs w:val="22"/>
                <w:u w:val="none"/>
              </w:rPr>
            </w:pPr>
          </w:p>
        </w:tc>
      </w:tr>
      <w:tr w14:paraId="17BE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636A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DDEBF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3093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F4F74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B2581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88B65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ADE4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9B4CB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28D21B6">
            <w:pPr>
              <w:jc w:val="center"/>
              <w:rPr>
                <w:rFonts w:hint="eastAsia" w:ascii="宋体" w:hAnsi="宋体" w:eastAsia="宋体" w:cs="宋体"/>
                <w:i w:val="0"/>
                <w:iCs w:val="0"/>
                <w:color w:val="000000"/>
                <w:sz w:val="22"/>
                <w:szCs w:val="22"/>
                <w:u w:val="none"/>
              </w:rPr>
            </w:pPr>
          </w:p>
        </w:tc>
      </w:tr>
      <w:tr w14:paraId="2AD8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ED21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E2A99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1E6AE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B8F68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63B8A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C41708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6B89F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DD86B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3FC862D">
            <w:pPr>
              <w:jc w:val="center"/>
              <w:rPr>
                <w:rFonts w:hint="eastAsia" w:ascii="宋体" w:hAnsi="宋体" w:eastAsia="宋体" w:cs="宋体"/>
                <w:i w:val="0"/>
                <w:iCs w:val="0"/>
                <w:color w:val="000000"/>
                <w:sz w:val="22"/>
                <w:szCs w:val="22"/>
                <w:u w:val="none"/>
              </w:rPr>
            </w:pPr>
          </w:p>
        </w:tc>
      </w:tr>
      <w:tr w14:paraId="6A65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76548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69D0D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D692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87F8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E1C4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6B8A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A766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56210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9735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CE75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B105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B24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F4F86D6">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6CF9D6F0">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FC0BB4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2759C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7805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568.61 </w:t>
            </w:r>
          </w:p>
        </w:tc>
        <w:tc>
          <w:tcPr>
            <w:tcW w:w="2403" w:type="dxa"/>
            <w:tcBorders>
              <w:top w:val="nil"/>
              <w:left w:val="nil"/>
              <w:bottom w:val="single" w:color="000000" w:sz="4" w:space="0"/>
              <w:right w:val="single" w:color="000000" w:sz="4" w:space="0"/>
            </w:tcBorders>
            <w:shd w:val="clear" w:color="auto" w:fill="auto"/>
            <w:vAlign w:val="center"/>
          </w:tcPr>
          <w:p w14:paraId="5CDE2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568.61 </w:t>
            </w:r>
          </w:p>
        </w:tc>
        <w:tc>
          <w:tcPr>
            <w:tcW w:w="2403" w:type="dxa"/>
            <w:tcBorders>
              <w:top w:val="nil"/>
              <w:left w:val="nil"/>
              <w:bottom w:val="single" w:color="000000" w:sz="4" w:space="0"/>
              <w:right w:val="single" w:color="000000" w:sz="4" w:space="0"/>
            </w:tcBorders>
            <w:shd w:val="clear" w:color="auto" w:fill="auto"/>
            <w:vAlign w:val="center"/>
          </w:tcPr>
          <w:p w14:paraId="06790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515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B38A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B9F1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7D2A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F38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BF5BB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817FA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6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7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7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A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8B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18D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55C50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14E49B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E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9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1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C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C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99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A27A01">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59753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9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4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F0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6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E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32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80AD0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5EA93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0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8F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1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9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B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1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C5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0C765A">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D8C1D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D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A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9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D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B6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55523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BE243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7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509.90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8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509.90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9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4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F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6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DF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096CF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5D77C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8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5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7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F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3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0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6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89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3E1E6F">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4A55B5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3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0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E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8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D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2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38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929BF6">
            <w:pPr>
              <w:textAlignment w:val="center"/>
              <w:rPr>
                <w:rFonts w:hint="eastAsia" w:ascii="宋体" w:hAnsi="宋体" w:eastAsia="宋体" w:cs="宋体"/>
                <w:i w:val="0"/>
                <w:iCs w:val="0"/>
                <w:color w:val="000000"/>
                <w:sz w:val="22"/>
                <w:szCs w:val="22"/>
                <w:u w:val="none"/>
              </w:rPr>
            </w:pPr>
            <w:r>
              <w:rPr>
                <w:rFonts w:cs="宋体"/>
                <w:b/>
                <w:color w:val="000000"/>
                <w:sz w:val="22"/>
                <w:szCs w:val="22"/>
              </w:rPr>
              <w:t>21013</w:t>
            </w:r>
          </w:p>
        </w:tc>
        <w:tc>
          <w:tcPr>
            <w:tcW w:w="3900" w:type="dxa"/>
            <w:tcBorders>
              <w:top w:val="nil"/>
              <w:left w:val="nil"/>
              <w:bottom w:val="single" w:color="000000" w:sz="4" w:space="0"/>
              <w:right w:val="single" w:color="000000" w:sz="4" w:space="0"/>
            </w:tcBorders>
            <w:shd w:val="clear" w:color="auto" w:fill="auto"/>
            <w:vAlign w:val="center"/>
          </w:tcPr>
          <w:p w14:paraId="120292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A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9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0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0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7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2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19E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987440">
            <w:pPr>
              <w:textAlignment w:val="center"/>
              <w:rPr>
                <w:rFonts w:hint="eastAsia" w:ascii="宋体" w:hAnsi="宋体" w:eastAsia="宋体" w:cs="宋体"/>
                <w:i w:val="0"/>
                <w:iCs w:val="0"/>
                <w:color w:val="000000"/>
                <w:sz w:val="22"/>
                <w:szCs w:val="22"/>
                <w:u w:val="none"/>
              </w:rPr>
            </w:pPr>
            <w:r>
              <w:rPr>
                <w:rFonts w:cs="宋体"/>
                <w:color w:val="000000"/>
                <w:sz w:val="22"/>
                <w:szCs w:val="22"/>
              </w:rPr>
              <w:t>2101399</w:t>
            </w:r>
          </w:p>
        </w:tc>
        <w:tc>
          <w:tcPr>
            <w:tcW w:w="3900" w:type="dxa"/>
            <w:tcBorders>
              <w:top w:val="nil"/>
              <w:left w:val="nil"/>
              <w:bottom w:val="single" w:color="000000" w:sz="4" w:space="0"/>
              <w:right w:val="single" w:color="000000" w:sz="4" w:space="0"/>
            </w:tcBorders>
            <w:shd w:val="clear" w:color="auto" w:fill="auto"/>
            <w:vAlign w:val="center"/>
          </w:tcPr>
          <w:p w14:paraId="76413C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7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F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6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A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9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06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A6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20E1CA">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3900" w:type="dxa"/>
            <w:tcBorders>
              <w:top w:val="nil"/>
              <w:left w:val="nil"/>
              <w:bottom w:val="single" w:color="000000" w:sz="4" w:space="0"/>
              <w:right w:val="single" w:color="000000" w:sz="4" w:space="0"/>
            </w:tcBorders>
            <w:shd w:val="clear" w:color="auto" w:fill="auto"/>
            <w:vAlign w:val="center"/>
          </w:tcPr>
          <w:p w14:paraId="086CD0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0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F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7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D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C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5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6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ED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B53848">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3900" w:type="dxa"/>
            <w:tcBorders>
              <w:top w:val="nil"/>
              <w:left w:val="nil"/>
              <w:bottom w:val="single" w:color="000000" w:sz="4" w:space="0"/>
              <w:right w:val="single" w:color="000000" w:sz="4" w:space="0"/>
            </w:tcBorders>
            <w:shd w:val="clear" w:color="auto" w:fill="auto"/>
            <w:vAlign w:val="center"/>
          </w:tcPr>
          <w:p w14:paraId="3A2C80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B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C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8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7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6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3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1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94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392933">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3900" w:type="dxa"/>
            <w:tcBorders>
              <w:top w:val="nil"/>
              <w:left w:val="nil"/>
              <w:bottom w:val="single" w:color="000000" w:sz="4" w:space="0"/>
              <w:right w:val="single" w:color="000000" w:sz="4" w:space="0"/>
            </w:tcBorders>
            <w:shd w:val="clear" w:color="auto" w:fill="auto"/>
            <w:vAlign w:val="center"/>
          </w:tcPr>
          <w:p w14:paraId="5A1046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43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1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E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4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7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E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D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CD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34E13E">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3900" w:type="dxa"/>
            <w:tcBorders>
              <w:top w:val="nil"/>
              <w:left w:val="nil"/>
              <w:bottom w:val="single" w:color="000000" w:sz="4" w:space="0"/>
              <w:right w:val="single" w:color="000000" w:sz="4" w:space="0"/>
            </w:tcBorders>
            <w:shd w:val="clear" w:color="auto" w:fill="auto"/>
            <w:vAlign w:val="center"/>
          </w:tcPr>
          <w:p w14:paraId="2EE21B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6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8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46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3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6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0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E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9D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A4C137">
            <w:pPr>
              <w:textAlignment w:val="center"/>
              <w:rPr>
                <w:rFonts w:hint="eastAsia" w:ascii="宋体" w:hAnsi="宋体" w:eastAsia="宋体" w:cs="宋体"/>
                <w:i w:val="0"/>
                <w:iCs w:val="0"/>
                <w:color w:val="000000"/>
                <w:sz w:val="22"/>
                <w:szCs w:val="22"/>
                <w:u w:val="none"/>
              </w:rPr>
            </w:pPr>
            <w:r>
              <w:rPr>
                <w:rFonts w:cs="宋体"/>
                <w:color w:val="000000"/>
                <w:sz w:val="22"/>
                <w:szCs w:val="22"/>
              </w:rPr>
              <w:t>2101599</w:t>
            </w:r>
          </w:p>
        </w:tc>
        <w:tc>
          <w:tcPr>
            <w:tcW w:w="3900" w:type="dxa"/>
            <w:tcBorders>
              <w:top w:val="nil"/>
              <w:left w:val="nil"/>
              <w:bottom w:val="single" w:color="000000" w:sz="4" w:space="0"/>
              <w:right w:val="single" w:color="000000" w:sz="4" w:space="0"/>
            </w:tcBorders>
            <w:shd w:val="clear" w:color="auto" w:fill="auto"/>
            <w:vAlign w:val="center"/>
          </w:tcPr>
          <w:p w14:paraId="602D91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36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9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F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A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4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A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B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AD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508632">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DD609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C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7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21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8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9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1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D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94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1A785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4C1E3F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9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8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F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0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41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6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5F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DA8F76">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61C02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47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0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C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0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7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04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6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88F3F7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32B7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C78B35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1F3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A2DE09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巫溪县医疗保障局（本级） </w:t>
            </w:r>
          </w:p>
        </w:tc>
        <w:tc>
          <w:tcPr>
            <w:tcW w:w="2741" w:type="dxa"/>
            <w:tcBorders>
              <w:top w:val="nil"/>
              <w:left w:val="nil"/>
              <w:bottom w:val="nil"/>
              <w:right w:val="nil"/>
            </w:tcBorders>
            <w:shd w:val="clear" w:color="auto" w:fill="auto"/>
            <w:vAlign w:val="bottom"/>
          </w:tcPr>
          <w:p w14:paraId="10FE2B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776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3F92631">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233788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DA9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9CE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7ACBD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D079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D7CA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8932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25A7C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1BA30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10A60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559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239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3A3F80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1C4C1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A22A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AD0EA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CD864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38CE9F">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51F7D59">
            <w:pPr>
              <w:jc w:val="center"/>
              <w:rPr>
                <w:rFonts w:hint="eastAsia" w:ascii="宋体" w:hAnsi="宋体" w:eastAsia="宋体" w:cs="宋体"/>
                <w:i w:val="0"/>
                <w:iCs w:val="0"/>
                <w:color w:val="000000"/>
                <w:sz w:val="22"/>
                <w:szCs w:val="22"/>
                <w:u w:val="none"/>
              </w:rPr>
            </w:pPr>
          </w:p>
        </w:tc>
      </w:tr>
      <w:tr w14:paraId="6F13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3E5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2FE023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5FE9C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6E5AD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8AE32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87FA7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E528C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148A02C">
            <w:pPr>
              <w:jc w:val="center"/>
              <w:rPr>
                <w:rFonts w:hint="eastAsia" w:ascii="宋体" w:hAnsi="宋体" w:eastAsia="宋体" w:cs="宋体"/>
                <w:i w:val="0"/>
                <w:iCs w:val="0"/>
                <w:color w:val="000000"/>
                <w:sz w:val="22"/>
                <w:szCs w:val="22"/>
                <w:u w:val="none"/>
              </w:rPr>
            </w:pPr>
          </w:p>
        </w:tc>
      </w:tr>
      <w:tr w14:paraId="3B0D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6427">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EE426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124E1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D8D38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07850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ADE2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5C999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F120DBA">
            <w:pPr>
              <w:jc w:val="center"/>
              <w:rPr>
                <w:rFonts w:hint="eastAsia" w:ascii="宋体" w:hAnsi="宋体" w:eastAsia="宋体" w:cs="宋体"/>
                <w:i w:val="0"/>
                <w:iCs w:val="0"/>
                <w:color w:val="000000"/>
                <w:sz w:val="22"/>
                <w:szCs w:val="22"/>
                <w:u w:val="none"/>
              </w:rPr>
            </w:pPr>
          </w:p>
        </w:tc>
      </w:tr>
      <w:tr w14:paraId="45514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C5BF0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5DA6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159A7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7604A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04E2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6D6F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89E3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6F44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4A353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B0FF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4E8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D2083B5">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B0492DC">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6E95CC7">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2EF85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227C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568.61 </w:t>
            </w:r>
          </w:p>
        </w:tc>
        <w:tc>
          <w:tcPr>
            <w:tcW w:w="2737" w:type="dxa"/>
            <w:tcBorders>
              <w:top w:val="nil"/>
              <w:left w:val="nil"/>
              <w:bottom w:val="single" w:color="000000" w:sz="4" w:space="0"/>
              <w:right w:val="single" w:color="000000" w:sz="4" w:space="0"/>
            </w:tcBorders>
            <w:shd w:val="clear" w:color="auto" w:fill="auto"/>
            <w:vAlign w:val="center"/>
          </w:tcPr>
          <w:p w14:paraId="7D983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260.96 </w:t>
            </w:r>
          </w:p>
        </w:tc>
        <w:tc>
          <w:tcPr>
            <w:tcW w:w="2737" w:type="dxa"/>
            <w:tcBorders>
              <w:top w:val="nil"/>
              <w:left w:val="nil"/>
              <w:bottom w:val="single" w:color="000000" w:sz="4" w:space="0"/>
              <w:right w:val="single" w:color="000000" w:sz="4" w:space="0"/>
            </w:tcBorders>
            <w:shd w:val="clear" w:color="auto" w:fill="auto"/>
            <w:vAlign w:val="center"/>
          </w:tcPr>
          <w:p w14:paraId="6BDA4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307.65 </w:t>
            </w:r>
          </w:p>
        </w:tc>
        <w:tc>
          <w:tcPr>
            <w:tcW w:w="2737" w:type="dxa"/>
            <w:tcBorders>
              <w:top w:val="nil"/>
              <w:left w:val="nil"/>
              <w:bottom w:val="single" w:color="000000" w:sz="4" w:space="0"/>
              <w:right w:val="single" w:color="000000" w:sz="4" w:space="0"/>
            </w:tcBorders>
            <w:shd w:val="clear" w:color="auto" w:fill="auto"/>
            <w:vAlign w:val="center"/>
          </w:tcPr>
          <w:p w14:paraId="65C10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B712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796C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DE3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97D8ED">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F3E81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1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B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5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2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B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C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29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3CF34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A32A3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7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9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A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D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9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A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3E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4A0733">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4E3A7A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7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4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B9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0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3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0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71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BDFC8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53586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F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7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9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E3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19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B5C47B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36FFC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4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7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E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7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D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21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30BC4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732452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0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509.90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9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3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C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E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94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436C0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150C1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D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3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C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6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8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1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E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1A44BB">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1A69EF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D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1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D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5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6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3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E90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1BF540">
            <w:pPr>
              <w:textAlignment w:val="center"/>
              <w:rPr>
                <w:rFonts w:hint="eastAsia" w:ascii="宋体" w:hAnsi="宋体" w:eastAsia="宋体" w:cs="宋体"/>
                <w:i w:val="0"/>
                <w:iCs w:val="0"/>
                <w:color w:val="000000"/>
                <w:sz w:val="22"/>
                <w:szCs w:val="22"/>
                <w:u w:val="none"/>
              </w:rPr>
            </w:pPr>
            <w:r>
              <w:rPr>
                <w:rFonts w:cs="宋体"/>
                <w:b/>
                <w:color w:val="000000"/>
                <w:sz w:val="22"/>
                <w:szCs w:val="22"/>
              </w:rPr>
              <w:t>21013</w:t>
            </w:r>
          </w:p>
        </w:tc>
        <w:tc>
          <w:tcPr>
            <w:tcW w:w="4433" w:type="dxa"/>
            <w:tcBorders>
              <w:top w:val="nil"/>
              <w:left w:val="nil"/>
              <w:bottom w:val="single" w:color="000000" w:sz="4" w:space="0"/>
              <w:right w:val="single" w:color="000000" w:sz="4" w:space="0"/>
            </w:tcBorders>
            <w:shd w:val="clear" w:color="auto" w:fill="auto"/>
            <w:vAlign w:val="center"/>
          </w:tcPr>
          <w:p w14:paraId="0230D9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4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3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A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7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47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9A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293933">
            <w:pPr>
              <w:textAlignment w:val="center"/>
              <w:rPr>
                <w:rFonts w:hint="eastAsia" w:ascii="宋体" w:hAnsi="宋体" w:eastAsia="宋体" w:cs="宋体"/>
                <w:i w:val="0"/>
                <w:iCs w:val="0"/>
                <w:color w:val="000000"/>
                <w:sz w:val="22"/>
                <w:szCs w:val="22"/>
                <w:u w:val="none"/>
              </w:rPr>
            </w:pPr>
            <w:r>
              <w:rPr>
                <w:rFonts w:cs="宋体"/>
                <w:color w:val="000000"/>
                <w:sz w:val="22"/>
                <w:szCs w:val="22"/>
              </w:rPr>
              <w:t>2101399</w:t>
            </w:r>
          </w:p>
        </w:tc>
        <w:tc>
          <w:tcPr>
            <w:tcW w:w="4433" w:type="dxa"/>
            <w:tcBorders>
              <w:top w:val="nil"/>
              <w:left w:val="nil"/>
              <w:bottom w:val="single" w:color="000000" w:sz="4" w:space="0"/>
              <w:right w:val="single" w:color="000000" w:sz="4" w:space="0"/>
            </w:tcBorders>
            <w:shd w:val="clear" w:color="auto" w:fill="auto"/>
            <w:vAlign w:val="center"/>
          </w:tcPr>
          <w:p w14:paraId="744DCC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0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C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C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1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06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6A9850">
            <w:pPr>
              <w:textAlignment w:val="center"/>
              <w:rPr>
                <w:rFonts w:hint="eastAsia" w:ascii="宋体" w:hAnsi="宋体" w:eastAsia="宋体" w:cs="宋体"/>
                <w:i w:val="0"/>
                <w:iCs w:val="0"/>
                <w:color w:val="000000"/>
                <w:sz w:val="22"/>
                <w:szCs w:val="22"/>
                <w:u w:val="none"/>
              </w:rPr>
            </w:pPr>
            <w:r>
              <w:rPr>
                <w:rFonts w:cs="宋体"/>
                <w:b/>
                <w:color w:val="000000"/>
                <w:sz w:val="22"/>
                <w:szCs w:val="22"/>
              </w:rPr>
              <w:t>21015</w:t>
            </w:r>
          </w:p>
        </w:tc>
        <w:tc>
          <w:tcPr>
            <w:tcW w:w="4433" w:type="dxa"/>
            <w:tcBorders>
              <w:top w:val="nil"/>
              <w:left w:val="nil"/>
              <w:bottom w:val="single" w:color="000000" w:sz="4" w:space="0"/>
              <w:right w:val="single" w:color="000000" w:sz="4" w:space="0"/>
            </w:tcBorders>
            <w:shd w:val="clear" w:color="auto" w:fill="auto"/>
            <w:vAlign w:val="center"/>
          </w:tcPr>
          <w:p w14:paraId="17BFAA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医疗保障管理事务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B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2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188.31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0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2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9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35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5B91E2">
            <w:pPr>
              <w:textAlignment w:val="center"/>
              <w:rPr>
                <w:rFonts w:hint="eastAsia" w:ascii="宋体" w:hAnsi="宋体" w:eastAsia="宋体" w:cs="宋体"/>
                <w:i w:val="0"/>
                <w:iCs w:val="0"/>
                <w:color w:val="000000"/>
                <w:sz w:val="22"/>
                <w:szCs w:val="22"/>
                <w:u w:val="none"/>
              </w:rPr>
            </w:pPr>
            <w:r>
              <w:rPr>
                <w:rFonts w:cs="宋体"/>
                <w:color w:val="000000"/>
                <w:sz w:val="22"/>
                <w:szCs w:val="22"/>
              </w:rPr>
              <w:t>2101501</w:t>
            </w:r>
          </w:p>
        </w:tc>
        <w:tc>
          <w:tcPr>
            <w:tcW w:w="4433" w:type="dxa"/>
            <w:tcBorders>
              <w:top w:val="nil"/>
              <w:left w:val="nil"/>
              <w:bottom w:val="single" w:color="000000" w:sz="4" w:space="0"/>
              <w:right w:val="single" w:color="000000" w:sz="4" w:space="0"/>
            </w:tcBorders>
            <w:shd w:val="clear" w:color="auto" w:fill="auto"/>
            <w:vAlign w:val="center"/>
          </w:tcPr>
          <w:p w14:paraId="08B81F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3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A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4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2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2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62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517A46">
            <w:pPr>
              <w:textAlignment w:val="center"/>
              <w:rPr>
                <w:rFonts w:hint="eastAsia" w:ascii="宋体" w:hAnsi="宋体" w:eastAsia="宋体" w:cs="宋体"/>
                <w:i w:val="0"/>
                <w:iCs w:val="0"/>
                <w:color w:val="000000"/>
                <w:sz w:val="22"/>
                <w:szCs w:val="22"/>
                <w:u w:val="none"/>
              </w:rPr>
            </w:pPr>
            <w:r>
              <w:rPr>
                <w:rFonts w:cs="宋体"/>
                <w:color w:val="000000"/>
                <w:sz w:val="22"/>
                <w:szCs w:val="22"/>
              </w:rPr>
              <w:t>2101505</w:t>
            </w:r>
          </w:p>
        </w:tc>
        <w:tc>
          <w:tcPr>
            <w:tcW w:w="4433" w:type="dxa"/>
            <w:tcBorders>
              <w:top w:val="nil"/>
              <w:left w:val="nil"/>
              <w:bottom w:val="single" w:color="000000" w:sz="4" w:space="0"/>
              <w:right w:val="single" w:color="000000" w:sz="4" w:space="0"/>
            </w:tcBorders>
            <w:shd w:val="clear" w:color="auto" w:fill="auto"/>
            <w:vAlign w:val="center"/>
          </w:tcPr>
          <w:p w14:paraId="2198A0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医疗保障政策管理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2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F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6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A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89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AF8D49">
            <w:pPr>
              <w:textAlignment w:val="center"/>
              <w:rPr>
                <w:rFonts w:hint="eastAsia" w:ascii="宋体" w:hAnsi="宋体" w:eastAsia="宋体" w:cs="宋体"/>
                <w:i w:val="0"/>
                <w:iCs w:val="0"/>
                <w:color w:val="000000"/>
                <w:sz w:val="22"/>
                <w:szCs w:val="22"/>
                <w:u w:val="none"/>
              </w:rPr>
            </w:pPr>
            <w:r>
              <w:rPr>
                <w:rFonts w:cs="宋体"/>
                <w:color w:val="000000"/>
                <w:sz w:val="22"/>
                <w:szCs w:val="22"/>
              </w:rPr>
              <w:t>2101506</w:t>
            </w:r>
          </w:p>
        </w:tc>
        <w:tc>
          <w:tcPr>
            <w:tcW w:w="4433" w:type="dxa"/>
            <w:tcBorders>
              <w:top w:val="nil"/>
              <w:left w:val="nil"/>
              <w:bottom w:val="single" w:color="000000" w:sz="4" w:space="0"/>
              <w:right w:val="single" w:color="000000" w:sz="4" w:space="0"/>
            </w:tcBorders>
            <w:shd w:val="clear" w:color="auto" w:fill="auto"/>
            <w:vAlign w:val="center"/>
          </w:tcPr>
          <w:p w14:paraId="04AB5F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医疗保障经办事务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64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7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184.83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8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5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2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3F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A15BF3">
            <w:pPr>
              <w:textAlignment w:val="center"/>
              <w:rPr>
                <w:rFonts w:hint="eastAsia" w:ascii="宋体" w:hAnsi="宋体" w:eastAsia="宋体" w:cs="宋体"/>
                <w:i w:val="0"/>
                <w:iCs w:val="0"/>
                <w:color w:val="000000"/>
                <w:sz w:val="22"/>
                <w:szCs w:val="22"/>
                <w:u w:val="none"/>
              </w:rPr>
            </w:pPr>
            <w:r>
              <w:rPr>
                <w:rFonts w:cs="宋体"/>
                <w:color w:val="000000"/>
                <w:sz w:val="22"/>
                <w:szCs w:val="22"/>
              </w:rPr>
              <w:t>2101599</w:t>
            </w:r>
          </w:p>
        </w:tc>
        <w:tc>
          <w:tcPr>
            <w:tcW w:w="4433" w:type="dxa"/>
            <w:tcBorders>
              <w:top w:val="nil"/>
              <w:left w:val="nil"/>
              <w:bottom w:val="single" w:color="000000" w:sz="4" w:space="0"/>
              <w:right w:val="single" w:color="000000" w:sz="4" w:space="0"/>
            </w:tcBorders>
            <w:shd w:val="clear" w:color="auto" w:fill="auto"/>
            <w:vAlign w:val="center"/>
          </w:tcPr>
          <w:p w14:paraId="6523FB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其他医疗保障管理事务支出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E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8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87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8A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A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9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FE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9A7AC8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B24FE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B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1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7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F5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C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15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1C7BA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4F8501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3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4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3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64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91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6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18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32585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07AFBD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8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4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8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4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8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DB29E9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7EE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C69695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33E8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CE453B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巫溪县医疗保障局（本级）</w:t>
            </w:r>
          </w:p>
        </w:tc>
        <w:tc>
          <w:tcPr>
            <w:tcW w:w="2874" w:type="dxa"/>
            <w:tcBorders>
              <w:top w:val="nil"/>
              <w:left w:val="nil"/>
              <w:bottom w:val="nil"/>
              <w:right w:val="nil"/>
            </w:tcBorders>
            <w:shd w:val="clear" w:color="auto" w:fill="auto"/>
            <w:vAlign w:val="bottom"/>
          </w:tcPr>
          <w:p w14:paraId="5655D01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B8D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2D10919">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EF9CD9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DD4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467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84D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766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56C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C6F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E3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116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38D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98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907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B6C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888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4DD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9E5F">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DEAA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170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CDEB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A75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5F7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82E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A05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EC62D">
            <w:pPr>
              <w:jc w:val="center"/>
              <w:rPr>
                <w:rFonts w:hint="eastAsia" w:ascii="宋体" w:hAnsi="宋体" w:eastAsia="宋体" w:cs="宋体"/>
                <w:i w:val="0"/>
                <w:iCs w:val="0"/>
                <w:color w:val="000000"/>
                <w:sz w:val="22"/>
                <w:szCs w:val="22"/>
                <w:u w:val="none"/>
              </w:rPr>
            </w:pPr>
          </w:p>
        </w:tc>
      </w:tr>
      <w:tr w14:paraId="2BA4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0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BA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7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6A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77D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3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8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E6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7B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4D8D9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57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3C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3D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7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7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EB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2D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6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C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E1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6E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E8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C9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9F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6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2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15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C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13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2C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1F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18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29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81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C6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77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5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B4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BB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4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8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EB6A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76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AB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FC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4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71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B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1D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79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F5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D8F4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1F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0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E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32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B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30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68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77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4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6305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53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C4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4C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F4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CE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15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17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2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6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D7A0B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A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54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8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E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7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83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E33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11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B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5B9E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4B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E9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CB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B2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42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8B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43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5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D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4874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64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1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E4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509.90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4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509.90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5C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E5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99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92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06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84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5D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79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05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F7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B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3D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31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8B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4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2B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7A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5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2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5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E1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B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C8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6E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5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D9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1F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65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37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4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30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11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C8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B1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9A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53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8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C9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13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83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0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3A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58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11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4C0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5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A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A3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9E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61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8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E9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5F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B8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EB1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5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0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AB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1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FB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B5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BD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A0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02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7D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3E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C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A3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87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2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00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3A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08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1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2A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35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6F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E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6B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A5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A37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ED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F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74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18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8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5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89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1F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1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CA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61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D2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CBC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F8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A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3B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8A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C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9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437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01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41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3D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04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6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CE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E7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4B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70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6F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0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A2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CA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95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5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EF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E9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48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D2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D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9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B9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C4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55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6F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1C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8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F0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456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0A9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7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385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F4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0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70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76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71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1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5C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3B5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CC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DF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B0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4D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17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FA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86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D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A4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A4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B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BF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0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1A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98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49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B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FA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D1E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0D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55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B1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EF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E4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B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3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8B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32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8E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78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7A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9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DE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6B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6B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35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3F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CD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77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71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AA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7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DC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9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08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42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63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94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3D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9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0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7D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6F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EAD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5C28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8388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0F7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878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D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E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20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3B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33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5D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CA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FD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15D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A05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0B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34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B5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3D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8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E9F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ADF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40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80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75A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7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D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7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7E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2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82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C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568.61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DB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D6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BF59CB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9E9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3E104B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C686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F92610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巫溪县医疗保障局（本级）</w:t>
            </w:r>
          </w:p>
        </w:tc>
        <w:tc>
          <w:tcPr>
            <w:tcW w:w="1156" w:type="dxa"/>
            <w:tcBorders>
              <w:top w:val="nil"/>
              <w:left w:val="nil"/>
              <w:bottom w:val="nil"/>
              <w:right w:val="nil"/>
            </w:tcBorders>
            <w:shd w:val="clear" w:color="auto" w:fill="auto"/>
            <w:vAlign w:val="bottom"/>
          </w:tcPr>
          <w:p w14:paraId="13C827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C69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9DBD5A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930554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9DA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6D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3A79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A306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E099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08A7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419A4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498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D8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C8D55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B29A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156CA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0AEE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E4BE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16DA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4E3D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A4B2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F082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7FF9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92F4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B9657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5900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14A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E8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12D60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625F9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8201F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C3099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55FCD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0B0BA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FF82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B8B43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453A3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4575E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C056E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FE1FE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48B30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5100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1A2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00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E99B1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2F35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A47F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E824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2F272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3C69D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3D478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10498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F1012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024EC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D896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0EDCF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A4A6C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092C3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67D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4686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3B32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80AF6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9BD4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72C3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5DBE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0BEE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7489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D3F13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47F3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DF2D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6AF8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ADE5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CE70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F035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0201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B844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215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A0C784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2213CD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BC58D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E9CD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73A02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E0A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9F56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78F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568.61 </w:t>
            </w:r>
          </w:p>
        </w:tc>
        <w:tc>
          <w:tcPr>
            <w:tcW w:w="1666" w:type="dxa"/>
            <w:tcBorders>
              <w:top w:val="nil"/>
              <w:left w:val="nil"/>
              <w:bottom w:val="single" w:color="000000" w:sz="4" w:space="0"/>
              <w:right w:val="single" w:color="000000" w:sz="4" w:space="0"/>
            </w:tcBorders>
            <w:shd w:val="clear" w:color="auto" w:fill="auto"/>
            <w:vAlign w:val="center"/>
          </w:tcPr>
          <w:p w14:paraId="14A39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260.96 </w:t>
            </w:r>
          </w:p>
        </w:tc>
        <w:tc>
          <w:tcPr>
            <w:tcW w:w="1684" w:type="dxa"/>
            <w:tcBorders>
              <w:top w:val="nil"/>
              <w:left w:val="nil"/>
              <w:bottom w:val="single" w:color="000000" w:sz="4" w:space="0"/>
              <w:right w:val="single" w:color="000000" w:sz="4" w:space="0"/>
            </w:tcBorders>
            <w:shd w:val="clear" w:color="auto" w:fill="auto"/>
            <w:vAlign w:val="center"/>
          </w:tcPr>
          <w:p w14:paraId="1D5E5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307.65 </w:t>
            </w:r>
          </w:p>
        </w:tc>
        <w:tc>
          <w:tcPr>
            <w:tcW w:w="1750" w:type="dxa"/>
            <w:tcBorders>
              <w:top w:val="nil"/>
              <w:left w:val="nil"/>
              <w:bottom w:val="single" w:color="000000" w:sz="4" w:space="0"/>
              <w:right w:val="single" w:color="000000" w:sz="4" w:space="0"/>
            </w:tcBorders>
            <w:shd w:val="clear" w:color="auto" w:fill="auto"/>
            <w:vAlign w:val="center"/>
          </w:tcPr>
          <w:p w14:paraId="7C2CC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568.61 </w:t>
            </w:r>
          </w:p>
        </w:tc>
        <w:tc>
          <w:tcPr>
            <w:tcW w:w="1700" w:type="dxa"/>
            <w:tcBorders>
              <w:top w:val="nil"/>
              <w:left w:val="nil"/>
              <w:bottom w:val="single" w:color="000000" w:sz="4" w:space="0"/>
              <w:right w:val="single" w:color="000000" w:sz="4" w:space="0"/>
            </w:tcBorders>
            <w:shd w:val="clear" w:color="auto" w:fill="auto"/>
            <w:vAlign w:val="center"/>
          </w:tcPr>
          <w:p w14:paraId="0F53B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260.96 </w:t>
            </w:r>
          </w:p>
        </w:tc>
        <w:tc>
          <w:tcPr>
            <w:tcW w:w="1733" w:type="dxa"/>
            <w:tcBorders>
              <w:top w:val="nil"/>
              <w:left w:val="nil"/>
              <w:bottom w:val="single" w:color="000000" w:sz="4" w:space="0"/>
              <w:right w:val="single" w:color="000000" w:sz="4" w:space="0"/>
            </w:tcBorders>
            <w:shd w:val="clear" w:color="auto" w:fill="auto"/>
            <w:vAlign w:val="center"/>
          </w:tcPr>
          <w:p w14:paraId="352E0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307.65 </w:t>
            </w:r>
          </w:p>
        </w:tc>
        <w:tc>
          <w:tcPr>
            <w:tcW w:w="1583" w:type="dxa"/>
            <w:tcBorders>
              <w:top w:val="nil"/>
              <w:left w:val="nil"/>
              <w:bottom w:val="single" w:color="000000" w:sz="4" w:space="0"/>
              <w:right w:val="single" w:color="000000" w:sz="4" w:space="0"/>
            </w:tcBorders>
            <w:shd w:val="clear" w:color="auto" w:fill="auto"/>
            <w:vAlign w:val="center"/>
          </w:tcPr>
          <w:p w14:paraId="3FFA1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6A1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EE5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FA5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70C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F990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0E260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9939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504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DBA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54E0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666" w:type="dxa"/>
            <w:tcBorders>
              <w:top w:val="nil"/>
              <w:left w:val="nil"/>
              <w:bottom w:val="single" w:color="000000" w:sz="4" w:space="0"/>
              <w:right w:val="single" w:color="000000" w:sz="4" w:space="0"/>
            </w:tcBorders>
            <w:shd w:val="clear" w:color="auto" w:fill="auto"/>
            <w:vAlign w:val="center"/>
          </w:tcPr>
          <w:p w14:paraId="794A7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684" w:type="dxa"/>
            <w:tcBorders>
              <w:top w:val="nil"/>
              <w:left w:val="nil"/>
              <w:bottom w:val="single" w:color="000000" w:sz="4" w:space="0"/>
              <w:right w:val="single" w:color="000000" w:sz="4" w:space="0"/>
            </w:tcBorders>
            <w:shd w:val="clear" w:color="auto" w:fill="auto"/>
            <w:vAlign w:val="center"/>
          </w:tcPr>
          <w:p w14:paraId="68504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A40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700" w:type="dxa"/>
            <w:tcBorders>
              <w:top w:val="nil"/>
              <w:left w:val="nil"/>
              <w:bottom w:val="single" w:color="000000" w:sz="4" w:space="0"/>
              <w:right w:val="single" w:color="000000" w:sz="4" w:space="0"/>
            </w:tcBorders>
            <w:shd w:val="clear" w:color="auto" w:fill="auto"/>
            <w:vAlign w:val="center"/>
          </w:tcPr>
          <w:p w14:paraId="7FB26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733" w:type="dxa"/>
            <w:tcBorders>
              <w:top w:val="nil"/>
              <w:left w:val="nil"/>
              <w:bottom w:val="single" w:color="000000" w:sz="4" w:space="0"/>
              <w:right w:val="single" w:color="000000" w:sz="4" w:space="0"/>
            </w:tcBorders>
            <w:shd w:val="clear" w:color="auto" w:fill="auto"/>
            <w:vAlign w:val="center"/>
          </w:tcPr>
          <w:p w14:paraId="6FF50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39F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EFE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052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CF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69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3B4A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6F58F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1D99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B74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D45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163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666" w:type="dxa"/>
            <w:tcBorders>
              <w:top w:val="nil"/>
              <w:left w:val="nil"/>
              <w:bottom w:val="single" w:color="000000" w:sz="4" w:space="0"/>
              <w:right w:val="single" w:color="000000" w:sz="4" w:space="0"/>
            </w:tcBorders>
            <w:shd w:val="clear" w:color="auto" w:fill="auto"/>
            <w:vAlign w:val="center"/>
          </w:tcPr>
          <w:p w14:paraId="1980E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684" w:type="dxa"/>
            <w:tcBorders>
              <w:top w:val="nil"/>
              <w:left w:val="nil"/>
              <w:bottom w:val="single" w:color="000000" w:sz="4" w:space="0"/>
              <w:right w:val="single" w:color="000000" w:sz="4" w:space="0"/>
            </w:tcBorders>
            <w:shd w:val="clear" w:color="auto" w:fill="auto"/>
            <w:vAlign w:val="center"/>
          </w:tcPr>
          <w:p w14:paraId="22033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014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700" w:type="dxa"/>
            <w:tcBorders>
              <w:top w:val="nil"/>
              <w:left w:val="nil"/>
              <w:bottom w:val="single" w:color="000000" w:sz="4" w:space="0"/>
              <w:right w:val="single" w:color="000000" w:sz="4" w:space="0"/>
            </w:tcBorders>
            <w:shd w:val="clear" w:color="auto" w:fill="auto"/>
            <w:vAlign w:val="center"/>
          </w:tcPr>
          <w:p w14:paraId="117FE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40.03 </w:t>
            </w:r>
          </w:p>
        </w:tc>
        <w:tc>
          <w:tcPr>
            <w:tcW w:w="1733" w:type="dxa"/>
            <w:tcBorders>
              <w:top w:val="nil"/>
              <w:left w:val="nil"/>
              <w:bottom w:val="single" w:color="000000" w:sz="4" w:space="0"/>
              <w:right w:val="single" w:color="000000" w:sz="4" w:space="0"/>
            </w:tcBorders>
            <w:shd w:val="clear" w:color="auto" w:fill="auto"/>
            <w:vAlign w:val="center"/>
          </w:tcPr>
          <w:p w14:paraId="05DAC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3B6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35D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D3B7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E0D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8E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D65B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29C220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28A93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13A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FB8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1DC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 </w:t>
            </w:r>
          </w:p>
        </w:tc>
        <w:tc>
          <w:tcPr>
            <w:tcW w:w="1666" w:type="dxa"/>
            <w:tcBorders>
              <w:top w:val="nil"/>
              <w:left w:val="nil"/>
              <w:bottom w:val="single" w:color="000000" w:sz="4" w:space="0"/>
              <w:right w:val="single" w:color="000000" w:sz="4" w:space="0"/>
            </w:tcBorders>
            <w:shd w:val="clear" w:color="auto" w:fill="auto"/>
            <w:vAlign w:val="center"/>
          </w:tcPr>
          <w:p w14:paraId="35E762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 </w:t>
            </w:r>
          </w:p>
        </w:tc>
        <w:tc>
          <w:tcPr>
            <w:tcW w:w="1684" w:type="dxa"/>
            <w:tcBorders>
              <w:top w:val="nil"/>
              <w:left w:val="nil"/>
              <w:bottom w:val="single" w:color="000000" w:sz="4" w:space="0"/>
              <w:right w:val="single" w:color="000000" w:sz="4" w:space="0"/>
            </w:tcBorders>
            <w:shd w:val="clear" w:color="auto" w:fill="auto"/>
            <w:vAlign w:val="center"/>
          </w:tcPr>
          <w:p w14:paraId="7D926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C39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 </w:t>
            </w:r>
          </w:p>
        </w:tc>
        <w:tc>
          <w:tcPr>
            <w:tcW w:w="1700" w:type="dxa"/>
            <w:tcBorders>
              <w:top w:val="nil"/>
              <w:left w:val="nil"/>
              <w:bottom w:val="single" w:color="000000" w:sz="4" w:space="0"/>
              <w:right w:val="single" w:color="000000" w:sz="4" w:space="0"/>
            </w:tcBorders>
            <w:shd w:val="clear" w:color="auto" w:fill="auto"/>
            <w:vAlign w:val="center"/>
          </w:tcPr>
          <w:p w14:paraId="7D0E7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6.57 </w:t>
            </w:r>
          </w:p>
        </w:tc>
        <w:tc>
          <w:tcPr>
            <w:tcW w:w="1733" w:type="dxa"/>
            <w:tcBorders>
              <w:top w:val="nil"/>
              <w:left w:val="nil"/>
              <w:bottom w:val="single" w:color="000000" w:sz="4" w:space="0"/>
              <w:right w:val="single" w:color="000000" w:sz="4" w:space="0"/>
            </w:tcBorders>
            <w:shd w:val="clear" w:color="auto" w:fill="auto"/>
            <w:vAlign w:val="center"/>
          </w:tcPr>
          <w:p w14:paraId="37A11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4EF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22D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C5A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8E4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316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6523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4F7BD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54D2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CB7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BE5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222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666" w:type="dxa"/>
            <w:tcBorders>
              <w:top w:val="nil"/>
              <w:left w:val="nil"/>
              <w:bottom w:val="single" w:color="000000" w:sz="4" w:space="0"/>
              <w:right w:val="single" w:color="000000" w:sz="4" w:space="0"/>
            </w:tcBorders>
            <w:shd w:val="clear" w:color="auto" w:fill="auto"/>
            <w:vAlign w:val="center"/>
          </w:tcPr>
          <w:p w14:paraId="5ACEA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684" w:type="dxa"/>
            <w:tcBorders>
              <w:top w:val="nil"/>
              <w:left w:val="nil"/>
              <w:bottom w:val="single" w:color="000000" w:sz="4" w:space="0"/>
              <w:right w:val="single" w:color="000000" w:sz="4" w:space="0"/>
            </w:tcBorders>
            <w:shd w:val="clear" w:color="auto" w:fill="auto"/>
            <w:vAlign w:val="center"/>
          </w:tcPr>
          <w:p w14:paraId="4011E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D0A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00" w:type="dxa"/>
            <w:tcBorders>
              <w:top w:val="nil"/>
              <w:left w:val="nil"/>
              <w:bottom w:val="single" w:color="000000" w:sz="4" w:space="0"/>
              <w:right w:val="single" w:color="000000" w:sz="4" w:space="0"/>
            </w:tcBorders>
            <w:shd w:val="clear" w:color="auto" w:fill="auto"/>
            <w:vAlign w:val="center"/>
          </w:tcPr>
          <w:p w14:paraId="382FA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33" w:type="dxa"/>
            <w:tcBorders>
              <w:top w:val="nil"/>
              <w:left w:val="nil"/>
              <w:bottom w:val="single" w:color="000000" w:sz="4" w:space="0"/>
              <w:right w:val="single" w:color="000000" w:sz="4" w:space="0"/>
            </w:tcBorders>
            <w:shd w:val="clear" w:color="auto" w:fill="auto"/>
            <w:vAlign w:val="center"/>
          </w:tcPr>
          <w:p w14:paraId="4A04D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192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494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745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820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36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0E973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DD1DB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55B6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EEE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353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922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 </w:t>
            </w:r>
          </w:p>
        </w:tc>
        <w:tc>
          <w:tcPr>
            <w:tcW w:w="1666" w:type="dxa"/>
            <w:tcBorders>
              <w:top w:val="nil"/>
              <w:left w:val="nil"/>
              <w:bottom w:val="single" w:color="000000" w:sz="4" w:space="0"/>
              <w:right w:val="single" w:color="000000" w:sz="4" w:space="0"/>
            </w:tcBorders>
            <w:shd w:val="clear" w:color="auto" w:fill="auto"/>
            <w:vAlign w:val="center"/>
          </w:tcPr>
          <w:p w14:paraId="6F1B4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 </w:t>
            </w:r>
          </w:p>
        </w:tc>
        <w:tc>
          <w:tcPr>
            <w:tcW w:w="1684" w:type="dxa"/>
            <w:tcBorders>
              <w:top w:val="nil"/>
              <w:left w:val="nil"/>
              <w:bottom w:val="single" w:color="000000" w:sz="4" w:space="0"/>
              <w:right w:val="single" w:color="000000" w:sz="4" w:space="0"/>
            </w:tcBorders>
            <w:shd w:val="clear" w:color="auto" w:fill="auto"/>
            <w:vAlign w:val="center"/>
          </w:tcPr>
          <w:p w14:paraId="0C017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0733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 </w:t>
            </w:r>
          </w:p>
        </w:tc>
        <w:tc>
          <w:tcPr>
            <w:tcW w:w="1700" w:type="dxa"/>
            <w:tcBorders>
              <w:top w:val="nil"/>
              <w:left w:val="nil"/>
              <w:bottom w:val="single" w:color="000000" w:sz="4" w:space="0"/>
              <w:right w:val="single" w:color="000000" w:sz="4" w:space="0"/>
            </w:tcBorders>
            <w:shd w:val="clear" w:color="auto" w:fill="auto"/>
            <w:vAlign w:val="center"/>
          </w:tcPr>
          <w:p w14:paraId="46C4D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11.15 </w:t>
            </w:r>
          </w:p>
        </w:tc>
        <w:tc>
          <w:tcPr>
            <w:tcW w:w="1733" w:type="dxa"/>
            <w:tcBorders>
              <w:top w:val="nil"/>
              <w:left w:val="nil"/>
              <w:bottom w:val="single" w:color="000000" w:sz="4" w:space="0"/>
              <w:right w:val="single" w:color="000000" w:sz="4" w:space="0"/>
            </w:tcBorders>
            <w:shd w:val="clear" w:color="auto" w:fill="auto"/>
            <w:vAlign w:val="center"/>
          </w:tcPr>
          <w:p w14:paraId="42591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51F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B9D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5E9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750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69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9742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830CA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0BC4E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77B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A47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DAC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509.90 </w:t>
            </w:r>
          </w:p>
        </w:tc>
        <w:tc>
          <w:tcPr>
            <w:tcW w:w="1666" w:type="dxa"/>
            <w:tcBorders>
              <w:top w:val="nil"/>
              <w:left w:val="nil"/>
              <w:bottom w:val="single" w:color="000000" w:sz="4" w:space="0"/>
              <w:right w:val="single" w:color="000000" w:sz="4" w:space="0"/>
            </w:tcBorders>
            <w:shd w:val="clear" w:color="auto" w:fill="auto"/>
            <w:vAlign w:val="center"/>
          </w:tcPr>
          <w:p w14:paraId="70466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202.25 </w:t>
            </w:r>
          </w:p>
        </w:tc>
        <w:tc>
          <w:tcPr>
            <w:tcW w:w="1684" w:type="dxa"/>
            <w:tcBorders>
              <w:top w:val="nil"/>
              <w:left w:val="nil"/>
              <w:bottom w:val="single" w:color="000000" w:sz="4" w:space="0"/>
              <w:right w:val="single" w:color="000000" w:sz="4" w:space="0"/>
            </w:tcBorders>
            <w:shd w:val="clear" w:color="auto" w:fill="auto"/>
            <w:vAlign w:val="center"/>
          </w:tcPr>
          <w:p w14:paraId="64C49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307.65 </w:t>
            </w:r>
          </w:p>
        </w:tc>
        <w:tc>
          <w:tcPr>
            <w:tcW w:w="1750" w:type="dxa"/>
            <w:tcBorders>
              <w:top w:val="nil"/>
              <w:left w:val="nil"/>
              <w:bottom w:val="single" w:color="000000" w:sz="4" w:space="0"/>
              <w:right w:val="single" w:color="000000" w:sz="4" w:space="0"/>
            </w:tcBorders>
            <w:shd w:val="clear" w:color="auto" w:fill="auto"/>
            <w:vAlign w:val="center"/>
          </w:tcPr>
          <w:p w14:paraId="6FC81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509.90 </w:t>
            </w:r>
          </w:p>
        </w:tc>
        <w:tc>
          <w:tcPr>
            <w:tcW w:w="1700" w:type="dxa"/>
            <w:tcBorders>
              <w:top w:val="nil"/>
              <w:left w:val="nil"/>
              <w:bottom w:val="single" w:color="000000" w:sz="4" w:space="0"/>
              <w:right w:val="single" w:color="000000" w:sz="4" w:space="0"/>
            </w:tcBorders>
            <w:shd w:val="clear" w:color="auto" w:fill="auto"/>
            <w:vAlign w:val="center"/>
          </w:tcPr>
          <w:p w14:paraId="525FF2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202.25 </w:t>
            </w:r>
          </w:p>
        </w:tc>
        <w:tc>
          <w:tcPr>
            <w:tcW w:w="1733" w:type="dxa"/>
            <w:tcBorders>
              <w:top w:val="nil"/>
              <w:left w:val="nil"/>
              <w:bottom w:val="single" w:color="000000" w:sz="4" w:space="0"/>
              <w:right w:val="single" w:color="000000" w:sz="4" w:space="0"/>
            </w:tcBorders>
            <w:shd w:val="clear" w:color="auto" w:fill="auto"/>
            <w:vAlign w:val="center"/>
          </w:tcPr>
          <w:p w14:paraId="5B29B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307.65 </w:t>
            </w:r>
          </w:p>
        </w:tc>
        <w:tc>
          <w:tcPr>
            <w:tcW w:w="1583" w:type="dxa"/>
            <w:tcBorders>
              <w:top w:val="nil"/>
              <w:left w:val="nil"/>
              <w:bottom w:val="single" w:color="000000" w:sz="4" w:space="0"/>
              <w:right w:val="single" w:color="000000" w:sz="4" w:space="0"/>
            </w:tcBorders>
            <w:shd w:val="clear" w:color="auto" w:fill="auto"/>
            <w:vAlign w:val="center"/>
          </w:tcPr>
          <w:p w14:paraId="5C303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774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39C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07E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FE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CCC4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FF446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EE3C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A944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B44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03A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13.94 </w:t>
            </w:r>
          </w:p>
        </w:tc>
        <w:tc>
          <w:tcPr>
            <w:tcW w:w="1666" w:type="dxa"/>
            <w:tcBorders>
              <w:top w:val="nil"/>
              <w:left w:val="nil"/>
              <w:bottom w:val="single" w:color="000000" w:sz="4" w:space="0"/>
              <w:right w:val="single" w:color="000000" w:sz="4" w:space="0"/>
            </w:tcBorders>
            <w:shd w:val="clear" w:color="auto" w:fill="auto"/>
            <w:vAlign w:val="center"/>
          </w:tcPr>
          <w:p w14:paraId="0A79C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13.94 </w:t>
            </w:r>
          </w:p>
        </w:tc>
        <w:tc>
          <w:tcPr>
            <w:tcW w:w="1684" w:type="dxa"/>
            <w:tcBorders>
              <w:top w:val="nil"/>
              <w:left w:val="nil"/>
              <w:bottom w:val="single" w:color="000000" w:sz="4" w:space="0"/>
              <w:right w:val="single" w:color="000000" w:sz="4" w:space="0"/>
            </w:tcBorders>
            <w:shd w:val="clear" w:color="auto" w:fill="auto"/>
            <w:vAlign w:val="center"/>
          </w:tcPr>
          <w:p w14:paraId="4EF2E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CF4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13.94 </w:t>
            </w:r>
          </w:p>
        </w:tc>
        <w:tc>
          <w:tcPr>
            <w:tcW w:w="1700" w:type="dxa"/>
            <w:tcBorders>
              <w:top w:val="nil"/>
              <w:left w:val="nil"/>
              <w:bottom w:val="single" w:color="000000" w:sz="4" w:space="0"/>
              <w:right w:val="single" w:color="000000" w:sz="4" w:space="0"/>
            </w:tcBorders>
            <w:shd w:val="clear" w:color="auto" w:fill="auto"/>
            <w:vAlign w:val="center"/>
          </w:tcPr>
          <w:p w14:paraId="2854D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13.94 </w:t>
            </w:r>
          </w:p>
        </w:tc>
        <w:tc>
          <w:tcPr>
            <w:tcW w:w="1733" w:type="dxa"/>
            <w:tcBorders>
              <w:top w:val="nil"/>
              <w:left w:val="nil"/>
              <w:bottom w:val="single" w:color="000000" w:sz="4" w:space="0"/>
              <w:right w:val="single" w:color="000000" w:sz="4" w:space="0"/>
            </w:tcBorders>
            <w:shd w:val="clear" w:color="auto" w:fill="auto"/>
            <w:vAlign w:val="center"/>
          </w:tcPr>
          <w:p w14:paraId="2E5B0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51B2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0F8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9A7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F1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6E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D995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8201B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E024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617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B81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FCA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666" w:type="dxa"/>
            <w:tcBorders>
              <w:top w:val="nil"/>
              <w:left w:val="nil"/>
              <w:bottom w:val="single" w:color="000000" w:sz="4" w:space="0"/>
              <w:right w:val="single" w:color="000000" w:sz="4" w:space="0"/>
            </w:tcBorders>
            <w:shd w:val="clear" w:color="auto" w:fill="auto"/>
            <w:vAlign w:val="center"/>
          </w:tcPr>
          <w:p w14:paraId="4E6BA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684" w:type="dxa"/>
            <w:tcBorders>
              <w:top w:val="nil"/>
              <w:left w:val="nil"/>
              <w:bottom w:val="single" w:color="000000" w:sz="4" w:space="0"/>
              <w:right w:val="single" w:color="000000" w:sz="4" w:space="0"/>
            </w:tcBorders>
            <w:shd w:val="clear" w:color="auto" w:fill="auto"/>
            <w:vAlign w:val="center"/>
          </w:tcPr>
          <w:p w14:paraId="6B5D9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ECF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700" w:type="dxa"/>
            <w:tcBorders>
              <w:top w:val="nil"/>
              <w:left w:val="nil"/>
              <w:bottom w:val="single" w:color="000000" w:sz="4" w:space="0"/>
              <w:right w:val="single" w:color="000000" w:sz="4" w:space="0"/>
            </w:tcBorders>
            <w:shd w:val="clear" w:color="auto" w:fill="auto"/>
            <w:vAlign w:val="center"/>
          </w:tcPr>
          <w:p w14:paraId="3949D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13.94 </w:t>
            </w:r>
          </w:p>
        </w:tc>
        <w:tc>
          <w:tcPr>
            <w:tcW w:w="1733" w:type="dxa"/>
            <w:tcBorders>
              <w:top w:val="nil"/>
              <w:left w:val="nil"/>
              <w:bottom w:val="single" w:color="000000" w:sz="4" w:space="0"/>
              <w:right w:val="single" w:color="000000" w:sz="4" w:space="0"/>
            </w:tcBorders>
            <w:shd w:val="clear" w:color="auto" w:fill="auto"/>
            <w:vAlign w:val="center"/>
          </w:tcPr>
          <w:p w14:paraId="6E399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103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9490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CDA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0E87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6E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C00A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21013</w:t>
            </w:r>
          </w:p>
        </w:tc>
        <w:tc>
          <w:tcPr>
            <w:tcW w:w="1816" w:type="dxa"/>
            <w:tcBorders>
              <w:top w:val="nil"/>
              <w:left w:val="nil"/>
              <w:bottom w:val="single" w:color="000000" w:sz="4" w:space="0"/>
              <w:right w:val="single" w:color="000000" w:sz="4" w:space="0"/>
            </w:tcBorders>
            <w:shd w:val="clear" w:color="auto" w:fill="auto"/>
            <w:vAlign w:val="center"/>
          </w:tcPr>
          <w:p w14:paraId="466380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医疗救助</w:t>
            </w:r>
          </w:p>
        </w:tc>
        <w:tc>
          <w:tcPr>
            <w:tcW w:w="1528" w:type="dxa"/>
            <w:tcBorders>
              <w:top w:val="nil"/>
              <w:left w:val="nil"/>
              <w:bottom w:val="single" w:color="000000" w:sz="4" w:space="0"/>
              <w:right w:val="single" w:color="000000" w:sz="4" w:space="0"/>
            </w:tcBorders>
            <w:shd w:val="clear" w:color="auto" w:fill="auto"/>
            <w:vAlign w:val="center"/>
          </w:tcPr>
          <w:p w14:paraId="28201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881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184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166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72F0D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E9B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4E3F6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7793E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F98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0B9A8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4EC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B81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6EE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1BF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E68E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2101399</w:t>
            </w:r>
          </w:p>
        </w:tc>
        <w:tc>
          <w:tcPr>
            <w:tcW w:w="1816" w:type="dxa"/>
            <w:tcBorders>
              <w:top w:val="nil"/>
              <w:left w:val="nil"/>
              <w:bottom w:val="single" w:color="000000" w:sz="4" w:space="0"/>
              <w:right w:val="single" w:color="000000" w:sz="4" w:space="0"/>
            </w:tcBorders>
            <w:shd w:val="clear" w:color="auto" w:fill="auto"/>
            <w:vAlign w:val="center"/>
          </w:tcPr>
          <w:p w14:paraId="064E48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其他医疗救助支出</w:t>
            </w:r>
          </w:p>
        </w:tc>
        <w:tc>
          <w:tcPr>
            <w:tcW w:w="1528" w:type="dxa"/>
            <w:tcBorders>
              <w:top w:val="nil"/>
              <w:left w:val="nil"/>
              <w:bottom w:val="single" w:color="000000" w:sz="4" w:space="0"/>
              <w:right w:val="single" w:color="000000" w:sz="4" w:space="0"/>
            </w:tcBorders>
            <w:shd w:val="clear" w:color="auto" w:fill="auto"/>
            <w:vAlign w:val="center"/>
          </w:tcPr>
          <w:p w14:paraId="0D5E3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C94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2A04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994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666" w:type="dxa"/>
            <w:tcBorders>
              <w:top w:val="nil"/>
              <w:left w:val="nil"/>
              <w:bottom w:val="single" w:color="000000" w:sz="4" w:space="0"/>
              <w:right w:val="single" w:color="000000" w:sz="4" w:space="0"/>
            </w:tcBorders>
            <w:shd w:val="clear" w:color="auto" w:fill="auto"/>
            <w:vAlign w:val="center"/>
          </w:tcPr>
          <w:p w14:paraId="037A3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3CF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750" w:type="dxa"/>
            <w:tcBorders>
              <w:top w:val="nil"/>
              <w:left w:val="nil"/>
              <w:bottom w:val="single" w:color="000000" w:sz="4" w:space="0"/>
              <w:right w:val="single" w:color="000000" w:sz="4" w:space="0"/>
            </w:tcBorders>
            <w:shd w:val="clear" w:color="auto" w:fill="auto"/>
            <w:vAlign w:val="center"/>
          </w:tcPr>
          <w:p w14:paraId="7D00A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700" w:type="dxa"/>
            <w:tcBorders>
              <w:top w:val="nil"/>
              <w:left w:val="nil"/>
              <w:bottom w:val="single" w:color="000000" w:sz="4" w:space="0"/>
              <w:right w:val="single" w:color="000000" w:sz="4" w:space="0"/>
            </w:tcBorders>
            <w:shd w:val="clear" w:color="auto" w:fill="auto"/>
            <w:vAlign w:val="center"/>
          </w:tcPr>
          <w:p w14:paraId="12865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DF2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 </w:t>
            </w:r>
          </w:p>
        </w:tc>
        <w:tc>
          <w:tcPr>
            <w:tcW w:w="1583" w:type="dxa"/>
            <w:tcBorders>
              <w:top w:val="nil"/>
              <w:left w:val="nil"/>
              <w:bottom w:val="single" w:color="000000" w:sz="4" w:space="0"/>
              <w:right w:val="single" w:color="000000" w:sz="4" w:space="0"/>
            </w:tcBorders>
            <w:shd w:val="clear" w:color="auto" w:fill="auto"/>
            <w:vAlign w:val="center"/>
          </w:tcPr>
          <w:p w14:paraId="6DDC0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691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9F6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FFF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0F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B900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21015</w:t>
            </w:r>
          </w:p>
        </w:tc>
        <w:tc>
          <w:tcPr>
            <w:tcW w:w="1816" w:type="dxa"/>
            <w:tcBorders>
              <w:top w:val="nil"/>
              <w:left w:val="nil"/>
              <w:bottom w:val="single" w:color="000000" w:sz="4" w:space="0"/>
              <w:right w:val="single" w:color="000000" w:sz="4" w:space="0"/>
            </w:tcBorders>
            <w:shd w:val="clear" w:color="auto" w:fill="auto"/>
            <w:vAlign w:val="center"/>
          </w:tcPr>
          <w:p w14:paraId="71808C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医疗保障管理事务</w:t>
            </w:r>
          </w:p>
        </w:tc>
        <w:tc>
          <w:tcPr>
            <w:tcW w:w="1528" w:type="dxa"/>
            <w:tcBorders>
              <w:top w:val="nil"/>
              <w:left w:val="nil"/>
              <w:bottom w:val="single" w:color="000000" w:sz="4" w:space="0"/>
              <w:right w:val="single" w:color="000000" w:sz="4" w:space="0"/>
            </w:tcBorders>
            <w:shd w:val="clear" w:color="auto" w:fill="auto"/>
            <w:vAlign w:val="center"/>
          </w:tcPr>
          <w:p w14:paraId="5B1C3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61E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70A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3EA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465.96 </w:t>
            </w:r>
          </w:p>
        </w:tc>
        <w:tc>
          <w:tcPr>
            <w:tcW w:w="1666" w:type="dxa"/>
            <w:tcBorders>
              <w:top w:val="nil"/>
              <w:left w:val="nil"/>
              <w:bottom w:val="single" w:color="000000" w:sz="4" w:space="0"/>
              <w:right w:val="single" w:color="000000" w:sz="4" w:space="0"/>
            </w:tcBorders>
            <w:shd w:val="clear" w:color="auto" w:fill="auto"/>
            <w:vAlign w:val="center"/>
          </w:tcPr>
          <w:p w14:paraId="553D6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188.31 </w:t>
            </w:r>
          </w:p>
        </w:tc>
        <w:tc>
          <w:tcPr>
            <w:tcW w:w="1684" w:type="dxa"/>
            <w:tcBorders>
              <w:top w:val="nil"/>
              <w:left w:val="nil"/>
              <w:bottom w:val="single" w:color="000000" w:sz="4" w:space="0"/>
              <w:right w:val="single" w:color="000000" w:sz="4" w:space="0"/>
            </w:tcBorders>
            <w:shd w:val="clear" w:color="auto" w:fill="auto"/>
            <w:vAlign w:val="center"/>
          </w:tcPr>
          <w:p w14:paraId="16E2A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277.65 </w:t>
            </w:r>
          </w:p>
        </w:tc>
        <w:tc>
          <w:tcPr>
            <w:tcW w:w="1750" w:type="dxa"/>
            <w:tcBorders>
              <w:top w:val="nil"/>
              <w:left w:val="nil"/>
              <w:bottom w:val="single" w:color="000000" w:sz="4" w:space="0"/>
              <w:right w:val="single" w:color="000000" w:sz="4" w:space="0"/>
            </w:tcBorders>
            <w:shd w:val="clear" w:color="auto" w:fill="auto"/>
            <w:vAlign w:val="center"/>
          </w:tcPr>
          <w:p w14:paraId="0F012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465.96 </w:t>
            </w:r>
          </w:p>
        </w:tc>
        <w:tc>
          <w:tcPr>
            <w:tcW w:w="1700" w:type="dxa"/>
            <w:tcBorders>
              <w:top w:val="nil"/>
              <w:left w:val="nil"/>
              <w:bottom w:val="single" w:color="000000" w:sz="4" w:space="0"/>
              <w:right w:val="single" w:color="000000" w:sz="4" w:space="0"/>
            </w:tcBorders>
            <w:shd w:val="clear" w:color="auto" w:fill="auto"/>
            <w:vAlign w:val="center"/>
          </w:tcPr>
          <w:p w14:paraId="404DA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188.31 </w:t>
            </w:r>
          </w:p>
        </w:tc>
        <w:tc>
          <w:tcPr>
            <w:tcW w:w="1733" w:type="dxa"/>
            <w:tcBorders>
              <w:top w:val="nil"/>
              <w:left w:val="nil"/>
              <w:bottom w:val="single" w:color="000000" w:sz="4" w:space="0"/>
              <w:right w:val="single" w:color="000000" w:sz="4" w:space="0"/>
            </w:tcBorders>
            <w:shd w:val="clear" w:color="auto" w:fill="auto"/>
            <w:vAlign w:val="center"/>
          </w:tcPr>
          <w:p w14:paraId="1C9A6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277.65 </w:t>
            </w:r>
          </w:p>
        </w:tc>
        <w:tc>
          <w:tcPr>
            <w:tcW w:w="1583" w:type="dxa"/>
            <w:tcBorders>
              <w:top w:val="nil"/>
              <w:left w:val="nil"/>
              <w:bottom w:val="single" w:color="000000" w:sz="4" w:space="0"/>
              <w:right w:val="single" w:color="000000" w:sz="4" w:space="0"/>
            </w:tcBorders>
            <w:shd w:val="clear" w:color="auto" w:fill="auto"/>
            <w:vAlign w:val="center"/>
          </w:tcPr>
          <w:p w14:paraId="43B64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F75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684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240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1D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03F9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2101501</w:t>
            </w:r>
          </w:p>
        </w:tc>
        <w:tc>
          <w:tcPr>
            <w:tcW w:w="1816" w:type="dxa"/>
            <w:tcBorders>
              <w:top w:val="nil"/>
              <w:left w:val="nil"/>
              <w:bottom w:val="single" w:color="000000" w:sz="4" w:space="0"/>
              <w:right w:val="single" w:color="000000" w:sz="4" w:space="0"/>
            </w:tcBorders>
            <w:shd w:val="clear" w:color="auto" w:fill="auto"/>
            <w:vAlign w:val="center"/>
          </w:tcPr>
          <w:p w14:paraId="0FC7F5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9561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982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380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A2D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188.23 </w:t>
            </w:r>
          </w:p>
        </w:tc>
        <w:tc>
          <w:tcPr>
            <w:tcW w:w="1666" w:type="dxa"/>
            <w:tcBorders>
              <w:top w:val="nil"/>
              <w:left w:val="nil"/>
              <w:bottom w:val="single" w:color="000000" w:sz="4" w:space="0"/>
              <w:right w:val="single" w:color="000000" w:sz="4" w:space="0"/>
            </w:tcBorders>
            <w:shd w:val="clear" w:color="auto" w:fill="auto"/>
            <w:vAlign w:val="center"/>
          </w:tcPr>
          <w:p w14:paraId="6654A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188.23 </w:t>
            </w:r>
          </w:p>
        </w:tc>
        <w:tc>
          <w:tcPr>
            <w:tcW w:w="1684" w:type="dxa"/>
            <w:tcBorders>
              <w:top w:val="nil"/>
              <w:left w:val="nil"/>
              <w:bottom w:val="single" w:color="000000" w:sz="4" w:space="0"/>
              <w:right w:val="single" w:color="000000" w:sz="4" w:space="0"/>
            </w:tcBorders>
            <w:shd w:val="clear" w:color="auto" w:fill="auto"/>
            <w:vAlign w:val="center"/>
          </w:tcPr>
          <w:p w14:paraId="6A2F7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2F4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188.23 </w:t>
            </w:r>
          </w:p>
        </w:tc>
        <w:tc>
          <w:tcPr>
            <w:tcW w:w="1700" w:type="dxa"/>
            <w:tcBorders>
              <w:top w:val="nil"/>
              <w:left w:val="nil"/>
              <w:bottom w:val="single" w:color="000000" w:sz="4" w:space="0"/>
              <w:right w:val="single" w:color="000000" w:sz="4" w:space="0"/>
            </w:tcBorders>
            <w:shd w:val="clear" w:color="auto" w:fill="auto"/>
            <w:vAlign w:val="center"/>
          </w:tcPr>
          <w:p w14:paraId="12D69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188.23 </w:t>
            </w:r>
          </w:p>
        </w:tc>
        <w:tc>
          <w:tcPr>
            <w:tcW w:w="1733" w:type="dxa"/>
            <w:tcBorders>
              <w:top w:val="nil"/>
              <w:left w:val="nil"/>
              <w:bottom w:val="single" w:color="000000" w:sz="4" w:space="0"/>
              <w:right w:val="single" w:color="000000" w:sz="4" w:space="0"/>
            </w:tcBorders>
            <w:shd w:val="clear" w:color="auto" w:fill="auto"/>
            <w:vAlign w:val="center"/>
          </w:tcPr>
          <w:p w14:paraId="085B5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54F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66E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9CB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B9F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4B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B4F5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2101505</w:t>
            </w:r>
          </w:p>
        </w:tc>
        <w:tc>
          <w:tcPr>
            <w:tcW w:w="1816" w:type="dxa"/>
            <w:tcBorders>
              <w:top w:val="nil"/>
              <w:left w:val="nil"/>
              <w:bottom w:val="single" w:color="000000" w:sz="4" w:space="0"/>
              <w:right w:val="single" w:color="000000" w:sz="4" w:space="0"/>
            </w:tcBorders>
            <w:shd w:val="clear" w:color="auto" w:fill="auto"/>
            <w:vAlign w:val="center"/>
          </w:tcPr>
          <w:p w14:paraId="14B1A6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医疗保障政策管理</w:t>
            </w:r>
          </w:p>
        </w:tc>
        <w:tc>
          <w:tcPr>
            <w:tcW w:w="1528" w:type="dxa"/>
            <w:tcBorders>
              <w:top w:val="nil"/>
              <w:left w:val="nil"/>
              <w:bottom w:val="single" w:color="000000" w:sz="4" w:space="0"/>
              <w:right w:val="single" w:color="000000" w:sz="4" w:space="0"/>
            </w:tcBorders>
            <w:shd w:val="clear" w:color="auto" w:fill="auto"/>
            <w:vAlign w:val="center"/>
          </w:tcPr>
          <w:p w14:paraId="57ABB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B10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7FF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4AC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14:paraId="7FBCD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10E4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36477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14:paraId="60202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81F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6E849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81B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CC5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35C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37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FDC7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2101506</w:t>
            </w:r>
          </w:p>
        </w:tc>
        <w:tc>
          <w:tcPr>
            <w:tcW w:w="1816" w:type="dxa"/>
            <w:tcBorders>
              <w:top w:val="nil"/>
              <w:left w:val="nil"/>
              <w:bottom w:val="single" w:color="000000" w:sz="4" w:space="0"/>
              <w:right w:val="single" w:color="000000" w:sz="4" w:space="0"/>
            </w:tcBorders>
            <w:shd w:val="clear" w:color="auto" w:fill="auto"/>
            <w:vAlign w:val="center"/>
          </w:tcPr>
          <w:p w14:paraId="57CA6E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医疗保障经办事务</w:t>
            </w:r>
          </w:p>
        </w:tc>
        <w:tc>
          <w:tcPr>
            <w:tcW w:w="1528" w:type="dxa"/>
            <w:tcBorders>
              <w:top w:val="nil"/>
              <w:left w:val="nil"/>
              <w:bottom w:val="single" w:color="000000" w:sz="4" w:space="0"/>
              <w:right w:val="single" w:color="000000" w:sz="4" w:space="0"/>
            </w:tcBorders>
            <w:shd w:val="clear" w:color="auto" w:fill="auto"/>
            <w:vAlign w:val="center"/>
          </w:tcPr>
          <w:p w14:paraId="14A87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5C7F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ABE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1B2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184.90 </w:t>
            </w:r>
          </w:p>
        </w:tc>
        <w:tc>
          <w:tcPr>
            <w:tcW w:w="1666" w:type="dxa"/>
            <w:tcBorders>
              <w:top w:val="nil"/>
              <w:left w:val="nil"/>
              <w:bottom w:val="single" w:color="000000" w:sz="4" w:space="0"/>
              <w:right w:val="single" w:color="000000" w:sz="4" w:space="0"/>
            </w:tcBorders>
            <w:shd w:val="clear" w:color="auto" w:fill="auto"/>
            <w:vAlign w:val="center"/>
          </w:tcPr>
          <w:p w14:paraId="14301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0.07 </w:t>
            </w:r>
          </w:p>
        </w:tc>
        <w:tc>
          <w:tcPr>
            <w:tcW w:w="1684" w:type="dxa"/>
            <w:tcBorders>
              <w:top w:val="nil"/>
              <w:left w:val="nil"/>
              <w:bottom w:val="single" w:color="000000" w:sz="4" w:space="0"/>
              <w:right w:val="single" w:color="000000" w:sz="4" w:space="0"/>
            </w:tcBorders>
            <w:shd w:val="clear" w:color="auto" w:fill="auto"/>
            <w:vAlign w:val="center"/>
          </w:tcPr>
          <w:p w14:paraId="1BEEA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184.83 </w:t>
            </w:r>
          </w:p>
        </w:tc>
        <w:tc>
          <w:tcPr>
            <w:tcW w:w="1750" w:type="dxa"/>
            <w:tcBorders>
              <w:top w:val="nil"/>
              <w:left w:val="nil"/>
              <w:bottom w:val="single" w:color="000000" w:sz="4" w:space="0"/>
              <w:right w:val="single" w:color="000000" w:sz="4" w:space="0"/>
            </w:tcBorders>
            <w:shd w:val="clear" w:color="auto" w:fill="auto"/>
            <w:vAlign w:val="center"/>
          </w:tcPr>
          <w:p w14:paraId="01158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184.90 </w:t>
            </w:r>
          </w:p>
        </w:tc>
        <w:tc>
          <w:tcPr>
            <w:tcW w:w="1700" w:type="dxa"/>
            <w:tcBorders>
              <w:top w:val="nil"/>
              <w:left w:val="nil"/>
              <w:bottom w:val="single" w:color="000000" w:sz="4" w:space="0"/>
              <w:right w:val="single" w:color="000000" w:sz="4" w:space="0"/>
            </w:tcBorders>
            <w:shd w:val="clear" w:color="auto" w:fill="auto"/>
            <w:vAlign w:val="center"/>
          </w:tcPr>
          <w:p w14:paraId="6A195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0.07 </w:t>
            </w:r>
          </w:p>
        </w:tc>
        <w:tc>
          <w:tcPr>
            <w:tcW w:w="1733" w:type="dxa"/>
            <w:tcBorders>
              <w:top w:val="nil"/>
              <w:left w:val="nil"/>
              <w:bottom w:val="single" w:color="000000" w:sz="4" w:space="0"/>
              <w:right w:val="single" w:color="000000" w:sz="4" w:space="0"/>
            </w:tcBorders>
            <w:shd w:val="clear" w:color="auto" w:fill="auto"/>
            <w:vAlign w:val="center"/>
          </w:tcPr>
          <w:p w14:paraId="668CE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184.83 </w:t>
            </w:r>
          </w:p>
        </w:tc>
        <w:tc>
          <w:tcPr>
            <w:tcW w:w="1583" w:type="dxa"/>
            <w:tcBorders>
              <w:top w:val="nil"/>
              <w:left w:val="nil"/>
              <w:bottom w:val="single" w:color="000000" w:sz="4" w:space="0"/>
              <w:right w:val="single" w:color="000000" w:sz="4" w:space="0"/>
            </w:tcBorders>
            <w:shd w:val="clear" w:color="auto" w:fill="auto"/>
            <w:vAlign w:val="center"/>
          </w:tcPr>
          <w:p w14:paraId="73EB6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F6A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98D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CBD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1B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5FCF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2101599</w:t>
            </w:r>
          </w:p>
        </w:tc>
        <w:tc>
          <w:tcPr>
            <w:tcW w:w="1816" w:type="dxa"/>
            <w:tcBorders>
              <w:top w:val="nil"/>
              <w:left w:val="nil"/>
              <w:bottom w:val="single" w:color="000000" w:sz="4" w:space="0"/>
              <w:right w:val="single" w:color="000000" w:sz="4" w:space="0"/>
            </w:tcBorders>
            <w:shd w:val="clear" w:color="auto" w:fill="auto"/>
            <w:vAlign w:val="center"/>
          </w:tcPr>
          <w:p w14:paraId="5E1372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其他医疗保障管理事务支出</w:t>
            </w:r>
          </w:p>
        </w:tc>
        <w:tc>
          <w:tcPr>
            <w:tcW w:w="1528" w:type="dxa"/>
            <w:tcBorders>
              <w:top w:val="nil"/>
              <w:left w:val="nil"/>
              <w:bottom w:val="single" w:color="000000" w:sz="4" w:space="0"/>
              <w:right w:val="single" w:color="000000" w:sz="4" w:space="0"/>
            </w:tcBorders>
            <w:shd w:val="clear" w:color="auto" w:fill="auto"/>
            <w:vAlign w:val="center"/>
          </w:tcPr>
          <w:p w14:paraId="3899E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AEE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B00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094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666" w:type="dxa"/>
            <w:tcBorders>
              <w:top w:val="nil"/>
              <w:left w:val="nil"/>
              <w:bottom w:val="single" w:color="000000" w:sz="4" w:space="0"/>
              <w:right w:val="single" w:color="000000" w:sz="4" w:space="0"/>
            </w:tcBorders>
            <w:shd w:val="clear" w:color="auto" w:fill="auto"/>
            <w:vAlign w:val="center"/>
          </w:tcPr>
          <w:p w14:paraId="7CED4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478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750" w:type="dxa"/>
            <w:tcBorders>
              <w:top w:val="nil"/>
              <w:left w:val="nil"/>
              <w:bottom w:val="single" w:color="000000" w:sz="4" w:space="0"/>
              <w:right w:val="single" w:color="000000" w:sz="4" w:space="0"/>
            </w:tcBorders>
            <w:shd w:val="clear" w:color="auto" w:fill="auto"/>
            <w:vAlign w:val="center"/>
          </w:tcPr>
          <w:p w14:paraId="06571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700" w:type="dxa"/>
            <w:tcBorders>
              <w:top w:val="nil"/>
              <w:left w:val="nil"/>
              <w:bottom w:val="single" w:color="000000" w:sz="4" w:space="0"/>
              <w:right w:val="single" w:color="000000" w:sz="4" w:space="0"/>
            </w:tcBorders>
            <w:shd w:val="clear" w:color="auto" w:fill="auto"/>
            <w:vAlign w:val="center"/>
          </w:tcPr>
          <w:p w14:paraId="244EF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701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 </w:t>
            </w:r>
          </w:p>
        </w:tc>
        <w:tc>
          <w:tcPr>
            <w:tcW w:w="1583" w:type="dxa"/>
            <w:tcBorders>
              <w:top w:val="nil"/>
              <w:left w:val="nil"/>
              <w:bottom w:val="single" w:color="000000" w:sz="4" w:space="0"/>
              <w:right w:val="single" w:color="000000" w:sz="4" w:space="0"/>
            </w:tcBorders>
            <w:shd w:val="clear" w:color="auto" w:fill="auto"/>
            <w:vAlign w:val="center"/>
          </w:tcPr>
          <w:p w14:paraId="67835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BB3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70D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80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78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D988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F9E11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377B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FC4D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40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EB5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666" w:type="dxa"/>
            <w:tcBorders>
              <w:top w:val="nil"/>
              <w:left w:val="nil"/>
              <w:bottom w:val="single" w:color="000000" w:sz="4" w:space="0"/>
              <w:right w:val="single" w:color="000000" w:sz="4" w:space="0"/>
            </w:tcBorders>
            <w:shd w:val="clear" w:color="auto" w:fill="auto"/>
            <w:vAlign w:val="center"/>
          </w:tcPr>
          <w:p w14:paraId="0FAC7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684" w:type="dxa"/>
            <w:tcBorders>
              <w:top w:val="nil"/>
              <w:left w:val="nil"/>
              <w:bottom w:val="single" w:color="000000" w:sz="4" w:space="0"/>
              <w:right w:val="single" w:color="000000" w:sz="4" w:space="0"/>
            </w:tcBorders>
            <w:shd w:val="clear" w:color="auto" w:fill="auto"/>
            <w:vAlign w:val="center"/>
          </w:tcPr>
          <w:p w14:paraId="1B2F2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5DE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700" w:type="dxa"/>
            <w:tcBorders>
              <w:top w:val="nil"/>
              <w:left w:val="nil"/>
              <w:bottom w:val="single" w:color="000000" w:sz="4" w:space="0"/>
              <w:right w:val="single" w:color="000000" w:sz="4" w:space="0"/>
            </w:tcBorders>
            <w:shd w:val="clear" w:color="auto" w:fill="auto"/>
            <w:vAlign w:val="center"/>
          </w:tcPr>
          <w:p w14:paraId="067FF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733" w:type="dxa"/>
            <w:tcBorders>
              <w:top w:val="nil"/>
              <w:left w:val="nil"/>
              <w:bottom w:val="single" w:color="000000" w:sz="4" w:space="0"/>
              <w:right w:val="single" w:color="000000" w:sz="4" w:space="0"/>
            </w:tcBorders>
            <w:shd w:val="clear" w:color="auto" w:fill="auto"/>
            <w:vAlign w:val="center"/>
          </w:tcPr>
          <w:p w14:paraId="701BE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755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671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89F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077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25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B659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F5E67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235E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59A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FD5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876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666" w:type="dxa"/>
            <w:tcBorders>
              <w:top w:val="nil"/>
              <w:left w:val="nil"/>
              <w:bottom w:val="single" w:color="000000" w:sz="4" w:space="0"/>
              <w:right w:val="single" w:color="000000" w:sz="4" w:space="0"/>
            </w:tcBorders>
            <w:shd w:val="clear" w:color="auto" w:fill="auto"/>
            <w:vAlign w:val="center"/>
          </w:tcPr>
          <w:p w14:paraId="50E97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684" w:type="dxa"/>
            <w:tcBorders>
              <w:top w:val="nil"/>
              <w:left w:val="nil"/>
              <w:bottom w:val="single" w:color="000000" w:sz="4" w:space="0"/>
              <w:right w:val="single" w:color="000000" w:sz="4" w:space="0"/>
            </w:tcBorders>
            <w:shd w:val="clear" w:color="auto" w:fill="auto"/>
            <w:vAlign w:val="center"/>
          </w:tcPr>
          <w:p w14:paraId="7F839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AA4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700" w:type="dxa"/>
            <w:tcBorders>
              <w:top w:val="nil"/>
              <w:left w:val="nil"/>
              <w:bottom w:val="single" w:color="000000" w:sz="4" w:space="0"/>
              <w:right w:val="single" w:color="000000" w:sz="4" w:space="0"/>
            </w:tcBorders>
            <w:shd w:val="clear" w:color="auto" w:fill="auto"/>
            <w:vAlign w:val="center"/>
          </w:tcPr>
          <w:p w14:paraId="3752F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18.67 </w:t>
            </w:r>
          </w:p>
        </w:tc>
        <w:tc>
          <w:tcPr>
            <w:tcW w:w="1733" w:type="dxa"/>
            <w:tcBorders>
              <w:top w:val="nil"/>
              <w:left w:val="nil"/>
              <w:bottom w:val="single" w:color="000000" w:sz="4" w:space="0"/>
              <w:right w:val="single" w:color="000000" w:sz="4" w:space="0"/>
            </w:tcBorders>
            <w:shd w:val="clear" w:color="auto" w:fill="auto"/>
            <w:vAlign w:val="center"/>
          </w:tcPr>
          <w:p w14:paraId="5A69E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1DAF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57A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B8C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8A4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3B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459F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F1DA0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3958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98E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979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35D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666" w:type="dxa"/>
            <w:tcBorders>
              <w:top w:val="nil"/>
              <w:left w:val="nil"/>
              <w:bottom w:val="single" w:color="000000" w:sz="4" w:space="0"/>
              <w:right w:val="single" w:color="000000" w:sz="4" w:space="0"/>
            </w:tcBorders>
            <w:shd w:val="clear" w:color="auto" w:fill="auto"/>
            <w:vAlign w:val="center"/>
          </w:tcPr>
          <w:p w14:paraId="78234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684" w:type="dxa"/>
            <w:tcBorders>
              <w:top w:val="nil"/>
              <w:left w:val="nil"/>
              <w:bottom w:val="single" w:color="000000" w:sz="4" w:space="0"/>
              <w:right w:val="single" w:color="000000" w:sz="4" w:space="0"/>
            </w:tcBorders>
            <w:shd w:val="clear" w:color="auto" w:fill="auto"/>
            <w:vAlign w:val="center"/>
          </w:tcPr>
          <w:p w14:paraId="3D1279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206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700" w:type="dxa"/>
            <w:tcBorders>
              <w:top w:val="nil"/>
              <w:left w:val="nil"/>
              <w:bottom w:val="single" w:color="000000" w:sz="4" w:space="0"/>
              <w:right w:val="single" w:color="000000" w:sz="4" w:space="0"/>
            </w:tcBorders>
            <w:shd w:val="clear" w:color="auto" w:fill="auto"/>
            <w:vAlign w:val="center"/>
          </w:tcPr>
          <w:p w14:paraId="5B3AC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18.67 </w:t>
            </w:r>
          </w:p>
        </w:tc>
        <w:tc>
          <w:tcPr>
            <w:tcW w:w="1733" w:type="dxa"/>
            <w:tcBorders>
              <w:top w:val="nil"/>
              <w:left w:val="nil"/>
              <w:bottom w:val="single" w:color="000000" w:sz="4" w:space="0"/>
              <w:right w:val="single" w:color="000000" w:sz="4" w:space="0"/>
            </w:tcBorders>
            <w:shd w:val="clear" w:color="auto" w:fill="auto"/>
            <w:vAlign w:val="center"/>
          </w:tcPr>
          <w:p w14:paraId="75005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373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6E7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4EA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1D6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8FEE47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CB6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44148A3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458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0418FA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巫溪县医疗保障局（本级）</w:t>
            </w:r>
          </w:p>
        </w:tc>
        <w:tc>
          <w:tcPr>
            <w:tcW w:w="2682" w:type="dxa"/>
            <w:tcBorders>
              <w:top w:val="nil"/>
              <w:left w:val="nil"/>
              <w:bottom w:val="nil"/>
              <w:right w:val="nil"/>
            </w:tcBorders>
            <w:shd w:val="clear" w:color="auto" w:fill="auto"/>
            <w:vAlign w:val="bottom"/>
          </w:tcPr>
          <w:p w14:paraId="4822A8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DF4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58CCE17">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FC2301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88B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12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D5F2E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997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8F8E1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7ED7C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2E9B2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D7F12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36259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F929B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6837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65E41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2FAEB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985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9D62DB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1353534">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887D88A">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9DAE0D3">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1A28793">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938818C">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6B93CB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69A1AA3">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EA43200">
            <w:pPr>
              <w:jc w:val="center"/>
              <w:rPr>
                <w:rFonts w:hint="eastAsia" w:ascii="宋体" w:hAnsi="宋体" w:eastAsia="宋体" w:cs="宋体"/>
                <w:i w:val="0"/>
                <w:iCs w:val="0"/>
                <w:color w:val="000000"/>
                <w:sz w:val="22"/>
                <w:szCs w:val="22"/>
                <w:u w:val="none"/>
              </w:rPr>
            </w:pPr>
          </w:p>
        </w:tc>
      </w:tr>
      <w:tr w14:paraId="5B50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8242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3BE30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5C652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220.10 </w:t>
            </w:r>
          </w:p>
        </w:tc>
        <w:tc>
          <w:tcPr>
            <w:tcW w:w="1234" w:type="dxa"/>
            <w:tcBorders>
              <w:top w:val="nil"/>
              <w:left w:val="nil"/>
              <w:bottom w:val="single" w:color="000000" w:sz="4" w:space="0"/>
              <w:right w:val="single" w:color="000000" w:sz="4" w:space="0"/>
            </w:tcBorders>
            <w:shd w:val="clear" w:color="auto" w:fill="auto"/>
            <w:vAlign w:val="center"/>
          </w:tcPr>
          <w:p w14:paraId="4E8583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D60E0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7B403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34.03 </w:t>
            </w:r>
          </w:p>
        </w:tc>
        <w:tc>
          <w:tcPr>
            <w:tcW w:w="1133" w:type="dxa"/>
            <w:tcBorders>
              <w:top w:val="nil"/>
              <w:left w:val="nil"/>
              <w:bottom w:val="single" w:color="000000" w:sz="4" w:space="0"/>
              <w:right w:val="single" w:color="000000" w:sz="4" w:space="0"/>
            </w:tcBorders>
            <w:shd w:val="clear" w:color="auto" w:fill="auto"/>
            <w:vAlign w:val="center"/>
          </w:tcPr>
          <w:p w14:paraId="7E6DD7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D6A4F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001DC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87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2AB8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F4E6B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46402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52.08 </w:t>
            </w:r>
          </w:p>
        </w:tc>
        <w:tc>
          <w:tcPr>
            <w:tcW w:w="1234" w:type="dxa"/>
            <w:tcBorders>
              <w:top w:val="nil"/>
              <w:left w:val="nil"/>
              <w:bottom w:val="single" w:color="000000" w:sz="4" w:space="0"/>
              <w:right w:val="single" w:color="000000" w:sz="4" w:space="0"/>
            </w:tcBorders>
            <w:shd w:val="clear" w:color="auto" w:fill="auto"/>
            <w:vAlign w:val="center"/>
          </w:tcPr>
          <w:p w14:paraId="7E7DE3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A469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B488B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 </w:t>
            </w:r>
          </w:p>
        </w:tc>
        <w:tc>
          <w:tcPr>
            <w:tcW w:w="1133" w:type="dxa"/>
            <w:tcBorders>
              <w:top w:val="nil"/>
              <w:left w:val="nil"/>
              <w:bottom w:val="single" w:color="000000" w:sz="4" w:space="0"/>
              <w:right w:val="single" w:color="000000" w:sz="4" w:space="0"/>
            </w:tcBorders>
            <w:shd w:val="clear" w:color="auto" w:fill="auto"/>
            <w:vAlign w:val="center"/>
          </w:tcPr>
          <w:p w14:paraId="32BAD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06FDF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DD966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A88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933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0023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44071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41.05 </w:t>
            </w:r>
          </w:p>
        </w:tc>
        <w:tc>
          <w:tcPr>
            <w:tcW w:w="1234" w:type="dxa"/>
            <w:tcBorders>
              <w:top w:val="nil"/>
              <w:left w:val="nil"/>
              <w:bottom w:val="single" w:color="000000" w:sz="4" w:space="0"/>
              <w:right w:val="single" w:color="000000" w:sz="4" w:space="0"/>
            </w:tcBorders>
            <w:shd w:val="clear" w:color="auto" w:fill="auto"/>
            <w:vAlign w:val="center"/>
          </w:tcPr>
          <w:p w14:paraId="430B0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D54AA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3ED22F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0222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8113A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FA2EA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8B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B29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87CF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295EE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60.19 </w:t>
            </w:r>
          </w:p>
        </w:tc>
        <w:tc>
          <w:tcPr>
            <w:tcW w:w="1234" w:type="dxa"/>
            <w:tcBorders>
              <w:top w:val="nil"/>
              <w:left w:val="nil"/>
              <w:bottom w:val="single" w:color="000000" w:sz="4" w:space="0"/>
              <w:right w:val="single" w:color="000000" w:sz="4" w:space="0"/>
            </w:tcBorders>
            <w:shd w:val="clear" w:color="auto" w:fill="auto"/>
            <w:vAlign w:val="center"/>
          </w:tcPr>
          <w:p w14:paraId="4D290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30A8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7A98F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2D9B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4E93E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3527A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B7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1CB7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C50A6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3D35C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3D05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C8CA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DE010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D60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88399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41A1B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99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CD07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BF61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AF24F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350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B374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75F80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14:paraId="04DB15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6D25E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11D48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9E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4F46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64B50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A6AAA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22.31 </w:t>
            </w:r>
          </w:p>
        </w:tc>
        <w:tc>
          <w:tcPr>
            <w:tcW w:w="1234" w:type="dxa"/>
            <w:tcBorders>
              <w:top w:val="nil"/>
              <w:left w:val="nil"/>
              <w:bottom w:val="single" w:color="000000" w:sz="4" w:space="0"/>
              <w:right w:val="single" w:color="000000" w:sz="4" w:space="0"/>
            </w:tcBorders>
            <w:shd w:val="clear" w:color="auto" w:fill="auto"/>
            <w:vAlign w:val="center"/>
          </w:tcPr>
          <w:p w14:paraId="57D7D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1415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E84FD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1.29 </w:t>
            </w:r>
          </w:p>
        </w:tc>
        <w:tc>
          <w:tcPr>
            <w:tcW w:w="1133" w:type="dxa"/>
            <w:tcBorders>
              <w:top w:val="nil"/>
              <w:left w:val="nil"/>
              <w:bottom w:val="single" w:color="000000" w:sz="4" w:space="0"/>
              <w:right w:val="single" w:color="000000" w:sz="4" w:space="0"/>
            </w:tcBorders>
            <w:shd w:val="clear" w:color="auto" w:fill="auto"/>
            <w:vAlign w:val="center"/>
          </w:tcPr>
          <w:p w14:paraId="554AF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54CE0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D5D12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39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8AD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8FE0F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F9840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 </w:t>
            </w:r>
          </w:p>
        </w:tc>
        <w:tc>
          <w:tcPr>
            <w:tcW w:w="1234" w:type="dxa"/>
            <w:tcBorders>
              <w:top w:val="nil"/>
              <w:left w:val="nil"/>
              <w:bottom w:val="single" w:color="000000" w:sz="4" w:space="0"/>
              <w:right w:val="single" w:color="000000" w:sz="4" w:space="0"/>
            </w:tcBorders>
            <w:shd w:val="clear" w:color="auto" w:fill="auto"/>
            <w:vAlign w:val="center"/>
          </w:tcPr>
          <w:p w14:paraId="36DE00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A115A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8BE0C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 </w:t>
            </w:r>
          </w:p>
        </w:tc>
        <w:tc>
          <w:tcPr>
            <w:tcW w:w="1133" w:type="dxa"/>
            <w:tcBorders>
              <w:top w:val="nil"/>
              <w:left w:val="nil"/>
              <w:bottom w:val="single" w:color="000000" w:sz="4" w:space="0"/>
              <w:right w:val="single" w:color="000000" w:sz="4" w:space="0"/>
            </w:tcBorders>
            <w:shd w:val="clear" w:color="auto" w:fill="auto"/>
            <w:vAlign w:val="center"/>
          </w:tcPr>
          <w:p w14:paraId="321DD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88F0D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0F836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0A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2787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1C227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1DA55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13.94 </w:t>
            </w:r>
          </w:p>
        </w:tc>
        <w:tc>
          <w:tcPr>
            <w:tcW w:w="1234" w:type="dxa"/>
            <w:tcBorders>
              <w:top w:val="nil"/>
              <w:left w:val="nil"/>
              <w:bottom w:val="single" w:color="000000" w:sz="4" w:space="0"/>
              <w:right w:val="single" w:color="000000" w:sz="4" w:space="0"/>
            </w:tcBorders>
            <w:shd w:val="clear" w:color="auto" w:fill="auto"/>
            <w:vAlign w:val="center"/>
          </w:tcPr>
          <w:p w14:paraId="70F82D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B06F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9CC3C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EEC4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AAE43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8DD8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62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9470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65A0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7D15A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E573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B26F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FDCA3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22124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6F12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7AC00E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04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EEEE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C00D1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944F2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0.70 </w:t>
            </w:r>
          </w:p>
        </w:tc>
        <w:tc>
          <w:tcPr>
            <w:tcW w:w="1234" w:type="dxa"/>
            <w:tcBorders>
              <w:top w:val="nil"/>
              <w:left w:val="nil"/>
              <w:bottom w:val="single" w:color="000000" w:sz="4" w:space="0"/>
              <w:right w:val="single" w:color="000000" w:sz="4" w:space="0"/>
            </w:tcBorders>
            <w:shd w:val="clear" w:color="auto" w:fill="auto"/>
            <w:vAlign w:val="center"/>
          </w:tcPr>
          <w:p w14:paraId="2DCEB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BEC8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77587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c>
          <w:tcPr>
            <w:tcW w:w="1133" w:type="dxa"/>
            <w:tcBorders>
              <w:top w:val="nil"/>
              <w:left w:val="nil"/>
              <w:bottom w:val="single" w:color="000000" w:sz="4" w:space="0"/>
              <w:right w:val="single" w:color="000000" w:sz="4" w:space="0"/>
            </w:tcBorders>
            <w:shd w:val="clear" w:color="auto" w:fill="auto"/>
            <w:vAlign w:val="center"/>
          </w:tcPr>
          <w:p w14:paraId="34DE70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87F1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51DF8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BC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8994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0AD5A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6006D6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18.67 </w:t>
            </w:r>
          </w:p>
        </w:tc>
        <w:tc>
          <w:tcPr>
            <w:tcW w:w="1234" w:type="dxa"/>
            <w:tcBorders>
              <w:top w:val="nil"/>
              <w:left w:val="nil"/>
              <w:bottom w:val="single" w:color="000000" w:sz="4" w:space="0"/>
              <w:right w:val="single" w:color="000000" w:sz="4" w:space="0"/>
            </w:tcBorders>
            <w:shd w:val="clear" w:color="auto" w:fill="auto"/>
            <w:vAlign w:val="center"/>
          </w:tcPr>
          <w:p w14:paraId="19914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8CAB9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1F134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C383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10836B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B2E4A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D9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930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98000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8947F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EBE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5EE7D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D0763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0.25 </w:t>
            </w:r>
          </w:p>
        </w:tc>
        <w:tc>
          <w:tcPr>
            <w:tcW w:w="1133" w:type="dxa"/>
            <w:tcBorders>
              <w:top w:val="nil"/>
              <w:left w:val="nil"/>
              <w:bottom w:val="single" w:color="000000" w:sz="4" w:space="0"/>
              <w:right w:val="single" w:color="000000" w:sz="4" w:space="0"/>
            </w:tcBorders>
            <w:shd w:val="clear" w:color="auto" w:fill="auto"/>
            <w:vAlign w:val="center"/>
          </w:tcPr>
          <w:p w14:paraId="762DC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3E9E7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5F727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B0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D5E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3BA25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BF531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3563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E3A0C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46711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C23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13F80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5CC77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FB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E44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F6863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D06CA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6.82 </w:t>
            </w:r>
          </w:p>
        </w:tc>
        <w:tc>
          <w:tcPr>
            <w:tcW w:w="1234" w:type="dxa"/>
            <w:tcBorders>
              <w:top w:val="nil"/>
              <w:left w:val="nil"/>
              <w:bottom w:val="single" w:color="000000" w:sz="4" w:space="0"/>
              <w:right w:val="single" w:color="000000" w:sz="4" w:space="0"/>
            </w:tcBorders>
            <w:shd w:val="clear" w:color="auto" w:fill="auto"/>
            <w:vAlign w:val="center"/>
          </w:tcPr>
          <w:p w14:paraId="15F366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CBD6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33A00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C60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7775A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B0157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38B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5608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B9E13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A5B85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3D3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2969A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A2F3C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07DFCA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ED3C3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CE5C4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80F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3905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3122B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4D8CA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CC6F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21450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D7038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 </w:t>
            </w:r>
          </w:p>
        </w:tc>
        <w:tc>
          <w:tcPr>
            <w:tcW w:w="1133" w:type="dxa"/>
            <w:tcBorders>
              <w:top w:val="nil"/>
              <w:left w:val="nil"/>
              <w:bottom w:val="single" w:color="000000" w:sz="4" w:space="0"/>
              <w:right w:val="single" w:color="000000" w:sz="4" w:space="0"/>
            </w:tcBorders>
            <w:shd w:val="clear" w:color="auto" w:fill="auto"/>
            <w:vAlign w:val="center"/>
          </w:tcPr>
          <w:p w14:paraId="136B42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E5AC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7458E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D3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74E7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827DD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461CB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546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EE7E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E34B2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FF44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62E7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3EBE8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58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36D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00B85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0A938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90C8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09B2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FCDF6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9D4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E1EE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46D57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01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5778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3249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D4ED7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 </w:t>
            </w:r>
          </w:p>
        </w:tc>
        <w:tc>
          <w:tcPr>
            <w:tcW w:w="1234" w:type="dxa"/>
            <w:tcBorders>
              <w:top w:val="nil"/>
              <w:left w:val="nil"/>
              <w:bottom w:val="single" w:color="000000" w:sz="4" w:space="0"/>
              <w:right w:val="single" w:color="000000" w:sz="4" w:space="0"/>
            </w:tcBorders>
            <w:shd w:val="clear" w:color="auto" w:fill="auto"/>
            <w:vAlign w:val="center"/>
          </w:tcPr>
          <w:p w14:paraId="3E4174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D84AC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8D3CB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9EF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17C2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07973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2D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CD02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68702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AD8E5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A44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065C8F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F340C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0.01 </w:t>
            </w:r>
          </w:p>
        </w:tc>
        <w:tc>
          <w:tcPr>
            <w:tcW w:w="1133" w:type="dxa"/>
            <w:tcBorders>
              <w:top w:val="nil"/>
              <w:left w:val="nil"/>
              <w:bottom w:val="single" w:color="000000" w:sz="4" w:space="0"/>
              <w:right w:val="single" w:color="000000" w:sz="4" w:space="0"/>
            </w:tcBorders>
            <w:shd w:val="clear" w:color="auto" w:fill="auto"/>
            <w:vAlign w:val="center"/>
          </w:tcPr>
          <w:p w14:paraId="5B0E38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C564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5CD9C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97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E1E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CDAF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A7A5D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0.80 </w:t>
            </w:r>
          </w:p>
        </w:tc>
        <w:tc>
          <w:tcPr>
            <w:tcW w:w="1234" w:type="dxa"/>
            <w:tcBorders>
              <w:top w:val="nil"/>
              <w:left w:val="nil"/>
              <w:bottom w:val="single" w:color="000000" w:sz="4" w:space="0"/>
              <w:right w:val="single" w:color="000000" w:sz="4" w:space="0"/>
            </w:tcBorders>
            <w:shd w:val="clear" w:color="auto" w:fill="auto"/>
            <w:vAlign w:val="center"/>
          </w:tcPr>
          <w:p w14:paraId="57407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73A3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16848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0.05 </w:t>
            </w:r>
          </w:p>
        </w:tc>
        <w:tc>
          <w:tcPr>
            <w:tcW w:w="1133" w:type="dxa"/>
            <w:tcBorders>
              <w:top w:val="nil"/>
              <w:left w:val="nil"/>
              <w:bottom w:val="single" w:color="000000" w:sz="4" w:space="0"/>
              <w:right w:val="single" w:color="000000" w:sz="4" w:space="0"/>
            </w:tcBorders>
            <w:shd w:val="clear" w:color="auto" w:fill="auto"/>
            <w:vAlign w:val="center"/>
          </w:tcPr>
          <w:p w14:paraId="2702D6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2884A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F1C98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CC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6432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4F52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F67F5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499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1C23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C4DBE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5.14 </w:t>
            </w:r>
          </w:p>
        </w:tc>
        <w:tc>
          <w:tcPr>
            <w:tcW w:w="1133" w:type="dxa"/>
            <w:tcBorders>
              <w:top w:val="nil"/>
              <w:left w:val="nil"/>
              <w:bottom w:val="single" w:color="000000" w:sz="4" w:space="0"/>
              <w:right w:val="single" w:color="000000" w:sz="4" w:space="0"/>
            </w:tcBorders>
            <w:shd w:val="clear" w:color="auto" w:fill="auto"/>
            <w:vAlign w:val="center"/>
          </w:tcPr>
          <w:p w14:paraId="45098A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96A6E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212C3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98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37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81B1E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5EDAB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003A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04658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CC126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808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F957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D13D4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382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3A0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C58FC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6624E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51E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3E8B5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FA332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14:paraId="1382F0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B4F43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DFA99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9EE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1485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CCFA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D299A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5289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F209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582C2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10.47 </w:t>
            </w:r>
          </w:p>
        </w:tc>
        <w:tc>
          <w:tcPr>
            <w:tcW w:w="1133" w:type="dxa"/>
            <w:tcBorders>
              <w:top w:val="nil"/>
              <w:left w:val="nil"/>
              <w:bottom w:val="single" w:color="000000" w:sz="4" w:space="0"/>
              <w:right w:val="single" w:color="000000" w:sz="4" w:space="0"/>
            </w:tcBorders>
            <w:shd w:val="clear" w:color="auto" w:fill="auto"/>
            <w:vAlign w:val="center"/>
          </w:tcPr>
          <w:p w14:paraId="60B277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10CE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DFCF8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279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897A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EE3FF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42DFD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7C2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B3908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CAC1C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18F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49B01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4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DC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E7D4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1F02E7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FF270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F9037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536CF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56698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2.51 </w:t>
            </w:r>
          </w:p>
        </w:tc>
        <w:tc>
          <w:tcPr>
            <w:tcW w:w="1133" w:type="dxa"/>
            <w:tcBorders>
              <w:top w:val="nil"/>
              <w:left w:val="nil"/>
              <w:bottom w:val="single" w:color="000000" w:sz="4" w:space="0"/>
              <w:right w:val="single" w:color="000000" w:sz="4" w:space="0"/>
            </w:tcBorders>
            <w:shd w:val="clear" w:color="auto" w:fill="auto"/>
            <w:vAlign w:val="center"/>
          </w:tcPr>
          <w:p w14:paraId="5CEF3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08390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C3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9A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DAE1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5DD9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8988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7157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9AAB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FC19B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545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97E48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08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6A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CF075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AB4247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E522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862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26583E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357F02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EEF3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AC18D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43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3BE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937E0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26689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B562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2BFD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8DEA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55053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FA4C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19E72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781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463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716D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FA6D2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57923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B94D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CDC7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09BD1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BE45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8AABD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447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F8B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C7C5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8AFD1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35474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6CAA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8140E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E0256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4952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B7857F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4E0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E4B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E67A74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D0A1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226.92 </w:t>
            </w:r>
          </w:p>
        </w:tc>
        <w:tc>
          <w:tcPr>
            <w:tcW w:w="12067" w:type="dxa"/>
            <w:gridSpan w:val="5"/>
            <w:tcBorders>
              <w:top w:val="nil"/>
              <w:left w:val="nil"/>
              <w:bottom w:val="single" w:color="000000" w:sz="4" w:space="0"/>
              <w:right w:val="single" w:color="000000" w:sz="4" w:space="0"/>
            </w:tcBorders>
            <w:shd w:val="clear" w:color="auto" w:fill="auto"/>
            <w:vAlign w:val="center"/>
          </w:tcPr>
          <w:p w14:paraId="7858E65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8E4E2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34.03 </w:t>
            </w:r>
          </w:p>
        </w:tc>
      </w:tr>
    </w:tbl>
    <w:p w14:paraId="46F4E88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A25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602710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50D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C90C01F">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巫溪县医疗保障局（本级）</w:t>
            </w:r>
          </w:p>
        </w:tc>
        <w:tc>
          <w:tcPr>
            <w:tcW w:w="1156" w:type="dxa"/>
            <w:tcBorders>
              <w:top w:val="nil"/>
              <w:left w:val="nil"/>
              <w:bottom w:val="nil"/>
              <w:right w:val="nil"/>
            </w:tcBorders>
            <w:shd w:val="clear" w:color="auto" w:fill="auto"/>
            <w:vAlign w:val="bottom"/>
          </w:tcPr>
          <w:p w14:paraId="2731DC4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C36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35B3C3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21BCE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FA0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E8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BFA0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6DE42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83B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B62F1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D6C1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8F3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D7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C5DDD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FBCAB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09C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D76D4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97FF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67E5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40A3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EA5F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0890F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1483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A0A9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3537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02D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944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086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D349B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4AC29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1AE23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4C178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2E80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75BA7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38D37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AF83E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C81EE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C9E50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9E64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817F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07E6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EFA5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047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460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763E4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A330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FE04C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827B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C300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1A089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77796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47DB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2EAA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81C75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37DFB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32FE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8FFF5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E46AF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A1A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E947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279F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6B06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A285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2EF1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7167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F39C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E362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4EE5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3751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0323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0171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C73F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E6E1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51E3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74E7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B5CC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C7CE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D796F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EEBD6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0FDEF0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1878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D6A8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A20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96D8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897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1F02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8AB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9A1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3C38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60BB3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237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61E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390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13B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9E4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A284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1C45F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FD93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100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553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5B6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FFFE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9BC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130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0DAE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B93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AC20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851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8659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168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C9BFEF0">
      <w:pPr>
        <w:rPr>
          <w:rFonts w:hint="eastAsia" w:ascii="宋体" w:hAnsi="宋体" w:eastAsia="宋体" w:cs="宋体"/>
          <w:sz w:val="21"/>
          <w:szCs w:val="21"/>
        </w:rPr>
      </w:pPr>
      <w:r>
        <w:rPr>
          <w:rFonts w:hint="eastAsia" w:ascii="方正仿宋_GBK" w:hAnsi="方正仿宋_GBK" w:eastAsia="方正仿宋_GBK" w:cs="方正仿宋_GBK"/>
          <w:kern w:val="0"/>
          <w:sz w:val="32"/>
          <w:szCs w:val="32"/>
          <w:shd w:val="clear" w:fill="FFFFFF"/>
          <w:lang w:val="en-US" w:eastAsia="zh-CN" w:bidi="ar-SA"/>
        </w:rPr>
        <w:t>本年无政府性基金预算财政拨款收入，故本表无数据</w:t>
      </w: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10F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B26710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C64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936B55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巫溪县医疗保障局（本级）</w:t>
            </w:r>
          </w:p>
        </w:tc>
        <w:tc>
          <w:tcPr>
            <w:tcW w:w="2116" w:type="dxa"/>
            <w:tcBorders>
              <w:top w:val="nil"/>
              <w:left w:val="nil"/>
              <w:bottom w:val="nil"/>
              <w:right w:val="nil"/>
            </w:tcBorders>
            <w:shd w:val="clear" w:color="auto" w:fill="auto"/>
            <w:vAlign w:val="bottom"/>
          </w:tcPr>
          <w:p w14:paraId="7F7ADB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32D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74FE50F">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91FE7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FFD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48F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4D737B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BBC7F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D8202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1E417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1DA1D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FA7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F9836">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08B82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52BBD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1E391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9290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4E6E11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49C1A5">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C018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13315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515DE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3AE4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8FA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ACA297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E1D37B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E2555A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A4FBD6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90A6EAD">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662BC2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BD49B7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8764198">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F1F8DA9">
            <w:pPr>
              <w:jc w:val="center"/>
              <w:rPr>
                <w:rFonts w:hint="eastAsia" w:ascii="宋体" w:hAnsi="宋体" w:eastAsia="宋体" w:cs="宋体"/>
                <w:i w:val="0"/>
                <w:iCs w:val="0"/>
                <w:color w:val="000000"/>
                <w:sz w:val="22"/>
                <w:szCs w:val="22"/>
                <w:u w:val="none"/>
              </w:rPr>
            </w:pPr>
          </w:p>
        </w:tc>
      </w:tr>
      <w:tr w14:paraId="72CE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745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41196A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523445D">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93E570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14216D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BD6A71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EBA80A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A565246">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8EE3869">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67939E1">
            <w:pPr>
              <w:jc w:val="center"/>
              <w:rPr>
                <w:rFonts w:hint="eastAsia" w:ascii="宋体" w:hAnsi="宋体" w:eastAsia="宋体" w:cs="宋体"/>
                <w:i w:val="0"/>
                <w:iCs w:val="0"/>
                <w:color w:val="000000"/>
                <w:sz w:val="22"/>
                <w:szCs w:val="22"/>
                <w:u w:val="none"/>
              </w:rPr>
            </w:pPr>
          </w:p>
        </w:tc>
      </w:tr>
      <w:tr w14:paraId="43E7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D557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FB72F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2051D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62DD7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44676D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ADFD38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30F18A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4DA344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C1B40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4857DB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E8ECE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092E9D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304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E8DDC4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221B340">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5DC82B9">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31BD7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3D1AA3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A288B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BFC1D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30024D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9C67C5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02B7A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11A45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CBA7B9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1C6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DA95345">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11F84B4">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F48DD8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9622A9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DAC03D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8E62D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0B0CE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3DD688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DE9F6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5128F6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379ABA5">
      <w:pPr>
        <w:ind w:firstLine="320" w:firstLineChars="100"/>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本年无国有资本经营预算财政拨款收入，故本表无数据</w:t>
      </w:r>
    </w:p>
    <w:p w14:paraId="28173EC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489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C03239C">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166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081051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巫溪县医疗保障局（本级）</w:t>
            </w:r>
          </w:p>
        </w:tc>
        <w:tc>
          <w:tcPr>
            <w:tcW w:w="4284" w:type="dxa"/>
            <w:tcBorders>
              <w:top w:val="nil"/>
              <w:left w:val="nil"/>
              <w:bottom w:val="nil"/>
              <w:right w:val="nil"/>
            </w:tcBorders>
            <w:shd w:val="clear" w:color="auto" w:fill="auto"/>
            <w:vAlign w:val="bottom"/>
          </w:tcPr>
          <w:p w14:paraId="51E9CA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B6C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BBDD716">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0F14614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39A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B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F6B70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454BB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27C2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7B991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D550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1A1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4942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7545F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C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85D63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19C0C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C3D5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34.03 </w:t>
            </w:r>
          </w:p>
        </w:tc>
      </w:tr>
      <w:tr w14:paraId="4235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A460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E722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69F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7.31 </w:t>
            </w:r>
          </w:p>
        </w:tc>
        <w:tc>
          <w:tcPr>
            <w:tcW w:w="5317" w:type="dxa"/>
            <w:tcBorders>
              <w:top w:val="nil"/>
              <w:left w:val="nil"/>
              <w:bottom w:val="single" w:color="000000" w:sz="4" w:space="0"/>
              <w:right w:val="single" w:color="000000" w:sz="4" w:space="0"/>
            </w:tcBorders>
            <w:shd w:val="clear" w:color="auto" w:fill="auto"/>
            <w:vAlign w:val="center"/>
          </w:tcPr>
          <w:p w14:paraId="55740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E530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1AD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34.03 </w:t>
            </w:r>
          </w:p>
        </w:tc>
      </w:tr>
      <w:tr w14:paraId="7E5DF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5A5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3A14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2F7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3E6AD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8CEB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17A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44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868E6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0D99A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F7C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48B71C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03106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CE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47C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8E48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070D5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1C8C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8E72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B1EB7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E073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8D1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75B8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17749D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8E796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14:paraId="5CA7A8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BD7C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6E2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F7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5B29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0D49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3A01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3.81 </w:t>
            </w:r>
          </w:p>
        </w:tc>
        <w:tc>
          <w:tcPr>
            <w:tcW w:w="5317" w:type="dxa"/>
            <w:tcBorders>
              <w:top w:val="nil"/>
              <w:left w:val="nil"/>
              <w:bottom w:val="single" w:color="000000" w:sz="4" w:space="0"/>
              <w:right w:val="single" w:color="000000" w:sz="4" w:space="0"/>
            </w:tcBorders>
            <w:shd w:val="clear" w:color="auto" w:fill="auto"/>
            <w:vAlign w:val="center"/>
          </w:tcPr>
          <w:p w14:paraId="6B939C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6DEC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356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629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8683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2969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65A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3.81 </w:t>
            </w:r>
          </w:p>
        </w:tc>
        <w:tc>
          <w:tcPr>
            <w:tcW w:w="5317" w:type="dxa"/>
            <w:tcBorders>
              <w:top w:val="nil"/>
              <w:left w:val="nil"/>
              <w:bottom w:val="single" w:color="000000" w:sz="4" w:space="0"/>
              <w:right w:val="single" w:color="000000" w:sz="4" w:space="0"/>
            </w:tcBorders>
            <w:shd w:val="clear" w:color="auto" w:fill="auto"/>
            <w:vAlign w:val="center"/>
          </w:tcPr>
          <w:p w14:paraId="7B9500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BA88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2C4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D7B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174B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6A6A0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377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41E3E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1C186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532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420B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8E7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4810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69E3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502BF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15049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A88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F8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02E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B3E5A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9C752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D214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12B6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33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3D1E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64111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1E6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0A5E9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0117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785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8D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222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E555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88F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D77D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51E60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CB66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03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4C0B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D5EE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8D2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10E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233B8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8297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51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D1A3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561E5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48B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298D6E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1F81DA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E77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4AB3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A411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2F50E5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5D6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317" w:type="dxa"/>
            <w:tcBorders>
              <w:top w:val="nil"/>
              <w:left w:val="nil"/>
              <w:bottom w:val="single" w:color="000000" w:sz="4" w:space="0"/>
              <w:right w:val="single" w:color="000000" w:sz="4" w:space="0"/>
            </w:tcBorders>
            <w:shd w:val="clear" w:color="auto" w:fill="auto"/>
            <w:vAlign w:val="center"/>
          </w:tcPr>
          <w:p w14:paraId="2263B7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D83B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44D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3130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1624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B486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CC5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FF51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E5D7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1AB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40E6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F1F7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7430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204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762</w:t>
            </w:r>
          </w:p>
        </w:tc>
        <w:tc>
          <w:tcPr>
            <w:tcW w:w="5317" w:type="dxa"/>
            <w:tcBorders>
              <w:top w:val="nil"/>
              <w:left w:val="nil"/>
              <w:bottom w:val="single" w:color="000000" w:sz="4" w:space="0"/>
              <w:right w:val="single" w:color="000000" w:sz="4" w:space="0"/>
            </w:tcBorders>
            <w:shd w:val="clear" w:color="auto" w:fill="auto"/>
            <w:vAlign w:val="center"/>
          </w:tcPr>
          <w:p w14:paraId="526ED8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E820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149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9D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83DE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CFB85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E87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66014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D127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F5E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7F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7F27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8FA1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0BD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DD18F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D252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260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4F55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41D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21CE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4041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46925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1A5C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873A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 </w:t>
            </w:r>
          </w:p>
        </w:tc>
      </w:tr>
      <w:tr w14:paraId="1C6D9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C7C0C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64B22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27EEB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0E53D3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23A52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A983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93B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176D1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7B335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C0C4D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979EFB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3DEF2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265281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CBE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91769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A139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9ACF34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10.68</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77DD7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DA9E6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29AD26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E1A7FD2">
      <w:pPr>
        <w:rPr>
          <w:rFonts w:hint="eastAsia" w:ascii="宋体" w:hAnsi="宋体" w:eastAsia="宋体" w:cs="宋体"/>
          <w:color w:val="000000"/>
          <w:sz w:val="21"/>
          <w:szCs w:val="21"/>
          <w:lang w:bidi="ar"/>
        </w:rPr>
      </w:pPr>
    </w:p>
    <w:p w14:paraId="33B8905C">
      <w:pPr>
        <w:rPr>
          <w:rFonts w:hint="eastAsia" w:ascii="宋体" w:hAnsi="宋体" w:eastAsia="宋体" w:cs="宋体"/>
          <w:color w:val="000000"/>
          <w:sz w:val="21"/>
          <w:szCs w:val="21"/>
          <w:lang w:bidi="ar"/>
        </w:rPr>
      </w:pPr>
    </w:p>
    <w:p w14:paraId="4C0373F1">
      <w:pPr>
        <w:rPr>
          <w:rFonts w:hint="eastAsia" w:ascii="宋体" w:hAnsi="宋体" w:eastAsia="宋体" w:cs="宋体"/>
          <w:color w:val="000000"/>
          <w:sz w:val="21"/>
          <w:szCs w:val="21"/>
          <w:lang w:bidi="ar"/>
        </w:rPr>
      </w:pPr>
    </w:p>
    <w:p w14:paraId="74C784D6">
      <w:pPr>
        <w:rPr>
          <w:rFonts w:hint="eastAsia" w:ascii="宋体" w:hAnsi="宋体" w:eastAsia="宋体" w:cs="宋体"/>
          <w:color w:val="000000"/>
          <w:sz w:val="21"/>
          <w:szCs w:val="21"/>
          <w:lang w:bidi="ar"/>
        </w:rPr>
      </w:pPr>
    </w:p>
    <w:p w14:paraId="4A2246CA">
      <w:pPr>
        <w:rPr>
          <w:rFonts w:hint="eastAsia" w:ascii="宋体" w:hAnsi="宋体" w:eastAsia="宋体" w:cs="宋体"/>
          <w:color w:val="000000"/>
          <w:sz w:val="21"/>
          <w:szCs w:val="21"/>
          <w:lang w:bidi="ar"/>
        </w:rPr>
      </w:pPr>
    </w:p>
    <w:p w14:paraId="7BE908FF">
      <w:pPr>
        <w:rPr>
          <w:rFonts w:hint="eastAsia" w:ascii="宋体" w:hAnsi="宋体" w:eastAsia="宋体" w:cs="宋体"/>
          <w:color w:val="000000"/>
          <w:sz w:val="21"/>
          <w:szCs w:val="21"/>
          <w:lang w:bidi="ar"/>
        </w:rPr>
      </w:pPr>
    </w:p>
    <w:p w14:paraId="6A5A756D">
      <w:pPr>
        <w:rPr>
          <w:rFonts w:hint="eastAsia" w:ascii="宋体" w:hAnsi="宋体" w:eastAsia="宋体" w:cs="宋体"/>
          <w:color w:val="000000"/>
          <w:sz w:val="21"/>
          <w:szCs w:val="21"/>
          <w:lang w:bidi="ar"/>
        </w:rPr>
      </w:pPr>
    </w:p>
    <w:p w14:paraId="57842FB8">
      <w:pPr>
        <w:rPr>
          <w:rFonts w:hint="eastAsia" w:ascii="宋体" w:hAnsi="宋体" w:eastAsia="宋体" w:cs="宋体"/>
          <w:color w:val="000000"/>
          <w:sz w:val="21"/>
          <w:szCs w:val="21"/>
          <w:lang w:bidi="ar"/>
        </w:rPr>
      </w:pPr>
    </w:p>
    <w:p w14:paraId="7AA280D9">
      <w:pPr>
        <w:rPr>
          <w:rFonts w:hint="eastAsia" w:ascii="宋体" w:hAnsi="宋体" w:eastAsia="宋体" w:cs="宋体"/>
          <w:color w:val="000000"/>
          <w:sz w:val="21"/>
          <w:szCs w:val="21"/>
          <w:lang w:bidi="ar"/>
        </w:rPr>
      </w:pPr>
    </w:p>
    <w:p w14:paraId="0E61CC4D">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4088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A0D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6A0D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D1D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7BC0E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97BC0E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483C1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45483C18">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F75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71C95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271C95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09F305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09F305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7275">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A5E50">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1B0701"/>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7001B66"/>
    <w:rsid w:val="180F2B53"/>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C345E1"/>
    <w:rsid w:val="270642A6"/>
    <w:rsid w:val="27167136"/>
    <w:rsid w:val="27B23302"/>
    <w:rsid w:val="29310A5F"/>
    <w:rsid w:val="299947CC"/>
    <w:rsid w:val="29C37A35"/>
    <w:rsid w:val="29C95E09"/>
    <w:rsid w:val="2A076083"/>
    <w:rsid w:val="2A73162E"/>
    <w:rsid w:val="2A9C3948"/>
    <w:rsid w:val="2B167953"/>
    <w:rsid w:val="2B200583"/>
    <w:rsid w:val="2B8209DE"/>
    <w:rsid w:val="2C161D32"/>
    <w:rsid w:val="2C2D3EC7"/>
    <w:rsid w:val="2C6762A3"/>
    <w:rsid w:val="2D8D2A49"/>
    <w:rsid w:val="2E171059"/>
    <w:rsid w:val="2FE029D7"/>
    <w:rsid w:val="2FF06E00"/>
    <w:rsid w:val="315D199F"/>
    <w:rsid w:val="315F0B22"/>
    <w:rsid w:val="31D84415"/>
    <w:rsid w:val="32261C5C"/>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2C3B15"/>
    <w:rsid w:val="465B470D"/>
    <w:rsid w:val="469D6AD4"/>
    <w:rsid w:val="47674801"/>
    <w:rsid w:val="48225EF7"/>
    <w:rsid w:val="495C4A24"/>
    <w:rsid w:val="4AD70EE7"/>
    <w:rsid w:val="4B7951CB"/>
    <w:rsid w:val="4B7C315C"/>
    <w:rsid w:val="4BAB7F90"/>
    <w:rsid w:val="4C95775E"/>
    <w:rsid w:val="4D0B7D94"/>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756C6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BB072C"/>
    <w:rsid w:val="65C031CA"/>
    <w:rsid w:val="65CE6852"/>
    <w:rsid w:val="66267C04"/>
    <w:rsid w:val="663F505A"/>
    <w:rsid w:val="665C1999"/>
    <w:rsid w:val="667F2393"/>
    <w:rsid w:val="66EE5541"/>
    <w:rsid w:val="692172FD"/>
    <w:rsid w:val="69527590"/>
    <w:rsid w:val="6A3829EE"/>
    <w:rsid w:val="6ABB22F9"/>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BF5D31"/>
    <w:rsid w:val="76E14979"/>
    <w:rsid w:val="77EA362A"/>
    <w:rsid w:val="77FF3F7D"/>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3690</Words>
  <Characters>4421</Characters>
  <Lines>161</Lines>
  <Paragraphs>45</Paragraphs>
  <TotalTime>0</TotalTime>
  <ScaleCrop>false</ScaleCrop>
  <LinksUpToDate>false</LinksUpToDate>
  <CharactersWithSpaces>4433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而已.</cp:lastModifiedBy>
  <dcterms:modified xsi:type="dcterms:W3CDTF">2025-09-23T02:32:37Z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eyJoZGlkIjoiZDRlMTI0ZmZkNWVkNDk2ZTg4NWYwOTQyMjQxMmY4NGEiLCJ1c2VySWQiOiI2MDAzNzA4NTEifQ==</vt:lpwstr>
  </property>
</Properties>
</file>