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１</w:t>
      </w:r>
      <w:bookmarkStart w:id="0" w:name="_GoBack"/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（此件公开发布）</w:t>
      </w:r>
      <w:bookmarkEnd w:id="0"/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3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2"/>
          <w:szCs w:val="24"/>
          <w:highlight w:val="none"/>
          <w:lang w:val="zh-TW"/>
          <w14:textFill>
            <w14:solidFill>
              <w14:schemeClr w14:val="tx1"/>
            </w14:solidFill>
          </w14:textFill>
        </w:rPr>
        <w:t>城乡房屋汛前安全排查整治</w:t>
      </w:r>
      <w:r>
        <w:rPr>
          <w:rFonts w:hint="eastAsia" w:ascii="Times New Roman" w:hAnsi="Times New Roman" w:eastAsia="方正小标宋_GBK" w:cs="Times New Roman"/>
          <w:color w:val="000000" w:themeColor="text1"/>
          <w:sz w:val="32"/>
          <w:szCs w:val="24"/>
          <w:highlight w:val="none"/>
          <w14:textFill>
            <w14:solidFill>
              <w14:schemeClr w14:val="tx1"/>
            </w14:solidFill>
          </w14:textFill>
        </w:rPr>
        <w:t>“百日行动”排查表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92"/>
        <w:gridCol w:w="1967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6" w:type="dxa"/>
            <w:gridSpan w:val="4"/>
            <w:shd w:val="clear" w:color="auto" w:fill="auto"/>
          </w:tcPr>
          <w:p>
            <w:pPr>
              <w:spacing w:line="340" w:lineRule="exact"/>
              <w:jc w:val="left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一、房屋基本信息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8" w:type="dxa"/>
            <w:shd w:val="clear" w:color="auto" w:fill="auto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2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房屋地址</w:t>
            </w:r>
          </w:p>
        </w:tc>
        <w:tc>
          <w:tcPr>
            <w:tcW w:w="6388" w:type="dxa"/>
            <w:gridSpan w:val="3"/>
            <w:shd w:val="clear" w:color="auto" w:fill="auto"/>
          </w:tcPr>
          <w:p>
            <w:pPr>
              <w:spacing w:line="340" w:lineRule="exac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区(县)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:highlight w:val="none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街道(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乡镇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:highlight w:val="none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:highlight w:val="none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7"/>
                <w:kern w:val="0"/>
                <w:sz w:val="24"/>
                <w:szCs w:val="24"/>
                <w:highlight w:val="none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7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7"/>
                <w:kern w:val="0"/>
                <w:position w:val="1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8" w:type="dxa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2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产权人/单位</w:t>
            </w:r>
          </w:p>
        </w:tc>
        <w:tc>
          <w:tcPr>
            <w:tcW w:w="2292" w:type="dxa"/>
          </w:tcPr>
          <w:p>
            <w:pPr>
              <w:spacing w:line="340" w:lineRule="exac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层数</w:t>
            </w:r>
          </w:p>
        </w:tc>
        <w:tc>
          <w:tcPr>
            <w:tcW w:w="2129" w:type="dxa"/>
          </w:tcPr>
          <w:p>
            <w:pPr>
              <w:spacing w:line="340" w:lineRule="exac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房屋用途</w:t>
            </w:r>
          </w:p>
        </w:tc>
        <w:tc>
          <w:tcPr>
            <w:tcW w:w="2292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住宅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非住宅</w:t>
            </w:r>
          </w:p>
        </w:tc>
        <w:tc>
          <w:tcPr>
            <w:tcW w:w="1967" w:type="dxa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2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2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年代</w:t>
            </w:r>
          </w:p>
        </w:tc>
        <w:tc>
          <w:tcPr>
            <w:tcW w:w="2129" w:type="dxa"/>
          </w:tcPr>
          <w:p>
            <w:pPr>
              <w:spacing w:line="340" w:lineRule="exac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房屋所属土地性质</w:t>
            </w:r>
          </w:p>
        </w:tc>
        <w:tc>
          <w:tcPr>
            <w:tcW w:w="6388" w:type="dxa"/>
            <w:gridSpan w:val="3"/>
            <w:vAlign w:val="center"/>
          </w:tcPr>
          <w:p>
            <w:pPr>
              <w:spacing w:line="340" w:lineRule="exact"/>
              <w:ind w:firstLine="0" w:firstLineChars="0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□集体土地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□国有土地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  <w:shd w:val="clear" w:color="auto" w:fill="auto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二、安全隐患排查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1.房屋使用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不安全行为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128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改变房屋使用功能</w:t>
            </w:r>
          </w:p>
        </w:tc>
        <w:tc>
          <w:tcPr>
            <w:tcW w:w="6388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将原居住功能房屋改变为培训教室、商场、展览厅、健身房、影院、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KTV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、餐馆、舞厅、演出舞台、书库、档案库、贮藏室、通风机房、电梯机房等</w:t>
            </w:r>
          </w:p>
          <w:p>
            <w:pPr>
              <w:spacing w:line="340" w:lineRule="exac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8" w:type="dxa"/>
            <w:vAlign w:val="center"/>
          </w:tcPr>
          <w:p>
            <w:pPr>
              <w:spacing w:line="340" w:lineRule="exact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1.2擅自加层扩建</w:t>
            </w:r>
          </w:p>
        </w:tc>
        <w:tc>
          <w:tcPr>
            <w:tcW w:w="6388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加层（含夹层）</w:t>
            </w:r>
          </w:p>
          <w:p>
            <w:pPr>
              <w:spacing w:line="340" w:lineRule="exact"/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扩建非轻质建(构)筑物</w:t>
            </w:r>
          </w:p>
          <w:p>
            <w:pPr>
              <w:spacing w:line="34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增设非轻质墙体</w:t>
            </w:r>
          </w:p>
          <w:p>
            <w:pPr>
              <w:spacing w:line="34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28" w:type="dxa"/>
            <w:vAlign w:val="center"/>
          </w:tcPr>
          <w:p>
            <w:pPr>
              <w:pStyle w:val="2"/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擅自超过技术标准或规范规定增加房屋使用荷载</w:t>
            </w:r>
          </w:p>
        </w:tc>
        <w:tc>
          <w:tcPr>
            <w:tcW w:w="6388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□使用非上人屋面</w:t>
            </w:r>
          </w:p>
          <w:p>
            <w:pPr>
              <w:spacing w:line="340" w:lineRule="exact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□在楼屋面、阳台、露台、走道增大房屋使用荷载，铺设材料、堆放物品或增设花台及水池等</w:t>
            </w:r>
          </w:p>
          <w:p>
            <w:pPr>
              <w:spacing w:line="34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□加装锅炉或消防水箱</w:t>
            </w:r>
          </w:p>
          <w:p>
            <w:pPr>
              <w:spacing w:line="34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128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1.4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损坏或擅自变动房屋主体承重结构</w:t>
            </w:r>
          </w:p>
        </w:tc>
        <w:tc>
          <w:tcPr>
            <w:tcW w:w="6388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拆改承重墙、柱、梁、板</w:t>
            </w:r>
          </w:p>
          <w:p>
            <w:pPr>
              <w:spacing w:line="340" w:lineRule="exac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更改承重墙体洞口尺寸及位置</w:t>
            </w:r>
          </w:p>
          <w:p>
            <w:pPr>
              <w:spacing w:line="340" w:lineRule="exac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割断混凝土结构受力钢筋</w:t>
            </w:r>
          </w:p>
          <w:p>
            <w:pPr>
              <w:spacing w:line="340" w:lineRule="exac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剔打承重结构</w:t>
            </w:r>
          </w:p>
          <w:p>
            <w:pPr>
              <w:spacing w:line="340" w:lineRule="exact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28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擅自挖掘地下空间</w:t>
            </w:r>
          </w:p>
        </w:tc>
        <w:tc>
          <w:tcPr>
            <w:tcW w:w="6388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□拆改或损坏原有基础结构</w:t>
            </w:r>
          </w:p>
          <w:p>
            <w:pPr>
              <w:spacing w:line="34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□基础外露</w:t>
            </w:r>
          </w:p>
          <w:p>
            <w:pPr>
              <w:spacing w:line="34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6" w:type="dxa"/>
            <w:gridSpan w:val="4"/>
            <w:vAlign w:val="center"/>
          </w:tcPr>
          <w:p>
            <w:pPr>
              <w:spacing w:line="340" w:lineRule="exact"/>
              <w:ind w:firstLine="3276" w:firstLineChars="1400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2.不安全迹象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8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2.1房屋主体结构变形损伤</w:t>
            </w:r>
          </w:p>
        </w:tc>
        <w:tc>
          <w:tcPr>
            <w:tcW w:w="6388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房屋地基或主体结构出现沉降、开裂、变形、倾斜、位移</w:t>
            </w:r>
          </w:p>
          <w:p>
            <w:pPr>
              <w:spacing w:line="340" w:lineRule="exact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128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2.2房屋周边环境威胁</w:t>
            </w:r>
          </w:p>
        </w:tc>
        <w:tc>
          <w:tcPr>
            <w:tcW w:w="6388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城镇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房屋位于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临近边坡出现开裂、变形、倾斜、位移</w:t>
            </w:r>
          </w:p>
          <w:p>
            <w:pPr>
              <w:spacing w:line="340" w:lineRule="exact"/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切坡建设农村住房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边坡出现开裂、变形、倾斜、位移</w:t>
            </w:r>
          </w:p>
          <w:p>
            <w:pPr>
              <w:pStyle w:val="2"/>
              <w:spacing w:line="340" w:lineRule="exac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房屋位于地质灾害隐患点且未采取避险措施房屋</w:t>
            </w:r>
          </w:p>
          <w:p>
            <w:pPr>
              <w:pStyle w:val="2"/>
              <w:spacing w:line="340" w:lineRule="exact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</w:tbl>
    <w:p>
      <w:pPr>
        <w:spacing w:line="3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  <w:r>
        <w:rPr>
          <w:rFonts w:ascii="Times New Roman" w:hAnsi="Times New Roman" w:eastAsia="方正仿宋_GBK" w:cs="Times New Roman"/>
          <w:color w:val="000000" w:themeColor="text1"/>
          <w:spacing w:val="-3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排查人：                             排查时间</w:t>
      </w:r>
    </w:p>
    <w:p>
      <w:pPr>
        <w:spacing w:line="600" w:lineRule="exact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B0"/>
    <w:rsid w:val="0002533F"/>
    <w:rsid w:val="00030BBB"/>
    <w:rsid w:val="000315A5"/>
    <w:rsid w:val="00043059"/>
    <w:rsid w:val="00047DBC"/>
    <w:rsid w:val="000541CC"/>
    <w:rsid w:val="000C21B0"/>
    <w:rsid w:val="000F0195"/>
    <w:rsid w:val="001132F7"/>
    <w:rsid w:val="001534BD"/>
    <w:rsid w:val="001D1C37"/>
    <w:rsid w:val="001F1299"/>
    <w:rsid w:val="00256D97"/>
    <w:rsid w:val="00262024"/>
    <w:rsid w:val="00271833"/>
    <w:rsid w:val="002A2CB3"/>
    <w:rsid w:val="002C3006"/>
    <w:rsid w:val="002C58B6"/>
    <w:rsid w:val="002F5D61"/>
    <w:rsid w:val="00307503"/>
    <w:rsid w:val="00350953"/>
    <w:rsid w:val="00357154"/>
    <w:rsid w:val="00382D49"/>
    <w:rsid w:val="00382DCE"/>
    <w:rsid w:val="003B4906"/>
    <w:rsid w:val="003C0728"/>
    <w:rsid w:val="003E485D"/>
    <w:rsid w:val="00400C40"/>
    <w:rsid w:val="00441C0E"/>
    <w:rsid w:val="0048515E"/>
    <w:rsid w:val="004D0531"/>
    <w:rsid w:val="004F0BD3"/>
    <w:rsid w:val="00557253"/>
    <w:rsid w:val="00625F2A"/>
    <w:rsid w:val="006304CB"/>
    <w:rsid w:val="00663D28"/>
    <w:rsid w:val="00666A43"/>
    <w:rsid w:val="006A7630"/>
    <w:rsid w:val="006E5929"/>
    <w:rsid w:val="00703439"/>
    <w:rsid w:val="0071004B"/>
    <w:rsid w:val="00760F70"/>
    <w:rsid w:val="007B055F"/>
    <w:rsid w:val="007F3E2F"/>
    <w:rsid w:val="00850625"/>
    <w:rsid w:val="00853193"/>
    <w:rsid w:val="00891BBB"/>
    <w:rsid w:val="008A21DF"/>
    <w:rsid w:val="008D378C"/>
    <w:rsid w:val="008F5258"/>
    <w:rsid w:val="0092735E"/>
    <w:rsid w:val="00930E66"/>
    <w:rsid w:val="00991140"/>
    <w:rsid w:val="00A32C93"/>
    <w:rsid w:val="00A63E22"/>
    <w:rsid w:val="00A70FAE"/>
    <w:rsid w:val="00AD20B0"/>
    <w:rsid w:val="00B97152"/>
    <w:rsid w:val="00BD0981"/>
    <w:rsid w:val="00C1645A"/>
    <w:rsid w:val="00C84F74"/>
    <w:rsid w:val="00CF637E"/>
    <w:rsid w:val="00D273AA"/>
    <w:rsid w:val="00D62279"/>
    <w:rsid w:val="00D83E0B"/>
    <w:rsid w:val="00E96CAA"/>
    <w:rsid w:val="00EA7A21"/>
    <w:rsid w:val="00ED1D8E"/>
    <w:rsid w:val="00F17556"/>
    <w:rsid w:val="00F920E0"/>
    <w:rsid w:val="00FE167B"/>
    <w:rsid w:val="102B405D"/>
    <w:rsid w:val="1F5D4C84"/>
    <w:rsid w:val="20633C30"/>
    <w:rsid w:val="220473D7"/>
    <w:rsid w:val="2BB05D16"/>
    <w:rsid w:val="2C776A19"/>
    <w:rsid w:val="33FF405C"/>
    <w:rsid w:val="35F3F318"/>
    <w:rsid w:val="3B77BA04"/>
    <w:rsid w:val="3E968088"/>
    <w:rsid w:val="3EB74D1A"/>
    <w:rsid w:val="3EF90F4C"/>
    <w:rsid w:val="4ED0364D"/>
    <w:rsid w:val="4F7B2B94"/>
    <w:rsid w:val="4F9F5BA9"/>
    <w:rsid w:val="4FFFEA90"/>
    <w:rsid w:val="54E60ED0"/>
    <w:rsid w:val="56DD9303"/>
    <w:rsid w:val="5D6796C8"/>
    <w:rsid w:val="5E4F4242"/>
    <w:rsid w:val="5F7AFB66"/>
    <w:rsid w:val="5FDFBFB9"/>
    <w:rsid w:val="5FFFDB8D"/>
    <w:rsid w:val="65FF19CA"/>
    <w:rsid w:val="67B8436C"/>
    <w:rsid w:val="67DD13B0"/>
    <w:rsid w:val="6BD406F8"/>
    <w:rsid w:val="6F7F6692"/>
    <w:rsid w:val="6FB7EC29"/>
    <w:rsid w:val="767B647B"/>
    <w:rsid w:val="77AF1293"/>
    <w:rsid w:val="78FD2997"/>
    <w:rsid w:val="7A6FA717"/>
    <w:rsid w:val="7AD357D5"/>
    <w:rsid w:val="7B4A66AA"/>
    <w:rsid w:val="7D9F6CD0"/>
    <w:rsid w:val="7EFF73F4"/>
    <w:rsid w:val="7FCEEF54"/>
    <w:rsid w:val="7FE2D4E7"/>
    <w:rsid w:val="9DF77FD0"/>
    <w:rsid w:val="BE8F9A35"/>
    <w:rsid w:val="BF5B3B6B"/>
    <w:rsid w:val="CFF53D56"/>
    <w:rsid w:val="D37B75E4"/>
    <w:rsid w:val="D9FFC2E5"/>
    <w:rsid w:val="DFBFE4D2"/>
    <w:rsid w:val="E6EBB2AB"/>
    <w:rsid w:val="E7BA7175"/>
    <w:rsid w:val="F4589BBE"/>
    <w:rsid w:val="F5EFDE2A"/>
    <w:rsid w:val="F7EFB9A2"/>
    <w:rsid w:val="F9EC2334"/>
    <w:rsid w:val="F9FD9E51"/>
    <w:rsid w:val="FBDE4F6D"/>
    <w:rsid w:val="FBEFE4C5"/>
    <w:rsid w:val="FEDEF319"/>
    <w:rsid w:val="FFF9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semiHidden/>
    <w:qFormat/>
    <w:uiPriority w:val="0"/>
    <w:rPr>
      <w:rFonts w:ascii="微软雅黑" w:hAnsi="微软雅黑" w:eastAsia="微软雅黑" w:cs="微软雅黑"/>
      <w:sz w:val="32"/>
      <w:szCs w:val="32"/>
      <w:lang w:eastAsia="en-US"/>
    </w:rPr>
  </w:style>
  <w:style w:type="paragraph" w:styleId="3">
    <w:name w:val="Plain Text"/>
    <w:basedOn w:val="1"/>
    <w:link w:val="15"/>
    <w:qFormat/>
    <w:uiPriority w:val="0"/>
    <w:rPr>
      <w:rFonts w:ascii="宋体" w:eastAsia="宋体" w:cs="Times New Roman"/>
      <w:szCs w:val="24"/>
    </w:rPr>
  </w:style>
  <w:style w:type="paragraph" w:styleId="4">
    <w:name w:val="Body Text Indent 2"/>
    <w:basedOn w:val="1"/>
    <w:link w:val="16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 Char"/>
    <w:basedOn w:val="10"/>
    <w:link w:val="2"/>
    <w:semiHidden/>
    <w:qFormat/>
    <w:uiPriority w:val="0"/>
    <w:rPr>
      <w:rFonts w:ascii="微软雅黑" w:hAnsi="微软雅黑" w:eastAsia="微软雅黑" w:cs="微软雅黑"/>
      <w:sz w:val="32"/>
      <w:szCs w:val="32"/>
      <w:lang w:eastAsia="en-US"/>
    </w:rPr>
  </w:style>
  <w:style w:type="character" w:customStyle="1" w:styleId="15">
    <w:name w:val="纯文本 Char"/>
    <w:basedOn w:val="10"/>
    <w:link w:val="3"/>
    <w:qFormat/>
    <w:uiPriority w:val="0"/>
    <w:rPr>
      <w:rFonts w:ascii="宋体" w:eastAsia="宋体" w:cs="Times New Roman"/>
      <w:szCs w:val="24"/>
    </w:rPr>
  </w:style>
  <w:style w:type="character" w:customStyle="1" w:styleId="16">
    <w:name w:val="正文文本缩进 2 Char"/>
    <w:basedOn w:val="10"/>
    <w:link w:val="4"/>
    <w:semiHidden/>
    <w:qFormat/>
    <w:uiPriority w:val="99"/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eastAsia="en-US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885</Words>
  <Characters>908</Characters>
  <Lines>39</Lines>
  <Paragraphs>11</Paragraphs>
  <TotalTime>2</TotalTime>
  <ScaleCrop>false</ScaleCrop>
  <LinksUpToDate>false</LinksUpToDate>
  <CharactersWithSpaces>1154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2025-02-21T02:28:00Z</dcterms:created>
  <dc:creator>A</dc:creator>
  <cp:lastModifiedBy> </cp:lastModifiedBy>
  <cp:lastPrinted>2025-02-21T01:16:00Z</cp:lastPrinted>
  <dcterms:modified xsi:type="dcterms:W3CDTF">2025-08-27T15:57:49Z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22DF6433BF164862B7815D87D5296ADA_13</vt:lpwstr>
  </property>
  <property fmtid="{D5CDD505-2E9C-101B-9397-08002B2CF9AE}" pid="4" name="KSOTemplateDocerSaveRecord">
    <vt:lpwstr>eyJoZGlkIjoiYzIwNGRhMjFmOTk5ZGUwNzUxZmJlNjUzZjI2NzgwNjciLCJ1c2VySWQiOiIxMTM2MjIwNjA1In0=</vt:lpwstr>
  </property>
</Properties>
</file>