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8D7A2">
      <w:pPr>
        <w:pStyle w:val="6"/>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巫溪县人民政府柏杨街道办事处</w:t>
      </w:r>
    </w:p>
    <w:p w14:paraId="705F437E">
      <w:pPr>
        <w:pStyle w:val="6"/>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0B58416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textAlignment w:val="auto"/>
        <w:rPr>
          <w:rFonts w:hint="eastAsia" w:ascii="方正小标宋_GBK" w:hAnsi="方正小标宋_GBK" w:eastAsia="方正小标宋_GBK" w:cs="方正小标宋_GBK"/>
          <w:sz w:val="44"/>
          <w:szCs w:val="44"/>
          <w:shd w:val="clear" w:color="auto" w:fill="FFFF00"/>
        </w:rPr>
      </w:pPr>
    </w:p>
    <w:p w14:paraId="63C43D6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14:paraId="3DD88405">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78F854B8">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sz w:val="32"/>
          <w:szCs w:val="32"/>
          <w:shd w:val="clear" w:color="auto" w:fill="FFFFFF"/>
          <w:lang w:eastAsia="zh-CN"/>
        </w:rPr>
        <w:t>围绕促进经济社会发展、加强社会管理、强化公共服务、推进基层民主四个方面履行职能，重点强化面向基层和群众的社会化管理和公共服务职能，着力解决城镇化发展过程中的各种问题，维护社会和谐稳定。根据现代化城市管理的要求，加强基础设施和环境建设，协助城市建设有限公司做好马镇坝片区征地拆迁工作，社区建设工作，努力改善投资环境，发挥中心城镇的综合功能及辐射作用。</w:t>
      </w:r>
    </w:p>
    <w:p w14:paraId="2BBAD229">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shd w:val="clear" w:color="auto" w:fill="FFFFFF"/>
        </w:rPr>
        <w:t>（二）机构设置</w:t>
      </w:r>
    </w:p>
    <w:p w14:paraId="0692AEE4">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本单位设下列内设机构：基层治理综合指挥室、党的建设办公室、经济发展办公室、民生服务办公室、平安法治办公室。设下列事业单位：便民服务中心（退役军人服务站）、综合行政执法大队、社区事务服务中心、新时代文明实践服务中心、城市建设服务中心。</w:t>
      </w:r>
    </w:p>
    <w:p w14:paraId="1C25522F">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14:paraId="42219BCF">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1D106BF5">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bCs w:val="0"/>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度收入总计1486.93万元，支出总计</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万元。收、支与2023年度相比，减少40.91万元，下降2.7%，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p>
    <w:p w14:paraId="2A55F94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bCs w:val="0"/>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度收入合计1486.93万元，与2023年度相比，减少40.91万元，下降2.7%，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r>
        <w:rPr>
          <w:rFonts w:hint="eastAsia"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%；事业收入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万元，占0.00%；经营收入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万元，占0.00%；其他收入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万元，占0.00%。此外，使用非财政拨款结余和专用结余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万元，年初结转和结余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763FB96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bCs w:val="0"/>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无疫情防控支出。其中</w:t>
      </w:r>
      <w:r>
        <w:rPr>
          <w:rFonts w:hint="eastAsia" w:ascii="方正仿宋_GBK" w:hAnsi="方正仿宋_GBK" w:eastAsia="方正仿宋_GBK" w:cs="方正仿宋_GBK"/>
          <w:b w:val="0"/>
          <w:bCs/>
          <w:sz w:val="32"/>
          <w:szCs w:val="32"/>
          <w:shd w:val="clear" w:color="auto" w:fill="FFFFFF"/>
        </w:rPr>
        <w:t>：基本支出</w:t>
      </w:r>
      <w:r>
        <w:rPr>
          <w:rFonts w:hint="eastAsia" w:ascii="方正仿宋_GBK" w:hAnsi="方正仿宋_GBK" w:eastAsia="方正仿宋_GBK" w:cs="方正仿宋_GBK"/>
          <w:b w:val="0"/>
          <w:bCs/>
          <w:sz w:val="32"/>
          <w:szCs w:val="32"/>
        </w:rPr>
        <w:t>1206.80</w:t>
      </w:r>
      <w:r>
        <w:rPr>
          <w:rFonts w:hint="eastAsia" w:ascii="方正仿宋_GBK" w:hAnsi="方正仿宋_GBK" w:eastAsia="方正仿宋_GBK" w:cs="方正仿宋_GBK"/>
          <w:b w:val="0"/>
          <w:bCs/>
          <w:sz w:val="32"/>
          <w:szCs w:val="32"/>
          <w:shd w:val="clear" w:color="auto" w:fill="FFFFFF"/>
        </w:rPr>
        <w:t>万元，占81.16%；项目支出</w:t>
      </w:r>
      <w:r>
        <w:rPr>
          <w:rFonts w:hint="eastAsia" w:ascii="方正仿宋_GBK" w:hAnsi="方正仿宋_GBK" w:eastAsia="方正仿宋_GBK" w:cs="方正仿宋_GBK"/>
          <w:b w:val="0"/>
          <w:bCs/>
          <w:sz w:val="32"/>
          <w:szCs w:val="32"/>
        </w:rPr>
        <w:t>280.13</w:t>
      </w:r>
      <w:r>
        <w:rPr>
          <w:rFonts w:hint="eastAsia" w:ascii="方正仿宋_GBK" w:hAnsi="方正仿宋_GBK" w:eastAsia="方正仿宋_GBK" w:cs="方正仿宋_GBK"/>
          <w:b w:val="0"/>
          <w:bCs/>
          <w:sz w:val="32"/>
          <w:szCs w:val="32"/>
          <w:shd w:val="clear" w:color="auto" w:fill="FFFFFF"/>
        </w:rPr>
        <w:t>万元，占18.84%；经营支出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万元，占0.00%。此外，结余分配</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7FA2DB4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9"/>
          <w:rFonts w:hint="eastAsia" w:ascii="方正仿宋_GBK" w:hAnsi="方正仿宋_GBK" w:eastAsia="方正仿宋_GBK" w:cs="方正仿宋_GBK"/>
          <w:b/>
          <w:bCs w:val="0"/>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4D08D13E">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14:paraId="35D7030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度财政拨款收、支总计1486.93万元。与202</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年相比，财政拨款收、支总计各减少40.91万元，下降2.7%。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p>
    <w:p w14:paraId="229AC73C">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16164B6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rPr>
      </w:pPr>
      <w:r>
        <w:rPr>
          <w:rStyle w:val="9"/>
          <w:rFonts w:hint="eastAsia" w:ascii="方正仿宋_GBK" w:hAnsi="方正仿宋_GBK" w:eastAsia="方正仿宋_GBK" w:cs="方正仿宋_GBK"/>
          <w:b/>
          <w:bCs w:val="0"/>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度一般公共预算财政拨款收入</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r>
        <w:rPr>
          <w:rFonts w:hint="eastAsia" w:ascii="方正仿宋_GBK" w:hAnsi="方正仿宋_GBK" w:eastAsia="方正仿宋_GBK" w:cs="方正仿宋_GBK"/>
          <w:b w:val="0"/>
          <w:bCs/>
          <w:sz w:val="32"/>
          <w:szCs w:val="32"/>
          <w:shd w:val="clear" w:color="auto" w:fill="FFFFFF"/>
        </w:rPr>
        <w:t>较年初预算数增加120.30万元，增长8.8%。主要原因是部分职工职级晋升及</w:t>
      </w:r>
      <w:r>
        <w:rPr>
          <w:rFonts w:hint="eastAsia" w:ascii="方正仿宋_GBK" w:hAnsi="方正仿宋_GBK" w:eastAsia="方正仿宋_GBK" w:cs="方正仿宋_GBK"/>
          <w:b w:val="0"/>
          <w:bCs/>
          <w:sz w:val="32"/>
          <w:szCs w:val="32"/>
          <w:shd w:val="clear" w:color="auto" w:fill="FFFFFF"/>
          <w:lang w:eastAsia="zh-CN"/>
        </w:rPr>
        <w:t>调整预算增加国有企业退休人员社会化管理补助资金项目</w:t>
      </w:r>
      <w:r>
        <w:rPr>
          <w:rFonts w:hint="eastAsia" w:ascii="方正仿宋_GBK" w:hAnsi="方正仿宋_GBK" w:eastAsia="方正仿宋_GBK" w:cs="方正仿宋_GBK"/>
          <w:b w:val="0"/>
          <w:bCs/>
          <w:sz w:val="32"/>
          <w:szCs w:val="32"/>
          <w:shd w:val="clear" w:color="auto" w:fill="FFFFFF"/>
          <w:lang w:val="en-US" w:eastAsia="zh-CN"/>
        </w:rPr>
        <w:t>3万元、全县耕地保护工作补助资金13.18万元、2024年度非全日制公益性岗位补助6.00万元、2024年脱贫户产业帮扶项目1.95万元、2024年两类群体提低增收产业帮扶补助1.35万元、2024年创新基层人大改革项目5.49万元、2024年乡村治理示范创建文明积分兑换项目6.00万元</w:t>
      </w:r>
      <w:r>
        <w:rPr>
          <w:rFonts w:hint="eastAsia" w:ascii="方正仿宋_GBK" w:hAnsi="方正仿宋_GBK" w:eastAsia="方正仿宋_GBK" w:cs="方正仿宋_GBK"/>
          <w:b w:val="0"/>
          <w:bCs/>
          <w:i w:val="0"/>
          <w:iCs w:val="0"/>
          <w:caps w:val="0"/>
          <w:color w:val="000000"/>
          <w:spacing w:val="0"/>
          <w:sz w:val="32"/>
          <w:szCs w:val="32"/>
          <w:shd w:val="clear" w:fill="FFFFFF"/>
          <w:lang w:eastAsia="zh-CN"/>
        </w:rPr>
        <w:t>、2024年严重精神障碍患者乡镇以奖代补支出</w:t>
      </w:r>
      <w:r>
        <w:rPr>
          <w:rFonts w:hint="eastAsia" w:ascii="方正仿宋_GBK" w:hAnsi="方正仿宋_GBK" w:eastAsia="方正仿宋_GBK" w:cs="方正仿宋_GBK"/>
          <w:b w:val="0"/>
          <w:bCs/>
          <w:i w:val="0"/>
          <w:iCs w:val="0"/>
          <w:caps w:val="0"/>
          <w:color w:val="000000"/>
          <w:spacing w:val="0"/>
          <w:sz w:val="32"/>
          <w:szCs w:val="32"/>
          <w:shd w:val="clear" w:fill="FFFFFF"/>
          <w:lang w:val="en-US" w:eastAsia="zh-CN"/>
        </w:rPr>
        <w:t>3.20万元、2024年跨区域交通补助项目0.50万元、2024年农村户用卫生厕所改造项目0.50万元、2024年临时救助1.00万元、水源商城消防安全隐患问题整改项目7.43万元、道疏浚保安项目0.69万元等。</w:t>
      </w:r>
      <w:r>
        <w:rPr>
          <w:rFonts w:hint="eastAsia" w:ascii="方正仿宋_GBK" w:hAnsi="方正仿宋_GBK" w:eastAsia="方正仿宋_GBK" w:cs="方正仿宋_GBK"/>
          <w:b w:val="0"/>
          <w:bCs/>
          <w:sz w:val="32"/>
          <w:szCs w:val="32"/>
          <w:shd w:val="clear" w:color="auto" w:fill="FFFFFF"/>
        </w:rPr>
        <w:t>此外，年初财政拨款结转和结余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35EBED7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rPr>
      </w:pPr>
      <w:r>
        <w:rPr>
          <w:rStyle w:val="9"/>
          <w:rFonts w:hint="eastAsia" w:ascii="方正仿宋_GBK" w:hAnsi="方正仿宋_GBK" w:eastAsia="方正仿宋_GBK" w:cs="方正仿宋_GBK"/>
          <w:b/>
          <w:bCs w:val="0"/>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r>
        <w:rPr>
          <w:rFonts w:hint="eastAsia" w:ascii="方正仿宋_GBK" w:hAnsi="方正仿宋_GBK" w:eastAsia="方正仿宋_GBK" w:cs="方正仿宋_GBK"/>
          <w:b w:val="0"/>
          <w:bCs/>
          <w:sz w:val="32"/>
          <w:szCs w:val="32"/>
          <w:shd w:val="clear" w:color="auto" w:fill="FFFFFF"/>
        </w:rPr>
        <w:t>较年初预算数增加120.30万元，增长8.8%。主要原因是部分职工职级晋升及</w:t>
      </w:r>
      <w:r>
        <w:rPr>
          <w:rFonts w:hint="eastAsia" w:ascii="方正仿宋_GBK" w:hAnsi="方正仿宋_GBK" w:eastAsia="方正仿宋_GBK" w:cs="方正仿宋_GBK"/>
          <w:b w:val="0"/>
          <w:bCs/>
          <w:sz w:val="32"/>
          <w:szCs w:val="32"/>
          <w:shd w:val="clear" w:color="auto" w:fill="FFFFFF"/>
          <w:lang w:eastAsia="zh-CN"/>
        </w:rPr>
        <w:t>调整预算增加国有企业退休人员社会化管理补助资金项目</w:t>
      </w:r>
      <w:r>
        <w:rPr>
          <w:rFonts w:hint="eastAsia" w:ascii="方正仿宋_GBK" w:hAnsi="方正仿宋_GBK" w:eastAsia="方正仿宋_GBK" w:cs="方正仿宋_GBK"/>
          <w:b w:val="0"/>
          <w:bCs/>
          <w:sz w:val="32"/>
          <w:szCs w:val="32"/>
          <w:shd w:val="clear" w:color="auto" w:fill="FFFFFF"/>
          <w:lang w:val="en-US" w:eastAsia="zh-CN"/>
        </w:rPr>
        <w:t>3万元、全县耕地保护工作补助资金13.18万元、2024年度非全日制公益性岗位补助6.00万元、2024年脱贫户产业帮扶项目1.95万元、2024年两类群体提低增收产业帮扶补助1.35万元、2024年创新基层人大改革项目5.49万元、2024年乡村治理示范创建文明积分兑换项目6.00万元</w:t>
      </w:r>
      <w:r>
        <w:rPr>
          <w:rFonts w:hint="eastAsia" w:ascii="方正仿宋_GBK" w:hAnsi="方正仿宋_GBK" w:eastAsia="方正仿宋_GBK" w:cs="方正仿宋_GBK"/>
          <w:b w:val="0"/>
          <w:bCs/>
          <w:i w:val="0"/>
          <w:iCs w:val="0"/>
          <w:caps w:val="0"/>
          <w:color w:val="000000"/>
          <w:spacing w:val="0"/>
          <w:sz w:val="32"/>
          <w:szCs w:val="32"/>
          <w:shd w:val="clear" w:fill="FFFFFF"/>
          <w:lang w:eastAsia="zh-CN"/>
        </w:rPr>
        <w:t>、2024年严重精神障碍患者乡镇以奖代补支出</w:t>
      </w:r>
      <w:r>
        <w:rPr>
          <w:rFonts w:hint="eastAsia" w:ascii="方正仿宋_GBK" w:hAnsi="方正仿宋_GBK" w:eastAsia="方正仿宋_GBK" w:cs="方正仿宋_GBK"/>
          <w:b w:val="0"/>
          <w:bCs/>
          <w:i w:val="0"/>
          <w:iCs w:val="0"/>
          <w:caps w:val="0"/>
          <w:color w:val="000000"/>
          <w:spacing w:val="0"/>
          <w:sz w:val="32"/>
          <w:szCs w:val="32"/>
          <w:shd w:val="clear" w:fill="FFFFFF"/>
          <w:lang w:val="en-US" w:eastAsia="zh-CN"/>
        </w:rPr>
        <w:t>3.20万元、2024年跨区域交通补助项目0.50万元、2024年农村户用卫生厕所改造项目0.50万元、2024年临时救助1.00万元、水源商城消防安全隐患问题整改项目7.43万元、道疏浚保安项目0.69万元等。。</w:t>
      </w:r>
    </w:p>
    <w:p w14:paraId="37F52BA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9"/>
          <w:rFonts w:hint="eastAsia" w:ascii="方正仿宋_GBK" w:hAnsi="方正仿宋_GBK" w:eastAsia="方正仿宋_GBK" w:cs="方正仿宋_GBK"/>
          <w:b/>
          <w:bCs w:val="0"/>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66187F13">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color w:val="FF0000"/>
          <w:sz w:val="32"/>
          <w:szCs w:val="32"/>
          <w:highlight w:val="cyan"/>
          <w:shd w:val="clear" w:color="auto" w:fill="FFFFFF"/>
          <w:lang w:eastAsia="zh-CN"/>
        </w:rPr>
      </w:pPr>
      <w:r>
        <w:rPr>
          <w:rStyle w:val="9"/>
          <w:rFonts w:hint="eastAsia" w:ascii="方正仿宋_GBK" w:hAnsi="方正仿宋_GBK" w:eastAsia="方正仿宋_GBK" w:cs="方正仿宋_GBK"/>
          <w:b/>
          <w:bCs w:val="0"/>
          <w:sz w:val="32"/>
          <w:szCs w:val="32"/>
          <w:shd w:val="clear" w:color="auto" w:fill="FFFFFF"/>
        </w:rPr>
        <w:t>4.比较情况。</w:t>
      </w:r>
      <w:r>
        <w:rPr>
          <w:rFonts w:hint="eastAsia" w:ascii="方正仿宋_GBK" w:hAnsi="方正仿宋_GBK" w:eastAsia="方正仿宋_GBK" w:cs="方正仿宋_GBK"/>
          <w:b w:val="0"/>
          <w:bCs/>
          <w:sz w:val="32"/>
          <w:szCs w:val="32"/>
          <w:shd w:val="clear" w:color="auto" w:fill="FFFFFF"/>
        </w:rPr>
        <w:t>本部门</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度一般公共预算财政拨款支出主要用于以下几个方面：</w:t>
      </w:r>
    </w:p>
    <w:p w14:paraId="2D1D982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（1）一般公共服务支出</w:t>
      </w:r>
      <w:r>
        <w:rPr>
          <w:rFonts w:hint="eastAsia" w:ascii="方正仿宋_GBK" w:hAnsi="方正仿宋_GBK" w:eastAsia="方正仿宋_GBK" w:cs="方正仿宋_GBK"/>
          <w:b w:val="0"/>
          <w:bCs/>
          <w:sz w:val="32"/>
          <w:szCs w:val="32"/>
        </w:rPr>
        <w:t>895.37</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60.22</w:t>
      </w:r>
      <w:r>
        <w:rPr>
          <w:rFonts w:hint="eastAsia" w:ascii="方正仿宋_GBK" w:hAnsi="方正仿宋_GBK" w:eastAsia="方正仿宋_GBK" w:cs="方正仿宋_GBK"/>
          <w:b w:val="0"/>
          <w:bCs/>
          <w:sz w:val="32"/>
          <w:szCs w:val="32"/>
          <w:shd w:val="clear" w:color="auto" w:fill="FFFFFF"/>
        </w:rPr>
        <w:t>%，较年初预算数增加43.79万元，增长5.1%，主要原因是新进</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名行政事业人员和部分职工职级晋升</w:t>
      </w:r>
      <w:r>
        <w:rPr>
          <w:rFonts w:hint="eastAsia" w:ascii="方正仿宋_GBK" w:hAnsi="方正仿宋_GBK" w:eastAsia="方正仿宋_GBK" w:cs="方正仿宋_GBK"/>
          <w:b w:val="0"/>
          <w:bCs/>
          <w:sz w:val="32"/>
          <w:szCs w:val="32"/>
          <w:shd w:val="clear" w:color="auto" w:fill="FFFFFF"/>
          <w:lang w:eastAsia="zh-CN"/>
        </w:rPr>
        <w:t>等。</w:t>
      </w:r>
    </w:p>
    <w:p w14:paraId="0736AD4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（2）社会保障与就业支出</w:t>
      </w:r>
      <w:r>
        <w:rPr>
          <w:rFonts w:hint="eastAsia" w:ascii="方正仿宋_GBK" w:hAnsi="方正仿宋_GBK" w:eastAsia="方正仿宋_GBK" w:cs="方正仿宋_GBK"/>
          <w:b w:val="0"/>
          <w:bCs/>
          <w:sz w:val="32"/>
          <w:szCs w:val="32"/>
        </w:rPr>
        <w:t>398.24</w:t>
      </w:r>
      <w:r>
        <w:rPr>
          <w:rFonts w:hint="eastAsia" w:ascii="方正仿宋_GBK" w:hAnsi="方正仿宋_GBK" w:eastAsia="方正仿宋_GBK" w:cs="方正仿宋_GBK"/>
          <w:b w:val="0"/>
          <w:bCs/>
          <w:sz w:val="32"/>
          <w:szCs w:val="32"/>
          <w:shd w:val="clear" w:color="auto" w:fill="FFFFFF"/>
        </w:rPr>
        <w:t>万元，占26.78%，较年初预算数增加3.03万元，增长0.8%，主要原因是</w:t>
      </w:r>
      <w:r>
        <w:rPr>
          <w:rFonts w:hint="eastAsia" w:ascii="方正仿宋_GBK" w:hAnsi="方正仿宋_GBK" w:eastAsia="方正仿宋_GBK" w:cs="方正仿宋_GBK"/>
          <w:b w:val="0"/>
          <w:bCs/>
          <w:sz w:val="32"/>
          <w:szCs w:val="32"/>
          <w:shd w:val="clear" w:color="auto" w:fill="FFFFFF"/>
          <w:lang w:eastAsia="zh-CN"/>
        </w:rPr>
        <w:t>退休人员增加</w:t>
      </w:r>
      <w:r>
        <w:rPr>
          <w:rFonts w:hint="eastAsia" w:ascii="方正仿宋_GBK" w:hAnsi="方正仿宋_GBK" w:eastAsia="方正仿宋_GBK" w:cs="方正仿宋_GBK"/>
          <w:b w:val="0"/>
          <w:bCs/>
          <w:sz w:val="32"/>
          <w:szCs w:val="32"/>
          <w:shd w:val="clear" w:color="auto" w:fill="FFFFFF"/>
        </w:rPr>
        <w:t>健康休养费预算不足、社会福利未纳入年初预算</w:t>
      </w:r>
      <w:r>
        <w:rPr>
          <w:rFonts w:hint="eastAsia" w:ascii="方正仿宋_GBK" w:hAnsi="方正仿宋_GBK" w:eastAsia="方正仿宋_GBK" w:cs="方正仿宋_GBK"/>
          <w:b w:val="0"/>
          <w:bCs/>
          <w:sz w:val="32"/>
          <w:szCs w:val="32"/>
          <w:shd w:val="clear" w:color="auto" w:fill="FFFFFF"/>
          <w:lang w:eastAsia="zh-CN"/>
        </w:rPr>
        <w:t>。</w:t>
      </w:r>
    </w:p>
    <w:p w14:paraId="758F96D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rPr>
        <w:t>52.35</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3.52</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14:paraId="0107F0D2">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hint="eastAsia" w:ascii="方正仿宋_GBK" w:hAnsi="方正仿宋_GBK" w:eastAsia="方正仿宋_GBK" w:cs="方正仿宋_GBK"/>
          <w:b w:val="0"/>
          <w:bCs/>
          <w:sz w:val="32"/>
          <w:szCs w:val="32"/>
          <w:shd w:val="clear" w:color="auto" w:fill="FFFFFF"/>
        </w:rPr>
        <w:t>）节能环保支出</w:t>
      </w:r>
      <w:r>
        <w:rPr>
          <w:rFonts w:hint="eastAsia" w:ascii="方正仿宋_GBK" w:hAnsi="方正仿宋_GBK" w:eastAsia="方正仿宋_GBK" w:cs="方正仿宋_GBK"/>
          <w:b w:val="0"/>
          <w:bCs/>
          <w:sz w:val="32"/>
          <w:szCs w:val="32"/>
        </w:rPr>
        <w:t>15.00</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1.01</w:t>
      </w:r>
      <w:r>
        <w:rPr>
          <w:rFonts w:hint="eastAsia" w:ascii="方正仿宋_GBK" w:hAnsi="方正仿宋_GBK" w:eastAsia="方正仿宋_GBK" w:cs="方正仿宋_GBK"/>
          <w:b w:val="0"/>
          <w:bCs/>
          <w:sz w:val="32"/>
          <w:szCs w:val="32"/>
          <w:shd w:val="clear" w:color="auto" w:fill="FFFFFF"/>
        </w:rPr>
        <w:t>%，较年初预算数增加15.00万元，增长100.0%，主要原因是</w:t>
      </w:r>
      <w:r>
        <w:rPr>
          <w:rFonts w:hint="eastAsia" w:ascii="方正仿宋_GBK" w:hAnsi="方正仿宋_GBK" w:eastAsia="方正仿宋_GBK" w:cs="方正仿宋_GBK"/>
          <w:b w:val="0"/>
          <w:bCs/>
          <w:sz w:val="32"/>
          <w:szCs w:val="32"/>
          <w:shd w:val="clear" w:color="auto" w:fill="FFFFFF"/>
          <w:lang w:eastAsia="zh-CN"/>
        </w:rPr>
        <w:t>生态保护</w:t>
      </w:r>
      <w:r>
        <w:rPr>
          <w:rFonts w:hint="eastAsia" w:ascii="方正仿宋_GBK" w:hAnsi="方正仿宋_GBK" w:eastAsia="方正仿宋_GBK" w:cs="方正仿宋_GBK"/>
          <w:b w:val="0"/>
          <w:bCs/>
          <w:sz w:val="32"/>
          <w:szCs w:val="32"/>
          <w:shd w:val="clear" w:color="auto" w:fill="FFFFFF"/>
        </w:rPr>
        <w:t>年初未纳入预算，年中追加项目。</w:t>
      </w:r>
    </w:p>
    <w:p w14:paraId="42CC8EB1">
      <w:pPr>
        <w:rPr>
          <w:rFonts w:hint="eastAsia" w:ascii="方正仿宋_GBK" w:hAnsi="方正仿宋_GBK" w:eastAsia="方正仿宋_GBK" w:cs="方正仿宋_GBK"/>
          <w:b w:val="0"/>
          <w:bCs/>
          <w:color w:val="FF0000"/>
          <w:sz w:val="32"/>
          <w:szCs w:val="32"/>
          <w:shd w:val="clear" w:color="auto" w:fill="FFFFFF"/>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5</w:t>
      </w:r>
      <w:r>
        <w:rPr>
          <w:rFonts w:hint="eastAsia" w:ascii="方正仿宋_GBK" w:hAnsi="方正仿宋_GBK" w:eastAsia="方正仿宋_GBK" w:cs="方正仿宋_GBK"/>
          <w:b w:val="0"/>
          <w:bCs/>
          <w:sz w:val="32"/>
          <w:szCs w:val="32"/>
          <w:shd w:val="clear" w:color="auto" w:fill="FFFFFF"/>
        </w:rPr>
        <w:t>）农林水支出</w:t>
      </w:r>
      <w:r>
        <w:rPr>
          <w:rFonts w:hint="eastAsia" w:ascii="方正仿宋_GBK" w:hAnsi="方正仿宋_GBK" w:eastAsia="方正仿宋_GBK" w:cs="方正仿宋_GBK"/>
          <w:b w:val="0"/>
          <w:bCs/>
          <w:sz w:val="32"/>
          <w:szCs w:val="32"/>
        </w:rPr>
        <w:t>58.48</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3.93</w:t>
      </w:r>
      <w:r>
        <w:rPr>
          <w:rFonts w:hint="eastAsia" w:ascii="方正仿宋_GBK" w:hAnsi="方正仿宋_GBK" w:eastAsia="方正仿宋_GBK" w:cs="方正仿宋_GBK"/>
          <w:b w:val="0"/>
          <w:bCs/>
          <w:sz w:val="32"/>
          <w:szCs w:val="32"/>
          <w:shd w:val="clear" w:color="auto" w:fill="FFFFFF"/>
        </w:rPr>
        <w:t>%，较年初预算数增加58.48万元，增长100.0%，主要原因是</w:t>
      </w:r>
      <w:r>
        <w:rPr>
          <w:rFonts w:hint="eastAsia" w:ascii="方正仿宋_GBK" w:hAnsi="方正仿宋_GBK" w:eastAsia="方正仿宋_GBK" w:cs="方正仿宋_GBK"/>
          <w:b w:val="0"/>
          <w:bCs/>
          <w:sz w:val="32"/>
          <w:szCs w:val="32"/>
          <w:shd w:val="clear" w:color="auto" w:fill="FFFFFF"/>
          <w:lang w:eastAsia="zh-CN"/>
        </w:rPr>
        <w:t>调整预算</w:t>
      </w:r>
      <w:r>
        <w:rPr>
          <w:rFonts w:hint="eastAsia" w:ascii="方正仿宋_GBK" w:hAnsi="方正仿宋_GBK" w:eastAsia="方正仿宋_GBK" w:cs="方正仿宋_GBK"/>
          <w:b w:val="0"/>
          <w:bCs/>
          <w:sz w:val="32"/>
          <w:szCs w:val="32"/>
          <w:shd w:val="clear" w:color="auto" w:fill="FFFFFF"/>
          <w:lang w:val="en-US" w:eastAsia="zh-CN"/>
        </w:rPr>
        <w:t>全县耕地保护工作补助资金13.18万元、2024年脱贫户产业帮扶项目1.95万元、2024年两类群体提低增收产业帮扶补助1.35万元、2024年乡村治理示范创建文明积分兑换项目6.00万元等</w:t>
      </w:r>
      <w:r>
        <w:rPr>
          <w:rFonts w:hint="eastAsia" w:ascii="方正仿宋_GBK" w:hAnsi="方正仿宋_GBK" w:eastAsia="方正仿宋_GBK" w:cs="方正仿宋_GBK"/>
          <w:b w:val="0"/>
          <w:bCs/>
          <w:sz w:val="32"/>
          <w:szCs w:val="32"/>
          <w:shd w:val="clear" w:color="auto" w:fill="FFFFFF"/>
        </w:rPr>
        <w:t>。</w:t>
      </w:r>
    </w:p>
    <w:p w14:paraId="20B6082D">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6</w:t>
      </w: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rPr>
        <w:t>住房保障支出67.50</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4.54</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14:paraId="37BC8303">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3A47923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度一般公共财政拨款基本支出</w:t>
      </w:r>
      <w:r>
        <w:rPr>
          <w:rFonts w:hint="eastAsia" w:ascii="方正仿宋_GBK" w:hAnsi="方正仿宋_GBK" w:eastAsia="方正仿宋_GBK" w:cs="方正仿宋_GBK"/>
          <w:b w:val="0"/>
          <w:bCs/>
          <w:sz w:val="32"/>
          <w:szCs w:val="32"/>
        </w:rPr>
        <w:t>1206.80</w:t>
      </w:r>
      <w:r>
        <w:rPr>
          <w:rFonts w:hint="eastAsia"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rPr>
        <w:t>1076.68</w:t>
      </w:r>
      <w:r>
        <w:rPr>
          <w:rFonts w:hint="eastAsia" w:ascii="方正仿宋_GBK" w:hAnsi="方正仿宋_GBK" w:eastAsia="方正仿宋_GBK" w:cs="方正仿宋_GBK"/>
          <w:b w:val="0"/>
          <w:bCs/>
          <w:sz w:val="32"/>
          <w:szCs w:val="32"/>
          <w:shd w:val="clear" w:color="auto" w:fill="FFFFFF"/>
        </w:rPr>
        <w:t>万元，与2023年度相比，增加120.12万元，增长12.6%，主要原因是新进</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名行政事业人员和部分职工职级晋升</w:t>
      </w:r>
      <w:r>
        <w:rPr>
          <w:rFonts w:hint="eastAsia" w:ascii="方正仿宋_GBK" w:hAnsi="方正仿宋_GBK" w:eastAsia="方正仿宋_GBK" w:cs="方正仿宋_GBK"/>
          <w:b w:val="0"/>
          <w:bCs/>
          <w:sz w:val="32"/>
          <w:szCs w:val="32"/>
          <w:shd w:val="clear" w:color="auto" w:fill="FFFFFF"/>
          <w:lang w:eastAsia="zh-CN"/>
        </w:rPr>
        <w:t>等及事业人员养老保险基数调标增加。</w:t>
      </w:r>
      <w:r>
        <w:rPr>
          <w:rFonts w:hint="eastAsia" w:ascii="方正仿宋_GBK" w:hAnsi="方正仿宋_GBK" w:eastAsia="方正仿宋_GBK" w:cs="方正仿宋_GBK"/>
          <w:b w:val="0"/>
          <w:bCs/>
          <w:sz w:val="32"/>
          <w:szCs w:val="32"/>
          <w:shd w:val="clear" w:color="auto" w:fill="FFFFFF"/>
        </w:rPr>
        <w:t>人员经费用途主要包括基本工资、津贴补贴、奖金、社会保障缴费等</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公用经费</w:t>
      </w:r>
      <w:r>
        <w:rPr>
          <w:rFonts w:hint="eastAsia" w:ascii="方正仿宋_GBK" w:hAnsi="方正仿宋_GBK" w:eastAsia="方正仿宋_GBK" w:cs="方正仿宋_GBK"/>
          <w:b w:val="0"/>
          <w:bCs/>
          <w:sz w:val="32"/>
          <w:szCs w:val="32"/>
        </w:rPr>
        <w:t>130.12</w:t>
      </w:r>
      <w:r>
        <w:rPr>
          <w:rFonts w:hint="eastAsia" w:ascii="方正仿宋_GBK" w:hAnsi="方正仿宋_GBK" w:eastAsia="方正仿宋_GBK" w:cs="方正仿宋_GBK"/>
          <w:b w:val="0"/>
          <w:bCs/>
          <w:sz w:val="32"/>
          <w:szCs w:val="32"/>
          <w:shd w:val="clear" w:color="auto" w:fill="FFFFFF"/>
        </w:rPr>
        <w:t>万元，与2023年度相比，减少5.17万元，下降3.8%，主要原因是</w:t>
      </w:r>
      <w:r>
        <w:rPr>
          <w:rFonts w:hint="eastAsia" w:ascii="方正仿宋_GBK" w:hAnsi="方正仿宋_GBK" w:eastAsia="方正仿宋_GBK" w:cs="方正仿宋_GBK"/>
          <w:b w:val="0"/>
          <w:bCs/>
          <w:sz w:val="32"/>
          <w:szCs w:val="32"/>
          <w:shd w:val="clear" w:color="auto" w:fill="FFFFFF"/>
          <w:lang w:eastAsia="zh-CN"/>
        </w:rPr>
        <w:t>严格执行“过紧日子”要求，厉行节约，缩减支出。</w:t>
      </w:r>
      <w:r>
        <w:rPr>
          <w:rFonts w:hint="eastAsia" w:ascii="方正仿宋_GBK" w:hAnsi="方正仿宋_GBK" w:eastAsia="方正仿宋_GBK" w:cs="方正仿宋_GBK"/>
          <w:b w:val="0"/>
          <w:bCs/>
          <w:sz w:val="32"/>
          <w:szCs w:val="32"/>
          <w:shd w:val="clear" w:color="auto" w:fill="FFFFFF"/>
        </w:rPr>
        <w:t>公用经费用途主要包括</w:t>
      </w:r>
      <w:r>
        <w:rPr>
          <w:rFonts w:hint="eastAsia" w:ascii="方正仿宋_GBK" w:hAnsi="方正仿宋_GBK" w:eastAsia="方正仿宋_GBK" w:cs="方正仿宋_GBK"/>
          <w:b w:val="0"/>
          <w:bCs/>
          <w:sz w:val="32"/>
          <w:szCs w:val="32"/>
          <w:shd w:val="clear" w:color="auto" w:fill="FFFFFF"/>
          <w:lang w:val="en-US" w:eastAsia="zh-CN"/>
        </w:rPr>
        <w:t>办公费、水电费、邮电费、差旅费、维修（护）费、会议费、培训费、公务接待费、福利费、公务用车运行维护费、其他交通费用等支出。</w:t>
      </w:r>
    </w:p>
    <w:p w14:paraId="4E729020">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14:paraId="6C4BDC5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rPr>
        <w:t>本部门2024年度无政府性基金预算财政拨款收支。</w:t>
      </w:r>
    </w:p>
    <w:p w14:paraId="1C95A5A0">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6F1F5A1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lang w:val="en-US" w:eastAsia="zh-CN"/>
        </w:rPr>
        <w:t>本部门2024年度无国有资本经营预算财政拨款支出。</w:t>
      </w:r>
    </w:p>
    <w:p w14:paraId="0266C6A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49FD7367">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14:paraId="756AA5C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度“三公”经费支出共计</w:t>
      </w:r>
      <w:r>
        <w:rPr>
          <w:rFonts w:hint="eastAsia" w:ascii="方正仿宋_GBK" w:hAnsi="方正仿宋_GBK" w:eastAsia="方正仿宋_GBK" w:cs="方正仿宋_GBK"/>
          <w:b w:val="0"/>
          <w:bCs/>
          <w:sz w:val="32"/>
          <w:szCs w:val="32"/>
        </w:rPr>
        <w:t>11.99</w:t>
      </w:r>
      <w:r>
        <w:rPr>
          <w:rFonts w:hint="eastAsia" w:ascii="方正仿宋_GBK" w:hAnsi="方正仿宋_GBK" w:eastAsia="方正仿宋_GBK" w:cs="方正仿宋_GBK"/>
          <w:b w:val="0"/>
          <w:bCs/>
          <w:sz w:val="32"/>
          <w:szCs w:val="32"/>
          <w:shd w:val="clear" w:color="auto" w:fill="FFFFFF"/>
        </w:rPr>
        <w:t>万元，较年初预算数减少0.01万元，下降0.1%，主要原因是财政过紧日子缩减开支。</w:t>
      </w:r>
      <w:r>
        <w:rPr>
          <w:rFonts w:hint="eastAsia" w:ascii="方正仿宋_GBK" w:hAnsi="方正仿宋_GBK" w:eastAsia="方正仿宋_GBK" w:cs="方正仿宋_GBK"/>
          <w:b w:val="0"/>
          <w:bCs/>
          <w:sz w:val="32"/>
          <w:szCs w:val="32"/>
          <w:shd w:val="clear" w:color="auto" w:fill="FFFFFF"/>
        </w:rPr>
        <w:t>较上年支出数减少0.03万元，下降0.3%，主要原因是财政过紧日子缩减开支。</w:t>
      </w:r>
    </w:p>
    <w:p w14:paraId="4218C8F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（二）“三公”经费分项支出情况</w:t>
      </w:r>
    </w:p>
    <w:p w14:paraId="407E324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w:t>
      </w:r>
      <w:r>
        <w:rPr>
          <w:rFonts w:hint="eastAsia" w:ascii="方正仿宋_GBK" w:hAnsi="方正仿宋_GBK" w:eastAsia="方正仿宋_GBK" w:cs="方正仿宋_GBK"/>
          <w:b w:val="0"/>
          <w:bCs/>
          <w:sz w:val="32"/>
          <w:szCs w:val="32"/>
          <w:shd w:val="clear" w:color="auto" w:fill="FFFFFF"/>
          <w:lang w:eastAsia="zh-CN"/>
        </w:rPr>
        <w:t>未发生</w:t>
      </w:r>
      <w:r>
        <w:rPr>
          <w:rFonts w:hint="eastAsia" w:ascii="方正仿宋_GBK" w:hAnsi="方正仿宋_GBK" w:eastAsia="方正仿宋_GBK" w:cs="方正仿宋_GBK"/>
          <w:b w:val="0"/>
          <w:bCs/>
          <w:sz w:val="32"/>
          <w:szCs w:val="32"/>
          <w:shd w:val="clear" w:color="auto" w:fill="FFFFFF"/>
        </w:rPr>
        <w:t>因公出国（境）费用</w:t>
      </w:r>
      <w:r>
        <w:rPr>
          <w:rFonts w:hint="eastAsia" w:ascii="方正仿宋_GBK" w:hAnsi="方正仿宋_GBK" w:eastAsia="方正仿宋_GBK" w:cs="方正仿宋_GBK"/>
          <w:b w:val="0"/>
          <w:bCs/>
          <w:sz w:val="32"/>
          <w:szCs w:val="32"/>
          <w:lang w:eastAsia="zh-CN"/>
        </w:rPr>
        <w:t>。</w:t>
      </w:r>
    </w:p>
    <w:p w14:paraId="4A04BE5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rPr>
        <w:t>2024年度本单位未发生</w:t>
      </w:r>
      <w:r>
        <w:rPr>
          <w:rFonts w:hint="eastAsia" w:ascii="方正仿宋_GBK" w:hAnsi="方正仿宋_GBK" w:eastAsia="方正仿宋_GBK" w:cs="方正仿宋_GBK"/>
          <w:b w:val="0"/>
          <w:bCs/>
          <w:sz w:val="32"/>
          <w:szCs w:val="32"/>
          <w:shd w:val="clear" w:color="auto" w:fill="FFFFFF"/>
        </w:rPr>
        <w:t>公务车购置费。</w:t>
      </w:r>
    </w:p>
    <w:p w14:paraId="4CDEE38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公务车运行维护费</w:t>
      </w:r>
      <w:r>
        <w:rPr>
          <w:rFonts w:hint="eastAsia" w:ascii="方正仿宋_GBK" w:hAnsi="方正仿宋_GBK" w:eastAsia="方正仿宋_GBK" w:cs="方正仿宋_GBK"/>
          <w:b w:val="0"/>
          <w:bCs/>
          <w:sz w:val="32"/>
          <w:szCs w:val="32"/>
        </w:rPr>
        <w:t>6.99</w:t>
      </w:r>
      <w:r>
        <w:rPr>
          <w:rFonts w:hint="eastAsia" w:ascii="方正仿宋_GBK" w:hAnsi="方正仿宋_GBK" w:eastAsia="方正仿宋_GBK" w:cs="方正仿宋_GBK"/>
          <w:b w:val="0"/>
          <w:bCs/>
          <w:sz w:val="32"/>
          <w:szCs w:val="32"/>
          <w:shd w:val="clear" w:color="auto" w:fill="FFFFFF"/>
        </w:rPr>
        <w:t>万元，主要用于</w:t>
      </w:r>
      <w:r>
        <w:rPr>
          <w:rFonts w:hint="eastAsia" w:ascii="方正仿宋_GBK" w:hAnsi="方正仿宋_GBK" w:eastAsia="方正仿宋_GBK" w:cs="方正仿宋_GBK"/>
          <w:b w:val="0"/>
          <w:bCs/>
          <w:i w:val="0"/>
          <w:iCs w:val="0"/>
          <w:caps w:val="0"/>
          <w:color w:val="333333"/>
          <w:spacing w:val="0"/>
          <w:sz w:val="32"/>
          <w:szCs w:val="32"/>
          <w:shd w:val="clear" w:fill="FFFFFF"/>
        </w:rPr>
        <w:t>征地拆迁、</w:t>
      </w:r>
      <w:r>
        <w:rPr>
          <w:rFonts w:hint="eastAsia" w:ascii="方正仿宋_GBK" w:hAnsi="方正仿宋_GBK" w:eastAsia="方正仿宋_GBK" w:cs="方正仿宋_GBK"/>
          <w:b w:val="0"/>
          <w:bCs/>
          <w:sz w:val="32"/>
          <w:szCs w:val="32"/>
          <w:shd w:val="clear" w:color="auto" w:fill="FFFFFF"/>
        </w:rPr>
        <w:t>日常业务检查等工作所需车辆的燃料费、维修费、车辆清洗费、保险费等。</w:t>
      </w:r>
      <w:r>
        <w:rPr>
          <w:rFonts w:hint="eastAsia" w:ascii="方正仿宋_GBK" w:hAnsi="方正仿宋_GBK" w:eastAsia="方正仿宋_GBK" w:cs="方正仿宋_GBK"/>
          <w:b w:val="0"/>
          <w:bCs/>
          <w:sz w:val="32"/>
          <w:szCs w:val="32"/>
          <w:shd w:val="clear" w:color="auto" w:fill="FFFFFF"/>
        </w:rPr>
        <w:t>费用支出较年初预算数减少0.01万元，下降0.1%，主要原因是财政过紧日子缩减开支</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较上年支出数减少0.03万元，下降0.4%，主要原因是财政过紧日子缩减开支</w:t>
      </w:r>
      <w:r>
        <w:rPr>
          <w:rFonts w:hint="eastAsia" w:ascii="方正仿宋_GBK" w:hAnsi="方正仿宋_GBK" w:eastAsia="方正仿宋_GBK" w:cs="方正仿宋_GBK"/>
          <w:b w:val="0"/>
          <w:bCs/>
          <w:sz w:val="32"/>
          <w:szCs w:val="32"/>
          <w:shd w:val="clear" w:color="auto" w:fill="FFFFFF"/>
          <w:lang w:eastAsia="zh-CN"/>
        </w:rPr>
        <w:t>。</w:t>
      </w:r>
    </w:p>
    <w:p w14:paraId="7F5C7F8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公务接待费</w:t>
      </w:r>
      <w:r>
        <w:rPr>
          <w:rFonts w:hint="eastAsia" w:ascii="方正仿宋_GBK" w:hAnsi="方正仿宋_GBK" w:eastAsia="方正仿宋_GBK" w:cs="方正仿宋_GBK"/>
          <w:b w:val="0"/>
          <w:bCs/>
          <w:sz w:val="32"/>
          <w:szCs w:val="32"/>
        </w:rPr>
        <w:t>5.00</w:t>
      </w:r>
      <w:r>
        <w:rPr>
          <w:rFonts w:hint="eastAsia" w:ascii="方正仿宋_GBK" w:hAnsi="方正仿宋_GBK" w:eastAsia="方正仿宋_GBK" w:cs="方正仿宋_GBK"/>
          <w:b w:val="0"/>
          <w:bCs/>
          <w:sz w:val="32"/>
          <w:szCs w:val="32"/>
          <w:shd w:val="clear" w:color="auto" w:fill="FFFFFF"/>
        </w:rPr>
        <w:t>万元，主要用于接待相关部门检查指导工作发生的误餐支出、“四项创建”以及征迁安置等工作的加班误餐。</w:t>
      </w:r>
      <w:r>
        <w:rPr>
          <w:rFonts w:hint="eastAsia" w:ascii="方正仿宋_GBK" w:hAnsi="方正仿宋_GBK" w:eastAsia="方正仿宋_GBK" w:cs="方正仿宋_GBK"/>
          <w:b w:val="0"/>
          <w:bCs/>
          <w:sz w:val="32"/>
          <w:szCs w:val="32"/>
          <w:shd w:val="clear" w:color="auto" w:fill="FFFFFF"/>
        </w:rPr>
        <w:t>费用支出较年初预算数无增减</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较上年支出数无增减</w:t>
      </w:r>
      <w:r>
        <w:rPr>
          <w:rFonts w:hint="eastAsia" w:ascii="方正仿宋_GBK" w:hAnsi="方正仿宋_GBK" w:eastAsia="方正仿宋_GBK" w:cs="方正仿宋_GBK"/>
          <w:b w:val="0"/>
          <w:bCs/>
          <w:sz w:val="32"/>
          <w:szCs w:val="32"/>
          <w:shd w:val="clear" w:color="auto" w:fill="FFFFFF"/>
          <w:lang w:eastAsia="zh-CN"/>
        </w:rPr>
        <w:t>。</w:t>
      </w:r>
    </w:p>
    <w:p w14:paraId="5A2BFC2D">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14:paraId="6EAF7BE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度本部门因公出国（境）共计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个团组，</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人；公务用车购置</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辆，公务车保有量为</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辆；国内公务接待</w:t>
      </w:r>
      <w:r>
        <w:rPr>
          <w:rFonts w:hint="eastAsia" w:ascii="方正仿宋_GBK" w:hAnsi="方正仿宋_GBK" w:eastAsia="方正仿宋_GBK" w:cs="方正仿宋_GBK"/>
          <w:b w:val="0"/>
          <w:bCs/>
          <w:sz w:val="32"/>
          <w:szCs w:val="32"/>
        </w:rPr>
        <w:t>131</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1120</w:t>
      </w:r>
      <w:r>
        <w:rPr>
          <w:rFonts w:hint="eastAsia" w:ascii="方正仿宋_GBK" w:hAnsi="方正仿宋_GBK" w:eastAsia="方正仿宋_GBK" w:cs="方正仿宋_GBK"/>
          <w:b w:val="0"/>
          <w:bCs/>
          <w:sz w:val="32"/>
          <w:szCs w:val="32"/>
          <w:shd w:val="clear" w:color="auto" w:fill="FFFFFF"/>
        </w:rPr>
        <w:t>人，其中：国内外事接待</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人；国（境）外公务接待</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本部门人均接待费</w:t>
      </w:r>
      <w:r>
        <w:rPr>
          <w:rFonts w:hint="eastAsia" w:ascii="方正仿宋_GBK" w:hAnsi="方正仿宋_GBK" w:eastAsia="方正仿宋_GBK" w:cs="方正仿宋_GBK"/>
          <w:b w:val="0"/>
          <w:bCs/>
          <w:sz w:val="32"/>
          <w:szCs w:val="32"/>
        </w:rPr>
        <w:t>44.64</w:t>
      </w:r>
      <w:r>
        <w:rPr>
          <w:rFonts w:hint="eastAsia" w:ascii="方正仿宋_GBK" w:hAnsi="方正仿宋_GBK" w:eastAsia="方正仿宋_GBK" w:cs="方正仿宋_GBK"/>
          <w:b w:val="0"/>
          <w:bCs/>
          <w:sz w:val="32"/>
          <w:szCs w:val="32"/>
          <w:shd w:val="clear" w:color="auto" w:fill="FFFFFF"/>
        </w:rPr>
        <w:t>元，车均购置费</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万元，车均维护费</w:t>
      </w:r>
      <w:r>
        <w:rPr>
          <w:rFonts w:hint="eastAsia" w:ascii="方正仿宋_GBK" w:hAnsi="方正仿宋_GBK" w:eastAsia="方正仿宋_GBK" w:cs="方正仿宋_GBK"/>
          <w:b w:val="0"/>
          <w:bCs/>
          <w:sz w:val="32"/>
          <w:szCs w:val="32"/>
        </w:rPr>
        <w:t>3.49</w:t>
      </w:r>
      <w:r>
        <w:rPr>
          <w:rFonts w:hint="eastAsia" w:ascii="方正仿宋_GBK" w:hAnsi="方正仿宋_GBK" w:eastAsia="方正仿宋_GBK" w:cs="方正仿宋_GBK"/>
          <w:b w:val="0"/>
          <w:bCs/>
          <w:sz w:val="32"/>
          <w:szCs w:val="32"/>
          <w:shd w:val="clear" w:color="auto" w:fill="FFFFFF"/>
        </w:rPr>
        <w:t>万元。</w:t>
      </w:r>
    </w:p>
    <w:p w14:paraId="4CEE4BF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6246093B">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7772344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本年度会议费支出</w:t>
      </w:r>
      <w:r>
        <w:rPr>
          <w:rFonts w:hint="eastAsia" w:ascii="方正仿宋_GBK" w:hAnsi="方正仿宋_GBK" w:eastAsia="方正仿宋_GBK" w:cs="方正仿宋_GBK"/>
          <w:b w:val="0"/>
          <w:bCs/>
          <w:sz w:val="32"/>
          <w:szCs w:val="32"/>
        </w:rPr>
        <w:t>0.59</w:t>
      </w:r>
      <w:r>
        <w:rPr>
          <w:rFonts w:hint="eastAsia" w:ascii="方正仿宋_GBK" w:hAnsi="方正仿宋_GBK" w:eastAsia="方正仿宋_GBK" w:cs="方正仿宋_GBK"/>
          <w:b w:val="0"/>
          <w:bCs/>
          <w:sz w:val="32"/>
          <w:szCs w:val="32"/>
          <w:shd w:val="clear" w:color="auto" w:fill="FFFFFF"/>
        </w:rPr>
        <w:t>万元，与2023年度相比，减少0.41万元，下降41.0%，主要原因是认真贯彻落实基层减负，着力减少会议数量，提高会议质量，减少会议费开支</w:t>
      </w:r>
      <w:r>
        <w:rPr>
          <w:rFonts w:hint="eastAsia" w:ascii="方正仿宋_GBK" w:hAnsi="方正仿宋_GBK" w:eastAsia="方正仿宋_GBK" w:cs="方正仿宋_GBK"/>
          <w:b w:val="0"/>
          <w:bCs/>
          <w:sz w:val="32"/>
          <w:szCs w:val="32"/>
          <w:shd w:val="clear" w:color="auto" w:fill="FFFFFF"/>
        </w:rPr>
        <w:t>。本年度培训费支出0.60</w:t>
      </w:r>
      <w:r>
        <w:rPr>
          <w:rFonts w:hint="eastAsia" w:ascii="方正仿宋_GBK" w:hAnsi="方正仿宋_GBK" w:eastAsia="方正仿宋_GBK" w:cs="方正仿宋_GBK"/>
          <w:b w:val="0"/>
          <w:bCs/>
          <w:sz w:val="32"/>
          <w:szCs w:val="32"/>
          <w:shd w:val="clear" w:color="auto" w:fill="FFFFFF"/>
        </w:rPr>
        <w:t>万元，与2023年度相比，减少0.40万元，下降40.0%，主要原因是财政过紧日子缩减开支</w:t>
      </w:r>
      <w:r>
        <w:rPr>
          <w:rFonts w:hint="eastAsia" w:ascii="方正仿宋_GBK" w:hAnsi="方正仿宋_GBK" w:eastAsia="方正仿宋_GBK" w:cs="方正仿宋_GBK"/>
          <w:b w:val="0"/>
          <w:bCs/>
          <w:sz w:val="32"/>
          <w:szCs w:val="32"/>
          <w:shd w:val="clear" w:color="auto" w:fill="FFFFFF"/>
        </w:rPr>
        <w:t>。</w:t>
      </w:r>
    </w:p>
    <w:p w14:paraId="429F263F">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14:paraId="66DEB4F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度本单位机关运行经费支出</w:t>
      </w:r>
      <w:r>
        <w:rPr>
          <w:rFonts w:hint="eastAsia" w:ascii="方正仿宋_GBK" w:hAnsi="方正仿宋_GBK" w:eastAsia="方正仿宋_GBK" w:cs="方正仿宋_GBK"/>
          <w:b w:val="0"/>
          <w:bCs/>
          <w:sz w:val="32"/>
          <w:szCs w:val="32"/>
        </w:rPr>
        <w:t>86.81</w:t>
      </w:r>
      <w:r>
        <w:rPr>
          <w:rFonts w:hint="eastAsia" w:ascii="方正仿宋_GBK" w:hAnsi="方正仿宋_GBK" w:eastAsia="方正仿宋_GBK" w:cs="方正仿宋_GBK"/>
          <w:b w:val="0"/>
          <w:bCs/>
          <w:sz w:val="32"/>
          <w:szCs w:val="32"/>
          <w:shd w:val="clear" w:color="auto" w:fill="FFFFFF"/>
        </w:rPr>
        <w:t>万元，机关运行经费主要用于开支</w:t>
      </w:r>
      <w:r>
        <w:rPr>
          <w:rFonts w:hint="eastAsia" w:ascii="方正仿宋_GBK" w:hAnsi="方正仿宋_GBK" w:eastAsia="方正仿宋_GBK" w:cs="方正仿宋_GBK"/>
          <w:b w:val="0"/>
          <w:bCs/>
          <w:i w:val="0"/>
          <w:iCs w:val="0"/>
          <w:caps w:val="0"/>
          <w:color w:val="333333"/>
          <w:spacing w:val="0"/>
          <w:sz w:val="32"/>
          <w:szCs w:val="32"/>
          <w:shd w:val="clear" w:fill="FFFFFF"/>
        </w:rPr>
        <w:t>开支办公费</w:t>
      </w:r>
      <w:r>
        <w:rPr>
          <w:rFonts w:hint="eastAsia" w:ascii="方正仿宋_GBK" w:hAnsi="方正仿宋_GBK" w:eastAsia="方正仿宋_GBK" w:cs="方正仿宋_GBK"/>
          <w:b w:val="0"/>
          <w:bCs/>
          <w:sz w:val="32"/>
          <w:szCs w:val="32"/>
          <w:shd w:val="clear" w:color="auto" w:fill="FFFFFF"/>
        </w:rPr>
        <w:t>、邮电费、水电费、差旅费、会议费、培训费、公务车运行维护费及其他商品和服务支出。</w:t>
      </w:r>
      <w:r>
        <w:rPr>
          <w:rFonts w:hint="eastAsia" w:ascii="方正仿宋_GBK" w:hAnsi="方正仿宋_GBK" w:eastAsia="方正仿宋_GBK" w:cs="方正仿宋_GBK"/>
          <w:b w:val="0"/>
          <w:bCs/>
          <w:sz w:val="32"/>
          <w:szCs w:val="32"/>
          <w:shd w:val="clear" w:color="auto" w:fill="FFFFFF"/>
        </w:rPr>
        <w:t>机关运行经费较上年支出数减少47.88万元，下降35.6%，主要原因是2024年劳动就业和社会保障服务所单独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w:t>
      </w:r>
      <w:r>
        <w:rPr>
          <w:rFonts w:hint="eastAsia" w:ascii="方正仿宋_GBK" w:hAnsi="方正仿宋_GBK" w:eastAsia="方正仿宋_GBK" w:cs="方正仿宋_GBK"/>
          <w:b w:val="0"/>
          <w:bCs/>
          <w:sz w:val="32"/>
          <w:szCs w:val="32"/>
          <w:shd w:val="clear" w:color="auto" w:fill="FFFFFF"/>
          <w:lang w:eastAsia="zh-CN"/>
        </w:rPr>
        <w:t>。</w:t>
      </w:r>
    </w:p>
    <w:p w14:paraId="6326A6C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（三）国有资产占用情况说明</w:t>
      </w:r>
    </w:p>
    <w:p w14:paraId="1D82D58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12月31日，本部门共有车辆</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辆，其中，副部（省）级及以上领导用车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辆、主要负责人用车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辆、执法执勤用车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辆，特种专业技术用车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辆，离退休干部用车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辆。单价100万元（含）以上专用设备</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台（套）。</w:t>
      </w:r>
    </w:p>
    <w:p w14:paraId="2396926C">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14:paraId="0C65DE4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度本部门政府采购支出总额</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万元，其中：政府采购货物支出</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万元、政府采购工程支出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万元、政府采购服务支出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万元。授予中小企业合同金额</w:t>
      </w:r>
      <w:r>
        <w:rPr>
          <w:rFonts w:hint="eastAsia" w:ascii="方正仿宋_GBK" w:hAnsi="方正仿宋_GBK" w:eastAsia="方正仿宋_GBK" w:cs="方正仿宋_GBK"/>
          <w:b w:val="0"/>
          <w:bCs/>
          <w:sz w:val="32"/>
          <w:szCs w:val="32"/>
        </w:rPr>
        <w:t>3.28万</w:t>
      </w:r>
      <w:r>
        <w:rPr>
          <w:rFonts w:hint="eastAsia" w:ascii="方正仿宋_GBK" w:hAnsi="方正仿宋_GBK" w:eastAsia="方正仿宋_GBK" w:cs="方正仿宋_GBK"/>
          <w:b w:val="0"/>
          <w:bCs/>
          <w:sz w:val="32"/>
          <w:szCs w:val="32"/>
          <w:shd w:val="clear" w:color="auto" w:fill="FFFFFF"/>
        </w:rPr>
        <w:t>元，占政府采购支出总额的</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%，其中：授予小微企业合同金额</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万元，占政府采购支出总额的</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 xml:space="preserve"> %。主要用于采购</w:t>
      </w:r>
      <w:r>
        <w:rPr>
          <w:rFonts w:hint="eastAsia" w:ascii="方正仿宋_GBK" w:hAnsi="方正仿宋_GBK" w:eastAsia="方正仿宋_GBK" w:cs="方正仿宋_GBK"/>
          <w:b w:val="0"/>
          <w:bCs/>
          <w:sz w:val="32"/>
          <w:szCs w:val="32"/>
          <w:shd w:val="clear" w:color="auto" w:fill="FFFFFF"/>
          <w:lang w:eastAsia="zh-CN"/>
        </w:rPr>
        <w:t>办公设备。</w:t>
      </w:r>
    </w:p>
    <w:p w14:paraId="1D64C404">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402D457D">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（一）单位自评情况根据预算绩效管理要求，我部门对部门整体和</w:t>
      </w:r>
      <w:r>
        <w:rPr>
          <w:rFonts w:hint="eastAsia" w:ascii="方正楷体_GBK" w:hAnsi="方正楷体_GBK" w:eastAsia="方正楷体_GBK" w:cs="方正楷体_GBK"/>
          <w:b w:val="0"/>
          <w:bCs/>
          <w:kern w:val="0"/>
          <w:sz w:val="32"/>
          <w:szCs w:val="32"/>
          <w:shd w:val="clear" w:fill="FFFFFF"/>
          <w:lang w:val="en-US" w:eastAsia="zh-CN"/>
        </w:rPr>
        <w:t>22</w:t>
      </w:r>
      <w:r>
        <w:rPr>
          <w:rFonts w:hint="eastAsia" w:ascii="方正楷体_GBK" w:hAnsi="方正楷体_GBK" w:eastAsia="方正楷体_GBK" w:cs="方正楷体_GBK"/>
          <w:b w:val="0"/>
          <w:bCs/>
          <w:kern w:val="0"/>
          <w:sz w:val="32"/>
          <w:szCs w:val="32"/>
          <w:shd w:val="clear" w:fill="FFFFFF"/>
        </w:rPr>
        <w:t>个二级项目开展了绩效自评，涉及财政拨款项目支出资金</w:t>
      </w:r>
      <w:r>
        <w:rPr>
          <w:rFonts w:hint="eastAsia" w:ascii="方正楷体_GBK" w:hAnsi="方正楷体_GBK" w:eastAsia="方正楷体_GBK" w:cs="方正楷体_GBK"/>
          <w:b w:val="0"/>
          <w:bCs/>
          <w:kern w:val="0"/>
          <w:sz w:val="32"/>
          <w:szCs w:val="32"/>
          <w:shd w:val="clear" w:fill="FFFFFF"/>
          <w:lang w:val="en-US" w:eastAsia="zh-CN"/>
        </w:rPr>
        <w:t>280.13</w:t>
      </w:r>
      <w:r>
        <w:rPr>
          <w:rFonts w:hint="eastAsia" w:ascii="方正楷体_GBK" w:hAnsi="方正楷体_GBK" w:eastAsia="方正楷体_GBK" w:cs="方正楷体_GBK"/>
          <w:b w:val="0"/>
          <w:bCs/>
          <w:kern w:val="0"/>
          <w:sz w:val="32"/>
          <w:szCs w:val="32"/>
          <w:shd w:val="clear" w:fill="FFFFFF"/>
        </w:rPr>
        <w:t>万元</w:t>
      </w:r>
    </w:p>
    <w:p w14:paraId="73E83466">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062DDFA7">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详见附件1</w:t>
      </w:r>
    </w:p>
    <w:p w14:paraId="22E9C46E">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45A17AB0">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详见附件2</w:t>
      </w:r>
    </w:p>
    <w:p w14:paraId="7BE66F14">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64280CC4">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我单位未组织开展绩效评价。</w:t>
      </w:r>
    </w:p>
    <w:p w14:paraId="21CA0FC0">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（三）财政绩效评价情况</w:t>
      </w:r>
    </w:p>
    <w:p w14:paraId="4CF7536F">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Style w:val="9"/>
          <w:rFonts w:hint="eastAsia"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kern w:val="0"/>
          <w:sz w:val="32"/>
          <w:szCs w:val="32"/>
          <w:shd w:val="clear" w:fill="FFFFFF"/>
        </w:rPr>
        <w:t>县财政局未委托第三方对我单位开展了绩效评价。</w:t>
      </w:r>
      <w:r>
        <w:rPr>
          <w:rStyle w:val="12"/>
          <w:rFonts w:hint="eastAsia" w:ascii="方正仿宋_GBK" w:hAnsi="方正仿宋_GBK" w:eastAsia="方正仿宋_GBK" w:cs="方正仿宋_GBK"/>
          <w:b w:val="0"/>
          <w:bCs w:val="0"/>
          <w:sz w:val="32"/>
          <w:szCs w:val="32"/>
          <w:shd w:val="clear" w:fill="FFFFFF"/>
        </w:rPr>
        <w:t xml:space="preserve"> </w:t>
      </w:r>
      <w:r>
        <w:rPr>
          <w:rStyle w:val="12"/>
          <w:rFonts w:hint="eastAsia" w:ascii="方正仿宋_GBK" w:hAnsi="方正仿宋_GBK" w:eastAsia="方正仿宋_GBK" w:cs="方正仿宋_GBK"/>
          <w:b w:val="0"/>
          <w:bCs w:val="0"/>
          <w:sz w:val="32"/>
          <w:szCs w:val="32"/>
          <w:shd w:val="clear" w:fill="FFFFFF"/>
          <w:lang w:val="en-US" w:eastAsia="zh-CN"/>
        </w:rPr>
        <w:t xml:space="preserve">  </w:t>
      </w:r>
      <w:r>
        <w:rPr>
          <w:rStyle w:val="9"/>
          <w:rFonts w:hint="eastAsia" w:ascii="方正仿宋_GBK" w:hAnsi="方正仿宋_GBK" w:eastAsia="方正仿宋_GBK" w:cs="方正仿宋_GBK"/>
          <w:b w:val="0"/>
          <w:bCs w:val="0"/>
          <w:sz w:val="32"/>
          <w:szCs w:val="32"/>
          <w:shd w:val="clear" w:color="auto" w:fill="FFFFFF"/>
          <w:lang w:val="en-US" w:eastAsia="zh-CN" w:bidi="ar-SA"/>
        </w:rPr>
        <w:t xml:space="preserve"> </w:t>
      </w:r>
    </w:p>
    <w:p w14:paraId="22874008">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9"/>
          <w:rFonts w:hint="eastAsia" w:ascii="方正黑体_GBK" w:hAnsi="方正黑体_GBK" w:eastAsia="方正黑体_GBK" w:cs="方正黑体_GBK"/>
          <w:b w:val="0"/>
          <w:bCs w:val="0"/>
          <w:sz w:val="32"/>
          <w:szCs w:val="32"/>
          <w:shd w:val="clear" w:color="auto" w:fill="FFFFFF"/>
          <w:lang w:val="en-US" w:eastAsia="zh-CN" w:bidi="ar-SA"/>
        </w:rPr>
        <w:t>六、专业名词解释</w:t>
      </w:r>
    </w:p>
    <w:p w14:paraId="7252DB48">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14:paraId="593DBEAC">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14:paraId="4EFFE956">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14:paraId="5DA7100B">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473252">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C2FF6F0">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14:paraId="212068E0">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14:paraId="7BB3CBB8">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14:paraId="068D8642">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21C9702">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14:paraId="64471FD7">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14:paraId="6F8DE95E">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2D2614">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Style w:val="9"/>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A830A9E">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14:paraId="40476079">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14:paraId="588177DA">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Style w:val="9"/>
          <w:rFonts w:hint="eastAsia" w:ascii="方正仿宋_GBK" w:hAnsi="方正仿宋_GBK" w:eastAsia="方正仿宋_GBK" w:cs="方正仿宋_GBK"/>
          <w:b w:val="0"/>
          <w:bCs w:val="0"/>
          <w:sz w:val="32"/>
          <w:szCs w:val="32"/>
          <w:shd w:val="clear" w:color="auto" w:fill="FFFFFF"/>
          <w:lang w:val="en-US" w:eastAsia="zh-CN" w:bidi="ar-SA"/>
        </w:rPr>
        <w:t>：</w:t>
      </w:r>
      <w:r>
        <w:rPr>
          <w:rFonts w:hint="eastAsia" w:ascii="方正仿宋_GBK" w:hAnsi="方正仿宋_GBK" w:eastAsia="方正仿宋_GBK" w:cs="方正仿宋_GBK"/>
          <w:b w:val="0"/>
          <w:bCs w:val="0"/>
          <w:kern w:val="0"/>
          <w:sz w:val="32"/>
          <w:szCs w:val="32"/>
          <w:shd w:val="clear" w:fill="FFFFFF"/>
        </w:rPr>
        <w:t>反映用于对个人和家庭的补助支出。</w:t>
      </w:r>
    </w:p>
    <w:p w14:paraId="440344E0">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E422768">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9"/>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14:paraId="57DA764E">
      <w:pPr>
        <w:pStyle w:val="10"/>
        <w:keepNext w:val="0"/>
        <w:keepLines w:val="0"/>
        <w:pageBreakBefore w:val="0"/>
        <w:widowControl/>
        <w:kinsoku/>
        <w:wordWrap/>
        <w:overflowPunct/>
        <w:topLinePunct w:val="0"/>
        <w:autoSpaceDE w:val="0"/>
        <w:autoSpaceDN/>
        <w:bidi w:val="0"/>
        <w:adjustRightInd/>
        <w:snapToGrid/>
        <w:spacing w:line="578" w:lineRule="exact"/>
        <w:ind w:left="0" w:leftChars="0" w:firstLine="640" w:firstLineChars="200"/>
        <w:jc w:val="both"/>
        <w:textAlignment w:val="auto"/>
        <w:rPr>
          <w:rStyle w:val="9"/>
          <w:rFonts w:hint="eastAsia" w:ascii="方正仿宋_GBK" w:hAnsi="方正仿宋_GBK" w:eastAsia="方正仿宋_GBK" w:cs="方正仿宋_GBK"/>
          <w:b w:val="0"/>
          <w:bCs w:val="0"/>
          <w:sz w:val="32"/>
          <w:szCs w:val="32"/>
          <w:shd w:val="clear" w:color="auto" w:fill="FFFF00"/>
          <w:lang w:eastAsia="zh-CN"/>
        </w:rPr>
        <w:sectPr>
          <w:footerReference r:id="rId3" w:type="default"/>
          <w:pgSz w:w="11915" w:h="16840"/>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b w:val="0"/>
          <w:bCs w:val="0"/>
          <w:kern w:val="0"/>
          <w:sz w:val="32"/>
          <w:szCs w:val="32"/>
          <w:shd w:val="clear" w:fill="FFFFFF"/>
        </w:rPr>
        <w:t>本单位决算公开信息反馈和联系方式：龚喜林，023—51889990</w:t>
      </w:r>
      <w:r>
        <w:rPr>
          <w:rFonts w:hint="eastAsia" w:ascii="方正仿宋_GBK" w:hAnsi="方正仿宋_GBK" w:eastAsia="方正仿宋_GBK" w:cs="方正仿宋_GBK"/>
          <w:b w:val="0"/>
          <w:bCs w:val="0"/>
          <w:kern w:val="0"/>
          <w:sz w:val="32"/>
          <w:szCs w:val="32"/>
          <w:shd w:val="clear" w:fill="FFFFFF"/>
          <w:lang w:eastAsia="zh-CN"/>
        </w:rPr>
        <w:t>。</w:t>
      </w:r>
    </w:p>
    <w:p w14:paraId="71174B13">
      <w:pPr>
        <w:rPr>
          <w:rFonts w:hint="eastAsia" w:ascii="方正仿宋_GBK" w:hAnsi="方正仿宋_GBK" w:eastAsia="方正仿宋_GBK" w:cs="方正仿宋_GBK"/>
          <w:b w:val="0"/>
          <w:bCs w:val="0"/>
          <w:kern w:val="0"/>
          <w:sz w:val="32"/>
          <w:szCs w:val="32"/>
          <w:shd w:val="clear" w:fill="FFFFFF"/>
          <w:lang w:val="en-US" w:eastAsia="zh-CN" w:bidi="ar-SA"/>
        </w:rPr>
      </w:pPr>
      <w:r>
        <w:rPr>
          <w:rFonts w:hint="eastAsia" w:ascii="方正仿宋_GBK" w:hAnsi="方正仿宋_GBK" w:eastAsia="方正仿宋_GBK" w:cs="方正仿宋_GBK"/>
          <w:b w:val="0"/>
          <w:bCs w:val="0"/>
          <w:kern w:val="0"/>
          <w:sz w:val="32"/>
          <w:szCs w:val="32"/>
          <w:shd w:val="clear" w:fill="FFFFFF"/>
          <w:lang w:val="en-US" w:eastAsia="zh-CN" w:bidi="ar-SA"/>
        </w:rPr>
        <w:t>附件1：</w:t>
      </w:r>
    </w:p>
    <w:tbl>
      <w:tblPr>
        <w:tblW w:w="49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050"/>
        <w:gridCol w:w="1298"/>
        <w:gridCol w:w="1294"/>
        <w:gridCol w:w="1059"/>
        <w:gridCol w:w="816"/>
        <w:gridCol w:w="992"/>
        <w:gridCol w:w="996"/>
        <w:gridCol w:w="1144"/>
        <w:gridCol w:w="668"/>
        <w:gridCol w:w="807"/>
        <w:gridCol w:w="9318"/>
      </w:tblGrid>
      <w:tr w14:paraId="4D5A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EA5AED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2024年度部门整体绩效自评表</w:t>
            </w:r>
          </w:p>
        </w:tc>
      </w:tr>
      <w:tr w14:paraId="4C25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C193229">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bdr w:val="none" w:color="auto" w:sz="0" w:space="0"/>
                <w:lang w:val="en-US" w:eastAsia="zh-CN" w:bidi="ar"/>
              </w:rPr>
              <w:t>状态：业务审核已审</w:t>
            </w:r>
          </w:p>
        </w:tc>
      </w:tr>
      <w:tr w14:paraId="292D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6934E9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57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CFB3F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巫溪县人民政府柏杨街道办事处整体监控</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45E3C8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40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846F4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50023800024P000101</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6AED9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40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4A803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99.91</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7763E99F">
            <w:pPr>
              <w:jc w:val="right"/>
              <w:rPr>
                <w:rFonts w:hint="eastAsia" w:ascii="宋体" w:hAnsi="宋体" w:eastAsia="宋体" w:cs="宋体"/>
                <w:b/>
                <w:bCs/>
                <w:i w:val="0"/>
                <w:iCs w:val="0"/>
                <w:color w:val="000000"/>
                <w:sz w:val="22"/>
                <w:szCs w:val="22"/>
                <w:u w:val="none"/>
              </w:rPr>
            </w:pPr>
          </w:p>
        </w:tc>
        <w:tc>
          <w:tcPr>
            <w:tcW w:w="2076" w:type="pct"/>
            <w:tcBorders>
              <w:top w:val="single" w:color="000000" w:sz="4" w:space="0"/>
              <w:left w:val="single" w:color="000000" w:sz="4" w:space="0"/>
              <w:bottom w:val="single" w:color="000000" w:sz="4" w:space="0"/>
              <w:right w:val="single" w:color="000000" w:sz="4" w:space="0"/>
            </w:tcBorders>
            <w:shd w:val="clear"/>
            <w:vAlign w:val="center"/>
          </w:tcPr>
          <w:p w14:paraId="6364988B">
            <w:pPr>
              <w:rPr>
                <w:rFonts w:hint="eastAsia" w:ascii="宋体" w:hAnsi="宋体" w:eastAsia="宋体" w:cs="宋体"/>
                <w:i w:val="0"/>
                <w:iCs w:val="0"/>
                <w:color w:val="000000"/>
                <w:sz w:val="22"/>
                <w:szCs w:val="22"/>
                <w:u w:val="none"/>
              </w:rPr>
            </w:pPr>
          </w:p>
        </w:tc>
      </w:tr>
      <w:tr w14:paraId="6ED6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658F7A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57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B5A26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532-巫溪县人民政府柏杨街道办事处</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224E18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40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2EE01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010-基财科</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797C4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40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3F71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龚喜林</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4F4E6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2076" w:type="pct"/>
            <w:tcBorders>
              <w:top w:val="single" w:color="000000" w:sz="4" w:space="0"/>
              <w:left w:val="single" w:color="000000" w:sz="4" w:space="0"/>
              <w:bottom w:val="single" w:color="000000" w:sz="4" w:space="0"/>
              <w:right w:val="single" w:color="000000" w:sz="4" w:space="0"/>
            </w:tcBorders>
            <w:shd w:val="clear"/>
            <w:vAlign w:val="center"/>
          </w:tcPr>
          <w:p w14:paraId="2ED9F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18223764365</w:t>
            </w:r>
          </w:p>
        </w:tc>
      </w:tr>
      <w:tr w14:paraId="5321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6C739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D1D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AAC9948">
            <w:pPr>
              <w:jc w:val="center"/>
              <w:rPr>
                <w:rFonts w:hint="eastAsia" w:ascii="宋体" w:hAnsi="宋体" w:eastAsia="宋体" w:cs="宋体"/>
                <w:i w:val="0"/>
                <w:iCs w:val="0"/>
                <w:color w:val="000000"/>
                <w:sz w:val="22"/>
                <w:szCs w:val="22"/>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8D406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40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2F8D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4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D39BB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7A897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6DF5F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56FD46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435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nil"/>
            </w:tcBorders>
            <w:shd w:val="clear"/>
            <w:vAlign w:val="center"/>
          </w:tcPr>
          <w:p w14:paraId="44A32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289" w:type="pct"/>
            <w:tcBorders>
              <w:top w:val="single" w:color="000000" w:sz="4" w:space="0"/>
              <w:left w:val="nil"/>
              <w:bottom w:val="single" w:color="000000" w:sz="4" w:space="0"/>
              <w:right w:val="single" w:color="000000" w:sz="4" w:space="0"/>
            </w:tcBorders>
            <w:shd w:val="clear"/>
            <w:noWrap/>
            <w:vAlign w:val="center"/>
          </w:tcPr>
          <w:p w14:paraId="3BA5353A">
            <w:pPr>
              <w:rPr>
                <w:rFonts w:hint="eastAsia" w:ascii="宋体" w:hAnsi="宋体" w:eastAsia="宋体" w:cs="宋体"/>
                <w:i w:val="0"/>
                <w:iCs w:val="0"/>
                <w:color w:val="000000"/>
                <w:sz w:val="22"/>
                <w:szCs w:val="22"/>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5AD2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13,666,266.97 </w:t>
            </w:r>
          </w:p>
        </w:tc>
        <w:tc>
          <w:tcPr>
            <w:tcW w:w="40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50DB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15,004,710.70 </w:t>
            </w:r>
          </w:p>
        </w:tc>
        <w:tc>
          <w:tcPr>
            <w:tcW w:w="4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B1BE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14,869,286.70 </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74AE7DC6">
            <w:pPr>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4D2DC4FF">
            <w:pPr>
              <w:rPr>
                <w:rFonts w:hint="eastAsia" w:ascii="宋体" w:hAnsi="宋体" w:eastAsia="宋体" w:cs="宋体"/>
                <w:i w:val="0"/>
                <w:iCs w:val="0"/>
                <w:color w:val="000000"/>
                <w:sz w:val="22"/>
                <w:szCs w:val="22"/>
                <w:u w:val="none"/>
              </w:rPr>
            </w:pP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644DF6CB">
            <w:pPr>
              <w:jc w:val="right"/>
              <w:rPr>
                <w:rFonts w:hint="eastAsia" w:ascii="宋体" w:hAnsi="宋体" w:eastAsia="宋体" w:cs="宋体"/>
                <w:i w:val="0"/>
                <w:iCs w:val="0"/>
                <w:color w:val="000000"/>
                <w:sz w:val="22"/>
                <w:szCs w:val="22"/>
                <w:u w:val="none"/>
              </w:rPr>
            </w:pPr>
          </w:p>
        </w:tc>
      </w:tr>
      <w:tr w14:paraId="6981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nil"/>
            </w:tcBorders>
            <w:shd w:val="clear"/>
            <w:vAlign w:val="center"/>
          </w:tcPr>
          <w:p w14:paraId="0B386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289" w:type="pct"/>
            <w:tcBorders>
              <w:top w:val="single" w:color="000000" w:sz="4" w:space="0"/>
              <w:left w:val="nil"/>
              <w:bottom w:val="single" w:color="000000" w:sz="4" w:space="0"/>
              <w:right w:val="single" w:color="000000" w:sz="4" w:space="0"/>
            </w:tcBorders>
            <w:shd w:val="clear"/>
            <w:noWrap/>
            <w:vAlign w:val="center"/>
          </w:tcPr>
          <w:p w14:paraId="20C3E971">
            <w:pPr>
              <w:rPr>
                <w:rFonts w:hint="eastAsia" w:ascii="宋体" w:hAnsi="宋体" w:eastAsia="宋体" w:cs="宋体"/>
                <w:i w:val="0"/>
                <w:iCs w:val="0"/>
                <w:color w:val="000000"/>
                <w:sz w:val="22"/>
                <w:szCs w:val="22"/>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A5535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13,666,266.97 </w:t>
            </w:r>
          </w:p>
        </w:tc>
        <w:tc>
          <w:tcPr>
            <w:tcW w:w="40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124F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15,004,710.70 </w:t>
            </w:r>
          </w:p>
        </w:tc>
        <w:tc>
          <w:tcPr>
            <w:tcW w:w="4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758B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14,869,286.70 </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1600C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99.1</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62D2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2EA04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9.91 </w:t>
            </w:r>
          </w:p>
        </w:tc>
      </w:tr>
      <w:tr w14:paraId="0BCC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nil"/>
            </w:tcBorders>
            <w:shd w:val="clear"/>
            <w:vAlign w:val="center"/>
          </w:tcPr>
          <w:p w14:paraId="5852D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289" w:type="pct"/>
            <w:tcBorders>
              <w:top w:val="single" w:color="000000" w:sz="4" w:space="0"/>
              <w:left w:val="nil"/>
              <w:bottom w:val="single" w:color="000000" w:sz="4" w:space="0"/>
              <w:right w:val="single" w:color="000000" w:sz="4" w:space="0"/>
            </w:tcBorders>
            <w:shd w:val="clear"/>
            <w:noWrap/>
            <w:vAlign w:val="center"/>
          </w:tcPr>
          <w:p w14:paraId="4F440E91">
            <w:pPr>
              <w:rPr>
                <w:rFonts w:hint="eastAsia" w:ascii="宋体" w:hAnsi="宋体" w:eastAsia="宋体" w:cs="宋体"/>
                <w:i w:val="0"/>
                <w:iCs w:val="0"/>
                <w:color w:val="000000"/>
                <w:sz w:val="22"/>
                <w:szCs w:val="22"/>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EAA0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13,666,266.97 </w:t>
            </w:r>
          </w:p>
        </w:tc>
        <w:tc>
          <w:tcPr>
            <w:tcW w:w="40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1E39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14,974,710.70 </w:t>
            </w:r>
          </w:p>
        </w:tc>
        <w:tc>
          <w:tcPr>
            <w:tcW w:w="4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8447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14,869,286.70 </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3DD5D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99.3</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3094F18">
            <w:pPr>
              <w:rPr>
                <w:rFonts w:hint="eastAsia" w:ascii="宋体" w:hAnsi="宋体" w:eastAsia="宋体" w:cs="宋体"/>
                <w:i w:val="0"/>
                <w:iCs w:val="0"/>
                <w:color w:val="000000"/>
                <w:sz w:val="22"/>
                <w:szCs w:val="22"/>
                <w:u w:val="none"/>
              </w:rPr>
            </w:pP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0D79B676">
            <w:pPr>
              <w:jc w:val="right"/>
              <w:rPr>
                <w:rFonts w:hint="eastAsia" w:ascii="宋体" w:hAnsi="宋体" w:eastAsia="宋体" w:cs="宋体"/>
                <w:i w:val="0"/>
                <w:iCs w:val="0"/>
                <w:color w:val="000000"/>
                <w:sz w:val="22"/>
                <w:szCs w:val="22"/>
                <w:u w:val="none"/>
              </w:rPr>
            </w:pPr>
          </w:p>
        </w:tc>
      </w:tr>
      <w:tr w14:paraId="2F99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F33870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2969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26B6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87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E7B77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240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1D33C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907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715" w:type="pct"/>
            <w:gridSpan w:val="4"/>
            <w:tcBorders>
              <w:top w:val="single" w:color="000000" w:sz="4" w:space="0"/>
              <w:left w:val="single" w:color="000000" w:sz="4" w:space="0"/>
              <w:bottom w:val="single" w:color="000000" w:sz="4" w:space="0"/>
              <w:right w:val="single" w:color="000000" w:sz="4" w:space="0"/>
            </w:tcBorders>
            <w:shd w:val="clear"/>
            <w:vAlign w:val="top"/>
          </w:tcPr>
          <w:p w14:paraId="40E4BA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围绕促进经济社会发展、加强社会管理、强化公共服务、推进基层民主四个方面履行职能，重点强化面向基层和群众的社会化管理和公共服务职能，着力解决城镇化发展过程中的各种问题，维护社会和谐稳定。</w:t>
            </w:r>
          </w:p>
        </w:tc>
        <w:tc>
          <w:tcPr>
            <w:tcW w:w="879" w:type="pct"/>
            <w:gridSpan w:val="4"/>
            <w:tcBorders>
              <w:top w:val="single" w:color="000000" w:sz="4" w:space="0"/>
              <w:left w:val="single" w:color="000000" w:sz="4" w:space="0"/>
              <w:bottom w:val="single" w:color="000000" w:sz="4" w:space="0"/>
              <w:right w:val="single" w:color="000000" w:sz="4" w:space="0"/>
            </w:tcBorders>
            <w:shd w:val="clear"/>
            <w:vAlign w:val="top"/>
          </w:tcPr>
          <w:p w14:paraId="40B41F47">
            <w:pPr>
              <w:jc w:val="left"/>
              <w:rPr>
                <w:rFonts w:hint="eastAsia" w:ascii="宋体" w:hAnsi="宋体" w:eastAsia="宋体" w:cs="宋体"/>
                <w:i w:val="0"/>
                <w:iCs w:val="0"/>
                <w:color w:val="000000"/>
                <w:sz w:val="22"/>
                <w:szCs w:val="22"/>
                <w:u w:val="none"/>
              </w:rPr>
            </w:pPr>
          </w:p>
        </w:tc>
        <w:tc>
          <w:tcPr>
            <w:tcW w:w="2404" w:type="pct"/>
            <w:gridSpan w:val="3"/>
            <w:tcBorders>
              <w:top w:val="single" w:color="000000" w:sz="4" w:space="0"/>
              <w:left w:val="single" w:color="000000" w:sz="4" w:space="0"/>
              <w:bottom w:val="single" w:color="000000" w:sz="4" w:space="0"/>
              <w:right w:val="single" w:color="000000" w:sz="4" w:space="0"/>
            </w:tcBorders>
            <w:shd w:val="clear"/>
            <w:vAlign w:val="top"/>
          </w:tcPr>
          <w:p w14:paraId="78620E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围绕促进经济社会发展、加强社会管理、强化公共服务、推进基层民主四个方面履行职能，重点强化面向基层和群众的社会化管理和公共服务职能，着力解决城镇化发展过程中的各种问题，维护社会和谐稳定。</w:t>
            </w:r>
          </w:p>
        </w:tc>
      </w:tr>
      <w:tr w14:paraId="7DD2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4C586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6652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569E1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7B7FF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B2D1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6E7DAF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6076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B0A65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A30F9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0A5976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04B6FD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1767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1CB74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70E9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15B0D4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服务群众人次</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4895E8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万人</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6741F5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366A4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B4747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43B23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E98EA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7E7D5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5EBA24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20B4E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6F45C645">
            <w:pPr>
              <w:jc w:val="left"/>
              <w:rPr>
                <w:rFonts w:hint="eastAsia" w:ascii="宋体" w:hAnsi="宋体" w:eastAsia="宋体" w:cs="宋体"/>
                <w:i w:val="0"/>
                <w:iCs w:val="0"/>
                <w:color w:val="000000"/>
                <w:sz w:val="22"/>
                <w:szCs w:val="22"/>
                <w:u w:val="none"/>
              </w:rPr>
            </w:pPr>
          </w:p>
        </w:tc>
      </w:tr>
      <w:tr w14:paraId="348B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4CE839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每个月开展一次党员学习日、上党课等活动</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613BF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E21A0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48B3E4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171FA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3A4EB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7E9F17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5B454D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489E50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5FA83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7246419A">
            <w:pPr>
              <w:jc w:val="left"/>
              <w:rPr>
                <w:rFonts w:hint="eastAsia" w:ascii="宋体" w:hAnsi="宋体" w:eastAsia="宋体" w:cs="宋体"/>
                <w:i w:val="0"/>
                <w:iCs w:val="0"/>
                <w:color w:val="000000"/>
                <w:sz w:val="22"/>
                <w:szCs w:val="22"/>
                <w:u w:val="none"/>
              </w:rPr>
            </w:pPr>
          </w:p>
        </w:tc>
      </w:tr>
      <w:tr w14:paraId="6632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024F6D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做好对基层文化中心、党群服务驿站巡查工作</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6D9C43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198840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7BE9F2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02EF8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441AB2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A225D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754E7F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5A2F6B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0D20F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74054D94">
            <w:pPr>
              <w:jc w:val="left"/>
              <w:rPr>
                <w:rFonts w:hint="eastAsia" w:ascii="宋体" w:hAnsi="宋体" w:eastAsia="宋体" w:cs="宋体"/>
                <w:i w:val="0"/>
                <w:iCs w:val="0"/>
                <w:color w:val="000000"/>
                <w:sz w:val="22"/>
                <w:szCs w:val="22"/>
                <w:u w:val="none"/>
              </w:rPr>
            </w:pPr>
          </w:p>
        </w:tc>
      </w:tr>
      <w:tr w14:paraId="45A6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7C1EEE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“三公经费控制率”=（实际支出数/预算安排数）×100%</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7F6CAE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73E5A8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71BE2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A5386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754622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EC1D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3D9B00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38F460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2E6D6B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03923196">
            <w:pPr>
              <w:jc w:val="left"/>
              <w:rPr>
                <w:rFonts w:hint="eastAsia" w:ascii="宋体" w:hAnsi="宋体" w:eastAsia="宋体" w:cs="宋体"/>
                <w:i w:val="0"/>
                <w:iCs w:val="0"/>
                <w:color w:val="000000"/>
                <w:sz w:val="22"/>
                <w:szCs w:val="22"/>
                <w:u w:val="none"/>
              </w:rPr>
            </w:pPr>
          </w:p>
        </w:tc>
      </w:tr>
      <w:tr w14:paraId="4D24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3FCB2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创建国家卫生城市、确保圆满完成全国文明城市复检</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2214B0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7F48D6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5A2CF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C8B4A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4DE2F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59E19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3CB158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1DD7B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2931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776117D0">
            <w:pPr>
              <w:jc w:val="left"/>
              <w:rPr>
                <w:rFonts w:hint="eastAsia" w:ascii="宋体" w:hAnsi="宋体" w:eastAsia="宋体" w:cs="宋体"/>
                <w:i w:val="0"/>
                <w:iCs w:val="0"/>
                <w:color w:val="000000"/>
                <w:sz w:val="22"/>
                <w:szCs w:val="22"/>
                <w:u w:val="none"/>
              </w:rPr>
            </w:pPr>
          </w:p>
        </w:tc>
      </w:tr>
      <w:tr w14:paraId="2F6D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2423B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结余率=结余数/预算数</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75455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652746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7A956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8151A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5D2CE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9DA07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07E610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2D70B4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1205C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3345FE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全年严格按照预算执行进度完成各项资金的支付，国有企业退休人员社会化管理补助资金结余3万元,2023年全县耕地保护工作补助资金结余10.54万元，无其他结余资金。</w:t>
            </w:r>
          </w:p>
        </w:tc>
      </w:tr>
      <w:tr w14:paraId="2F24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1D4F62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预决算按时公开率</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538B1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06CAF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65F63A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CF105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2F46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56D5D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490DCA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2EC0A0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357D17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06CBF639">
            <w:pPr>
              <w:jc w:val="left"/>
              <w:rPr>
                <w:rFonts w:hint="eastAsia" w:ascii="宋体" w:hAnsi="宋体" w:eastAsia="宋体" w:cs="宋体"/>
                <w:i w:val="0"/>
                <w:iCs w:val="0"/>
                <w:color w:val="000000"/>
                <w:sz w:val="22"/>
                <w:szCs w:val="22"/>
                <w:u w:val="none"/>
              </w:rPr>
            </w:pPr>
          </w:p>
        </w:tc>
      </w:tr>
      <w:tr w14:paraId="7D47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2B353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强化面向基层和群众的社会化管理和公共服务职能，维护社会和谐稳定</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621DA183">
            <w:pPr>
              <w:jc w:val="lef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A9E86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2A118F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有效改善</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2FE09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2DDE0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78737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7B9AB1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2B975A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08D103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034B87B0">
            <w:pPr>
              <w:jc w:val="left"/>
              <w:rPr>
                <w:rFonts w:hint="eastAsia" w:ascii="宋体" w:hAnsi="宋体" w:eastAsia="宋体" w:cs="宋体"/>
                <w:i w:val="0"/>
                <w:iCs w:val="0"/>
                <w:color w:val="000000"/>
                <w:sz w:val="22"/>
                <w:szCs w:val="22"/>
                <w:u w:val="none"/>
              </w:rPr>
            </w:pPr>
          </w:p>
        </w:tc>
      </w:tr>
      <w:tr w14:paraId="13C8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noWrap/>
            <w:vAlign w:val="center"/>
          </w:tcPr>
          <w:p w14:paraId="667EF2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政务服务满意度</w:t>
            </w:r>
          </w:p>
        </w:tc>
        <w:tc>
          <w:tcPr>
            <w:tcW w:w="289" w:type="pct"/>
            <w:tcBorders>
              <w:top w:val="single" w:color="000000" w:sz="4" w:space="0"/>
              <w:left w:val="single" w:color="000000" w:sz="4" w:space="0"/>
              <w:bottom w:val="single" w:color="000000" w:sz="4" w:space="0"/>
              <w:right w:val="single" w:color="000000" w:sz="4" w:space="0"/>
            </w:tcBorders>
            <w:shd w:val="clear"/>
            <w:noWrap/>
            <w:vAlign w:val="center"/>
          </w:tcPr>
          <w:p w14:paraId="2AD13E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15483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vAlign w:val="center"/>
          </w:tcPr>
          <w:p w14:paraId="436E94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546B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B52E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7CBA3D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noWrap/>
            <w:vAlign w:val="center"/>
          </w:tcPr>
          <w:p w14:paraId="66288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noWrap/>
            <w:vAlign w:val="center"/>
          </w:tcPr>
          <w:p w14:paraId="4AFA2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noWrap/>
            <w:vAlign w:val="center"/>
          </w:tcPr>
          <w:p w14:paraId="13CD00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2076" w:type="pct"/>
            <w:tcBorders>
              <w:top w:val="single" w:color="000000" w:sz="4" w:space="0"/>
              <w:left w:val="single" w:color="000000" w:sz="4" w:space="0"/>
              <w:bottom w:val="single" w:color="000000" w:sz="4" w:space="0"/>
              <w:right w:val="single" w:color="000000" w:sz="4" w:space="0"/>
            </w:tcBorders>
            <w:shd w:val="clear"/>
            <w:noWrap/>
            <w:vAlign w:val="center"/>
          </w:tcPr>
          <w:p w14:paraId="0764CB0A">
            <w:pPr>
              <w:jc w:val="left"/>
              <w:rPr>
                <w:rFonts w:hint="eastAsia" w:ascii="宋体" w:hAnsi="宋体" w:eastAsia="宋体" w:cs="宋体"/>
                <w:i w:val="0"/>
                <w:iCs w:val="0"/>
                <w:color w:val="000000"/>
                <w:sz w:val="22"/>
                <w:szCs w:val="22"/>
                <w:u w:val="none"/>
              </w:rPr>
            </w:pPr>
          </w:p>
        </w:tc>
      </w:tr>
    </w:tbl>
    <w:p w14:paraId="0BD6BD18">
      <w:pPr>
        <w:rPr>
          <w:rFonts w:hint="default" w:ascii="方正仿宋_GBK" w:hAnsi="方正仿宋_GBK" w:eastAsia="方正仿宋_GBK" w:cs="方正仿宋_GBK"/>
          <w:color w:val="FF0000"/>
          <w:sz w:val="32"/>
          <w:szCs w:val="32"/>
          <w:shd w:val="clear" w:color="auto" w:fill="FFFFFF"/>
        </w:rPr>
      </w:pPr>
      <w:r>
        <w:rPr>
          <w:rFonts w:hint="default" w:ascii="方正仿宋_GBK" w:hAnsi="方正仿宋_GBK" w:eastAsia="方正仿宋_GBK" w:cs="方正仿宋_GBK"/>
          <w:color w:val="FF0000"/>
          <w:sz w:val="32"/>
          <w:szCs w:val="32"/>
          <w:shd w:val="clear" w:color="auto" w:fill="FFFFFF"/>
        </w:rPr>
        <w:br w:type="page"/>
      </w:r>
    </w:p>
    <w:p w14:paraId="1A4EAD45">
      <w:pPr>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b w:val="0"/>
          <w:bCs w:val="0"/>
          <w:kern w:val="0"/>
          <w:sz w:val="32"/>
          <w:szCs w:val="32"/>
          <w:shd w:val="clear" w:fill="FFFFFF"/>
          <w:lang w:val="en-US" w:eastAsia="zh-CN" w:bidi="ar-SA"/>
        </w:rPr>
        <w:t>附件2：</w:t>
      </w:r>
      <w:bookmarkStart w:id="0" w:name="_GoBack"/>
      <w:bookmarkEnd w:id="0"/>
    </w:p>
    <w:tbl>
      <w:tblPr>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57"/>
        <w:gridCol w:w="3548"/>
        <w:gridCol w:w="3547"/>
        <w:gridCol w:w="1577"/>
        <w:gridCol w:w="1192"/>
        <w:gridCol w:w="1483"/>
        <w:gridCol w:w="1482"/>
        <w:gridCol w:w="1092"/>
        <w:gridCol w:w="999"/>
        <w:gridCol w:w="1384"/>
        <w:gridCol w:w="1482"/>
      </w:tblGrid>
      <w:tr w14:paraId="4AC1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3F35DB7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w:t>
            </w:r>
          </w:p>
        </w:tc>
      </w:tr>
      <w:tr w14:paraId="7D98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47C5805">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bdr w:val="none" w:color="auto" w:sz="0" w:space="0"/>
                <w:lang w:val="en-US" w:eastAsia="zh-CN" w:bidi="ar"/>
              </w:rPr>
              <w:t>状态：业务审核已审</w:t>
            </w:r>
          </w:p>
        </w:tc>
      </w:tr>
      <w:tr w14:paraId="1704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BE4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5478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巫溪县柏杨街道2024年乡村治理示范创建文明积分兑换项目（溪乡振发[2024]8号）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C02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7A3E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50023824T000004472772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3A6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7AC2B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465B5">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14:paraId="09916BCC">
            <w:pPr>
              <w:rPr>
                <w:rFonts w:hint="eastAsia" w:ascii="宋体" w:hAnsi="宋体" w:eastAsia="宋体" w:cs="宋体"/>
                <w:i w:val="0"/>
                <w:iCs w:val="0"/>
                <w:color w:val="000000"/>
                <w:sz w:val="22"/>
                <w:szCs w:val="22"/>
                <w:u w:val="none"/>
              </w:rPr>
            </w:pPr>
          </w:p>
        </w:tc>
      </w:tr>
      <w:tr w14:paraId="4053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F07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3E6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532-巫溪县人民政府柏杨街道办事处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FF0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8B552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C4F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ABC2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向小燕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C29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14:paraId="2206B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15215221601</w:t>
            </w:r>
          </w:p>
        </w:tc>
      </w:tr>
      <w:tr w14:paraId="15AD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A32164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8BF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FC0FB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53B37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8D794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3BB43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84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B60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7C7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B86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vAlign w:val="center"/>
          </w:tcPr>
          <w:p w14:paraId="10DE3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2F3F4A1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0BDA061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EE0D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0FEE4EC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vAlign w:val="center"/>
          </w:tcPr>
          <w:p w14:paraId="40179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341CC08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C3BD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16C2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783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8FD66">
            <w:pPr>
              <w:jc w:val="right"/>
              <w:rPr>
                <w:rFonts w:hint="eastAsia" w:ascii="宋体" w:hAnsi="宋体" w:eastAsia="宋体" w:cs="宋体"/>
                <w:i w:val="0"/>
                <w:iCs w:val="0"/>
                <w:color w:val="000000"/>
                <w:sz w:val="22"/>
                <w:szCs w:val="22"/>
                <w:u w:val="none"/>
              </w:rPr>
            </w:pPr>
          </w:p>
        </w:tc>
      </w:tr>
      <w:tr w14:paraId="7C35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vAlign w:val="center"/>
          </w:tcPr>
          <w:p w14:paraId="5FE6E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4A5003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307E9F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5C20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0C7415A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vAlign w:val="center"/>
          </w:tcPr>
          <w:p w14:paraId="7A5DF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1B0858A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4FE2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4A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65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AF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206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vAlign w:val="center"/>
          </w:tcPr>
          <w:p w14:paraId="0A02C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4DFD5F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5E5C9E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6533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331570F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vAlign w:val="center"/>
          </w:tcPr>
          <w:p w14:paraId="7158A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6F67D87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8E36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D0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670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1A1E5">
            <w:pPr>
              <w:jc w:val="right"/>
              <w:rPr>
                <w:rFonts w:hint="eastAsia" w:ascii="宋体" w:hAnsi="宋体" w:eastAsia="宋体" w:cs="宋体"/>
                <w:i w:val="0"/>
                <w:iCs w:val="0"/>
                <w:color w:val="000000"/>
                <w:sz w:val="22"/>
                <w:szCs w:val="22"/>
                <w:u w:val="none"/>
              </w:rPr>
            </w:pPr>
          </w:p>
        </w:tc>
      </w:tr>
      <w:tr w14:paraId="68A8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8AAE5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61CD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93B48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81C3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4EEF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78AE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vAlign w:val="top"/>
          </w:tcPr>
          <w:p w14:paraId="6873F6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通过开展“积分制”评比活动，带动村民，其中脱贫人口133人及其他低收入人口，主动参与产业发展、改善环境卫生。</w:t>
            </w:r>
          </w:p>
        </w:tc>
        <w:tc>
          <w:tcPr>
            <w:tcW w:w="7508" w:type="dxa"/>
            <w:gridSpan w:val="4"/>
            <w:tcBorders>
              <w:top w:val="single" w:color="000000" w:sz="4" w:space="0"/>
              <w:left w:val="single" w:color="000000" w:sz="4" w:space="0"/>
              <w:bottom w:val="single" w:color="000000" w:sz="4" w:space="0"/>
              <w:right w:val="single" w:color="000000" w:sz="4" w:space="0"/>
            </w:tcBorders>
            <w:shd w:val="clear"/>
            <w:vAlign w:val="top"/>
          </w:tcPr>
          <w:p w14:paraId="475116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通过开展“积分制”评比活动，带动村民，其中脱贫人口133人及其他低收入人口，主动参与产业发展、改善环境卫生。</w:t>
            </w:r>
          </w:p>
        </w:tc>
        <w:tc>
          <w:tcPr>
            <w:tcW w:w="5631" w:type="dxa"/>
            <w:gridSpan w:val="3"/>
            <w:tcBorders>
              <w:top w:val="single" w:color="000000" w:sz="4" w:space="0"/>
              <w:left w:val="single" w:color="000000" w:sz="4" w:space="0"/>
              <w:bottom w:val="single" w:color="000000" w:sz="4" w:space="0"/>
              <w:right w:val="single" w:color="000000" w:sz="4" w:space="0"/>
            </w:tcBorders>
            <w:shd w:val="clear"/>
            <w:vAlign w:val="top"/>
          </w:tcPr>
          <w:p w14:paraId="795F3F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通过开展“积分制”评比活动，带动村民，其中脱贫人口133人及其他低收入人口，主动参与产业发展、改善环境卫生。</w:t>
            </w:r>
          </w:p>
        </w:tc>
      </w:tr>
      <w:tr w14:paraId="047C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7A720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24E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2F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FB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C6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1FA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80C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23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8E8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094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8E82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7A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B0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0C29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ABA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开展乡村治理示范创建“积分制”带动人数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F7CB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212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398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74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8C3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B69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6E0F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2BAA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DE5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B9BC5">
            <w:pPr>
              <w:jc w:val="left"/>
              <w:rPr>
                <w:rFonts w:hint="eastAsia" w:ascii="宋体" w:hAnsi="宋体" w:eastAsia="宋体" w:cs="宋体"/>
                <w:i w:val="0"/>
                <w:iCs w:val="0"/>
                <w:color w:val="000000"/>
                <w:sz w:val="22"/>
                <w:szCs w:val="22"/>
                <w:u w:val="none"/>
              </w:rPr>
            </w:pPr>
          </w:p>
        </w:tc>
      </w:tr>
      <w:tr w14:paraId="6E65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EFC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8F5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F7D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6AC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671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97F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C97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2D4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1C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41C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AAB79">
            <w:pPr>
              <w:jc w:val="left"/>
              <w:rPr>
                <w:rFonts w:hint="eastAsia" w:ascii="宋体" w:hAnsi="宋体" w:eastAsia="宋体" w:cs="宋体"/>
                <w:i w:val="0"/>
                <w:iCs w:val="0"/>
                <w:color w:val="000000"/>
                <w:sz w:val="22"/>
                <w:szCs w:val="22"/>
                <w:u w:val="none"/>
              </w:rPr>
            </w:pPr>
          </w:p>
        </w:tc>
      </w:tr>
      <w:tr w14:paraId="2617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454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乡村治理示范创建“积分制”项目完成及时完工率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DAE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0A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A94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0CD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A3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D32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2C8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4E4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1638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101BD">
            <w:pPr>
              <w:jc w:val="left"/>
              <w:rPr>
                <w:rFonts w:hint="eastAsia" w:ascii="宋体" w:hAnsi="宋体" w:eastAsia="宋体" w:cs="宋体"/>
                <w:i w:val="0"/>
                <w:iCs w:val="0"/>
                <w:color w:val="000000"/>
                <w:sz w:val="22"/>
                <w:szCs w:val="22"/>
                <w:u w:val="none"/>
              </w:rPr>
            </w:pPr>
          </w:p>
        </w:tc>
      </w:tr>
      <w:tr w14:paraId="1DF7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BBB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乡风文明积分兑换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3D0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69E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310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8E0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EAD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AC5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2F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C9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B92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BF08F">
            <w:pPr>
              <w:jc w:val="left"/>
              <w:rPr>
                <w:rFonts w:hint="eastAsia" w:ascii="宋体" w:hAnsi="宋体" w:eastAsia="宋体" w:cs="宋体"/>
                <w:i w:val="0"/>
                <w:iCs w:val="0"/>
                <w:color w:val="000000"/>
                <w:sz w:val="22"/>
                <w:szCs w:val="22"/>
                <w:u w:val="none"/>
              </w:rPr>
            </w:pPr>
          </w:p>
        </w:tc>
      </w:tr>
      <w:tr w14:paraId="6475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110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受益脱贫人口、监测对象人数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0F9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26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19E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66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C96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7F6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23A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52A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E90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92263">
            <w:pPr>
              <w:jc w:val="left"/>
              <w:rPr>
                <w:rFonts w:hint="eastAsia" w:ascii="宋体" w:hAnsi="宋体" w:eastAsia="宋体" w:cs="宋体"/>
                <w:i w:val="0"/>
                <w:iCs w:val="0"/>
                <w:color w:val="000000"/>
                <w:sz w:val="22"/>
                <w:szCs w:val="22"/>
                <w:u w:val="none"/>
              </w:rPr>
            </w:pPr>
          </w:p>
        </w:tc>
      </w:tr>
      <w:tr w14:paraId="70E9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FFD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项目可持续效益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B94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C7A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00B6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E77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248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BB7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816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F4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E67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75019">
            <w:pPr>
              <w:jc w:val="left"/>
              <w:rPr>
                <w:rFonts w:hint="eastAsia" w:ascii="宋体" w:hAnsi="宋体" w:eastAsia="宋体" w:cs="宋体"/>
                <w:i w:val="0"/>
                <w:iCs w:val="0"/>
                <w:color w:val="000000"/>
                <w:sz w:val="22"/>
                <w:szCs w:val="22"/>
                <w:u w:val="none"/>
              </w:rPr>
            </w:pPr>
          </w:p>
        </w:tc>
      </w:tr>
      <w:tr w14:paraId="696C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C39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受益脱贫人口（含监测对象）满意度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6B1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A10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F3C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56C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206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E12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D61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330B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D63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E4324">
            <w:pPr>
              <w:jc w:val="left"/>
              <w:rPr>
                <w:rFonts w:hint="eastAsia" w:ascii="宋体" w:hAnsi="宋体" w:eastAsia="宋体" w:cs="宋体"/>
                <w:i w:val="0"/>
                <w:iCs w:val="0"/>
                <w:color w:val="000000"/>
                <w:sz w:val="22"/>
                <w:szCs w:val="22"/>
                <w:u w:val="none"/>
              </w:rPr>
            </w:pPr>
          </w:p>
        </w:tc>
      </w:tr>
    </w:tbl>
    <w:p w14:paraId="53DE71A0">
      <w:pPr>
        <w:rPr>
          <w:rFonts w:hint="default" w:ascii="方正仿宋_GBK" w:hAnsi="方正仿宋_GBK" w:eastAsia="方正仿宋_GBK" w:cs="方正仿宋_GBK"/>
          <w:color w:val="FF0000"/>
          <w:sz w:val="32"/>
          <w:szCs w:val="32"/>
          <w:shd w:val="clear" w:color="auto" w:fill="FFFFFF"/>
        </w:rPr>
      </w:pPr>
    </w:p>
    <w:p w14:paraId="608F83A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317D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73C7F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1E3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D39879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巫溪县人民政府柏杨街道办事处</w:t>
            </w:r>
          </w:p>
        </w:tc>
        <w:tc>
          <w:tcPr>
            <w:tcW w:w="4344" w:type="dxa"/>
            <w:tcBorders>
              <w:top w:val="nil"/>
              <w:left w:val="nil"/>
              <w:bottom w:val="nil"/>
              <w:right w:val="nil"/>
            </w:tcBorders>
            <w:shd w:val="clear" w:color="auto" w:fill="auto"/>
            <w:vAlign w:val="bottom"/>
          </w:tcPr>
          <w:p w14:paraId="6B7577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F9A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661C715">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CD8ADA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0F7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5E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532F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B19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AD8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66A08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7BEA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B6E1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0EEDE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D161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057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DB0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2566F5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A830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D698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0BCA2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7AFF7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FB8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F1C1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DC6B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7F6A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4433" w:type="dxa"/>
            <w:tcBorders>
              <w:top w:val="nil"/>
              <w:left w:val="nil"/>
              <w:bottom w:val="single" w:color="000000" w:sz="4" w:space="0"/>
              <w:right w:val="single" w:color="000000" w:sz="4" w:space="0"/>
            </w:tcBorders>
            <w:shd w:val="clear" w:color="auto" w:fill="auto"/>
            <w:vAlign w:val="center"/>
          </w:tcPr>
          <w:p w14:paraId="1F7B2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1D122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1F99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895.37 </w:t>
            </w:r>
          </w:p>
        </w:tc>
      </w:tr>
      <w:tr w14:paraId="0B91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A73F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8327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07E2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C7573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1B92A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560D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12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D56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30F0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780F3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4650C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4C0A8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ACBA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E5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CC8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E2C9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3228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8797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0A5B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AD29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5C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350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AEDA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555FC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C96D0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4DDE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2877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A8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979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87A4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6A052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BFC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90BB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2687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0E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9F89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4F04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72FD2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9F962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59F1A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D233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DA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D45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14232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8285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5A49E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3BD8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0881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398.24 </w:t>
            </w:r>
          </w:p>
        </w:tc>
      </w:tr>
      <w:tr w14:paraId="296D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21C4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82EF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F66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D98D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F2B4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62C0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52.35 </w:t>
            </w:r>
          </w:p>
        </w:tc>
      </w:tr>
      <w:tr w14:paraId="74FD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C933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0D08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3BD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961C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F1C5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3EB55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r>
      <w:tr w14:paraId="6986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3032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1528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751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DD44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6FE5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1C4A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4E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5B70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BDDD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FD13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8635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AD38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F7B4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58.48 </w:t>
            </w:r>
          </w:p>
        </w:tc>
      </w:tr>
      <w:tr w14:paraId="5AC2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DC5A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036F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EF8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407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314EE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BB42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08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1B76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CEE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5C4147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F15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E5AD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09D0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91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018A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67DE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7043A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7D34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72A8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6BA8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BA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EFE8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830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36E60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0BAC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7FC1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E150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CE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D132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6B9E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42428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AE2E3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7837F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2174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2D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3B70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EFA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23079E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43CC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F53B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B280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5F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D70A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C73B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81745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9A8F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5CE4F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0CC70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67.50 </w:t>
            </w:r>
          </w:p>
        </w:tc>
      </w:tr>
      <w:tr w14:paraId="7C61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AECA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78B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728411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4FC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452E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8F15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3B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BE4C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F30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D282D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03F4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1A273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7226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B8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4E3D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9F02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CAFC5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FCD6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4265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60CB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E5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19B6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E763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07388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818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743D4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6124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0E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8928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2F4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86A5E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E16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0D47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87DB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A0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2E8F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B52D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BD396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4817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51AE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E412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D0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1C8D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45FD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40745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5F9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76C3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66B8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4D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D80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1638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7FA7F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4433" w:type="dxa"/>
            <w:tcBorders>
              <w:top w:val="nil"/>
              <w:left w:val="nil"/>
              <w:bottom w:val="single" w:color="000000" w:sz="4" w:space="0"/>
              <w:right w:val="single" w:color="000000" w:sz="4" w:space="0"/>
            </w:tcBorders>
            <w:shd w:val="clear" w:color="auto" w:fill="auto"/>
            <w:vAlign w:val="center"/>
          </w:tcPr>
          <w:p w14:paraId="3D3E3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0DBC4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38ED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1,486.93 </w:t>
            </w:r>
          </w:p>
        </w:tc>
      </w:tr>
      <w:tr w14:paraId="1A27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E0A8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B9A0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46B16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8530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3D23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78D35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C3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D26B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ED9C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3067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62E21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3E87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7F06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67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425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2E686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B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4433" w:type="dxa"/>
            <w:tcBorders>
              <w:top w:val="nil"/>
              <w:left w:val="nil"/>
              <w:bottom w:val="single" w:color="000000" w:sz="4" w:space="0"/>
              <w:right w:val="single" w:color="000000" w:sz="4" w:space="0"/>
            </w:tcBorders>
            <w:shd w:val="clear" w:color="auto" w:fill="auto"/>
            <w:vAlign w:val="center"/>
          </w:tcPr>
          <w:p w14:paraId="2D433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51D88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B1115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1,486.93</w:t>
            </w:r>
          </w:p>
        </w:tc>
      </w:tr>
    </w:tbl>
    <w:p w14:paraId="0113C6B9">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60C44933">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20B2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161A10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607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38B154D">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巫溪县人民政府柏杨街道办事处</w:t>
            </w:r>
          </w:p>
        </w:tc>
        <w:tc>
          <w:tcPr>
            <w:tcW w:w="2408" w:type="dxa"/>
            <w:tcBorders>
              <w:top w:val="nil"/>
              <w:left w:val="nil"/>
              <w:right w:val="nil"/>
            </w:tcBorders>
            <w:shd w:val="clear" w:color="auto" w:fill="auto"/>
            <w:vAlign w:val="bottom"/>
          </w:tcPr>
          <w:p w14:paraId="56E7BE1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0ACA3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C6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A3A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E5208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FFC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00F4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2685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C3A8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9777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443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26AA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A59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346D">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CE154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4DA7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5AD8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69C8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4D6E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E320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4C470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854E42D">
            <w:pPr>
              <w:jc w:val="center"/>
              <w:rPr>
                <w:rFonts w:hint="eastAsia" w:ascii="宋体" w:hAnsi="宋体" w:eastAsia="宋体" w:cs="宋体"/>
                <w:i w:val="0"/>
                <w:iCs w:val="0"/>
                <w:color w:val="000000"/>
                <w:sz w:val="22"/>
                <w:szCs w:val="22"/>
                <w:u w:val="none"/>
              </w:rPr>
            </w:pPr>
          </w:p>
        </w:tc>
      </w:tr>
      <w:tr w14:paraId="5D39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483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3B2D3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0E77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87B8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B8D76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BE421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263F6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FB740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45B756">
            <w:pPr>
              <w:jc w:val="center"/>
              <w:rPr>
                <w:rFonts w:hint="eastAsia" w:ascii="宋体" w:hAnsi="宋体" w:eastAsia="宋体" w:cs="宋体"/>
                <w:i w:val="0"/>
                <w:iCs w:val="0"/>
                <w:color w:val="000000"/>
                <w:sz w:val="22"/>
                <w:szCs w:val="22"/>
                <w:u w:val="none"/>
              </w:rPr>
            </w:pPr>
          </w:p>
        </w:tc>
      </w:tr>
      <w:tr w14:paraId="5768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1D6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3D7847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7E39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8FDA9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CC8BA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05DC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4A29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80FF6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6FCDFF5">
            <w:pPr>
              <w:jc w:val="center"/>
              <w:rPr>
                <w:rFonts w:hint="eastAsia" w:ascii="宋体" w:hAnsi="宋体" w:eastAsia="宋体" w:cs="宋体"/>
                <w:i w:val="0"/>
                <w:iCs w:val="0"/>
                <w:color w:val="000000"/>
                <w:sz w:val="22"/>
                <w:szCs w:val="22"/>
                <w:u w:val="none"/>
              </w:rPr>
            </w:pPr>
          </w:p>
        </w:tc>
      </w:tr>
      <w:tr w14:paraId="64DA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51907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EB197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10475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3593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9C90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EC1C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F2E7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5467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E4F4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B5C3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EFC0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BA6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8465A08">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A0C7E75">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A6F70F1">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7FB9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B346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1,486.93 </w:t>
            </w:r>
          </w:p>
        </w:tc>
        <w:tc>
          <w:tcPr>
            <w:tcW w:w="2403" w:type="dxa"/>
            <w:tcBorders>
              <w:top w:val="nil"/>
              <w:left w:val="nil"/>
              <w:bottom w:val="single" w:color="000000" w:sz="4" w:space="0"/>
              <w:right w:val="single" w:color="000000" w:sz="4" w:space="0"/>
            </w:tcBorders>
            <w:shd w:val="clear" w:color="auto" w:fill="auto"/>
            <w:vAlign w:val="center"/>
          </w:tcPr>
          <w:p w14:paraId="07AC7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1,486.93 </w:t>
            </w:r>
          </w:p>
        </w:tc>
        <w:tc>
          <w:tcPr>
            <w:tcW w:w="2403" w:type="dxa"/>
            <w:tcBorders>
              <w:top w:val="nil"/>
              <w:left w:val="nil"/>
              <w:bottom w:val="single" w:color="000000" w:sz="4" w:space="0"/>
              <w:right w:val="single" w:color="000000" w:sz="4" w:space="0"/>
            </w:tcBorders>
            <w:shd w:val="clear" w:color="auto" w:fill="auto"/>
            <w:vAlign w:val="center"/>
          </w:tcPr>
          <w:p w14:paraId="689B3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89AD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0198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6C13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0BCA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1A4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7218C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51FD4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0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7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6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0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F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84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DACA64">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084EE9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3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6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7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2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F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3C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3AD979">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4A20AF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3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D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D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F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4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82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E6F0D8">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20E19E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8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F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C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9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0F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84DBAD">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3FECB8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E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A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8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F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6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9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A9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8B6CB5">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2876E0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9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A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1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C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C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D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C1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54789A">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0F1BD1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F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C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4F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3443D8">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1AAA06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3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2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4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4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79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82E19A">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2B2D5C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4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F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F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E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F6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928FA2">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74F738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B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C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0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9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B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F2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CBFF32">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7694FB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B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5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B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F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1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14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9DC143">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2D95B5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0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4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9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0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8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0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73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C2369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90704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E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A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7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B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2A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9B7AB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FC78E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4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7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F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E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7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DC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04442E">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3B97C4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8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8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E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9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8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D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C2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3119F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32F1B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3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B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E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8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A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9C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C5D88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D16D0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3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C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D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D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CD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B384D0">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1ACD67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1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6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A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7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C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9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9C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FA641B">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12A57A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A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F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A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0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9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8C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FB1EF9">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6F4F10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7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B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7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1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7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4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6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92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E0438E">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40F8A9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D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8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3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7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6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74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7B0B5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412F0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E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2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9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D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C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8C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5E233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FB974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9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4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8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8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8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8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7B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E6DA4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32D1D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E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2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5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9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7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9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5A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1460F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521B59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A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E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4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1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3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5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C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8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EC8AF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3AAF92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9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F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2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3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A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9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4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87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9F2B6C">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1EC823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2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D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F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4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C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A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17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219982">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57FDC6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B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6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1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7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1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5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6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89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016BEB">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600E4C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0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1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E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D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5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A6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F2F229">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1B9021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C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E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D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5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A1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E744BF">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329AAB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7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7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8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C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0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05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E0D7AC">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5F226E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8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B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B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6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F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55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588832">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49C4D1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7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0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2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5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1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1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A3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903B8C">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7F8D51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4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B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A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1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E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A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E1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377B2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C9D39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4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7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A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8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1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A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1E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900A65">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40DFF8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D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C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8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B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6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8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0D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8766AA">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586DC2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E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3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9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8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BF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04D409">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5A765D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1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B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B8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5F6861">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0EBFF7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E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C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D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4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6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7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9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DC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2DC0C5">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42B062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B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3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4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9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92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0A208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EA1E8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2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1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E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5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1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3E366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77F8B1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5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6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E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9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A1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52B22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54466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A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A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3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A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3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84063D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16B8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476913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66F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24D13B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巫溪县人民政府柏杨街道办事处 </w:t>
            </w:r>
          </w:p>
        </w:tc>
        <w:tc>
          <w:tcPr>
            <w:tcW w:w="2741" w:type="dxa"/>
            <w:tcBorders>
              <w:top w:val="nil"/>
              <w:left w:val="nil"/>
              <w:bottom w:val="nil"/>
              <w:right w:val="nil"/>
            </w:tcBorders>
            <w:shd w:val="clear" w:color="auto" w:fill="auto"/>
            <w:vAlign w:val="bottom"/>
          </w:tcPr>
          <w:p w14:paraId="26C90E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F64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E333A2A">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0BBED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C22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A91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3C11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CABB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1B52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D08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B4BB6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4670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CEB4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081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054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49566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BCD9E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C6E4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61A74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5D4F0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F58BE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01360A">
            <w:pPr>
              <w:jc w:val="center"/>
              <w:rPr>
                <w:rFonts w:hint="eastAsia" w:ascii="宋体" w:hAnsi="宋体" w:eastAsia="宋体" w:cs="宋体"/>
                <w:i w:val="0"/>
                <w:iCs w:val="0"/>
                <w:color w:val="000000"/>
                <w:sz w:val="22"/>
                <w:szCs w:val="22"/>
                <w:u w:val="none"/>
              </w:rPr>
            </w:pPr>
          </w:p>
        </w:tc>
      </w:tr>
      <w:tr w14:paraId="4E2D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C22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03D3E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228D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71C0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558F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E6D1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BE64B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4D21B14">
            <w:pPr>
              <w:jc w:val="center"/>
              <w:rPr>
                <w:rFonts w:hint="eastAsia" w:ascii="宋体" w:hAnsi="宋体" w:eastAsia="宋体" w:cs="宋体"/>
                <w:i w:val="0"/>
                <w:iCs w:val="0"/>
                <w:color w:val="000000"/>
                <w:sz w:val="22"/>
                <w:szCs w:val="22"/>
                <w:u w:val="none"/>
              </w:rPr>
            </w:pPr>
          </w:p>
        </w:tc>
      </w:tr>
      <w:tr w14:paraId="3C74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9ED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3926D0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05D4C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0199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C12B2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8F53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AE511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11E0D4C">
            <w:pPr>
              <w:jc w:val="center"/>
              <w:rPr>
                <w:rFonts w:hint="eastAsia" w:ascii="宋体" w:hAnsi="宋体" w:eastAsia="宋体" w:cs="宋体"/>
                <w:i w:val="0"/>
                <w:iCs w:val="0"/>
                <w:color w:val="000000"/>
                <w:sz w:val="22"/>
                <w:szCs w:val="22"/>
                <w:u w:val="none"/>
              </w:rPr>
            </w:pPr>
          </w:p>
        </w:tc>
      </w:tr>
      <w:tr w14:paraId="1DBB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36911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D1E3F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B048B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8D23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87AA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64D3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D5A3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1FA6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1D4B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DBB8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D12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7B30C20">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BC406FD">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5232CF6">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69FD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A276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1,486.93 </w:t>
            </w:r>
          </w:p>
        </w:tc>
        <w:tc>
          <w:tcPr>
            <w:tcW w:w="2737" w:type="dxa"/>
            <w:tcBorders>
              <w:top w:val="nil"/>
              <w:left w:val="nil"/>
              <w:bottom w:val="single" w:color="000000" w:sz="4" w:space="0"/>
              <w:right w:val="single" w:color="000000" w:sz="4" w:space="0"/>
            </w:tcBorders>
            <w:shd w:val="clear" w:color="auto" w:fill="auto"/>
            <w:vAlign w:val="center"/>
          </w:tcPr>
          <w:p w14:paraId="4D13B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1,206.80 </w:t>
            </w:r>
          </w:p>
        </w:tc>
        <w:tc>
          <w:tcPr>
            <w:tcW w:w="2737" w:type="dxa"/>
            <w:tcBorders>
              <w:top w:val="nil"/>
              <w:left w:val="nil"/>
              <w:bottom w:val="single" w:color="000000" w:sz="4" w:space="0"/>
              <w:right w:val="single" w:color="000000" w:sz="4" w:space="0"/>
            </w:tcBorders>
            <w:shd w:val="clear" w:color="auto" w:fill="auto"/>
            <w:vAlign w:val="center"/>
          </w:tcPr>
          <w:p w14:paraId="523D2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280.13 </w:t>
            </w:r>
          </w:p>
        </w:tc>
        <w:tc>
          <w:tcPr>
            <w:tcW w:w="2737" w:type="dxa"/>
            <w:tcBorders>
              <w:top w:val="nil"/>
              <w:left w:val="nil"/>
              <w:bottom w:val="single" w:color="000000" w:sz="4" w:space="0"/>
              <w:right w:val="single" w:color="000000" w:sz="4" w:space="0"/>
            </w:tcBorders>
            <w:shd w:val="clear" w:color="auto" w:fill="auto"/>
            <w:vAlign w:val="center"/>
          </w:tcPr>
          <w:p w14:paraId="48232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29B4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5CC3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9B5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931E2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3EF70B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0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2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876.85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6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6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3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FB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BD12D7">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1340FC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0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E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B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A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A0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AFFA9D">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652F77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E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B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D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F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F7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3E5B74">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122812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6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7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876.85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73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A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DF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BE3DCE">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534F73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4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1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E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FE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EAFDEA">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081C90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A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7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5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6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3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E9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461B31">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157DA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7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9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A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2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D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0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D5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2CD25D">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682A3A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A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B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E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A3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636DE8">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269709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E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D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F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3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5A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BFE6F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1944D2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F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A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9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D6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987582">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287154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0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9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F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1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E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6B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945098">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642436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3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B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3D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512FF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74D33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6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C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E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D4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0BE4D7">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1EE45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F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B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E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8F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184026">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25601B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D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3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A0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1D2CA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72A45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F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8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1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F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C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E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F0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2576D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FEB34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A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9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2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1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D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0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06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386EB6">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40B21A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B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0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F0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D0888A">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4EA274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C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4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C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3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F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FE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23A4E9">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299EEC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9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D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9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8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6D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A65BB5">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2AA5E7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6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9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A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9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5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6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22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360AA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1BB94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E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2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96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98F49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3CDF2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9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F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4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9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0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AB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B12469">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39CB87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A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B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9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6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F2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81769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B1E52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A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A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1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1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22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412694">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404CAB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B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2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9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5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7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8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D2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513292">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523EE3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6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7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2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5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9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0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AE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A73EDE">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248888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E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8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2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B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D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4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DE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82240F">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306B1C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9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8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9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C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9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1A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83398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364111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0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3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C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8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E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49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3865F3">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5ADA66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0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C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5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E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0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4D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36727B">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6D9A88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3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3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3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2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2B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2B0011">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336CC5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3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9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6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0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D9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CD7FB8">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0D80EC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2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7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D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B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E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9B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C9A403">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1D67C8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E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C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7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74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BD9666">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6B421E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8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2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4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E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D2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2B560B">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536088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C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F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0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F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4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BD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38C3EF">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4D1A8C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2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5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5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0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0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D2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C76484">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43CF27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9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D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6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9D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FC82BB">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330C43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C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2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C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4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E5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E21FA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15F552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8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A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B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F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A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65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E41E5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F4FC6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3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3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7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9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C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7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A6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D996B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890B0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5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2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9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4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4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5AD626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D7E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13CEF0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C1D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A819BE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巫溪县人民政府柏杨街道办事处</w:t>
            </w:r>
          </w:p>
        </w:tc>
        <w:tc>
          <w:tcPr>
            <w:tcW w:w="2874" w:type="dxa"/>
            <w:tcBorders>
              <w:top w:val="nil"/>
              <w:left w:val="nil"/>
              <w:bottom w:val="nil"/>
              <w:right w:val="nil"/>
            </w:tcBorders>
            <w:shd w:val="clear" w:color="auto" w:fill="auto"/>
            <w:vAlign w:val="bottom"/>
          </w:tcPr>
          <w:p w14:paraId="2C3C3D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CD2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200F43F">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8D770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5F5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15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8B19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158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4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B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CF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0B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A87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1D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28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5A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05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750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FAE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9F9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C74E">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8A3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D24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1E4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0D7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935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CD60">
            <w:pPr>
              <w:jc w:val="center"/>
              <w:rPr>
                <w:rFonts w:hint="eastAsia" w:ascii="宋体" w:hAnsi="宋体" w:eastAsia="宋体" w:cs="宋体"/>
                <w:i w:val="0"/>
                <w:iCs w:val="0"/>
                <w:color w:val="000000"/>
                <w:sz w:val="22"/>
                <w:szCs w:val="22"/>
                <w:u w:val="none"/>
              </w:rPr>
            </w:pPr>
          </w:p>
        </w:tc>
      </w:tr>
      <w:tr w14:paraId="13CB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77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892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F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827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3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7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A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188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ED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C7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A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FA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66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C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1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B8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1C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F4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F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89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17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42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B4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DB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28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BB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2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D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0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8E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F6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8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C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5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60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AB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72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79A5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3E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54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A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49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A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B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B5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72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2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C89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19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0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DB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F5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C8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BE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5A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BA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46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EA2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DB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48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A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63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9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F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39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8D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2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601F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9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2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7E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8E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5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4B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00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E7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58F9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DC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D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A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04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6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5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64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F3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9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B28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93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B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4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3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F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8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0A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AF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C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15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6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7A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E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F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8C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0F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84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C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3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FF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C6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92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6E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2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7C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D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C5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C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8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1D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A6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63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89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2E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D2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0C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D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2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AE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A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7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6D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25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42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2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53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9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5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F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C0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F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C4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31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F5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9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CB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4A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2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82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0B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FA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91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3B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B5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5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5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9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D7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91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3A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8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3C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C8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FE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A6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FA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1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B5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5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F7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2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7C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2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2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D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F8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9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A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55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9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96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D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A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2C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4A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4E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7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3E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10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D1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B3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E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3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D5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C2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42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0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63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2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9A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CD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01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3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9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9B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71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C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A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2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6F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E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01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8B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9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5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2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12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B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A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49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4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A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EA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6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0F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A4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DD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9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2C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9B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8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DD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F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2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7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B1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3B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9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6F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1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B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F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51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6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91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C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9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D8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EF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8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6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05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F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B7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F9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5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1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4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8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8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A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78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1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1F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C3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39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75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1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18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BA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75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5A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8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8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44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4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0BA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805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C0FD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FDCF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617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EB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7F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D0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F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3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2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7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6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8EC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D3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8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9A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E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E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0A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F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2C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41B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8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6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63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E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B8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E9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F9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BD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70B4BA2">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825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CC6255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FC3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3D6AC6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巫溪县人民政府柏杨街道办事处</w:t>
            </w:r>
          </w:p>
        </w:tc>
        <w:tc>
          <w:tcPr>
            <w:tcW w:w="1156" w:type="dxa"/>
            <w:tcBorders>
              <w:top w:val="nil"/>
              <w:left w:val="nil"/>
              <w:bottom w:val="nil"/>
              <w:right w:val="nil"/>
            </w:tcBorders>
            <w:shd w:val="clear" w:color="auto" w:fill="auto"/>
            <w:vAlign w:val="bottom"/>
          </w:tcPr>
          <w:p w14:paraId="18EEF9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AB3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A20E84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65E65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438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23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A91F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594F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57C1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08A1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7670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34A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0B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6E335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733C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19D9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BF6D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D04D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312B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0721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CCC6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51F2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98FC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C4CD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8049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F789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02E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497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1248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065B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90247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66C8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B46F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632CD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4E6B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0A74C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5AE42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74513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5F643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6E344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2E8C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153A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1C6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23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1513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DBFF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CA65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B1D8B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1E83D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BB53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F5B23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F02A0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4D348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57AD3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F64C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96976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C1771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61BBB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329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5ACF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49C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6B0F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66D0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4519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EB0E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C513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51CF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4179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4313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3735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C35A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17E3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9968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29E3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1AC9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317F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B13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60C6B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308CD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0E6A6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EE51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9C4E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77D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2139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0CE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1,486.93 </w:t>
            </w:r>
          </w:p>
        </w:tc>
        <w:tc>
          <w:tcPr>
            <w:tcW w:w="1666" w:type="dxa"/>
            <w:tcBorders>
              <w:top w:val="nil"/>
              <w:left w:val="nil"/>
              <w:bottom w:val="single" w:color="000000" w:sz="4" w:space="0"/>
              <w:right w:val="single" w:color="000000" w:sz="4" w:space="0"/>
            </w:tcBorders>
            <w:shd w:val="clear" w:color="auto" w:fill="auto"/>
            <w:vAlign w:val="center"/>
          </w:tcPr>
          <w:p w14:paraId="1B1ED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1,206.80 </w:t>
            </w:r>
          </w:p>
        </w:tc>
        <w:tc>
          <w:tcPr>
            <w:tcW w:w="1684" w:type="dxa"/>
            <w:tcBorders>
              <w:top w:val="nil"/>
              <w:left w:val="nil"/>
              <w:bottom w:val="single" w:color="000000" w:sz="4" w:space="0"/>
              <w:right w:val="single" w:color="000000" w:sz="4" w:space="0"/>
            </w:tcBorders>
            <w:shd w:val="clear" w:color="auto" w:fill="auto"/>
            <w:vAlign w:val="center"/>
          </w:tcPr>
          <w:p w14:paraId="7FCC4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280.13 </w:t>
            </w:r>
          </w:p>
        </w:tc>
        <w:tc>
          <w:tcPr>
            <w:tcW w:w="1750" w:type="dxa"/>
            <w:tcBorders>
              <w:top w:val="nil"/>
              <w:left w:val="nil"/>
              <w:bottom w:val="single" w:color="000000" w:sz="4" w:space="0"/>
              <w:right w:val="single" w:color="000000" w:sz="4" w:space="0"/>
            </w:tcBorders>
            <w:shd w:val="clear" w:color="auto" w:fill="auto"/>
            <w:vAlign w:val="center"/>
          </w:tcPr>
          <w:p w14:paraId="72EE6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1,486.93 </w:t>
            </w:r>
          </w:p>
        </w:tc>
        <w:tc>
          <w:tcPr>
            <w:tcW w:w="1700" w:type="dxa"/>
            <w:tcBorders>
              <w:top w:val="nil"/>
              <w:left w:val="nil"/>
              <w:bottom w:val="single" w:color="000000" w:sz="4" w:space="0"/>
              <w:right w:val="single" w:color="000000" w:sz="4" w:space="0"/>
            </w:tcBorders>
            <w:shd w:val="clear" w:color="auto" w:fill="auto"/>
            <w:vAlign w:val="center"/>
          </w:tcPr>
          <w:p w14:paraId="479A9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1,206.80 </w:t>
            </w:r>
          </w:p>
        </w:tc>
        <w:tc>
          <w:tcPr>
            <w:tcW w:w="1733" w:type="dxa"/>
            <w:tcBorders>
              <w:top w:val="nil"/>
              <w:left w:val="nil"/>
              <w:bottom w:val="single" w:color="000000" w:sz="4" w:space="0"/>
              <w:right w:val="single" w:color="000000" w:sz="4" w:space="0"/>
            </w:tcBorders>
            <w:shd w:val="clear" w:color="auto" w:fill="auto"/>
            <w:vAlign w:val="center"/>
          </w:tcPr>
          <w:p w14:paraId="0D534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280.13 </w:t>
            </w:r>
          </w:p>
        </w:tc>
        <w:tc>
          <w:tcPr>
            <w:tcW w:w="1583" w:type="dxa"/>
            <w:tcBorders>
              <w:top w:val="nil"/>
              <w:left w:val="nil"/>
              <w:bottom w:val="single" w:color="000000" w:sz="4" w:space="0"/>
              <w:right w:val="single" w:color="000000" w:sz="4" w:space="0"/>
            </w:tcBorders>
            <w:shd w:val="clear" w:color="auto" w:fill="auto"/>
            <w:vAlign w:val="center"/>
          </w:tcPr>
          <w:p w14:paraId="58CF4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AA5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A44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129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3C9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48FC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D35E6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37B5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EB0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3D0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541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895.37 </w:t>
            </w:r>
          </w:p>
        </w:tc>
        <w:tc>
          <w:tcPr>
            <w:tcW w:w="1666" w:type="dxa"/>
            <w:tcBorders>
              <w:top w:val="nil"/>
              <w:left w:val="nil"/>
              <w:bottom w:val="single" w:color="000000" w:sz="4" w:space="0"/>
              <w:right w:val="single" w:color="000000" w:sz="4" w:space="0"/>
            </w:tcBorders>
            <w:shd w:val="clear" w:color="auto" w:fill="auto"/>
            <w:vAlign w:val="center"/>
          </w:tcPr>
          <w:p w14:paraId="2C698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876.85 </w:t>
            </w:r>
          </w:p>
        </w:tc>
        <w:tc>
          <w:tcPr>
            <w:tcW w:w="1684" w:type="dxa"/>
            <w:tcBorders>
              <w:top w:val="nil"/>
              <w:left w:val="nil"/>
              <w:bottom w:val="single" w:color="000000" w:sz="4" w:space="0"/>
              <w:right w:val="single" w:color="000000" w:sz="4" w:space="0"/>
            </w:tcBorders>
            <w:shd w:val="clear" w:color="auto" w:fill="auto"/>
            <w:vAlign w:val="center"/>
          </w:tcPr>
          <w:p w14:paraId="76868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18.52 </w:t>
            </w:r>
          </w:p>
        </w:tc>
        <w:tc>
          <w:tcPr>
            <w:tcW w:w="1750" w:type="dxa"/>
            <w:tcBorders>
              <w:top w:val="nil"/>
              <w:left w:val="nil"/>
              <w:bottom w:val="single" w:color="000000" w:sz="4" w:space="0"/>
              <w:right w:val="single" w:color="000000" w:sz="4" w:space="0"/>
            </w:tcBorders>
            <w:shd w:val="clear" w:color="auto" w:fill="auto"/>
            <w:vAlign w:val="center"/>
          </w:tcPr>
          <w:p w14:paraId="465CF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895.37 </w:t>
            </w:r>
          </w:p>
        </w:tc>
        <w:tc>
          <w:tcPr>
            <w:tcW w:w="1700" w:type="dxa"/>
            <w:tcBorders>
              <w:top w:val="nil"/>
              <w:left w:val="nil"/>
              <w:bottom w:val="single" w:color="000000" w:sz="4" w:space="0"/>
              <w:right w:val="single" w:color="000000" w:sz="4" w:space="0"/>
            </w:tcBorders>
            <w:shd w:val="clear" w:color="auto" w:fill="auto"/>
            <w:vAlign w:val="center"/>
          </w:tcPr>
          <w:p w14:paraId="5531F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876.85 </w:t>
            </w:r>
          </w:p>
        </w:tc>
        <w:tc>
          <w:tcPr>
            <w:tcW w:w="1733" w:type="dxa"/>
            <w:tcBorders>
              <w:top w:val="nil"/>
              <w:left w:val="nil"/>
              <w:bottom w:val="single" w:color="000000" w:sz="4" w:space="0"/>
              <w:right w:val="single" w:color="000000" w:sz="4" w:space="0"/>
            </w:tcBorders>
            <w:shd w:val="clear" w:color="auto" w:fill="auto"/>
            <w:vAlign w:val="center"/>
          </w:tcPr>
          <w:p w14:paraId="24E70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18.52 </w:t>
            </w:r>
          </w:p>
        </w:tc>
        <w:tc>
          <w:tcPr>
            <w:tcW w:w="1583" w:type="dxa"/>
            <w:tcBorders>
              <w:top w:val="nil"/>
              <w:left w:val="nil"/>
              <w:bottom w:val="single" w:color="000000" w:sz="4" w:space="0"/>
              <w:right w:val="single" w:color="000000" w:sz="4" w:space="0"/>
            </w:tcBorders>
            <w:shd w:val="clear" w:color="auto" w:fill="auto"/>
            <w:vAlign w:val="center"/>
          </w:tcPr>
          <w:p w14:paraId="64B89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469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49C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11B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CA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BC2A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0246FA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B109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0F2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74A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A31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666" w:type="dxa"/>
            <w:tcBorders>
              <w:top w:val="nil"/>
              <w:left w:val="nil"/>
              <w:bottom w:val="single" w:color="000000" w:sz="4" w:space="0"/>
              <w:right w:val="single" w:color="000000" w:sz="4" w:space="0"/>
            </w:tcBorders>
            <w:shd w:val="clear" w:color="auto" w:fill="auto"/>
            <w:vAlign w:val="center"/>
          </w:tcPr>
          <w:p w14:paraId="0A1B1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B74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750" w:type="dxa"/>
            <w:tcBorders>
              <w:top w:val="nil"/>
              <w:left w:val="nil"/>
              <w:bottom w:val="single" w:color="000000" w:sz="4" w:space="0"/>
              <w:right w:val="single" w:color="000000" w:sz="4" w:space="0"/>
            </w:tcBorders>
            <w:shd w:val="clear" w:color="auto" w:fill="auto"/>
            <w:vAlign w:val="center"/>
          </w:tcPr>
          <w:p w14:paraId="76AA8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700" w:type="dxa"/>
            <w:tcBorders>
              <w:top w:val="nil"/>
              <w:left w:val="nil"/>
              <w:bottom w:val="single" w:color="000000" w:sz="4" w:space="0"/>
              <w:right w:val="single" w:color="000000" w:sz="4" w:space="0"/>
            </w:tcBorders>
            <w:shd w:val="clear" w:color="auto" w:fill="auto"/>
            <w:vAlign w:val="center"/>
          </w:tcPr>
          <w:p w14:paraId="50A75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876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583" w:type="dxa"/>
            <w:tcBorders>
              <w:top w:val="nil"/>
              <w:left w:val="nil"/>
              <w:bottom w:val="single" w:color="000000" w:sz="4" w:space="0"/>
              <w:right w:val="single" w:color="000000" w:sz="4" w:space="0"/>
            </w:tcBorders>
            <w:shd w:val="clear" w:color="auto" w:fill="auto"/>
            <w:vAlign w:val="center"/>
          </w:tcPr>
          <w:p w14:paraId="5FA1F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6CD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E46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4CA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E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D2D1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C4581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62ABB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399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ED6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BD1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666" w:type="dxa"/>
            <w:tcBorders>
              <w:top w:val="nil"/>
              <w:left w:val="nil"/>
              <w:bottom w:val="single" w:color="000000" w:sz="4" w:space="0"/>
              <w:right w:val="single" w:color="000000" w:sz="4" w:space="0"/>
            </w:tcBorders>
            <w:shd w:val="clear" w:color="auto" w:fill="auto"/>
            <w:vAlign w:val="center"/>
          </w:tcPr>
          <w:p w14:paraId="4A34B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FA4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750" w:type="dxa"/>
            <w:tcBorders>
              <w:top w:val="nil"/>
              <w:left w:val="nil"/>
              <w:bottom w:val="single" w:color="000000" w:sz="4" w:space="0"/>
              <w:right w:val="single" w:color="000000" w:sz="4" w:space="0"/>
            </w:tcBorders>
            <w:shd w:val="clear" w:color="auto" w:fill="auto"/>
            <w:vAlign w:val="center"/>
          </w:tcPr>
          <w:p w14:paraId="5610D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700" w:type="dxa"/>
            <w:tcBorders>
              <w:top w:val="nil"/>
              <w:left w:val="nil"/>
              <w:bottom w:val="single" w:color="000000" w:sz="4" w:space="0"/>
              <w:right w:val="single" w:color="000000" w:sz="4" w:space="0"/>
            </w:tcBorders>
            <w:shd w:val="clear" w:color="auto" w:fill="auto"/>
            <w:vAlign w:val="center"/>
          </w:tcPr>
          <w:p w14:paraId="3D4EC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E70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583" w:type="dxa"/>
            <w:tcBorders>
              <w:top w:val="nil"/>
              <w:left w:val="nil"/>
              <w:bottom w:val="single" w:color="000000" w:sz="4" w:space="0"/>
              <w:right w:val="single" w:color="000000" w:sz="4" w:space="0"/>
            </w:tcBorders>
            <w:shd w:val="clear" w:color="auto" w:fill="auto"/>
            <w:vAlign w:val="center"/>
          </w:tcPr>
          <w:p w14:paraId="1DDE5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10C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6AC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AFC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B2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ECCA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8056B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8ABE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46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C1F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D84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884.28 </w:t>
            </w:r>
          </w:p>
        </w:tc>
        <w:tc>
          <w:tcPr>
            <w:tcW w:w="1666" w:type="dxa"/>
            <w:tcBorders>
              <w:top w:val="nil"/>
              <w:left w:val="nil"/>
              <w:bottom w:val="single" w:color="000000" w:sz="4" w:space="0"/>
              <w:right w:val="single" w:color="000000" w:sz="4" w:space="0"/>
            </w:tcBorders>
            <w:shd w:val="clear" w:color="auto" w:fill="auto"/>
            <w:vAlign w:val="center"/>
          </w:tcPr>
          <w:p w14:paraId="38241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876.85 </w:t>
            </w:r>
          </w:p>
        </w:tc>
        <w:tc>
          <w:tcPr>
            <w:tcW w:w="1684" w:type="dxa"/>
            <w:tcBorders>
              <w:top w:val="nil"/>
              <w:left w:val="nil"/>
              <w:bottom w:val="single" w:color="000000" w:sz="4" w:space="0"/>
              <w:right w:val="single" w:color="000000" w:sz="4" w:space="0"/>
            </w:tcBorders>
            <w:shd w:val="clear" w:color="auto" w:fill="auto"/>
            <w:vAlign w:val="center"/>
          </w:tcPr>
          <w:p w14:paraId="7ADCB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1750" w:type="dxa"/>
            <w:tcBorders>
              <w:top w:val="nil"/>
              <w:left w:val="nil"/>
              <w:bottom w:val="single" w:color="000000" w:sz="4" w:space="0"/>
              <w:right w:val="single" w:color="000000" w:sz="4" w:space="0"/>
            </w:tcBorders>
            <w:shd w:val="clear" w:color="auto" w:fill="auto"/>
            <w:vAlign w:val="center"/>
          </w:tcPr>
          <w:p w14:paraId="3F5F8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884.28 </w:t>
            </w:r>
          </w:p>
        </w:tc>
        <w:tc>
          <w:tcPr>
            <w:tcW w:w="1700" w:type="dxa"/>
            <w:tcBorders>
              <w:top w:val="nil"/>
              <w:left w:val="nil"/>
              <w:bottom w:val="single" w:color="000000" w:sz="4" w:space="0"/>
              <w:right w:val="single" w:color="000000" w:sz="4" w:space="0"/>
            </w:tcBorders>
            <w:shd w:val="clear" w:color="auto" w:fill="auto"/>
            <w:vAlign w:val="center"/>
          </w:tcPr>
          <w:p w14:paraId="43F30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876.85 </w:t>
            </w:r>
          </w:p>
        </w:tc>
        <w:tc>
          <w:tcPr>
            <w:tcW w:w="1733" w:type="dxa"/>
            <w:tcBorders>
              <w:top w:val="nil"/>
              <w:left w:val="nil"/>
              <w:bottom w:val="single" w:color="000000" w:sz="4" w:space="0"/>
              <w:right w:val="single" w:color="000000" w:sz="4" w:space="0"/>
            </w:tcBorders>
            <w:shd w:val="clear" w:color="auto" w:fill="auto"/>
            <w:vAlign w:val="center"/>
          </w:tcPr>
          <w:p w14:paraId="4F9AE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1583" w:type="dxa"/>
            <w:tcBorders>
              <w:top w:val="nil"/>
              <w:left w:val="nil"/>
              <w:bottom w:val="single" w:color="000000" w:sz="4" w:space="0"/>
              <w:right w:val="single" w:color="000000" w:sz="4" w:space="0"/>
            </w:tcBorders>
            <w:shd w:val="clear" w:color="auto" w:fill="auto"/>
            <w:vAlign w:val="center"/>
          </w:tcPr>
          <w:p w14:paraId="1724B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B5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C17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70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8D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F96A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219F8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C88A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50C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76C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ABF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666" w:type="dxa"/>
            <w:tcBorders>
              <w:top w:val="nil"/>
              <w:left w:val="nil"/>
              <w:bottom w:val="single" w:color="000000" w:sz="4" w:space="0"/>
              <w:right w:val="single" w:color="000000" w:sz="4" w:space="0"/>
            </w:tcBorders>
            <w:shd w:val="clear" w:color="auto" w:fill="auto"/>
            <w:vAlign w:val="center"/>
          </w:tcPr>
          <w:p w14:paraId="43162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684" w:type="dxa"/>
            <w:tcBorders>
              <w:top w:val="nil"/>
              <w:left w:val="nil"/>
              <w:bottom w:val="single" w:color="000000" w:sz="4" w:space="0"/>
              <w:right w:val="single" w:color="000000" w:sz="4" w:space="0"/>
            </w:tcBorders>
            <w:shd w:val="clear" w:color="auto" w:fill="auto"/>
            <w:vAlign w:val="center"/>
          </w:tcPr>
          <w:p w14:paraId="43818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132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700" w:type="dxa"/>
            <w:tcBorders>
              <w:top w:val="nil"/>
              <w:left w:val="nil"/>
              <w:bottom w:val="single" w:color="000000" w:sz="4" w:space="0"/>
              <w:right w:val="single" w:color="000000" w:sz="4" w:space="0"/>
            </w:tcBorders>
            <w:shd w:val="clear" w:color="auto" w:fill="auto"/>
            <w:vAlign w:val="center"/>
          </w:tcPr>
          <w:p w14:paraId="7122F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733" w:type="dxa"/>
            <w:tcBorders>
              <w:top w:val="nil"/>
              <w:left w:val="nil"/>
              <w:bottom w:val="single" w:color="000000" w:sz="4" w:space="0"/>
              <w:right w:val="single" w:color="000000" w:sz="4" w:space="0"/>
            </w:tcBorders>
            <w:shd w:val="clear" w:color="auto" w:fill="auto"/>
            <w:vAlign w:val="center"/>
          </w:tcPr>
          <w:p w14:paraId="34543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F36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507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735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422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6A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B12C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2A7B14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9A2B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CA3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C07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2EF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666" w:type="dxa"/>
            <w:tcBorders>
              <w:top w:val="nil"/>
              <w:left w:val="nil"/>
              <w:bottom w:val="single" w:color="000000" w:sz="4" w:space="0"/>
              <w:right w:val="single" w:color="000000" w:sz="4" w:space="0"/>
            </w:tcBorders>
            <w:shd w:val="clear" w:color="auto" w:fill="auto"/>
            <w:vAlign w:val="center"/>
          </w:tcPr>
          <w:p w14:paraId="1C8B5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684" w:type="dxa"/>
            <w:tcBorders>
              <w:top w:val="nil"/>
              <w:left w:val="nil"/>
              <w:bottom w:val="single" w:color="000000" w:sz="4" w:space="0"/>
              <w:right w:val="single" w:color="000000" w:sz="4" w:space="0"/>
            </w:tcBorders>
            <w:shd w:val="clear" w:color="auto" w:fill="auto"/>
            <w:vAlign w:val="center"/>
          </w:tcPr>
          <w:p w14:paraId="58174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38B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700" w:type="dxa"/>
            <w:tcBorders>
              <w:top w:val="nil"/>
              <w:left w:val="nil"/>
              <w:bottom w:val="single" w:color="000000" w:sz="4" w:space="0"/>
              <w:right w:val="single" w:color="000000" w:sz="4" w:space="0"/>
            </w:tcBorders>
            <w:shd w:val="clear" w:color="auto" w:fill="auto"/>
            <w:vAlign w:val="center"/>
          </w:tcPr>
          <w:p w14:paraId="66D13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733" w:type="dxa"/>
            <w:tcBorders>
              <w:top w:val="nil"/>
              <w:left w:val="nil"/>
              <w:bottom w:val="single" w:color="000000" w:sz="4" w:space="0"/>
              <w:right w:val="single" w:color="000000" w:sz="4" w:space="0"/>
            </w:tcBorders>
            <w:shd w:val="clear" w:color="auto" w:fill="auto"/>
            <w:vAlign w:val="center"/>
          </w:tcPr>
          <w:p w14:paraId="133B9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1C3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3DA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321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CA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EC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5123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68205E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47273C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CB3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C7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148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114.06 </w:t>
            </w:r>
          </w:p>
        </w:tc>
        <w:tc>
          <w:tcPr>
            <w:tcW w:w="1666" w:type="dxa"/>
            <w:tcBorders>
              <w:top w:val="nil"/>
              <w:left w:val="nil"/>
              <w:bottom w:val="single" w:color="000000" w:sz="4" w:space="0"/>
              <w:right w:val="single" w:color="000000" w:sz="4" w:space="0"/>
            </w:tcBorders>
            <w:shd w:val="clear" w:color="auto" w:fill="auto"/>
            <w:vAlign w:val="center"/>
          </w:tcPr>
          <w:p w14:paraId="454B5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106.63 </w:t>
            </w:r>
          </w:p>
        </w:tc>
        <w:tc>
          <w:tcPr>
            <w:tcW w:w="1684" w:type="dxa"/>
            <w:tcBorders>
              <w:top w:val="nil"/>
              <w:left w:val="nil"/>
              <w:bottom w:val="single" w:color="000000" w:sz="4" w:space="0"/>
              <w:right w:val="single" w:color="000000" w:sz="4" w:space="0"/>
            </w:tcBorders>
            <w:shd w:val="clear" w:color="auto" w:fill="auto"/>
            <w:vAlign w:val="center"/>
          </w:tcPr>
          <w:p w14:paraId="5E416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1750" w:type="dxa"/>
            <w:tcBorders>
              <w:top w:val="nil"/>
              <w:left w:val="nil"/>
              <w:bottom w:val="single" w:color="000000" w:sz="4" w:space="0"/>
              <w:right w:val="single" w:color="000000" w:sz="4" w:space="0"/>
            </w:tcBorders>
            <w:shd w:val="clear" w:color="auto" w:fill="auto"/>
            <w:vAlign w:val="center"/>
          </w:tcPr>
          <w:p w14:paraId="2267D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114.06 </w:t>
            </w:r>
          </w:p>
        </w:tc>
        <w:tc>
          <w:tcPr>
            <w:tcW w:w="1700" w:type="dxa"/>
            <w:tcBorders>
              <w:top w:val="nil"/>
              <w:left w:val="nil"/>
              <w:bottom w:val="single" w:color="000000" w:sz="4" w:space="0"/>
              <w:right w:val="single" w:color="000000" w:sz="4" w:space="0"/>
            </w:tcBorders>
            <w:shd w:val="clear" w:color="auto" w:fill="auto"/>
            <w:vAlign w:val="center"/>
          </w:tcPr>
          <w:p w14:paraId="6190C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106.63 </w:t>
            </w:r>
          </w:p>
        </w:tc>
        <w:tc>
          <w:tcPr>
            <w:tcW w:w="1733" w:type="dxa"/>
            <w:tcBorders>
              <w:top w:val="nil"/>
              <w:left w:val="nil"/>
              <w:bottom w:val="single" w:color="000000" w:sz="4" w:space="0"/>
              <w:right w:val="single" w:color="000000" w:sz="4" w:space="0"/>
            </w:tcBorders>
            <w:shd w:val="clear" w:color="auto" w:fill="auto"/>
            <w:vAlign w:val="center"/>
          </w:tcPr>
          <w:p w14:paraId="74B33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1583" w:type="dxa"/>
            <w:tcBorders>
              <w:top w:val="nil"/>
              <w:left w:val="nil"/>
              <w:bottom w:val="single" w:color="000000" w:sz="4" w:space="0"/>
              <w:right w:val="single" w:color="000000" w:sz="4" w:space="0"/>
            </w:tcBorders>
            <w:shd w:val="clear" w:color="auto" w:fill="auto"/>
            <w:vAlign w:val="center"/>
          </w:tcPr>
          <w:p w14:paraId="75E8D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0DA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C2E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631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81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CC3B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189F48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41690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E21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698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9FB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14:paraId="76E1F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311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14:paraId="3A9E7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14:paraId="1E486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F90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14:paraId="3A3E7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BEB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75F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C2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E8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DCC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6AB15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6A277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890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398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0F4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14:paraId="06172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FAD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14:paraId="0C265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14:paraId="3CFBF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AF2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14:paraId="5800E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A1C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0AF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B70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F6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6073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DB179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85FF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BF3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ABD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AB5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398.24 </w:t>
            </w:r>
          </w:p>
        </w:tc>
        <w:tc>
          <w:tcPr>
            <w:tcW w:w="1666" w:type="dxa"/>
            <w:tcBorders>
              <w:top w:val="nil"/>
              <w:left w:val="nil"/>
              <w:bottom w:val="single" w:color="000000" w:sz="4" w:space="0"/>
              <w:right w:val="single" w:color="000000" w:sz="4" w:space="0"/>
            </w:tcBorders>
            <w:shd w:val="clear" w:color="auto" w:fill="auto"/>
            <w:vAlign w:val="center"/>
          </w:tcPr>
          <w:p w14:paraId="471C9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684" w:type="dxa"/>
            <w:tcBorders>
              <w:top w:val="nil"/>
              <w:left w:val="nil"/>
              <w:bottom w:val="single" w:color="000000" w:sz="4" w:space="0"/>
              <w:right w:val="single" w:color="000000" w:sz="4" w:space="0"/>
            </w:tcBorders>
            <w:shd w:val="clear" w:color="auto" w:fill="auto"/>
            <w:vAlign w:val="center"/>
          </w:tcPr>
          <w:p w14:paraId="7E89D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208.73 </w:t>
            </w:r>
          </w:p>
        </w:tc>
        <w:tc>
          <w:tcPr>
            <w:tcW w:w="1750" w:type="dxa"/>
            <w:tcBorders>
              <w:top w:val="nil"/>
              <w:left w:val="nil"/>
              <w:bottom w:val="single" w:color="000000" w:sz="4" w:space="0"/>
              <w:right w:val="single" w:color="000000" w:sz="4" w:space="0"/>
            </w:tcBorders>
            <w:shd w:val="clear" w:color="auto" w:fill="auto"/>
            <w:vAlign w:val="center"/>
          </w:tcPr>
          <w:p w14:paraId="3106D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398.24 </w:t>
            </w:r>
          </w:p>
        </w:tc>
        <w:tc>
          <w:tcPr>
            <w:tcW w:w="1700" w:type="dxa"/>
            <w:tcBorders>
              <w:top w:val="nil"/>
              <w:left w:val="nil"/>
              <w:bottom w:val="single" w:color="000000" w:sz="4" w:space="0"/>
              <w:right w:val="single" w:color="000000" w:sz="4" w:space="0"/>
            </w:tcBorders>
            <w:shd w:val="clear" w:color="auto" w:fill="auto"/>
            <w:vAlign w:val="center"/>
          </w:tcPr>
          <w:p w14:paraId="7C049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733" w:type="dxa"/>
            <w:tcBorders>
              <w:top w:val="nil"/>
              <w:left w:val="nil"/>
              <w:bottom w:val="single" w:color="000000" w:sz="4" w:space="0"/>
              <w:right w:val="single" w:color="000000" w:sz="4" w:space="0"/>
            </w:tcBorders>
            <w:shd w:val="clear" w:color="auto" w:fill="auto"/>
            <w:vAlign w:val="center"/>
          </w:tcPr>
          <w:p w14:paraId="6E701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208.73 </w:t>
            </w:r>
          </w:p>
        </w:tc>
        <w:tc>
          <w:tcPr>
            <w:tcW w:w="1583" w:type="dxa"/>
            <w:tcBorders>
              <w:top w:val="nil"/>
              <w:left w:val="nil"/>
              <w:bottom w:val="single" w:color="000000" w:sz="4" w:space="0"/>
              <w:right w:val="single" w:color="000000" w:sz="4" w:space="0"/>
            </w:tcBorders>
            <w:shd w:val="clear" w:color="auto" w:fill="auto"/>
            <w:vAlign w:val="center"/>
          </w:tcPr>
          <w:p w14:paraId="79714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27F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788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A2D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34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A3B3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3507F5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2B6DA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688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0E5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487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666" w:type="dxa"/>
            <w:tcBorders>
              <w:top w:val="nil"/>
              <w:left w:val="nil"/>
              <w:bottom w:val="single" w:color="000000" w:sz="4" w:space="0"/>
              <w:right w:val="single" w:color="000000" w:sz="4" w:space="0"/>
            </w:tcBorders>
            <w:shd w:val="clear" w:color="auto" w:fill="auto"/>
            <w:vAlign w:val="center"/>
          </w:tcPr>
          <w:p w14:paraId="59921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995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750" w:type="dxa"/>
            <w:tcBorders>
              <w:top w:val="nil"/>
              <w:left w:val="nil"/>
              <w:bottom w:val="single" w:color="000000" w:sz="4" w:space="0"/>
              <w:right w:val="single" w:color="000000" w:sz="4" w:space="0"/>
            </w:tcBorders>
            <w:shd w:val="clear" w:color="auto" w:fill="auto"/>
            <w:vAlign w:val="center"/>
          </w:tcPr>
          <w:p w14:paraId="308EF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700" w:type="dxa"/>
            <w:tcBorders>
              <w:top w:val="nil"/>
              <w:left w:val="nil"/>
              <w:bottom w:val="single" w:color="000000" w:sz="4" w:space="0"/>
              <w:right w:val="single" w:color="000000" w:sz="4" w:space="0"/>
            </w:tcBorders>
            <w:shd w:val="clear" w:color="auto" w:fill="auto"/>
            <w:vAlign w:val="center"/>
          </w:tcPr>
          <w:p w14:paraId="3FEC6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0AC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583" w:type="dxa"/>
            <w:tcBorders>
              <w:top w:val="nil"/>
              <w:left w:val="nil"/>
              <w:bottom w:val="single" w:color="000000" w:sz="4" w:space="0"/>
              <w:right w:val="single" w:color="000000" w:sz="4" w:space="0"/>
            </w:tcBorders>
            <w:shd w:val="clear" w:color="auto" w:fill="auto"/>
            <w:vAlign w:val="center"/>
          </w:tcPr>
          <w:p w14:paraId="29D71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C43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B8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A73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EE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4031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108939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43694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6C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B50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31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666" w:type="dxa"/>
            <w:tcBorders>
              <w:top w:val="nil"/>
              <w:left w:val="nil"/>
              <w:bottom w:val="single" w:color="000000" w:sz="4" w:space="0"/>
              <w:right w:val="single" w:color="000000" w:sz="4" w:space="0"/>
            </w:tcBorders>
            <w:shd w:val="clear" w:color="auto" w:fill="auto"/>
            <w:vAlign w:val="center"/>
          </w:tcPr>
          <w:p w14:paraId="36D56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747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750" w:type="dxa"/>
            <w:tcBorders>
              <w:top w:val="nil"/>
              <w:left w:val="nil"/>
              <w:bottom w:val="single" w:color="000000" w:sz="4" w:space="0"/>
              <w:right w:val="single" w:color="000000" w:sz="4" w:space="0"/>
            </w:tcBorders>
            <w:shd w:val="clear" w:color="auto" w:fill="auto"/>
            <w:vAlign w:val="center"/>
          </w:tcPr>
          <w:p w14:paraId="0FA1F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700" w:type="dxa"/>
            <w:tcBorders>
              <w:top w:val="nil"/>
              <w:left w:val="nil"/>
              <w:bottom w:val="single" w:color="000000" w:sz="4" w:space="0"/>
              <w:right w:val="single" w:color="000000" w:sz="4" w:space="0"/>
            </w:tcBorders>
            <w:shd w:val="clear" w:color="auto" w:fill="auto"/>
            <w:vAlign w:val="center"/>
          </w:tcPr>
          <w:p w14:paraId="42A67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CC0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583" w:type="dxa"/>
            <w:tcBorders>
              <w:top w:val="nil"/>
              <w:left w:val="nil"/>
              <w:bottom w:val="single" w:color="000000" w:sz="4" w:space="0"/>
              <w:right w:val="single" w:color="000000" w:sz="4" w:space="0"/>
            </w:tcBorders>
            <w:shd w:val="clear" w:color="auto" w:fill="auto"/>
            <w:vAlign w:val="center"/>
          </w:tcPr>
          <w:p w14:paraId="029BB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146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56F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546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C6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3A79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ACE13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0293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8F5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518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0A7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666" w:type="dxa"/>
            <w:tcBorders>
              <w:top w:val="nil"/>
              <w:left w:val="nil"/>
              <w:bottom w:val="single" w:color="000000" w:sz="4" w:space="0"/>
              <w:right w:val="single" w:color="000000" w:sz="4" w:space="0"/>
            </w:tcBorders>
            <w:shd w:val="clear" w:color="auto" w:fill="auto"/>
            <w:vAlign w:val="center"/>
          </w:tcPr>
          <w:p w14:paraId="4ED5C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684" w:type="dxa"/>
            <w:tcBorders>
              <w:top w:val="nil"/>
              <w:left w:val="nil"/>
              <w:bottom w:val="single" w:color="000000" w:sz="4" w:space="0"/>
              <w:right w:val="single" w:color="000000" w:sz="4" w:space="0"/>
            </w:tcBorders>
            <w:shd w:val="clear" w:color="auto" w:fill="auto"/>
            <w:vAlign w:val="center"/>
          </w:tcPr>
          <w:p w14:paraId="1535F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546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700" w:type="dxa"/>
            <w:tcBorders>
              <w:top w:val="nil"/>
              <w:left w:val="nil"/>
              <w:bottom w:val="single" w:color="000000" w:sz="4" w:space="0"/>
              <w:right w:val="single" w:color="000000" w:sz="4" w:space="0"/>
            </w:tcBorders>
            <w:shd w:val="clear" w:color="auto" w:fill="auto"/>
            <w:vAlign w:val="center"/>
          </w:tcPr>
          <w:p w14:paraId="77BB3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733" w:type="dxa"/>
            <w:tcBorders>
              <w:top w:val="nil"/>
              <w:left w:val="nil"/>
              <w:bottom w:val="single" w:color="000000" w:sz="4" w:space="0"/>
              <w:right w:val="single" w:color="000000" w:sz="4" w:space="0"/>
            </w:tcBorders>
            <w:shd w:val="clear" w:color="auto" w:fill="auto"/>
            <w:vAlign w:val="center"/>
          </w:tcPr>
          <w:p w14:paraId="6AF34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279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43E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BAC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468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F5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968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5486C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E77F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07E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C75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B64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666" w:type="dxa"/>
            <w:tcBorders>
              <w:top w:val="nil"/>
              <w:left w:val="nil"/>
              <w:bottom w:val="single" w:color="000000" w:sz="4" w:space="0"/>
              <w:right w:val="single" w:color="000000" w:sz="4" w:space="0"/>
            </w:tcBorders>
            <w:shd w:val="clear" w:color="auto" w:fill="auto"/>
            <w:vAlign w:val="center"/>
          </w:tcPr>
          <w:p w14:paraId="594E5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684" w:type="dxa"/>
            <w:tcBorders>
              <w:top w:val="nil"/>
              <w:left w:val="nil"/>
              <w:bottom w:val="single" w:color="000000" w:sz="4" w:space="0"/>
              <w:right w:val="single" w:color="000000" w:sz="4" w:space="0"/>
            </w:tcBorders>
            <w:shd w:val="clear" w:color="auto" w:fill="auto"/>
            <w:vAlign w:val="center"/>
          </w:tcPr>
          <w:p w14:paraId="216B7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929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700" w:type="dxa"/>
            <w:tcBorders>
              <w:top w:val="nil"/>
              <w:left w:val="nil"/>
              <w:bottom w:val="single" w:color="000000" w:sz="4" w:space="0"/>
              <w:right w:val="single" w:color="000000" w:sz="4" w:space="0"/>
            </w:tcBorders>
            <w:shd w:val="clear" w:color="auto" w:fill="auto"/>
            <w:vAlign w:val="center"/>
          </w:tcPr>
          <w:p w14:paraId="3C0DC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733" w:type="dxa"/>
            <w:tcBorders>
              <w:top w:val="nil"/>
              <w:left w:val="nil"/>
              <w:bottom w:val="single" w:color="000000" w:sz="4" w:space="0"/>
              <w:right w:val="single" w:color="000000" w:sz="4" w:space="0"/>
            </w:tcBorders>
            <w:shd w:val="clear" w:color="auto" w:fill="auto"/>
            <w:vAlign w:val="center"/>
          </w:tcPr>
          <w:p w14:paraId="312E4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A86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3E0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F67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A3C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F7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1AB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2D3F2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2B4E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4AB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C4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FCA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666" w:type="dxa"/>
            <w:tcBorders>
              <w:top w:val="nil"/>
              <w:left w:val="nil"/>
              <w:bottom w:val="single" w:color="000000" w:sz="4" w:space="0"/>
              <w:right w:val="single" w:color="000000" w:sz="4" w:space="0"/>
            </w:tcBorders>
            <w:shd w:val="clear" w:color="auto" w:fill="auto"/>
            <w:vAlign w:val="center"/>
          </w:tcPr>
          <w:p w14:paraId="6AAB1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684" w:type="dxa"/>
            <w:tcBorders>
              <w:top w:val="nil"/>
              <w:left w:val="nil"/>
              <w:bottom w:val="single" w:color="000000" w:sz="4" w:space="0"/>
              <w:right w:val="single" w:color="000000" w:sz="4" w:space="0"/>
            </w:tcBorders>
            <w:shd w:val="clear" w:color="auto" w:fill="auto"/>
            <w:vAlign w:val="center"/>
          </w:tcPr>
          <w:p w14:paraId="3AC88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CD3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700" w:type="dxa"/>
            <w:tcBorders>
              <w:top w:val="nil"/>
              <w:left w:val="nil"/>
              <w:bottom w:val="single" w:color="000000" w:sz="4" w:space="0"/>
              <w:right w:val="single" w:color="000000" w:sz="4" w:space="0"/>
            </w:tcBorders>
            <w:shd w:val="clear" w:color="auto" w:fill="auto"/>
            <w:vAlign w:val="center"/>
          </w:tcPr>
          <w:p w14:paraId="7DA56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733" w:type="dxa"/>
            <w:tcBorders>
              <w:top w:val="nil"/>
              <w:left w:val="nil"/>
              <w:bottom w:val="single" w:color="000000" w:sz="4" w:space="0"/>
              <w:right w:val="single" w:color="000000" w:sz="4" w:space="0"/>
            </w:tcBorders>
            <w:shd w:val="clear" w:color="auto" w:fill="auto"/>
            <w:vAlign w:val="center"/>
          </w:tcPr>
          <w:p w14:paraId="58736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4AB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F1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E13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424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37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E6D2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4CC71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52D1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6EB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91C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5DB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83.96 </w:t>
            </w:r>
          </w:p>
        </w:tc>
        <w:tc>
          <w:tcPr>
            <w:tcW w:w="1666" w:type="dxa"/>
            <w:tcBorders>
              <w:top w:val="nil"/>
              <w:left w:val="nil"/>
              <w:bottom w:val="single" w:color="000000" w:sz="4" w:space="0"/>
              <w:right w:val="single" w:color="000000" w:sz="4" w:space="0"/>
            </w:tcBorders>
            <w:shd w:val="clear" w:color="auto" w:fill="auto"/>
            <w:vAlign w:val="center"/>
          </w:tcPr>
          <w:p w14:paraId="006E3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83.96 </w:t>
            </w:r>
          </w:p>
        </w:tc>
        <w:tc>
          <w:tcPr>
            <w:tcW w:w="1684" w:type="dxa"/>
            <w:tcBorders>
              <w:top w:val="nil"/>
              <w:left w:val="nil"/>
              <w:bottom w:val="single" w:color="000000" w:sz="4" w:space="0"/>
              <w:right w:val="single" w:color="000000" w:sz="4" w:space="0"/>
            </w:tcBorders>
            <w:shd w:val="clear" w:color="auto" w:fill="auto"/>
            <w:vAlign w:val="center"/>
          </w:tcPr>
          <w:p w14:paraId="38AE0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21D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83.96 </w:t>
            </w:r>
          </w:p>
        </w:tc>
        <w:tc>
          <w:tcPr>
            <w:tcW w:w="1700" w:type="dxa"/>
            <w:tcBorders>
              <w:top w:val="nil"/>
              <w:left w:val="nil"/>
              <w:bottom w:val="single" w:color="000000" w:sz="4" w:space="0"/>
              <w:right w:val="single" w:color="000000" w:sz="4" w:space="0"/>
            </w:tcBorders>
            <w:shd w:val="clear" w:color="auto" w:fill="auto"/>
            <w:vAlign w:val="center"/>
          </w:tcPr>
          <w:p w14:paraId="28564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83.96 </w:t>
            </w:r>
          </w:p>
        </w:tc>
        <w:tc>
          <w:tcPr>
            <w:tcW w:w="1733" w:type="dxa"/>
            <w:tcBorders>
              <w:top w:val="nil"/>
              <w:left w:val="nil"/>
              <w:bottom w:val="single" w:color="000000" w:sz="4" w:space="0"/>
              <w:right w:val="single" w:color="000000" w:sz="4" w:space="0"/>
            </w:tcBorders>
            <w:shd w:val="clear" w:color="auto" w:fill="auto"/>
            <w:vAlign w:val="center"/>
          </w:tcPr>
          <w:p w14:paraId="6031B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81E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7A6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948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658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AA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4A86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738BD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364D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1DF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77C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5BC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43.70 </w:t>
            </w:r>
          </w:p>
        </w:tc>
        <w:tc>
          <w:tcPr>
            <w:tcW w:w="1666" w:type="dxa"/>
            <w:tcBorders>
              <w:top w:val="nil"/>
              <w:left w:val="nil"/>
              <w:bottom w:val="single" w:color="000000" w:sz="4" w:space="0"/>
              <w:right w:val="single" w:color="000000" w:sz="4" w:space="0"/>
            </w:tcBorders>
            <w:shd w:val="clear" w:color="auto" w:fill="auto"/>
            <w:vAlign w:val="center"/>
          </w:tcPr>
          <w:p w14:paraId="348EA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43.70 </w:t>
            </w:r>
          </w:p>
        </w:tc>
        <w:tc>
          <w:tcPr>
            <w:tcW w:w="1684" w:type="dxa"/>
            <w:tcBorders>
              <w:top w:val="nil"/>
              <w:left w:val="nil"/>
              <w:bottom w:val="single" w:color="000000" w:sz="4" w:space="0"/>
              <w:right w:val="single" w:color="000000" w:sz="4" w:space="0"/>
            </w:tcBorders>
            <w:shd w:val="clear" w:color="auto" w:fill="auto"/>
            <w:vAlign w:val="center"/>
          </w:tcPr>
          <w:p w14:paraId="4F5CB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2BE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43.70 </w:t>
            </w:r>
          </w:p>
        </w:tc>
        <w:tc>
          <w:tcPr>
            <w:tcW w:w="1700" w:type="dxa"/>
            <w:tcBorders>
              <w:top w:val="nil"/>
              <w:left w:val="nil"/>
              <w:bottom w:val="single" w:color="000000" w:sz="4" w:space="0"/>
              <w:right w:val="single" w:color="000000" w:sz="4" w:space="0"/>
            </w:tcBorders>
            <w:shd w:val="clear" w:color="auto" w:fill="auto"/>
            <w:vAlign w:val="center"/>
          </w:tcPr>
          <w:p w14:paraId="14A01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43.70 </w:t>
            </w:r>
          </w:p>
        </w:tc>
        <w:tc>
          <w:tcPr>
            <w:tcW w:w="1733" w:type="dxa"/>
            <w:tcBorders>
              <w:top w:val="nil"/>
              <w:left w:val="nil"/>
              <w:bottom w:val="single" w:color="000000" w:sz="4" w:space="0"/>
              <w:right w:val="single" w:color="000000" w:sz="4" w:space="0"/>
            </w:tcBorders>
            <w:shd w:val="clear" w:color="auto" w:fill="auto"/>
            <w:vAlign w:val="center"/>
          </w:tcPr>
          <w:p w14:paraId="7653E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4E5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CD1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A29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E9D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27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A305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26B8A6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11DED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E53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73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193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6EB07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8F2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2B272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39402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6E0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3D1F7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AE6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E4C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C18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A5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053D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13AE3A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57152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DE7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230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A44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55DA6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6EA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2EEBB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1FEA0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1A5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3758B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38C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EAF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6C5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28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9CD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3699D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5D0D2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DEB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585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06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7A59E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5C1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7B1FC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30ABC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1A3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57403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184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6CA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0E7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96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8F44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ED762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61513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C72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03A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A7A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1F90B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86C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2F7A2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73B9D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397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5D903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017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AB2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D3E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94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9018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B7EAD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66B3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E2C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C3F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232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666" w:type="dxa"/>
            <w:tcBorders>
              <w:top w:val="nil"/>
              <w:left w:val="nil"/>
              <w:bottom w:val="single" w:color="000000" w:sz="4" w:space="0"/>
              <w:right w:val="single" w:color="000000" w:sz="4" w:space="0"/>
            </w:tcBorders>
            <w:shd w:val="clear" w:color="auto" w:fill="auto"/>
            <w:vAlign w:val="center"/>
          </w:tcPr>
          <w:p w14:paraId="4BE36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684" w:type="dxa"/>
            <w:tcBorders>
              <w:top w:val="nil"/>
              <w:left w:val="nil"/>
              <w:bottom w:val="single" w:color="000000" w:sz="4" w:space="0"/>
              <w:right w:val="single" w:color="000000" w:sz="4" w:space="0"/>
            </w:tcBorders>
            <w:shd w:val="clear" w:color="auto" w:fill="auto"/>
            <w:vAlign w:val="center"/>
          </w:tcPr>
          <w:p w14:paraId="33D6C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6FB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700" w:type="dxa"/>
            <w:tcBorders>
              <w:top w:val="nil"/>
              <w:left w:val="nil"/>
              <w:bottom w:val="single" w:color="000000" w:sz="4" w:space="0"/>
              <w:right w:val="single" w:color="000000" w:sz="4" w:space="0"/>
            </w:tcBorders>
            <w:shd w:val="clear" w:color="auto" w:fill="auto"/>
            <w:vAlign w:val="center"/>
          </w:tcPr>
          <w:p w14:paraId="4D8B4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733" w:type="dxa"/>
            <w:tcBorders>
              <w:top w:val="nil"/>
              <w:left w:val="nil"/>
              <w:bottom w:val="single" w:color="000000" w:sz="4" w:space="0"/>
              <w:right w:val="single" w:color="000000" w:sz="4" w:space="0"/>
            </w:tcBorders>
            <w:shd w:val="clear" w:color="auto" w:fill="auto"/>
            <w:vAlign w:val="center"/>
          </w:tcPr>
          <w:p w14:paraId="798D8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86F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06C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137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216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62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F126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B0DB6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E2CC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05D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EB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8F1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666" w:type="dxa"/>
            <w:tcBorders>
              <w:top w:val="nil"/>
              <w:left w:val="nil"/>
              <w:bottom w:val="single" w:color="000000" w:sz="4" w:space="0"/>
              <w:right w:val="single" w:color="000000" w:sz="4" w:space="0"/>
            </w:tcBorders>
            <w:shd w:val="clear" w:color="auto" w:fill="auto"/>
            <w:vAlign w:val="center"/>
          </w:tcPr>
          <w:p w14:paraId="60B88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684" w:type="dxa"/>
            <w:tcBorders>
              <w:top w:val="nil"/>
              <w:left w:val="nil"/>
              <w:bottom w:val="single" w:color="000000" w:sz="4" w:space="0"/>
              <w:right w:val="single" w:color="000000" w:sz="4" w:space="0"/>
            </w:tcBorders>
            <w:shd w:val="clear" w:color="auto" w:fill="auto"/>
            <w:vAlign w:val="center"/>
          </w:tcPr>
          <w:p w14:paraId="62427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BDC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700" w:type="dxa"/>
            <w:tcBorders>
              <w:top w:val="nil"/>
              <w:left w:val="nil"/>
              <w:bottom w:val="single" w:color="000000" w:sz="4" w:space="0"/>
              <w:right w:val="single" w:color="000000" w:sz="4" w:space="0"/>
            </w:tcBorders>
            <w:shd w:val="clear" w:color="auto" w:fill="auto"/>
            <w:vAlign w:val="center"/>
          </w:tcPr>
          <w:p w14:paraId="6CD65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733" w:type="dxa"/>
            <w:tcBorders>
              <w:top w:val="nil"/>
              <w:left w:val="nil"/>
              <w:bottom w:val="single" w:color="000000" w:sz="4" w:space="0"/>
              <w:right w:val="single" w:color="000000" w:sz="4" w:space="0"/>
            </w:tcBorders>
            <w:shd w:val="clear" w:color="auto" w:fill="auto"/>
            <w:vAlign w:val="center"/>
          </w:tcPr>
          <w:p w14:paraId="4611D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1FF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7E5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596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359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E6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B047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D2B09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5F96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E20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933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511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666" w:type="dxa"/>
            <w:tcBorders>
              <w:top w:val="nil"/>
              <w:left w:val="nil"/>
              <w:bottom w:val="single" w:color="000000" w:sz="4" w:space="0"/>
              <w:right w:val="single" w:color="000000" w:sz="4" w:space="0"/>
            </w:tcBorders>
            <w:shd w:val="clear" w:color="auto" w:fill="auto"/>
            <w:vAlign w:val="center"/>
          </w:tcPr>
          <w:p w14:paraId="754F4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684" w:type="dxa"/>
            <w:tcBorders>
              <w:top w:val="nil"/>
              <w:left w:val="nil"/>
              <w:bottom w:val="single" w:color="000000" w:sz="4" w:space="0"/>
              <w:right w:val="single" w:color="000000" w:sz="4" w:space="0"/>
            </w:tcBorders>
            <w:shd w:val="clear" w:color="auto" w:fill="auto"/>
            <w:vAlign w:val="center"/>
          </w:tcPr>
          <w:p w14:paraId="099F1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226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700" w:type="dxa"/>
            <w:tcBorders>
              <w:top w:val="nil"/>
              <w:left w:val="nil"/>
              <w:bottom w:val="single" w:color="000000" w:sz="4" w:space="0"/>
              <w:right w:val="single" w:color="000000" w:sz="4" w:space="0"/>
            </w:tcBorders>
            <w:shd w:val="clear" w:color="auto" w:fill="auto"/>
            <w:vAlign w:val="center"/>
          </w:tcPr>
          <w:p w14:paraId="75D1B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733" w:type="dxa"/>
            <w:tcBorders>
              <w:top w:val="nil"/>
              <w:left w:val="nil"/>
              <w:bottom w:val="single" w:color="000000" w:sz="4" w:space="0"/>
              <w:right w:val="single" w:color="000000" w:sz="4" w:space="0"/>
            </w:tcBorders>
            <w:shd w:val="clear" w:color="auto" w:fill="auto"/>
            <w:vAlign w:val="center"/>
          </w:tcPr>
          <w:p w14:paraId="4CAC6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C67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6A0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E51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181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B2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840C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8D76D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6E86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431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8C1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6E7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666" w:type="dxa"/>
            <w:tcBorders>
              <w:top w:val="nil"/>
              <w:left w:val="nil"/>
              <w:bottom w:val="single" w:color="000000" w:sz="4" w:space="0"/>
              <w:right w:val="single" w:color="000000" w:sz="4" w:space="0"/>
            </w:tcBorders>
            <w:shd w:val="clear" w:color="auto" w:fill="auto"/>
            <w:vAlign w:val="center"/>
          </w:tcPr>
          <w:p w14:paraId="7B862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684" w:type="dxa"/>
            <w:tcBorders>
              <w:top w:val="nil"/>
              <w:left w:val="nil"/>
              <w:bottom w:val="single" w:color="000000" w:sz="4" w:space="0"/>
              <w:right w:val="single" w:color="000000" w:sz="4" w:space="0"/>
            </w:tcBorders>
            <w:shd w:val="clear" w:color="auto" w:fill="auto"/>
            <w:vAlign w:val="center"/>
          </w:tcPr>
          <w:p w14:paraId="5EFFE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44E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700" w:type="dxa"/>
            <w:tcBorders>
              <w:top w:val="nil"/>
              <w:left w:val="nil"/>
              <w:bottom w:val="single" w:color="000000" w:sz="4" w:space="0"/>
              <w:right w:val="single" w:color="000000" w:sz="4" w:space="0"/>
            </w:tcBorders>
            <w:shd w:val="clear" w:color="auto" w:fill="auto"/>
            <w:vAlign w:val="center"/>
          </w:tcPr>
          <w:p w14:paraId="1E88D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733" w:type="dxa"/>
            <w:tcBorders>
              <w:top w:val="nil"/>
              <w:left w:val="nil"/>
              <w:bottom w:val="single" w:color="000000" w:sz="4" w:space="0"/>
              <w:right w:val="single" w:color="000000" w:sz="4" w:space="0"/>
            </w:tcBorders>
            <w:shd w:val="clear" w:color="auto" w:fill="auto"/>
            <w:vAlign w:val="center"/>
          </w:tcPr>
          <w:p w14:paraId="67E8A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2DA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3EC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19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599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16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3A27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83765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06DDF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C51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5BE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E8E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42769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88F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6EA4C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3AC83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CDC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0EEF1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B24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D71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B05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B5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5CA4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C4F7D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B29C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7F4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F10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BA1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6559E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6F9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4B974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2DC21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EBC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6B61D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758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4C6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102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2D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F201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4877E1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7FE60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19A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B0C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4AC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35167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3CA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20CBA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08F06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C1A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28EDE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459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6D8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7F0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13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2B8E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58880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D92E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34B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084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3CF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58.48 </w:t>
            </w:r>
          </w:p>
        </w:tc>
        <w:tc>
          <w:tcPr>
            <w:tcW w:w="1666" w:type="dxa"/>
            <w:tcBorders>
              <w:top w:val="nil"/>
              <w:left w:val="nil"/>
              <w:bottom w:val="single" w:color="000000" w:sz="4" w:space="0"/>
              <w:right w:val="single" w:color="000000" w:sz="4" w:space="0"/>
            </w:tcBorders>
            <w:shd w:val="clear" w:color="auto" w:fill="auto"/>
            <w:vAlign w:val="center"/>
          </w:tcPr>
          <w:p w14:paraId="035D1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2C734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37.88 </w:t>
            </w:r>
          </w:p>
        </w:tc>
        <w:tc>
          <w:tcPr>
            <w:tcW w:w="1750" w:type="dxa"/>
            <w:tcBorders>
              <w:top w:val="nil"/>
              <w:left w:val="nil"/>
              <w:bottom w:val="single" w:color="000000" w:sz="4" w:space="0"/>
              <w:right w:val="single" w:color="000000" w:sz="4" w:space="0"/>
            </w:tcBorders>
            <w:shd w:val="clear" w:color="auto" w:fill="auto"/>
            <w:vAlign w:val="center"/>
          </w:tcPr>
          <w:p w14:paraId="30CEF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58.48 </w:t>
            </w:r>
          </w:p>
        </w:tc>
        <w:tc>
          <w:tcPr>
            <w:tcW w:w="1700" w:type="dxa"/>
            <w:tcBorders>
              <w:top w:val="nil"/>
              <w:left w:val="nil"/>
              <w:bottom w:val="single" w:color="000000" w:sz="4" w:space="0"/>
              <w:right w:val="single" w:color="000000" w:sz="4" w:space="0"/>
            </w:tcBorders>
            <w:shd w:val="clear" w:color="auto" w:fill="auto"/>
            <w:vAlign w:val="center"/>
          </w:tcPr>
          <w:p w14:paraId="75CDD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272DA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37.88 </w:t>
            </w:r>
          </w:p>
        </w:tc>
        <w:tc>
          <w:tcPr>
            <w:tcW w:w="1583" w:type="dxa"/>
            <w:tcBorders>
              <w:top w:val="nil"/>
              <w:left w:val="nil"/>
              <w:bottom w:val="single" w:color="000000" w:sz="4" w:space="0"/>
              <w:right w:val="single" w:color="000000" w:sz="4" w:space="0"/>
            </w:tcBorders>
            <w:shd w:val="clear" w:color="auto" w:fill="auto"/>
            <w:vAlign w:val="center"/>
          </w:tcPr>
          <w:p w14:paraId="323DD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37D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AE8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9FE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73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F199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4D3F9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B9E4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F9E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97C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D15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666" w:type="dxa"/>
            <w:tcBorders>
              <w:top w:val="nil"/>
              <w:left w:val="nil"/>
              <w:bottom w:val="single" w:color="000000" w:sz="4" w:space="0"/>
              <w:right w:val="single" w:color="000000" w:sz="4" w:space="0"/>
            </w:tcBorders>
            <w:shd w:val="clear" w:color="auto" w:fill="auto"/>
            <w:vAlign w:val="center"/>
          </w:tcPr>
          <w:p w14:paraId="751A1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AC9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750" w:type="dxa"/>
            <w:tcBorders>
              <w:top w:val="nil"/>
              <w:left w:val="nil"/>
              <w:bottom w:val="single" w:color="000000" w:sz="4" w:space="0"/>
              <w:right w:val="single" w:color="000000" w:sz="4" w:space="0"/>
            </w:tcBorders>
            <w:shd w:val="clear" w:color="auto" w:fill="auto"/>
            <w:vAlign w:val="center"/>
          </w:tcPr>
          <w:p w14:paraId="55ED4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700" w:type="dxa"/>
            <w:tcBorders>
              <w:top w:val="nil"/>
              <w:left w:val="nil"/>
              <w:bottom w:val="single" w:color="000000" w:sz="4" w:space="0"/>
              <w:right w:val="single" w:color="000000" w:sz="4" w:space="0"/>
            </w:tcBorders>
            <w:shd w:val="clear" w:color="auto" w:fill="auto"/>
            <w:vAlign w:val="center"/>
          </w:tcPr>
          <w:p w14:paraId="5FDFA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A41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583" w:type="dxa"/>
            <w:tcBorders>
              <w:top w:val="nil"/>
              <w:left w:val="nil"/>
              <w:bottom w:val="single" w:color="000000" w:sz="4" w:space="0"/>
              <w:right w:val="single" w:color="000000" w:sz="4" w:space="0"/>
            </w:tcBorders>
            <w:shd w:val="clear" w:color="auto" w:fill="auto"/>
            <w:vAlign w:val="center"/>
          </w:tcPr>
          <w:p w14:paraId="46A3B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841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911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DA7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F9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50E7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684AB9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3A50F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7D3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960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65F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4D622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B86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417BE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6FEF7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E09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4B743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4B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299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97F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F2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8A3B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2DFDD9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38528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A2A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9DA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633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666" w:type="dxa"/>
            <w:tcBorders>
              <w:top w:val="nil"/>
              <w:left w:val="nil"/>
              <w:bottom w:val="single" w:color="000000" w:sz="4" w:space="0"/>
              <w:right w:val="single" w:color="000000" w:sz="4" w:space="0"/>
            </w:tcBorders>
            <w:shd w:val="clear" w:color="auto" w:fill="auto"/>
            <w:vAlign w:val="center"/>
          </w:tcPr>
          <w:p w14:paraId="70586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B42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750" w:type="dxa"/>
            <w:tcBorders>
              <w:top w:val="nil"/>
              <w:left w:val="nil"/>
              <w:bottom w:val="single" w:color="000000" w:sz="4" w:space="0"/>
              <w:right w:val="single" w:color="000000" w:sz="4" w:space="0"/>
            </w:tcBorders>
            <w:shd w:val="clear" w:color="auto" w:fill="auto"/>
            <w:vAlign w:val="center"/>
          </w:tcPr>
          <w:p w14:paraId="4FA37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700" w:type="dxa"/>
            <w:tcBorders>
              <w:top w:val="nil"/>
              <w:left w:val="nil"/>
              <w:bottom w:val="single" w:color="000000" w:sz="4" w:space="0"/>
              <w:right w:val="single" w:color="000000" w:sz="4" w:space="0"/>
            </w:tcBorders>
            <w:shd w:val="clear" w:color="auto" w:fill="auto"/>
            <w:vAlign w:val="center"/>
          </w:tcPr>
          <w:p w14:paraId="7F6A2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57A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583" w:type="dxa"/>
            <w:tcBorders>
              <w:top w:val="nil"/>
              <w:left w:val="nil"/>
              <w:bottom w:val="single" w:color="000000" w:sz="4" w:space="0"/>
              <w:right w:val="single" w:color="000000" w:sz="4" w:space="0"/>
            </w:tcBorders>
            <w:shd w:val="clear" w:color="auto" w:fill="auto"/>
            <w:vAlign w:val="center"/>
          </w:tcPr>
          <w:p w14:paraId="62A68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0AC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3FA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D3F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AB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2D2C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A5E30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20D6B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711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7F3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63D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4B9AD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12D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4B68E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34A1C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4F0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037FF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080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53F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F94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FC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3C7E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4F9E63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12C14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CB4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FFC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572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5BFE4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F04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1C069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7929A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658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46D99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6BC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3C2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9F6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F1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1C40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CDE01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01CC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DAA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2E0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D11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666" w:type="dxa"/>
            <w:tcBorders>
              <w:top w:val="nil"/>
              <w:left w:val="nil"/>
              <w:bottom w:val="single" w:color="000000" w:sz="4" w:space="0"/>
              <w:right w:val="single" w:color="000000" w:sz="4" w:space="0"/>
            </w:tcBorders>
            <w:shd w:val="clear" w:color="auto" w:fill="auto"/>
            <w:vAlign w:val="center"/>
          </w:tcPr>
          <w:p w14:paraId="015B0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5A8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750" w:type="dxa"/>
            <w:tcBorders>
              <w:top w:val="nil"/>
              <w:left w:val="nil"/>
              <w:bottom w:val="single" w:color="000000" w:sz="4" w:space="0"/>
              <w:right w:val="single" w:color="000000" w:sz="4" w:space="0"/>
            </w:tcBorders>
            <w:shd w:val="clear" w:color="auto" w:fill="auto"/>
            <w:vAlign w:val="center"/>
          </w:tcPr>
          <w:p w14:paraId="27910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700" w:type="dxa"/>
            <w:tcBorders>
              <w:top w:val="nil"/>
              <w:left w:val="nil"/>
              <w:bottom w:val="single" w:color="000000" w:sz="4" w:space="0"/>
              <w:right w:val="single" w:color="000000" w:sz="4" w:space="0"/>
            </w:tcBorders>
            <w:shd w:val="clear" w:color="auto" w:fill="auto"/>
            <w:vAlign w:val="center"/>
          </w:tcPr>
          <w:p w14:paraId="06757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84B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583" w:type="dxa"/>
            <w:tcBorders>
              <w:top w:val="nil"/>
              <w:left w:val="nil"/>
              <w:bottom w:val="single" w:color="000000" w:sz="4" w:space="0"/>
              <w:right w:val="single" w:color="000000" w:sz="4" w:space="0"/>
            </w:tcBorders>
            <w:shd w:val="clear" w:color="auto" w:fill="auto"/>
            <w:vAlign w:val="center"/>
          </w:tcPr>
          <w:p w14:paraId="2DDD1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273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A22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397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33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AC2A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2FAC0F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63F2A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2A6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9C9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437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666" w:type="dxa"/>
            <w:tcBorders>
              <w:top w:val="nil"/>
              <w:left w:val="nil"/>
              <w:bottom w:val="single" w:color="000000" w:sz="4" w:space="0"/>
              <w:right w:val="single" w:color="000000" w:sz="4" w:space="0"/>
            </w:tcBorders>
            <w:shd w:val="clear" w:color="auto" w:fill="auto"/>
            <w:vAlign w:val="center"/>
          </w:tcPr>
          <w:p w14:paraId="6B1A0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650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750" w:type="dxa"/>
            <w:tcBorders>
              <w:top w:val="nil"/>
              <w:left w:val="nil"/>
              <w:bottom w:val="single" w:color="000000" w:sz="4" w:space="0"/>
              <w:right w:val="single" w:color="000000" w:sz="4" w:space="0"/>
            </w:tcBorders>
            <w:shd w:val="clear" w:color="auto" w:fill="auto"/>
            <w:vAlign w:val="center"/>
          </w:tcPr>
          <w:p w14:paraId="6790A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700" w:type="dxa"/>
            <w:tcBorders>
              <w:top w:val="nil"/>
              <w:left w:val="nil"/>
              <w:bottom w:val="single" w:color="000000" w:sz="4" w:space="0"/>
              <w:right w:val="single" w:color="000000" w:sz="4" w:space="0"/>
            </w:tcBorders>
            <w:shd w:val="clear" w:color="auto" w:fill="auto"/>
            <w:vAlign w:val="center"/>
          </w:tcPr>
          <w:p w14:paraId="70CBC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326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583" w:type="dxa"/>
            <w:tcBorders>
              <w:top w:val="nil"/>
              <w:left w:val="nil"/>
              <w:bottom w:val="single" w:color="000000" w:sz="4" w:space="0"/>
              <w:right w:val="single" w:color="000000" w:sz="4" w:space="0"/>
            </w:tcBorders>
            <w:shd w:val="clear" w:color="auto" w:fill="auto"/>
            <w:vAlign w:val="center"/>
          </w:tcPr>
          <w:p w14:paraId="7EA31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439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38F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BF7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C0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5E93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734709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3314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CA7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047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51E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666" w:type="dxa"/>
            <w:tcBorders>
              <w:top w:val="nil"/>
              <w:left w:val="nil"/>
              <w:bottom w:val="single" w:color="000000" w:sz="4" w:space="0"/>
              <w:right w:val="single" w:color="000000" w:sz="4" w:space="0"/>
            </w:tcBorders>
            <w:shd w:val="clear" w:color="auto" w:fill="auto"/>
            <w:vAlign w:val="center"/>
          </w:tcPr>
          <w:p w14:paraId="00BB0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C11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750" w:type="dxa"/>
            <w:tcBorders>
              <w:top w:val="nil"/>
              <w:left w:val="nil"/>
              <w:bottom w:val="single" w:color="000000" w:sz="4" w:space="0"/>
              <w:right w:val="single" w:color="000000" w:sz="4" w:space="0"/>
            </w:tcBorders>
            <w:shd w:val="clear" w:color="auto" w:fill="auto"/>
            <w:vAlign w:val="center"/>
          </w:tcPr>
          <w:p w14:paraId="16E8B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700" w:type="dxa"/>
            <w:tcBorders>
              <w:top w:val="nil"/>
              <w:left w:val="nil"/>
              <w:bottom w:val="single" w:color="000000" w:sz="4" w:space="0"/>
              <w:right w:val="single" w:color="000000" w:sz="4" w:space="0"/>
            </w:tcBorders>
            <w:shd w:val="clear" w:color="auto" w:fill="auto"/>
            <w:vAlign w:val="center"/>
          </w:tcPr>
          <w:p w14:paraId="2A094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3B6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583" w:type="dxa"/>
            <w:tcBorders>
              <w:top w:val="nil"/>
              <w:left w:val="nil"/>
              <w:bottom w:val="single" w:color="000000" w:sz="4" w:space="0"/>
              <w:right w:val="single" w:color="000000" w:sz="4" w:space="0"/>
            </w:tcBorders>
            <w:shd w:val="clear" w:color="auto" w:fill="auto"/>
            <w:vAlign w:val="center"/>
          </w:tcPr>
          <w:p w14:paraId="1F238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97A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B74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EEA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7E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8638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645AA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0811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1E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615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467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666" w:type="dxa"/>
            <w:tcBorders>
              <w:top w:val="nil"/>
              <w:left w:val="nil"/>
              <w:bottom w:val="single" w:color="000000" w:sz="4" w:space="0"/>
              <w:right w:val="single" w:color="000000" w:sz="4" w:space="0"/>
            </w:tcBorders>
            <w:shd w:val="clear" w:color="auto" w:fill="auto"/>
            <w:vAlign w:val="center"/>
          </w:tcPr>
          <w:p w14:paraId="28D24B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58E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750" w:type="dxa"/>
            <w:tcBorders>
              <w:top w:val="nil"/>
              <w:left w:val="nil"/>
              <w:bottom w:val="single" w:color="000000" w:sz="4" w:space="0"/>
              <w:right w:val="single" w:color="000000" w:sz="4" w:space="0"/>
            </w:tcBorders>
            <w:shd w:val="clear" w:color="auto" w:fill="auto"/>
            <w:vAlign w:val="center"/>
          </w:tcPr>
          <w:p w14:paraId="33780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700" w:type="dxa"/>
            <w:tcBorders>
              <w:top w:val="nil"/>
              <w:left w:val="nil"/>
              <w:bottom w:val="single" w:color="000000" w:sz="4" w:space="0"/>
              <w:right w:val="single" w:color="000000" w:sz="4" w:space="0"/>
            </w:tcBorders>
            <w:shd w:val="clear" w:color="auto" w:fill="auto"/>
            <w:vAlign w:val="center"/>
          </w:tcPr>
          <w:p w14:paraId="5C7F4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304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583" w:type="dxa"/>
            <w:tcBorders>
              <w:top w:val="nil"/>
              <w:left w:val="nil"/>
              <w:bottom w:val="single" w:color="000000" w:sz="4" w:space="0"/>
              <w:right w:val="single" w:color="000000" w:sz="4" w:space="0"/>
            </w:tcBorders>
            <w:shd w:val="clear" w:color="auto" w:fill="auto"/>
            <w:vAlign w:val="center"/>
          </w:tcPr>
          <w:p w14:paraId="1D042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803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994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588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48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E678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0285DF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76392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0EB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DE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73D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66" w:type="dxa"/>
            <w:tcBorders>
              <w:top w:val="nil"/>
              <w:left w:val="nil"/>
              <w:bottom w:val="single" w:color="000000" w:sz="4" w:space="0"/>
              <w:right w:val="single" w:color="000000" w:sz="4" w:space="0"/>
            </w:tcBorders>
            <w:shd w:val="clear" w:color="auto" w:fill="auto"/>
            <w:vAlign w:val="center"/>
          </w:tcPr>
          <w:p w14:paraId="719C7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2EF0D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49F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00" w:type="dxa"/>
            <w:tcBorders>
              <w:top w:val="nil"/>
              <w:left w:val="nil"/>
              <w:bottom w:val="single" w:color="000000" w:sz="4" w:space="0"/>
              <w:right w:val="single" w:color="000000" w:sz="4" w:space="0"/>
            </w:tcBorders>
            <w:shd w:val="clear" w:color="auto" w:fill="auto"/>
            <w:vAlign w:val="center"/>
          </w:tcPr>
          <w:p w14:paraId="4DDAC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50031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A3E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163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9C6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C50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D7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A487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B5A5C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068E6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115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755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237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666" w:type="dxa"/>
            <w:tcBorders>
              <w:top w:val="nil"/>
              <w:left w:val="nil"/>
              <w:bottom w:val="single" w:color="000000" w:sz="4" w:space="0"/>
              <w:right w:val="single" w:color="000000" w:sz="4" w:space="0"/>
            </w:tcBorders>
            <w:shd w:val="clear" w:color="auto" w:fill="auto"/>
            <w:vAlign w:val="center"/>
          </w:tcPr>
          <w:p w14:paraId="22C5B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137B7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685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700" w:type="dxa"/>
            <w:tcBorders>
              <w:top w:val="nil"/>
              <w:left w:val="nil"/>
              <w:bottom w:val="single" w:color="000000" w:sz="4" w:space="0"/>
              <w:right w:val="single" w:color="000000" w:sz="4" w:space="0"/>
            </w:tcBorders>
            <w:shd w:val="clear" w:color="auto" w:fill="auto"/>
            <w:vAlign w:val="center"/>
          </w:tcPr>
          <w:p w14:paraId="4F730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0AD71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E92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941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349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064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71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4C2A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6A40A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420B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45B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76D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A29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666" w:type="dxa"/>
            <w:tcBorders>
              <w:top w:val="nil"/>
              <w:left w:val="nil"/>
              <w:bottom w:val="single" w:color="000000" w:sz="4" w:space="0"/>
              <w:right w:val="single" w:color="000000" w:sz="4" w:space="0"/>
            </w:tcBorders>
            <w:shd w:val="clear" w:color="auto" w:fill="auto"/>
            <w:vAlign w:val="center"/>
          </w:tcPr>
          <w:p w14:paraId="3588D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684" w:type="dxa"/>
            <w:tcBorders>
              <w:top w:val="nil"/>
              <w:left w:val="nil"/>
              <w:bottom w:val="single" w:color="000000" w:sz="4" w:space="0"/>
              <w:right w:val="single" w:color="000000" w:sz="4" w:space="0"/>
            </w:tcBorders>
            <w:shd w:val="clear" w:color="auto" w:fill="auto"/>
            <w:vAlign w:val="center"/>
          </w:tcPr>
          <w:p w14:paraId="139CC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E24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700" w:type="dxa"/>
            <w:tcBorders>
              <w:top w:val="nil"/>
              <w:left w:val="nil"/>
              <w:bottom w:val="single" w:color="000000" w:sz="4" w:space="0"/>
              <w:right w:val="single" w:color="000000" w:sz="4" w:space="0"/>
            </w:tcBorders>
            <w:shd w:val="clear" w:color="auto" w:fill="auto"/>
            <w:vAlign w:val="center"/>
          </w:tcPr>
          <w:p w14:paraId="5AFF7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733" w:type="dxa"/>
            <w:tcBorders>
              <w:top w:val="nil"/>
              <w:left w:val="nil"/>
              <w:bottom w:val="single" w:color="000000" w:sz="4" w:space="0"/>
              <w:right w:val="single" w:color="000000" w:sz="4" w:space="0"/>
            </w:tcBorders>
            <w:shd w:val="clear" w:color="auto" w:fill="auto"/>
            <w:vAlign w:val="center"/>
          </w:tcPr>
          <w:p w14:paraId="2A351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87F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4B9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03E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489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17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1B5E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4AD41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D940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E97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3E1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08C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666" w:type="dxa"/>
            <w:tcBorders>
              <w:top w:val="nil"/>
              <w:left w:val="nil"/>
              <w:bottom w:val="single" w:color="000000" w:sz="4" w:space="0"/>
              <w:right w:val="single" w:color="000000" w:sz="4" w:space="0"/>
            </w:tcBorders>
            <w:shd w:val="clear" w:color="auto" w:fill="auto"/>
            <w:vAlign w:val="center"/>
          </w:tcPr>
          <w:p w14:paraId="5C578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684" w:type="dxa"/>
            <w:tcBorders>
              <w:top w:val="nil"/>
              <w:left w:val="nil"/>
              <w:bottom w:val="single" w:color="000000" w:sz="4" w:space="0"/>
              <w:right w:val="single" w:color="000000" w:sz="4" w:space="0"/>
            </w:tcBorders>
            <w:shd w:val="clear" w:color="auto" w:fill="auto"/>
            <w:vAlign w:val="center"/>
          </w:tcPr>
          <w:p w14:paraId="03F54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0D3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700" w:type="dxa"/>
            <w:tcBorders>
              <w:top w:val="nil"/>
              <w:left w:val="nil"/>
              <w:bottom w:val="single" w:color="000000" w:sz="4" w:space="0"/>
              <w:right w:val="single" w:color="000000" w:sz="4" w:space="0"/>
            </w:tcBorders>
            <w:shd w:val="clear" w:color="auto" w:fill="auto"/>
            <w:vAlign w:val="center"/>
          </w:tcPr>
          <w:p w14:paraId="65403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733" w:type="dxa"/>
            <w:tcBorders>
              <w:top w:val="nil"/>
              <w:left w:val="nil"/>
              <w:bottom w:val="single" w:color="000000" w:sz="4" w:space="0"/>
              <w:right w:val="single" w:color="000000" w:sz="4" w:space="0"/>
            </w:tcBorders>
            <w:shd w:val="clear" w:color="auto" w:fill="auto"/>
            <w:vAlign w:val="center"/>
          </w:tcPr>
          <w:p w14:paraId="00FEC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190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6CA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693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C11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9D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B617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783C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C392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F8A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58B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ABB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67.50 </w:t>
            </w:r>
          </w:p>
        </w:tc>
        <w:tc>
          <w:tcPr>
            <w:tcW w:w="1666" w:type="dxa"/>
            <w:tcBorders>
              <w:top w:val="nil"/>
              <w:left w:val="nil"/>
              <w:bottom w:val="single" w:color="000000" w:sz="4" w:space="0"/>
              <w:right w:val="single" w:color="000000" w:sz="4" w:space="0"/>
            </w:tcBorders>
            <w:shd w:val="clear" w:color="auto" w:fill="auto"/>
            <w:vAlign w:val="center"/>
          </w:tcPr>
          <w:p w14:paraId="55609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67.50 </w:t>
            </w:r>
          </w:p>
        </w:tc>
        <w:tc>
          <w:tcPr>
            <w:tcW w:w="1684" w:type="dxa"/>
            <w:tcBorders>
              <w:top w:val="nil"/>
              <w:left w:val="nil"/>
              <w:bottom w:val="single" w:color="000000" w:sz="4" w:space="0"/>
              <w:right w:val="single" w:color="000000" w:sz="4" w:space="0"/>
            </w:tcBorders>
            <w:shd w:val="clear" w:color="auto" w:fill="auto"/>
            <w:vAlign w:val="center"/>
          </w:tcPr>
          <w:p w14:paraId="6FBAF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73C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67.50 </w:t>
            </w:r>
          </w:p>
        </w:tc>
        <w:tc>
          <w:tcPr>
            <w:tcW w:w="1700" w:type="dxa"/>
            <w:tcBorders>
              <w:top w:val="nil"/>
              <w:left w:val="nil"/>
              <w:bottom w:val="single" w:color="000000" w:sz="4" w:space="0"/>
              <w:right w:val="single" w:color="000000" w:sz="4" w:space="0"/>
            </w:tcBorders>
            <w:shd w:val="clear" w:color="auto" w:fill="auto"/>
            <w:vAlign w:val="center"/>
          </w:tcPr>
          <w:p w14:paraId="77ADF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67.50 </w:t>
            </w:r>
          </w:p>
        </w:tc>
        <w:tc>
          <w:tcPr>
            <w:tcW w:w="1733" w:type="dxa"/>
            <w:tcBorders>
              <w:top w:val="nil"/>
              <w:left w:val="nil"/>
              <w:bottom w:val="single" w:color="000000" w:sz="4" w:space="0"/>
              <w:right w:val="single" w:color="000000" w:sz="4" w:space="0"/>
            </w:tcBorders>
            <w:shd w:val="clear" w:color="auto" w:fill="auto"/>
            <w:vAlign w:val="center"/>
          </w:tcPr>
          <w:p w14:paraId="06D4D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266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393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8F0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609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AC6A48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A96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6AE8E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99C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3651F0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巫溪县人民政府柏杨街道办事处</w:t>
            </w:r>
          </w:p>
        </w:tc>
        <w:tc>
          <w:tcPr>
            <w:tcW w:w="2682" w:type="dxa"/>
            <w:tcBorders>
              <w:top w:val="nil"/>
              <w:left w:val="nil"/>
              <w:bottom w:val="nil"/>
              <w:right w:val="nil"/>
            </w:tcBorders>
            <w:shd w:val="clear" w:color="auto" w:fill="auto"/>
            <w:vAlign w:val="bottom"/>
          </w:tcPr>
          <w:p w14:paraId="153C01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F68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E185A4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B4AB9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84B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0E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B708D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A57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9D84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56825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74723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7E276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1E89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27B5D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E28A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A70C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8B9EB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FF8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2B9DDB2">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58CFEA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074F3A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B3D62C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893020D">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6E88949">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0634CD8">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20A250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062CB5E">
            <w:pPr>
              <w:jc w:val="center"/>
              <w:rPr>
                <w:rFonts w:hint="eastAsia" w:ascii="宋体" w:hAnsi="宋体" w:eastAsia="宋体" w:cs="宋体"/>
                <w:i w:val="0"/>
                <w:iCs w:val="0"/>
                <w:color w:val="000000"/>
                <w:sz w:val="22"/>
                <w:szCs w:val="22"/>
                <w:u w:val="none"/>
              </w:rPr>
            </w:pPr>
          </w:p>
        </w:tc>
      </w:tr>
      <w:tr w14:paraId="7E5B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09EC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C3FD9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6BE5C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994.24 </w:t>
            </w:r>
          </w:p>
        </w:tc>
        <w:tc>
          <w:tcPr>
            <w:tcW w:w="1234" w:type="dxa"/>
            <w:tcBorders>
              <w:top w:val="nil"/>
              <w:left w:val="nil"/>
              <w:bottom w:val="single" w:color="000000" w:sz="4" w:space="0"/>
              <w:right w:val="single" w:color="000000" w:sz="4" w:space="0"/>
            </w:tcBorders>
            <w:shd w:val="clear" w:color="auto" w:fill="auto"/>
            <w:vAlign w:val="center"/>
          </w:tcPr>
          <w:p w14:paraId="3A4C8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56906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8FE8F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126.84 </w:t>
            </w:r>
          </w:p>
        </w:tc>
        <w:tc>
          <w:tcPr>
            <w:tcW w:w="1133" w:type="dxa"/>
            <w:tcBorders>
              <w:top w:val="nil"/>
              <w:left w:val="nil"/>
              <w:bottom w:val="single" w:color="000000" w:sz="4" w:space="0"/>
              <w:right w:val="single" w:color="000000" w:sz="4" w:space="0"/>
            </w:tcBorders>
            <w:shd w:val="clear" w:color="auto" w:fill="auto"/>
            <w:vAlign w:val="center"/>
          </w:tcPr>
          <w:p w14:paraId="71967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08069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82BB7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3.28 </w:t>
            </w:r>
          </w:p>
        </w:tc>
      </w:tr>
      <w:tr w14:paraId="684F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614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5A5E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0AAEF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212.17 </w:t>
            </w:r>
          </w:p>
        </w:tc>
        <w:tc>
          <w:tcPr>
            <w:tcW w:w="1234" w:type="dxa"/>
            <w:tcBorders>
              <w:top w:val="nil"/>
              <w:left w:val="nil"/>
              <w:bottom w:val="single" w:color="000000" w:sz="4" w:space="0"/>
              <w:right w:val="single" w:color="000000" w:sz="4" w:space="0"/>
            </w:tcBorders>
            <w:shd w:val="clear" w:color="auto" w:fill="auto"/>
            <w:vAlign w:val="center"/>
          </w:tcPr>
          <w:p w14:paraId="45EA5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DE4F5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E7158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59.53 </w:t>
            </w:r>
          </w:p>
        </w:tc>
        <w:tc>
          <w:tcPr>
            <w:tcW w:w="1133" w:type="dxa"/>
            <w:tcBorders>
              <w:top w:val="nil"/>
              <w:left w:val="nil"/>
              <w:bottom w:val="single" w:color="000000" w:sz="4" w:space="0"/>
              <w:right w:val="single" w:color="000000" w:sz="4" w:space="0"/>
            </w:tcBorders>
            <w:shd w:val="clear" w:color="auto" w:fill="auto"/>
            <w:vAlign w:val="center"/>
          </w:tcPr>
          <w:p w14:paraId="5481E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D688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8A78E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69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0C44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398D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14852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118.05 </w:t>
            </w:r>
          </w:p>
        </w:tc>
        <w:tc>
          <w:tcPr>
            <w:tcW w:w="1234" w:type="dxa"/>
            <w:tcBorders>
              <w:top w:val="nil"/>
              <w:left w:val="nil"/>
              <w:bottom w:val="single" w:color="000000" w:sz="4" w:space="0"/>
              <w:right w:val="single" w:color="000000" w:sz="4" w:space="0"/>
            </w:tcBorders>
            <w:shd w:val="clear" w:color="auto" w:fill="auto"/>
            <w:vAlign w:val="center"/>
          </w:tcPr>
          <w:p w14:paraId="2AF1F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AE3E3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714B6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163FA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68E1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69250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3.28 </w:t>
            </w:r>
          </w:p>
        </w:tc>
      </w:tr>
      <w:tr w14:paraId="26C0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980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8CE1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C91C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157.59 </w:t>
            </w:r>
          </w:p>
        </w:tc>
        <w:tc>
          <w:tcPr>
            <w:tcW w:w="1234" w:type="dxa"/>
            <w:tcBorders>
              <w:top w:val="nil"/>
              <w:left w:val="nil"/>
              <w:bottom w:val="single" w:color="000000" w:sz="4" w:space="0"/>
              <w:right w:val="single" w:color="000000" w:sz="4" w:space="0"/>
            </w:tcBorders>
            <w:shd w:val="clear" w:color="auto" w:fill="auto"/>
            <w:vAlign w:val="center"/>
          </w:tcPr>
          <w:p w14:paraId="15E9DC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5829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74C72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D9E0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01989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1B5C4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EC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32FB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E54A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DB792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7E3F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C81D1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BD58D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A3A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282E9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CA5F8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79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724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7D68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1DA1F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149.24 </w:t>
            </w:r>
          </w:p>
        </w:tc>
        <w:tc>
          <w:tcPr>
            <w:tcW w:w="1234" w:type="dxa"/>
            <w:tcBorders>
              <w:top w:val="nil"/>
              <w:left w:val="nil"/>
              <w:bottom w:val="single" w:color="000000" w:sz="4" w:space="0"/>
              <w:right w:val="single" w:color="000000" w:sz="4" w:space="0"/>
            </w:tcBorders>
            <w:shd w:val="clear" w:color="auto" w:fill="auto"/>
            <w:vAlign w:val="center"/>
          </w:tcPr>
          <w:p w14:paraId="3EED7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FCBD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F429C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 </w:t>
            </w:r>
          </w:p>
        </w:tc>
        <w:tc>
          <w:tcPr>
            <w:tcW w:w="1133" w:type="dxa"/>
            <w:tcBorders>
              <w:top w:val="nil"/>
              <w:left w:val="nil"/>
              <w:bottom w:val="single" w:color="000000" w:sz="4" w:space="0"/>
              <w:right w:val="single" w:color="000000" w:sz="4" w:space="0"/>
            </w:tcBorders>
            <w:shd w:val="clear" w:color="auto" w:fill="auto"/>
            <w:vAlign w:val="center"/>
          </w:tcPr>
          <w:p w14:paraId="30BDA3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EAE43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EFFA8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9E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1A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F4F66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C6DB6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83.96 </w:t>
            </w:r>
          </w:p>
        </w:tc>
        <w:tc>
          <w:tcPr>
            <w:tcW w:w="1234" w:type="dxa"/>
            <w:tcBorders>
              <w:top w:val="nil"/>
              <w:left w:val="nil"/>
              <w:bottom w:val="single" w:color="000000" w:sz="4" w:space="0"/>
              <w:right w:val="single" w:color="000000" w:sz="4" w:space="0"/>
            </w:tcBorders>
            <w:shd w:val="clear" w:color="auto" w:fill="auto"/>
            <w:vAlign w:val="center"/>
          </w:tcPr>
          <w:p w14:paraId="5493E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53A7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FA83F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1677A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DD21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84CD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C1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A4E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F9133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A44B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43.70 </w:t>
            </w:r>
          </w:p>
        </w:tc>
        <w:tc>
          <w:tcPr>
            <w:tcW w:w="1234" w:type="dxa"/>
            <w:tcBorders>
              <w:top w:val="nil"/>
              <w:left w:val="nil"/>
              <w:bottom w:val="single" w:color="000000" w:sz="4" w:space="0"/>
              <w:right w:val="single" w:color="000000" w:sz="4" w:space="0"/>
            </w:tcBorders>
            <w:shd w:val="clear" w:color="auto" w:fill="auto"/>
            <w:vAlign w:val="center"/>
          </w:tcPr>
          <w:p w14:paraId="6F5AB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E16C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541F0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4AA67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40C19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74AD2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AA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638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24B72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66E10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52.35 </w:t>
            </w:r>
          </w:p>
        </w:tc>
        <w:tc>
          <w:tcPr>
            <w:tcW w:w="1234" w:type="dxa"/>
            <w:tcBorders>
              <w:top w:val="nil"/>
              <w:left w:val="nil"/>
              <w:bottom w:val="single" w:color="000000" w:sz="4" w:space="0"/>
              <w:right w:val="single" w:color="000000" w:sz="4" w:space="0"/>
            </w:tcBorders>
            <w:shd w:val="clear" w:color="auto" w:fill="auto"/>
            <w:vAlign w:val="center"/>
          </w:tcPr>
          <w:p w14:paraId="0B3A8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49281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2AE25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A2B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58B44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6489E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EE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1EF3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1DBB7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3F29B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C7D8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D6CC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557B2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6C6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B2F2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92F99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AD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4EA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B892B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DD5B4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 </w:t>
            </w:r>
          </w:p>
        </w:tc>
        <w:tc>
          <w:tcPr>
            <w:tcW w:w="1234" w:type="dxa"/>
            <w:tcBorders>
              <w:top w:val="nil"/>
              <w:left w:val="nil"/>
              <w:bottom w:val="single" w:color="000000" w:sz="4" w:space="0"/>
              <w:right w:val="single" w:color="000000" w:sz="4" w:space="0"/>
            </w:tcBorders>
            <w:shd w:val="clear" w:color="auto" w:fill="auto"/>
            <w:vAlign w:val="center"/>
          </w:tcPr>
          <w:p w14:paraId="3D2BD4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783E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F2F8D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2CF7CB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626E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6CBFE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AF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0DBB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85B7E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4D88B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67.50 </w:t>
            </w:r>
          </w:p>
        </w:tc>
        <w:tc>
          <w:tcPr>
            <w:tcW w:w="1234" w:type="dxa"/>
            <w:tcBorders>
              <w:top w:val="nil"/>
              <w:left w:val="nil"/>
              <w:bottom w:val="single" w:color="000000" w:sz="4" w:space="0"/>
              <w:right w:val="single" w:color="000000" w:sz="4" w:space="0"/>
            </w:tcBorders>
            <w:shd w:val="clear" w:color="auto" w:fill="auto"/>
            <w:vAlign w:val="center"/>
          </w:tcPr>
          <w:p w14:paraId="5F2ED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7C74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D1454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356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0BAD4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BD021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C1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555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32D9A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EC2E3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0B3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9261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A7FC8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1B981F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7E34D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A9ED1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32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1C70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15FB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94271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106.63 </w:t>
            </w:r>
          </w:p>
        </w:tc>
        <w:tc>
          <w:tcPr>
            <w:tcW w:w="1234" w:type="dxa"/>
            <w:tcBorders>
              <w:top w:val="nil"/>
              <w:left w:val="nil"/>
              <w:bottom w:val="single" w:color="000000" w:sz="4" w:space="0"/>
              <w:right w:val="single" w:color="000000" w:sz="4" w:space="0"/>
            </w:tcBorders>
            <w:shd w:val="clear" w:color="auto" w:fill="auto"/>
            <w:vAlign w:val="center"/>
          </w:tcPr>
          <w:p w14:paraId="48EB41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DCE2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D36F2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30268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1B88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A6F19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AF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8A34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0E1E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C7029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82.44 </w:t>
            </w:r>
          </w:p>
        </w:tc>
        <w:tc>
          <w:tcPr>
            <w:tcW w:w="1234" w:type="dxa"/>
            <w:tcBorders>
              <w:top w:val="nil"/>
              <w:left w:val="nil"/>
              <w:bottom w:val="single" w:color="000000" w:sz="4" w:space="0"/>
              <w:right w:val="single" w:color="000000" w:sz="4" w:space="0"/>
            </w:tcBorders>
            <w:shd w:val="clear" w:color="auto" w:fill="auto"/>
            <w:vAlign w:val="center"/>
          </w:tcPr>
          <w:p w14:paraId="71B39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A0D9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0EED4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14:paraId="2078C6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D116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D246A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07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810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D27E3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87FC7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F9A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3ECA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7B62C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5F485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DE06F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DE3FF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CD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CCE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1FB7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2C99B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89D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7EFC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BE6E5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61F82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617DA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246B5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40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C57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7ABA4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46482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34E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3876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A6734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8D8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92909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B880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16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509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5C3E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62414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0A37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6EA06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EA6F1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5E47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4E69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A1FD0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63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BAE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F53F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69101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81.14 </w:t>
            </w:r>
          </w:p>
        </w:tc>
        <w:tc>
          <w:tcPr>
            <w:tcW w:w="1234" w:type="dxa"/>
            <w:tcBorders>
              <w:top w:val="nil"/>
              <w:left w:val="nil"/>
              <w:bottom w:val="single" w:color="000000" w:sz="4" w:space="0"/>
              <w:right w:val="single" w:color="000000" w:sz="4" w:space="0"/>
            </w:tcBorders>
            <w:shd w:val="clear" w:color="auto" w:fill="auto"/>
            <w:vAlign w:val="center"/>
          </w:tcPr>
          <w:p w14:paraId="38DDA9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5E804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D211F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429D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50D6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BB7F5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D0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4C37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B93A3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9AAD7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801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E720D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04344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AD58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319D4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C8D3D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9C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B4D4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CBE3B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F446B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 </w:t>
            </w:r>
          </w:p>
        </w:tc>
        <w:tc>
          <w:tcPr>
            <w:tcW w:w="1234" w:type="dxa"/>
            <w:tcBorders>
              <w:top w:val="nil"/>
              <w:left w:val="nil"/>
              <w:bottom w:val="single" w:color="000000" w:sz="4" w:space="0"/>
              <w:right w:val="single" w:color="000000" w:sz="4" w:space="0"/>
            </w:tcBorders>
            <w:shd w:val="clear" w:color="auto" w:fill="auto"/>
            <w:vAlign w:val="center"/>
          </w:tcPr>
          <w:p w14:paraId="26EF80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EA766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1BF59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72D2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570B5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BCBE2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31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92E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A9BAE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3C9B7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5A6F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D9041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75DB1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 </w:t>
            </w:r>
          </w:p>
        </w:tc>
        <w:tc>
          <w:tcPr>
            <w:tcW w:w="1133" w:type="dxa"/>
            <w:tcBorders>
              <w:top w:val="nil"/>
              <w:left w:val="nil"/>
              <w:bottom w:val="single" w:color="000000" w:sz="4" w:space="0"/>
              <w:right w:val="single" w:color="000000" w:sz="4" w:space="0"/>
            </w:tcBorders>
            <w:shd w:val="clear" w:color="auto" w:fill="auto"/>
            <w:vAlign w:val="center"/>
          </w:tcPr>
          <w:p w14:paraId="76622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128F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B4EAE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9C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C6BD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54B2C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47B85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1D3D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9B09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6A389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5.36 </w:t>
            </w:r>
          </w:p>
        </w:tc>
        <w:tc>
          <w:tcPr>
            <w:tcW w:w="1133" w:type="dxa"/>
            <w:tcBorders>
              <w:top w:val="nil"/>
              <w:left w:val="nil"/>
              <w:bottom w:val="single" w:color="000000" w:sz="4" w:space="0"/>
              <w:right w:val="single" w:color="000000" w:sz="4" w:space="0"/>
            </w:tcBorders>
            <w:shd w:val="clear" w:color="auto" w:fill="auto"/>
            <w:vAlign w:val="center"/>
          </w:tcPr>
          <w:p w14:paraId="21FDDC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DFF7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E2503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F0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7333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CE00B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00540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6F95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E983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5CA78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4B1058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2BF99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F6750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4B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5D9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5893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A9C50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10A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FD7B6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8834B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24.35 </w:t>
            </w:r>
          </w:p>
        </w:tc>
        <w:tc>
          <w:tcPr>
            <w:tcW w:w="1133" w:type="dxa"/>
            <w:tcBorders>
              <w:top w:val="nil"/>
              <w:left w:val="nil"/>
              <w:bottom w:val="single" w:color="000000" w:sz="4" w:space="0"/>
              <w:right w:val="single" w:color="000000" w:sz="4" w:space="0"/>
            </w:tcBorders>
            <w:shd w:val="clear" w:color="auto" w:fill="auto"/>
            <w:vAlign w:val="center"/>
          </w:tcPr>
          <w:p w14:paraId="0AE288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0E3D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34461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75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B97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8047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43E95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8A9D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9275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DE286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818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0504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FF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3D736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69FF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9166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0B0B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2233A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3AFE4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 </w:t>
            </w:r>
          </w:p>
        </w:tc>
        <w:tc>
          <w:tcPr>
            <w:tcW w:w="1133" w:type="dxa"/>
            <w:tcBorders>
              <w:top w:val="nil"/>
              <w:left w:val="nil"/>
              <w:bottom w:val="single" w:color="000000" w:sz="4" w:space="0"/>
              <w:right w:val="single" w:color="000000" w:sz="4" w:space="0"/>
            </w:tcBorders>
            <w:shd w:val="clear" w:color="auto" w:fill="auto"/>
            <w:vAlign w:val="center"/>
          </w:tcPr>
          <w:p w14:paraId="11A1A9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D80E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F9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D2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3D68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3C4FA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A486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FEB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9EA7F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5C96E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5DB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A2539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26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44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BEB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7EE6D2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FC12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A739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1191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EEA76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47BC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3CC9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1D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D4B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DF8A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DCD5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AFB6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D463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1173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1C015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5701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9A99A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E94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7D0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F28D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D373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FA0B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8E7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DCA4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B47A9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3DA3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DB3F1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55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C42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38D8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09D4B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AFE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4C80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860AA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DEC88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CFA7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C743AB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B9C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45D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669610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6DEA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1,076.68 </w:t>
            </w:r>
          </w:p>
        </w:tc>
        <w:tc>
          <w:tcPr>
            <w:tcW w:w="12067" w:type="dxa"/>
            <w:gridSpan w:val="5"/>
            <w:tcBorders>
              <w:top w:val="nil"/>
              <w:left w:val="nil"/>
              <w:bottom w:val="single" w:color="000000" w:sz="4" w:space="0"/>
              <w:right w:val="single" w:color="000000" w:sz="4" w:space="0"/>
            </w:tcBorders>
            <w:shd w:val="clear" w:color="auto" w:fill="auto"/>
            <w:vAlign w:val="center"/>
          </w:tcPr>
          <w:p w14:paraId="5125715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38BF2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130.12 </w:t>
            </w:r>
          </w:p>
        </w:tc>
      </w:tr>
    </w:tbl>
    <w:p w14:paraId="1721C9E8">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1D0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16DE1E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BD0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1D6C8F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巫溪县人民政府柏杨街道办事处</w:t>
            </w:r>
          </w:p>
        </w:tc>
        <w:tc>
          <w:tcPr>
            <w:tcW w:w="1156" w:type="dxa"/>
            <w:tcBorders>
              <w:top w:val="nil"/>
              <w:left w:val="nil"/>
              <w:bottom w:val="nil"/>
              <w:right w:val="nil"/>
            </w:tcBorders>
            <w:shd w:val="clear" w:color="auto" w:fill="auto"/>
            <w:vAlign w:val="bottom"/>
          </w:tcPr>
          <w:p w14:paraId="1AE8BDB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15A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8F64F48">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02F44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CA7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E1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6288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B828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D80C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0987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947F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F3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DD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F0F8C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7411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B0D0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6E73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2CEC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2BEF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6BAC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1EE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0591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9D70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8077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2EFB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4857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BAF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A5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1E9E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50143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3D451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0AE26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CDC4E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98B5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77D9E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44E6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1E9A6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C5A4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3ACB2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742E1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969F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0933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9BC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2F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332E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DE5E9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48D6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94DEB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81E0F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E1D0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7B2BB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7D7E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7E2E4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00DD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FB942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CA2E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97F6F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DBAD9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9B3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4196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0086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0AB2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6F17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3025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C556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0BDD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B489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4B4C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CDC3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CC59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E97B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07EE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8DFA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6933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6036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92A0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354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1D70C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BCFB1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E6B0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457D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4CF5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66F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F0ED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AA7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720A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A62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B84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6F50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66A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C0F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323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C7F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936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AE3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9D12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AC5C8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CE00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1B2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38A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B82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FA55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343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BA2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D49F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460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652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B45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305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3F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AA00858">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rPr>
        <w:t>本单位2024年度无政府性基金预算财政拨款收支</w:t>
      </w:r>
      <w:r>
        <w:rPr>
          <w:rFonts w:hint="eastAsia" w:cs="宋体"/>
          <w:sz w:val="21"/>
          <w:szCs w:val="21"/>
          <w:lang w:eastAsia="zh-CN"/>
        </w:rPr>
        <w:t>，故本表无数据。</w:t>
      </w:r>
      <w:r>
        <w:rPr>
          <w:rFonts w:hint="eastAsia" w:ascii="宋体" w:hAnsi="宋体"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6CA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44FB14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2CD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A7E59B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巫溪县人民政府柏杨街道办事处</w:t>
            </w:r>
          </w:p>
        </w:tc>
        <w:tc>
          <w:tcPr>
            <w:tcW w:w="2116" w:type="dxa"/>
            <w:tcBorders>
              <w:top w:val="nil"/>
              <w:left w:val="nil"/>
              <w:bottom w:val="nil"/>
              <w:right w:val="nil"/>
            </w:tcBorders>
            <w:shd w:val="clear" w:color="auto" w:fill="auto"/>
            <w:vAlign w:val="bottom"/>
          </w:tcPr>
          <w:p w14:paraId="32F9DE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1C5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A164EED">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667C2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D0D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B8F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B5FA2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6C43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8200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4E63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927E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D9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F5B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CB59B1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D61FB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7DC1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A1A9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C448FD7">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B101C61">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E6AB1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5A3DA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D94C4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38E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517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1CF994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D19FFEC">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3ADD23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16A776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3651E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F386FB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627BCD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0623E6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B0CAA23">
            <w:pPr>
              <w:jc w:val="center"/>
              <w:rPr>
                <w:rFonts w:hint="eastAsia" w:ascii="宋体" w:hAnsi="宋体" w:eastAsia="宋体" w:cs="宋体"/>
                <w:i w:val="0"/>
                <w:iCs w:val="0"/>
                <w:color w:val="000000"/>
                <w:sz w:val="22"/>
                <w:szCs w:val="22"/>
                <w:u w:val="none"/>
              </w:rPr>
            </w:pPr>
          </w:p>
        </w:tc>
      </w:tr>
      <w:tr w14:paraId="7435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E33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08E4BB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0308E7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4D3D0BA">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141DEC8">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EF8832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27F27B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2D4FF1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FD189ED">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9344F07">
            <w:pPr>
              <w:jc w:val="center"/>
              <w:rPr>
                <w:rFonts w:hint="eastAsia" w:ascii="宋体" w:hAnsi="宋体" w:eastAsia="宋体" w:cs="宋体"/>
                <w:i w:val="0"/>
                <w:iCs w:val="0"/>
                <w:color w:val="000000"/>
                <w:sz w:val="22"/>
                <w:szCs w:val="22"/>
                <w:u w:val="none"/>
              </w:rPr>
            </w:pPr>
          </w:p>
        </w:tc>
      </w:tr>
      <w:tr w14:paraId="0CD7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A5D9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30C56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830A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A86F1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BB10B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9BF6B1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9EEE3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27C1E9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3CD1C5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F77F0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F3C5F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6E9299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1FE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CD7A34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F8BBEB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B267706">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3E02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88AC3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5FF89E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E5021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4DBE8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44F2B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B2AE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2CDC4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7637B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F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0EEC83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FB5D00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C5D14A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7FED40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2C95E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4568D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D85073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3682AF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B1552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58723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F477A72">
      <w:pPr>
        <w:numPr>
          <w:ilvl w:val="0"/>
          <w:numId w:val="0"/>
        </w:numPr>
        <w:rPr>
          <w:rFonts w:hint="eastAsia" w:ascii="宋体" w:hAnsi="宋体" w:eastAsia="宋体" w:cs="宋体"/>
          <w:sz w:val="21"/>
          <w:szCs w:val="21"/>
        </w:rPr>
      </w:pPr>
      <w:r>
        <w:rPr>
          <w:rFonts w:hint="eastAsia" w:cs="宋体"/>
          <w:sz w:val="21"/>
          <w:szCs w:val="21"/>
          <w:lang w:eastAsia="zh-CN"/>
        </w:rPr>
        <w:t>本单位2024年度无国有资本经营预算财政拨款支出，故本表无数据。</w:t>
      </w:r>
      <w:r>
        <w:rPr>
          <w:rFonts w:hint="eastAsia" w:ascii="宋体" w:hAnsi="宋体"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AA8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4D556CD6">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50B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FBB9808">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巫溪县人民政府柏杨街道办事处</w:t>
            </w:r>
          </w:p>
        </w:tc>
        <w:tc>
          <w:tcPr>
            <w:tcW w:w="4134" w:type="dxa"/>
            <w:tcBorders>
              <w:top w:val="nil"/>
              <w:left w:val="nil"/>
              <w:bottom w:val="nil"/>
              <w:right w:val="nil"/>
            </w:tcBorders>
            <w:shd w:val="clear" w:color="auto" w:fill="auto"/>
            <w:vAlign w:val="bottom"/>
          </w:tcPr>
          <w:p w14:paraId="20ADBD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6D7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1124577">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9E64BD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E7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5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A047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48810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52D5A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3370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CEF1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2E2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132E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49E95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E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E37D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20F7C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EC2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r w14:paraId="0273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C19B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68F4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5CF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 </w:t>
            </w:r>
          </w:p>
        </w:tc>
        <w:tc>
          <w:tcPr>
            <w:tcW w:w="5416" w:type="dxa"/>
            <w:tcBorders>
              <w:top w:val="nil"/>
              <w:left w:val="nil"/>
              <w:bottom w:val="single" w:color="000000" w:sz="4" w:space="0"/>
              <w:right w:val="single" w:color="000000" w:sz="4" w:space="0"/>
            </w:tcBorders>
            <w:shd w:val="clear" w:color="auto" w:fill="auto"/>
            <w:vAlign w:val="center"/>
          </w:tcPr>
          <w:p w14:paraId="11C086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2BAE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D0A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r w14:paraId="0904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CE8C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2B8A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04D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968AF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5B52B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CE2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61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F2775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6A32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9C3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416" w:type="dxa"/>
            <w:tcBorders>
              <w:top w:val="nil"/>
              <w:left w:val="nil"/>
              <w:bottom w:val="single" w:color="000000" w:sz="4" w:space="0"/>
              <w:right w:val="single" w:color="000000" w:sz="4" w:space="0"/>
            </w:tcBorders>
            <w:shd w:val="clear" w:color="auto" w:fill="auto"/>
            <w:vAlign w:val="center"/>
          </w:tcPr>
          <w:p w14:paraId="7E156B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42CE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BF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BB7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E60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2C1EF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270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89C8C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0C4C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7CA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7F02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781E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70950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C6D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416" w:type="dxa"/>
            <w:tcBorders>
              <w:top w:val="nil"/>
              <w:left w:val="nil"/>
              <w:bottom w:val="single" w:color="000000" w:sz="4" w:space="0"/>
              <w:right w:val="single" w:color="000000" w:sz="4" w:space="0"/>
            </w:tcBorders>
            <w:shd w:val="clear" w:color="auto" w:fill="auto"/>
            <w:vAlign w:val="center"/>
          </w:tcPr>
          <w:p w14:paraId="4D21A2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E98E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8D7D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A7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FBF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7BFB4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14F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416" w:type="dxa"/>
            <w:tcBorders>
              <w:top w:val="nil"/>
              <w:left w:val="nil"/>
              <w:bottom w:val="single" w:color="000000" w:sz="4" w:space="0"/>
              <w:right w:val="single" w:color="000000" w:sz="4" w:space="0"/>
            </w:tcBorders>
            <w:shd w:val="clear" w:color="auto" w:fill="auto"/>
            <w:vAlign w:val="center"/>
          </w:tcPr>
          <w:p w14:paraId="3C6A81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6B957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E28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2E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226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CDD3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107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416" w:type="dxa"/>
            <w:tcBorders>
              <w:top w:val="nil"/>
              <w:left w:val="nil"/>
              <w:bottom w:val="single" w:color="000000" w:sz="4" w:space="0"/>
              <w:right w:val="single" w:color="000000" w:sz="4" w:space="0"/>
            </w:tcBorders>
            <w:shd w:val="clear" w:color="auto" w:fill="auto"/>
            <w:vAlign w:val="center"/>
          </w:tcPr>
          <w:p w14:paraId="3844EA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3BDC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18D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44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8B2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8858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A79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9658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3DBE7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4AE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CDB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9EB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9041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6F26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D1700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094B1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020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71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F6CC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7323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F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6D6A9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F65C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2F0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9E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E964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67FA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740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5DE39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F8C6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CDF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A3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E401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D54C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CA5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59D3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895A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8E5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B6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A134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0AC26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F17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774DD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0E51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D1C7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6A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E27F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6AFC6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371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7016CD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60D7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0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297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8A68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F8FE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E86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131</w:t>
            </w:r>
          </w:p>
        </w:tc>
        <w:tc>
          <w:tcPr>
            <w:tcW w:w="5416" w:type="dxa"/>
            <w:tcBorders>
              <w:top w:val="nil"/>
              <w:left w:val="nil"/>
              <w:bottom w:val="single" w:color="000000" w:sz="4" w:space="0"/>
              <w:right w:val="single" w:color="000000" w:sz="4" w:space="0"/>
            </w:tcBorders>
            <w:shd w:val="clear" w:color="auto" w:fill="auto"/>
            <w:vAlign w:val="center"/>
          </w:tcPr>
          <w:p w14:paraId="480FB0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62B8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D2A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19A4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1540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D393E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5C4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EF247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3A167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D5F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1D8C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D668F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4DBF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D41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1,120</w:t>
            </w:r>
          </w:p>
        </w:tc>
        <w:tc>
          <w:tcPr>
            <w:tcW w:w="5416" w:type="dxa"/>
            <w:tcBorders>
              <w:top w:val="nil"/>
              <w:left w:val="nil"/>
              <w:bottom w:val="single" w:color="000000" w:sz="4" w:space="0"/>
              <w:right w:val="single" w:color="000000" w:sz="4" w:space="0"/>
            </w:tcBorders>
            <w:shd w:val="clear" w:color="auto" w:fill="auto"/>
            <w:vAlign w:val="center"/>
          </w:tcPr>
          <w:p w14:paraId="32CC57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920D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483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32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A2A5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73C0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3DB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39EBD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411E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762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35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23B9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7F12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B49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9BC87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775EB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3CA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2D61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7A95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E429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AE3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5F5CE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C8A9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D80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1FE4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38B64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A281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3512C5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0.59</w:t>
            </w:r>
          </w:p>
        </w:tc>
        <w:tc>
          <w:tcPr>
            <w:tcW w:w="5416" w:type="dxa"/>
            <w:tcBorders>
              <w:top w:val="nil"/>
              <w:left w:val="nil"/>
              <w:bottom w:val="single" w:color="auto" w:sz="4" w:space="0"/>
              <w:right w:val="single" w:color="000000" w:sz="4" w:space="0"/>
            </w:tcBorders>
            <w:shd w:val="clear" w:color="auto" w:fill="auto"/>
            <w:vAlign w:val="center"/>
          </w:tcPr>
          <w:p w14:paraId="3FDA4C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4858C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4568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C39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2D33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53E3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349A1B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9EED4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4C98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80C591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D5E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3E5E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0402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AFD84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AA0B8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791F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BC504D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08FAED2D">
      <w:pPr>
        <w:rPr>
          <w:rFonts w:hint="eastAsia" w:ascii="宋体" w:hAnsi="宋体" w:eastAsia="宋体" w:cs="宋体"/>
          <w:color w:val="000000"/>
          <w:sz w:val="21"/>
          <w:szCs w:val="21"/>
          <w:lang w:bidi="ar"/>
        </w:rPr>
      </w:pPr>
    </w:p>
    <w:p w14:paraId="7F94B241">
      <w:pPr>
        <w:rPr>
          <w:rFonts w:hint="eastAsia" w:ascii="宋体" w:hAnsi="宋体" w:eastAsia="宋体" w:cs="宋体"/>
          <w:color w:val="000000"/>
          <w:sz w:val="21"/>
          <w:szCs w:val="21"/>
          <w:lang w:bidi="ar"/>
        </w:rPr>
      </w:pPr>
    </w:p>
    <w:p w14:paraId="5605052B">
      <w:pPr>
        <w:rPr>
          <w:rFonts w:hint="eastAsia" w:ascii="宋体" w:hAnsi="宋体" w:eastAsia="宋体" w:cs="宋体"/>
          <w:color w:val="000000"/>
          <w:sz w:val="21"/>
          <w:szCs w:val="21"/>
          <w:lang w:bidi="ar"/>
        </w:rPr>
      </w:pPr>
    </w:p>
    <w:p w14:paraId="5B8700E1">
      <w:pPr>
        <w:rPr>
          <w:rFonts w:hint="eastAsia" w:ascii="宋体" w:hAnsi="宋体" w:eastAsia="宋体" w:cs="宋体"/>
          <w:color w:val="000000"/>
          <w:sz w:val="21"/>
          <w:szCs w:val="21"/>
          <w:lang w:bidi="ar"/>
        </w:rPr>
      </w:pPr>
    </w:p>
    <w:p w14:paraId="75F602C8">
      <w:pPr>
        <w:rPr>
          <w:rFonts w:hint="eastAsia" w:ascii="宋体" w:hAnsi="宋体" w:eastAsia="宋体" w:cs="宋体"/>
          <w:color w:val="000000"/>
          <w:sz w:val="21"/>
          <w:szCs w:val="21"/>
          <w:lang w:bidi="ar"/>
        </w:rPr>
      </w:pPr>
    </w:p>
    <w:p w14:paraId="70C9283B">
      <w:pPr>
        <w:rPr>
          <w:rFonts w:hint="eastAsia" w:ascii="宋体" w:hAnsi="宋体" w:eastAsia="宋体" w:cs="宋体"/>
          <w:color w:val="000000"/>
          <w:sz w:val="21"/>
          <w:szCs w:val="21"/>
          <w:lang w:bidi="ar"/>
        </w:rPr>
      </w:pPr>
    </w:p>
    <w:p w14:paraId="0EE2AA9B">
      <w:pPr>
        <w:rPr>
          <w:rFonts w:hint="eastAsia" w:ascii="宋体" w:hAnsi="宋体" w:eastAsia="宋体" w:cs="宋体"/>
          <w:color w:val="000000"/>
          <w:sz w:val="21"/>
          <w:szCs w:val="21"/>
          <w:lang w:bidi="ar"/>
        </w:rPr>
      </w:pPr>
    </w:p>
    <w:p w14:paraId="5605AD8D">
      <w:pPr>
        <w:rPr>
          <w:rFonts w:hint="eastAsia" w:ascii="宋体" w:hAnsi="宋体" w:eastAsia="宋体" w:cs="宋体"/>
          <w:color w:val="000000"/>
          <w:sz w:val="21"/>
          <w:szCs w:val="21"/>
          <w:lang w:bidi="ar"/>
        </w:rPr>
      </w:pPr>
    </w:p>
    <w:p w14:paraId="109EAF0F">
      <w:pPr>
        <w:rPr>
          <w:rFonts w:hint="eastAsia" w:ascii="宋体" w:hAnsi="宋体" w:eastAsia="宋体" w:cs="宋体"/>
          <w:color w:val="000000"/>
          <w:sz w:val="21"/>
          <w:szCs w:val="21"/>
          <w:lang w:bidi="ar"/>
        </w:rPr>
      </w:pPr>
    </w:p>
    <w:p w14:paraId="31B5E04A">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5CED">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5628F5">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65628F5">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5519">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4B1BA1">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E4B1BA1">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E419B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E419B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F88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GNiYzk4YjgwZWQ5MzZmZWRjYjE2ODUxOWY0NDcifQ=="/>
  </w:docVars>
  <w:rsids>
    <w:rsidRoot w:val="00B03CCD"/>
    <w:rsid w:val="000D7BCC"/>
    <w:rsid w:val="00550ABE"/>
    <w:rsid w:val="007B419D"/>
    <w:rsid w:val="009B67B8"/>
    <w:rsid w:val="00A566D5"/>
    <w:rsid w:val="00B03CCD"/>
    <w:rsid w:val="01474EBF"/>
    <w:rsid w:val="01F3521E"/>
    <w:rsid w:val="0204567E"/>
    <w:rsid w:val="024504DC"/>
    <w:rsid w:val="024C5E48"/>
    <w:rsid w:val="03E3214F"/>
    <w:rsid w:val="04446191"/>
    <w:rsid w:val="044C50BA"/>
    <w:rsid w:val="046D3661"/>
    <w:rsid w:val="0536621F"/>
    <w:rsid w:val="05656433"/>
    <w:rsid w:val="05E71467"/>
    <w:rsid w:val="06247E33"/>
    <w:rsid w:val="06A2550B"/>
    <w:rsid w:val="06F80EE2"/>
    <w:rsid w:val="07001CCA"/>
    <w:rsid w:val="075321D2"/>
    <w:rsid w:val="075678DB"/>
    <w:rsid w:val="07932335"/>
    <w:rsid w:val="08051BCA"/>
    <w:rsid w:val="080A21BB"/>
    <w:rsid w:val="082A5712"/>
    <w:rsid w:val="08567CA5"/>
    <w:rsid w:val="08BA052C"/>
    <w:rsid w:val="08DB07BA"/>
    <w:rsid w:val="0935436E"/>
    <w:rsid w:val="09615163"/>
    <w:rsid w:val="098305D0"/>
    <w:rsid w:val="098470A4"/>
    <w:rsid w:val="09B72B6E"/>
    <w:rsid w:val="0A0C7F04"/>
    <w:rsid w:val="0A116BA1"/>
    <w:rsid w:val="0A227275"/>
    <w:rsid w:val="0A5C4B69"/>
    <w:rsid w:val="0ADA341F"/>
    <w:rsid w:val="0B9335CE"/>
    <w:rsid w:val="0BA10C97"/>
    <w:rsid w:val="0BD936D7"/>
    <w:rsid w:val="0C554661"/>
    <w:rsid w:val="0C7927C4"/>
    <w:rsid w:val="0C9B098C"/>
    <w:rsid w:val="0CE80A8F"/>
    <w:rsid w:val="0D472B48"/>
    <w:rsid w:val="0D673E11"/>
    <w:rsid w:val="0DB50EFE"/>
    <w:rsid w:val="0DDA54E4"/>
    <w:rsid w:val="0E3A5F83"/>
    <w:rsid w:val="0E941B37"/>
    <w:rsid w:val="0E9478E1"/>
    <w:rsid w:val="0F836721"/>
    <w:rsid w:val="103645A3"/>
    <w:rsid w:val="107B59E5"/>
    <w:rsid w:val="10AA219D"/>
    <w:rsid w:val="11003CB0"/>
    <w:rsid w:val="11124E18"/>
    <w:rsid w:val="111445C7"/>
    <w:rsid w:val="1158083A"/>
    <w:rsid w:val="11F03528"/>
    <w:rsid w:val="12C921C4"/>
    <w:rsid w:val="12DA353E"/>
    <w:rsid w:val="12EA6C3E"/>
    <w:rsid w:val="13850DCB"/>
    <w:rsid w:val="13871C70"/>
    <w:rsid w:val="13A71CB4"/>
    <w:rsid w:val="13AF1D43"/>
    <w:rsid w:val="13CE1647"/>
    <w:rsid w:val="14200702"/>
    <w:rsid w:val="144F3F11"/>
    <w:rsid w:val="1580711B"/>
    <w:rsid w:val="1656474A"/>
    <w:rsid w:val="16D80EBF"/>
    <w:rsid w:val="17546308"/>
    <w:rsid w:val="182932F0"/>
    <w:rsid w:val="189B0D0B"/>
    <w:rsid w:val="18BE612E"/>
    <w:rsid w:val="18E03A42"/>
    <w:rsid w:val="19313430"/>
    <w:rsid w:val="194A1770"/>
    <w:rsid w:val="19B906A4"/>
    <w:rsid w:val="19BC4734"/>
    <w:rsid w:val="19FD4712"/>
    <w:rsid w:val="1A1F744B"/>
    <w:rsid w:val="1AB10093"/>
    <w:rsid w:val="1B501DE7"/>
    <w:rsid w:val="1B6F15B6"/>
    <w:rsid w:val="1BAA2EDC"/>
    <w:rsid w:val="1C3D1800"/>
    <w:rsid w:val="1CE157EE"/>
    <w:rsid w:val="1D014A01"/>
    <w:rsid w:val="1D022362"/>
    <w:rsid w:val="1D091B60"/>
    <w:rsid w:val="1D794AE5"/>
    <w:rsid w:val="1DD26311"/>
    <w:rsid w:val="1DE57DAF"/>
    <w:rsid w:val="1EF67CA4"/>
    <w:rsid w:val="1F095C2A"/>
    <w:rsid w:val="1F213FD9"/>
    <w:rsid w:val="1F5B35E5"/>
    <w:rsid w:val="1FCD26AF"/>
    <w:rsid w:val="20642787"/>
    <w:rsid w:val="20C83310"/>
    <w:rsid w:val="20E478EC"/>
    <w:rsid w:val="20EC77A3"/>
    <w:rsid w:val="21556F04"/>
    <w:rsid w:val="21A41C3A"/>
    <w:rsid w:val="21E309B4"/>
    <w:rsid w:val="22403BD3"/>
    <w:rsid w:val="22EA5D72"/>
    <w:rsid w:val="2378337E"/>
    <w:rsid w:val="24B92327"/>
    <w:rsid w:val="251B2B2D"/>
    <w:rsid w:val="2533755C"/>
    <w:rsid w:val="25C66622"/>
    <w:rsid w:val="25ED4D74"/>
    <w:rsid w:val="26396DF4"/>
    <w:rsid w:val="266B763B"/>
    <w:rsid w:val="27167136"/>
    <w:rsid w:val="27B23302"/>
    <w:rsid w:val="27D424D7"/>
    <w:rsid w:val="27D668C5"/>
    <w:rsid w:val="27DA63B5"/>
    <w:rsid w:val="285722C3"/>
    <w:rsid w:val="28DC1FF8"/>
    <w:rsid w:val="28DD71BF"/>
    <w:rsid w:val="29310A5F"/>
    <w:rsid w:val="29C37A35"/>
    <w:rsid w:val="29DC2F7B"/>
    <w:rsid w:val="2A076083"/>
    <w:rsid w:val="2A306CA5"/>
    <w:rsid w:val="2A73162E"/>
    <w:rsid w:val="2AFA2E94"/>
    <w:rsid w:val="2B167953"/>
    <w:rsid w:val="2B200583"/>
    <w:rsid w:val="2B5D3585"/>
    <w:rsid w:val="2B8209DE"/>
    <w:rsid w:val="2C6762A3"/>
    <w:rsid w:val="2CDC7C10"/>
    <w:rsid w:val="2CE915E7"/>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21593A"/>
    <w:rsid w:val="38BE4696"/>
    <w:rsid w:val="39B82A39"/>
    <w:rsid w:val="39F33306"/>
    <w:rsid w:val="3B1705E5"/>
    <w:rsid w:val="3B18334B"/>
    <w:rsid w:val="3B3360B0"/>
    <w:rsid w:val="3B36794F"/>
    <w:rsid w:val="3B544954"/>
    <w:rsid w:val="3B793FF0"/>
    <w:rsid w:val="3B97076E"/>
    <w:rsid w:val="3C091F84"/>
    <w:rsid w:val="3C5207B8"/>
    <w:rsid w:val="3C5A5928"/>
    <w:rsid w:val="3C6A5B02"/>
    <w:rsid w:val="3D2757A1"/>
    <w:rsid w:val="3D3D4FC4"/>
    <w:rsid w:val="3D8D74B5"/>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676DCB"/>
    <w:rsid w:val="4491389D"/>
    <w:rsid w:val="44B71B00"/>
    <w:rsid w:val="44EF6BE8"/>
    <w:rsid w:val="45A30364"/>
    <w:rsid w:val="4605689B"/>
    <w:rsid w:val="465B470D"/>
    <w:rsid w:val="469D6AD4"/>
    <w:rsid w:val="46B53E1D"/>
    <w:rsid w:val="47674801"/>
    <w:rsid w:val="48225EF7"/>
    <w:rsid w:val="48A36D47"/>
    <w:rsid w:val="48F50E49"/>
    <w:rsid w:val="495C4A24"/>
    <w:rsid w:val="49A21DF3"/>
    <w:rsid w:val="49C811E4"/>
    <w:rsid w:val="49CE49AB"/>
    <w:rsid w:val="4A216E30"/>
    <w:rsid w:val="4AA77349"/>
    <w:rsid w:val="4AB60164"/>
    <w:rsid w:val="4B7951CB"/>
    <w:rsid w:val="4B7C315C"/>
    <w:rsid w:val="4B9300D7"/>
    <w:rsid w:val="4BAB7F90"/>
    <w:rsid w:val="4BCD2183"/>
    <w:rsid w:val="4BD53EDA"/>
    <w:rsid w:val="4BE11807"/>
    <w:rsid w:val="4C484CE5"/>
    <w:rsid w:val="4C885B30"/>
    <w:rsid w:val="4DAB1FDE"/>
    <w:rsid w:val="4DAC4ACA"/>
    <w:rsid w:val="4DD06F63"/>
    <w:rsid w:val="4E043596"/>
    <w:rsid w:val="4EA8523F"/>
    <w:rsid w:val="4F186D58"/>
    <w:rsid w:val="4F221642"/>
    <w:rsid w:val="4F224836"/>
    <w:rsid w:val="4FD55530"/>
    <w:rsid w:val="51760217"/>
    <w:rsid w:val="5187285A"/>
    <w:rsid w:val="51E36677"/>
    <w:rsid w:val="522F6E0C"/>
    <w:rsid w:val="52463BA1"/>
    <w:rsid w:val="529F078E"/>
    <w:rsid w:val="53682217"/>
    <w:rsid w:val="5391176E"/>
    <w:rsid w:val="53C0244D"/>
    <w:rsid w:val="53DD4D4E"/>
    <w:rsid w:val="53E578CE"/>
    <w:rsid w:val="53EA10F5"/>
    <w:rsid w:val="543B029D"/>
    <w:rsid w:val="54977029"/>
    <w:rsid w:val="54AD082A"/>
    <w:rsid w:val="554E5773"/>
    <w:rsid w:val="555A3CBC"/>
    <w:rsid w:val="55EF4EA6"/>
    <w:rsid w:val="56530F5D"/>
    <w:rsid w:val="568A4A64"/>
    <w:rsid w:val="56EE372E"/>
    <w:rsid w:val="57D91936"/>
    <w:rsid w:val="5842572D"/>
    <w:rsid w:val="58860AD6"/>
    <w:rsid w:val="596E328E"/>
    <w:rsid w:val="598A28E2"/>
    <w:rsid w:val="5C1336B7"/>
    <w:rsid w:val="5C263CE4"/>
    <w:rsid w:val="5C5D2777"/>
    <w:rsid w:val="5C722D7F"/>
    <w:rsid w:val="5D290C69"/>
    <w:rsid w:val="5EFA176D"/>
    <w:rsid w:val="5F0247F9"/>
    <w:rsid w:val="5F2D4A41"/>
    <w:rsid w:val="5FC01D30"/>
    <w:rsid w:val="601C34ED"/>
    <w:rsid w:val="60A511FB"/>
    <w:rsid w:val="61025A59"/>
    <w:rsid w:val="613D5BBC"/>
    <w:rsid w:val="61536C39"/>
    <w:rsid w:val="616D60F9"/>
    <w:rsid w:val="62944DD7"/>
    <w:rsid w:val="63497036"/>
    <w:rsid w:val="63C1619B"/>
    <w:rsid w:val="63C25DC5"/>
    <w:rsid w:val="63C62057"/>
    <w:rsid w:val="63C73832"/>
    <w:rsid w:val="64192A39"/>
    <w:rsid w:val="6457430E"/>
    <w:rsid w:val="64D92102"/>
    <w:rsid w:val="64FB113D"/>
    <w:rsid w:val="6544377C"/>
    <w:rsid w:val="655F5939"/>
    <w:rsid w:val="656152C6"/>
    <w:rsid w:val="657A6506"/>
    <w:rsid w:val="6587477F"/>
    <w:rsid w:val="658C3A08"/>
    <w:rsid w:val="65C031CA"/>
    <w:rsid w:val="65CE6852"/>
    <w:rsid w:val="65F004F9"/>
    <w:rsid w:val="66267C04"/>
    <w:rsid w:val="663F505A"/>
    <w:rsid w:val="667F2393"/>
    <w:rsid w:val="66EE5541"/>
    <w:rsid w:val="67086152"/>
    <w:rsid w:val="687E45FE"/>
    <w:rsid w:val="68F71C1C"/>
    <w:rsid w:val="692172FD"/>
    <w:rsid w:val="6A3829EE"/>
    <w:rsid w:val="6A924CB7"/>
    <w:rsid w:val="6AE0292E"/>
    <w:rsid w:val="6AF6662F"/>
    <w:rsid w:val="6B474EF5"/>
    <w:rsid w:val="6B8A6C42"/>
    <w:rsid w:val="6BC27679"/>
    <w:rsid w:val="6BC54EFE"/>
    <w:rsid w:val="6C560CAE"/>
    <w:rsid w:val="6CD15296"/>
    <w:rsid w:val="6D903FF5"/>
    <w:rsid w:val="6DA955B8"/>
    <w:rsid w:val="6DE346AB"/>
    <w:rsid w:val="6E126D75"/>
    <w:rsid w:val="6E544C35"/>
    <w:rsid w:val="6FFB2E76"/>
    <w:rsid w:val="70455963"/>
    <w:rsid w:val="70AB70D6"/>
    <w:rsid w:val="70DE5507"/>
    <w:rsid w:val="718C12E2"/>
    <w:rsid w:val="71C34D91"/>
    <w:rsid w:val="71ED38AA"/>
    <w:rsid w:val="71F65166"/>
    <w:rsid w:val="72AF5315"/>
    <w:rsid w:val="72DB435C"/>
    <w:rsid w:val="7376359C"/>
    <w:rsid w:val="74ED1B1B"/>
    <w:rsid w:val="750837F0"/>
    <w:rsid w:val="762A73EF"/>
    <w:rsid w:val="7631412E"/>
    <w:rsid w:val="764F62AB"/>
    <w:rsid w:val="765C45EC"/>
    <w:rsid w:val="766034F6"/>
    <w:rsid w:val="768A7619"/>
    <w:rsid w:val="7714640F"/>
    <w:rsid w:val="77524F4D"/>
    <w:rsid w:val="77EA362A"/>
    <w:rsid w:val="78526E6F"/>
    <w:rsid w:val="7875383E"/>
    <w:rsid w:val="796D60A4"/>
    <w:rsid w:val="79A031D5"/>
    <w:rsid w:val="79A52681"/>
    <w:rsid w:val="7A1525F7"/>
    <w:rsid w:val="7A3E6CB6"/>
    <w:rsid w:val="7A99799F"/>
    <w:rsid w:val="7B2A6109"/>
    <w:rsid w:val="7B420052"/>
    <w:rsid w:val="7B7D43A1"/>
    <w:rsid w:val="7BD06A28"/>
    <w:rsid w:val="7C1E4CD7"/>
    <w:rsid w:val="7C3A7C0B"/>
    <w:rsid w:val="7C5248E4"/>
    <w:rsid w:val="7C566698"/>
    <w:rsid w:val="7CD36C81"/>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3385</Words>
  <Characters>4094</Characters>
  <Lines>161</Lines>
  <Paragraphs>45</Paragraphs>
  <TotalTime>6</TotalTime>
  <ScaleCrop>false</ScaleCrop>
  <LinksUpToDate>false</LinksUpToDate>
  <CharactersWithSpaces>4095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龚喜林</cp:lastModifiedBy>
  <dcterms:modified xsi:type="dcterms:W3CDTF">2025-09-16T09:33:06Z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eyJoZGlkIjoiZGRmNjdkNWM5ZTc1MzVhMmVlOTUwYzU5YTQ5NGNhMmMiLCJ1c2VySWQiOiIxNTk1ODI5MDQ5In0=</vt:lpwstr>
  </property>
</Properties>
</file>