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jc w:val="left"/>
        <w:rPr>
          <w:rFonts w:ascii="方正仿宋简体" w:hAnsi="华文中宋" w:eastAsia="方正仿宋简体"/>
          <w:b/>
          <w:sz w:val="44"/>
          <w:szCs w:val="44"/>
        </w:rPr>
      </w:pPr>
      <w:r>
        <w:rPr>
          <w:rFonts w:hint="eastAsia" w:ascii="方正仿宋简体" w:eastAsia="方正仿宋简体"/>
          <w:sz w:val="32"/>
          <w:szCs w:val="32"/>
        </w:rPr>
        <w:t>附件</w:t>
      </w:r>
      <w:r>
        <w:rPr>
          <w:rFonts w:ascii="方正仿宋简体" w:eastAsia="方正仿宋简体"/>
          <w:sz w:val="32"/>
          <w:szCs w:val="32"/>
        </w:rPr>
        <w:t>2</w:t>
      </w:r>
      <w:r>
        <w:rPr>
          <w:rFonts w:hint="eastAsia" w:ascii="方正仿宋简体" w:eastAsia="方正仿宋简体"/>
          <w:sz w:val="32"/>
          <w:szCs w:val="32"/>
        </w:rPr>
        <w:t>：</w:t>
      </w:r>
      <w:bookmarkStart w:id="0" w:name="_GoBack"/>
      <w:bookmarkEnd w:id="0"/>
    </w:p>
    <w:tbl>
      <w:tblPr>
        <w:tblStyle w:val="7"/>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巫溪县大河乡人民政府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1358.4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272.6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14.2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293.3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670.2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23.1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3904"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1358.4　</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bCs/>
                <w:color w:val="000000"/>
                <w:kern w:val="0"/>
                <w:sz w:val="22"/>
                <w:szCs w:val="22"/>
              </w:rPr>
            </w:pPr>
            <w:r>
              <w:rPr>
                <w:rFonts w:hint="eastAsia" w:ascii="仿宋" w:hAnsi="宋体" w:eastAsia="仿宋" w:cs="宋体"/>
                <w:bCs/>
                <w:color w:val="000000"/>
                <w:kern w:val="0"/>
                <w:sz w:val="22"/>
                <w:szCs w:val="22"/>
              </w:rPr>
              <w:t>1328.4　</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30　</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1358.4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bCs/>
                <w:color w:val="000000"/>
                <w:kern w:val="0"/>
                <w:sz w:val="22"/>
                <w:szCs w:val="22"/>
              </w:rPr>
            </w:pPr>
            <w:r>
              <w:rPr>
                <w:rFonts w:hint="eastAsia" w:ascii="仿宋" w:hAnsi="宋体" w:eastAsia="仿宋" w:cs="宋体"/>
                <w:bCs/>
                <w:color w:val="000000"/>
                <w:kern w:val="0"/>
                <w:sz w:val="22"/>
                <w:szCs w:val="22"/>
              </w:rPr>
              <w:t>1358.4　</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7"/>
        <w:tblW w:w="14057" w:type="dxa"/>
        <w:tblInd w:w="91" w:type="dxa"/>
        <w:tblLayout w:type="fixed"/>
        <w:tblCellMar>
          <w:top w:w="0" w:type="dxa"/>
          <w:left w:w="108" w:type="dxa"/>
          <w:bottom w:w="0" w:type="dxa"/>
          <w:right w:w="108" w:type="dxa"/>
        </w:tblCellMar>
      </w:tblPr>
      <w:tblGrid>
        <w:gridCol w:w="1277"/>
        <w:gridCol w:w="2340"/>
        <w:gridCol w:w="900"/>
        <w:gridCol w:w="707"/>
        <w:gridCol w:w="913"/>
        <w:gridCol w:w="1563"/>
        <w:gridCol w:w="669"/>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7"/>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巫溪县大河乡人民政府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67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2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1358.4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1358.4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272.6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272.6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20.1</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20.1</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202.3</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202.3</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199.8</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199.8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20129</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群众团体事务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2012901</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207</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文化体育与传媒支出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20701</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文化</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2070109</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群众文化</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323.3</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323.3</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35.3</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35.3</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2080802</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伤残抚恤</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2080803</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在乡复员、退伍军人生活补助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义务兵优待</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0.8</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社会福利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自然灾害生活救助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中央自然灾害生活补助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2081503</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自然灾害灾后重建补助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临时救助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15.1</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15.1</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临时救助支出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特困人员供养</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92.4</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92.4</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城市特困人员供养支出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农村五保供养支出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87.8</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87.8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其他生活救助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其他城市生活救助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9.9</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9.9</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医疗保障</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5.1</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5.1</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2100504</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0.9</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0.9</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211</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节能环保支出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21104</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自然生态保护</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670.2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670.2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61.9</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61.9</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2130104</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54.2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54.2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2130152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对高校毕业生到基层任职补助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扶贫</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406.6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406.6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2130504</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农村基础设施建设</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394.6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394.6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2130505</w:t>
            </w:r>
          </w:p>
        </w:tc>
        <w:tc>
          <w:tcPr>
            <w:tcW w:w="3240" w:type="dxa"/>
            <w:gridSpan w:val="2"/>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生产发展</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其他扶贫支出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农村综合改革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201.7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201.7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对村级一事一议的补助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56</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56</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对村民委员会和村党支部的补助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119.2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119.2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其他农村综合改革支出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商业服务业等支出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商业流通事务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其他商业流通事务支出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国土海洋气象等支出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国土资源事务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2200111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地质灾害防治</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粮油物资储备支出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2220115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粮食风险基金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7"/>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7"/>
        <w:tblW w:w="13697" w:type="dxa"/>
        <w:tblInd w:w="91" w:type="dxa"/>
        <w:tblLayout w:type="fixed"/>
        <w:tblCellMar>
          <w:top w:w="0" w:type="dxa"/>
          <w:left w:w="108" w:type="dxa"/>
          <w:bottom w:w="0" w:type="dxa"/>
          <w:right w:w="108" w:type="dxa"/>
        </w:tblCellMar>
      </w:tblPr>
      <w:tblGrid>
        <w:gridCol w:w="4564"/>
        <w:gridCol w:w="2540"/>
        <w:gridCol w:w="947"/>
        <w:gridCol w:w="46"/>
        <w:gridCol w:w="849"/>
        <w:gridCol w:w="143"/>
        <w:gridCol w:w="752"/>
        <w:gridCol w:w="256"/>
        <w:gridCol w:w="513"/>
        <w:gridCol w:w="207"/>
        <w:gridCol w:w="688"/>
        <w:gridCol w:w="572"/>
        <w:gridCol w:w="1620"/>
      </w:tblGrid>
      <w:tr>
        <w:tblPrEx>
          <w:tblLayout w:type="fixed"/>
        </w:tblPrEx>
        <w:trPr>
          <w:trHeight w:val="1518" w:hRule="exact"/>
        </w:trPr>
        <w:tc>
          <w:tcPr>
            <w:tcW w:w="13697" w:type="dxa"/>
            <w:gridSpan w:val="13"/>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巫溪县大河乡人民政府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4564"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540" w:type="dxa"/>
            <w:tcBorders>
              <w:top w:val="nil"/>
              <w:left w:val="nil"/>
              <w:bottom w:val="nil"/>
              <w:right w:val="nil"/>
            </w:tcBorders>
            <w:vAlign w:val="center"/>
          </w:tcPr>
          <w:p>
            <w:pPr>
              <w:widowControl/>
              <w:jc w:val="left"/>
              <w:rPr>
                <w:rFonts w:ascii="宋体" w:cs="宋体"/>
                <w:color w:val="000000"/>
                <w:kern w:val="0"/>
                <w:sz w:val="18"/>
                <w:szCs w:val="18"/>
              </w:rPr>
            </w:pPr>
          </w:p>
        </w:tc>
        <w:tc>
          <w:tcPr>
            <w:tcW w:w="993"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92"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08" w:type="dxa"/>
            <w:gridSpan w:val="2"/>
            <w:tcBorders>
              <w:top w:val="nil"/>
              <w:left w:val="nil"/>
              <w:bottom w:val="nil"/>
              <w:right w:val="nil"/>
            </w:tcBorders>
            <w:vAlign w:val="center"/>
          </w:tcPr>
          <w:p>
            <w:pPr>
              <w:widowControl/>
              <w:jc w:val="center"/>
              <w:rPr>
                <w:rFonts w:ascii="宋体" w:cs="宋体"/>
                <w:color w:val="000000"/>
                <w:kern w:val="0"/>
                <w:sz w:val="24"/>
              </w:rPr>
            </w:pPr>
          </w:p>
        </w:tc>
        <w:tc>
          <w:tcPr>
            <w:tcW w:w="7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26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54" w:hRule="exact"/>
        </w:trPr>
        <w:tc>
          <w:tcPr>
            <w:tcW w:w="71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993"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992"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008"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72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26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4564"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2540"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99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92"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0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4564"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4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9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92"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0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211" w:hRule="exact"/>
        </w:trPr>
        <w:tc>
          <w:tcPr>
            <w:tcW w:w="4564"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4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9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92"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0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602" w:hRule="exact"/>
        </w:trPr>
        <w:tc>
          <w:tcPr>
            <w:tcW w:w="71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1328.4</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644.7</w:t>
            </w:r>
          </w:p>
        </w:tc>
        <w:tc>
          <w:tcPr>
            <w:tcW w:w="100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683.7　</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272.6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272.6</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20.1</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20.1</w:t>
            </w:r>
          </w:p>
        </w:tc>
        <w:tc>
          <w:tcPr>
            <w:tcW w:w="100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202.3</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202.3</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199.8</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199.8</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2.6</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20129</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群众团体事务</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2012901</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行政运行</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207</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文化体育与传媒支出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20701</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文化</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2070109</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群众文化</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323.3</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134.3</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35.3</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35.3</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2080802</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伤残抚恤</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2080803</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在乡复员、退伍军人生活补助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23.5</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23.5</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2080805</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义务兵优待</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0.8</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0.8</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社会福利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自然灾害生活救助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62</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中央自然灾害生活补助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5</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2081503</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自然灾害灾后重建补助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临时救助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15.1</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15.1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临时救助支出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13.6</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特困人员供养</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92.4</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92.4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城市特困人员供养支出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4.7</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农村五保供养支出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87.8</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87.8</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其他生活救助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其他城市生活救助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9.9</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9.9</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19.3</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0.9</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医疗保障</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19.3</w:t>
            </w:r>
          </w:p>
        </w:tc>
        <w:tc>
          <w:tcPr>
            <w:tcW w:w="100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0.9</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14.2</w:t>
            </w:r>
          </w:p>
        </w:tc>
        <w:tc>
          <w:tcPr>
            <w:tcW w:w="100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5.1</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5.1</w:t>
            </w:r>
          </w:p>
        </w:tc>
        <w:tc>
          <w:tcPr>
            <w:tcW w:w="100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2100504</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0.9</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0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0.9</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211</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节能环保支出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0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21104</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自然生态保护</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670.2</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181.1</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489.1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61.9</w:t>
            </w:r>
          </w:p>
        </w:tc>
        <w:tc>
          <w:tcPr>
            <w:tcW w:w="992" w:type="dxa"/>
            <w:gridSpan w:val="2"/>
            <w:tcBorders>
              <w:top w:val="nil"/>
              <w:left w:val="nil"/>
              <w:bottom w:val="single" w:color="auto" w:sz="4" w:space="0"/>
              <w:right w:val="single" w:color="auto" w:sz="4" w:space="0"/>
            </w:tcBorders>
            <w:vAlign w:val="center"/>
          </w:tcPr>
          <w:tbl>
            <w:tblPr>
              <w:tblStyle w:val="7"/>
              <w:tblW w:w="13697" w:type="dxa"/>
              <w:tblInd w:w="91" w:type="dxa"/>
              <w:tblLayout w:type="fixed"/>
              <w:tblCellMar>
                <w:top w:w="0" w:type="dxa"/>
                <w:left w:w="108" w:type="dxa"/>
                <w:bottom w:w="0" w:type="dxa"/>
                <w:right w:w="108" w:type="dxa"/>
              </w:tblCellMar>
            </w:tblPr>
            <w:tblGrid>
              <w:gridCol w:w="13697"/>
            </w:tblGrid>
            <w:tr>
              <w:tblPrEx>
                <w:tblLayout w:type="fixed"/>
                <w:tblCellMar>
                  <w:top w:w="0" w:type="dxa"/>
                  <w:left w:w="108" w:type="dxa"/>
                  <w:bottom w:w="0" w:type="dxa"/>
                  <w:right w:w="108" w:type="dxa"/>
                </w:tblCellMar>
              </w:tblPrEx>
              <w:trPr>
                <w:trHeight w:val="680" w:hRule="exact"/>
              </w:trPr>
              <w:tc>
                <w:tcPr>
                  <w:tcW w:w="1369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61.9</w:t>
                  </w:r>
                </w:p>
              </w:tc>
            </w:tr>
            <w:tr>
              <w:tblPrEx>
                <w:tblLayout w:type="fixed"/>
                <w:tblCellMar>
                  <w:top w:w="0" w:type="dxa"/>
                  <w:left w:w="108" w:type="dxa"/>
                  <w:bottom w:w="0" w:type="dxa"/>
                  <w:right w:w="108" w:type="dxa"/>
                </w:tblCellMar>
              </w:tblPrEx>
              <w:trPr>
                <w:trHeight w:val="680" w:hRule="exact"/>
              </w:trPr>
              <w:tc>
                <w:tcPr>
                  <w:tcW w:w="1369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54.2</w:t>
                  </w:r>
                </w:p>
              </w:tc>
            </w:tr>
            <w:tr>
              <w:tblPrEx>
                <w:tblLayout w:type="fixed"/>
                <w:tblCellMar>
                  <w:top w:w="0" w:type="dxa"/>
                  <w:left w:w="108" w:type="dxa"/>
                  <w:bottom w:w="0" w:type="dxa"/>
                  <w:right w:w="108" w:type="dxa"/>
                </w:tblCellMar>
              </w:tblPrEx>
              <w:trPr>
                <w:trHeight w:val="680" w:hRule="exact"/>
              </w:trPr>
              <w:tc>
                <w:tcPr>
                  <w:tcW w:w="1369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r>
          </w:tbl>
          <w:p>
            <w:pPr>
              <w:widowControl/>
              <w:jc w:val="right"/>
              <w:rPr>
                <w:rFonts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2130104</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54.2</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54.2</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2130152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对高校毕业生到基层任职补助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扶贫</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406.6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406.6</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2130504</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农村基础设施建设</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394.6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394.6</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2130505</w:t>
            </w:r>
          </w:p>
        </w:tc>
        <w:tc>
          <w:tcPr>
            <w:tcW w:w="2540" w:type="dxa"/>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生产发展</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2130599</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其他扶贫支出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农村综合改革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201.7</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119.2</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82.5</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对村级一事一议的补助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56</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56</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2130705</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对村民委员会和村党支部的补助</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119.2</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119.2</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2130799</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其他农村综合改革支出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商业服务业等支出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商业流通事务</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2160299</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其他商业流通事务支出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国土海洋气象等支出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国土资源事务</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2200111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地质灾害防治</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粮油物资储备支出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粮油事务</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2220115</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粮食风险基金</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0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56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2296002</w:t>
            </w:r>
          </w:p>
        </w:tc>
        <w:tc>
          <w:tcPr>
            <w:tcW w:w="25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993"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992"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3697" w:type="dxa"/>
            <w:gridSpan w:val="13"/>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trHeight w:val="420" w:hRule="atLeast"/>
        </w:trPr>
        <w:tc>
          <w:tcPr>
            <w:tcW w:w="4564"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tcBorders>
              <w:top w:val="nil"/>
              <w:left w:val="nil"/>
              <w:bottom w:val="nil"/>
              <w:right w:val="nil"/>
            </w:tcBorders>
            <w:vAlign w:val="bottom"/>
          </w:tcPr>
          <w:p>
            <w:pPr>
              <w:widowControl/>
              <w:jc w:val="left"/>
              <w:rPr>
                <w:rFonts w:ascii="宋体" w:cs="宋体"/>
                <w:color w:val="000000"/>
                <w:kern w:val="0"/>
                <w:sz w:val="18"/>
                <w:szCs w:val="18"/>
              </w:rPr>
            </w:pPr>
          </w:p>
        </w:tc>
        <w:tc>
          <w:tcPr>
            <w:tcW w:w="947"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192"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7"/>
        <w:tblW w:w="14237" w:type="dxa"/>
        <w:tblInd w:w="91" w:type="dxa"/>
        <w:tblLayout w:type="fixed"/>
        <w:tblCellMar>
          <w:top w:w="0" w:type="dxa"/>
          <w:left w:w="108" w:type="dxa"/>
          <w:bottom w:w="0" w:type="dxa"/>
          <w:right w:w="108" w:type="dxa"/>
        </w:tblCellMar>
      </w:tblPr>
      <w:tblGrid>
        <w:gridCol w:w="2250"/>
        <w:gridCol w:w="2020"/>
        <w:gridCol w:w="178"/>
        <w:gridCol w:w="1098"/>
        <w:gridCol w:w="2571"/>
        <w:gridCol w:w="113"/>
        <w:gridCol w:w="787"/>
        <w:gridCol w:w="189"/>
        <w:gridCol w:w="914"/>
        <w:gridCol w:w="967"/>
        <w:gridCol w:w="450"/>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巫溪县大河乡人民政府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4448" w:type="dxa"/>
            <w:gridSpan w:val="3"/>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1098" w:type="dxa"/>
            <w:tcBorders>
              <w:top w:val="nil"/>
              <w:left w:val="nil"/>
              <w:bottom w:val="nil"/>
              <w:right w:val="nil"/>
            </w:tcBorders>
            <w:vAlign w:val="bottom"/>
          </w:tcPr>
          <w:p>
            <w:pPr>
              <w:widowControl/>
              <w:jc w:val="left"/>
              <w:rPr>
                <w:rFonts w:ascii="宋体" w:cs="宋体"/>
                <w:color w:val="000000"/>
                <w:kern w:val="0"/>
                <w:sz w:val="18"/>
                <w:szCs w:val="18"/>
              </w:rPr>
            </w:pPr>
          </w:p>
        </w:tc>
        <w:tc>
          <w:tcPr>
            <w:tcW w:w="3471"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2"/>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54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691" w:type="dxa"/>
            <w:gridSpan w:val="9"/>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427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127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2571"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6120" w:type="dxa"/>
            <w:gridSpan w:val="8"/>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42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71"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2520"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1354.4</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272.6　</w:t>
            </w:r>
          </w:p>
        </w:tc>
        <w:tc>
          <w:tcPr>
            <w:tcW w:w="2520"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272.6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4</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20"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20"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20"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2520"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2520"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323.3</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293.3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670.2</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670.2</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2520" w:type="dxa"/>
            <w:gridSpan w:val="4"/>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2"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1358.4</w:t>
            </w:r>
          </w:p>
        </w:tc>
        <w:tc>
          <w:tcPr>
            <w:tcW w:w="25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1328.4　</w:t>
            </w:r>
          </w:p>
        </w:tc>
      </w:tr>
      <w:tr>
        <w:tblPrEx>
          <w:tblLayout w:type="fixed"/>
          <w:tblCellMar>
            <w:top w:w="0" w:type="dxa"/>
            <w:left w:w="108" w:type="dxa"/>
            <w:bottom w:w="0" w:type="dxa"/>
            <w:right w:w="108" w:type="dxa"/>
          </w:tblCellMar>
        </w:tblPrEx>
        <w:trPr>
          <w:trHeight w:val="464"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1358.4</w:t>
            </w:r>
          </w:p>
        </w:tc>
        <w:tc>
          <w:tcPr>
            <w:tcW w:w="25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1328.4</w:t>
            </w:r>
          </w:p>
        </w:tc>
      </w:tr>
      <w:tr>
        <w:tblPrEx>
          <w:tblLayout w:type="fixed"/>
          <w:tblCellMar>
            <w:top w:w="0" w:type="dxa"/>
            <w:left w:w="108" w:type="dxa"/>
            <w:bottom w:w="0" w:type="dxa"/>
            <w:right w:w="108" w:type="dxa"/>
          </w:tblCellMar>
        </w:tblPrEx>
        <w:trPr>
          <w:trHeight w:val="559" w:hRule="exact"/>
        </w:trPr>
        <w:tc>
          <w:tcPr>
            <w:tcW w:w="14237" w:type="dxa"/>
            <w:gridSpan w:val="13"/>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3"/>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3"/>
            <w:tcBorders>
              <w:top w:val="nil"/>
              <w:left w:val="nil"/>
              <w:bottom w:val="nil"/>
              <w:right w:val="nil"/>
            </w:tcBorders>
            <w:vAlign w:val="center"/>
          </w:tcPr>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巫溪县大河乡人民政府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5"/>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5"/>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5"/>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6"/>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5"/>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976"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881"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334"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3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976"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1328.4</w:t>
            </w:r>
          </w:p>
        </w:tc>
        <w:tc>
          <w:tcPr>
            <w:tcW w:w="1881"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644.7</w:t>
            </w:r>
          </w:p>
        </w:tc>
        <w:tc>
          <w:tcPr>
            <w:tcW w:w="2334"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683.7　</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272.6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272.6</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20.1</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20.1</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202.3</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202.3</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199.8</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199.8</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2.6</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8.4</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20129</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群众团体事务</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2012901</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行政运行</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6.3</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35.5</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207</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文化体育与传媒支出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20701</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文化</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2070109</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群众文化</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323.3</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134.3</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159</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20.6</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35.3</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35.3</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2080802</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伤残抚恤</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2080803</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在乡复员、退伍军人生活补助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23.5</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23.5</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义务兵优待</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0.8</w:t>
            </w:r>
          </w:p>
        </w:tc>
        <w:tc>
          <w:tcPr>
            <w:tcW w:w="1881"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0.8</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社会福利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3.6</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3.6</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自然灾害生活救助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62</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32</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中央自然灾害生活补助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27</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5</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2081503</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自然灾害灾后重建补助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临时救助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15.1</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15.1</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临时救助支出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13.6</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特困人员供养</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92.4</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92.4</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城市特困人员供养支出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4.7</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4.7</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农村五保供养支出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87.8</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87.8</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其他生活救助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15.9</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其他城市生活救助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6</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9.9</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9.9</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19.3</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0.9</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医疗保障</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20.2</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19.3</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0.9</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14.2</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5.1</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5.1</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2100504</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0.9</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0.9</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211</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节能环保支出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21104</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自然生态保护</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25</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670.2</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181.1</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489.1</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61.9</w:t>
            </w:r>
          </w:p>
        </w:tc>
        <w:tc>
          <w:tcPr>
            <w:tcW w:w="1881" w:type="dxa"/>
            <w:gridSpan w:val="2"/>
            <w:tcBorders>
              <w:top w:val="nil"/>
              <w:left w:val="nil"/>
              <w:bottom w:val="single" w:color="auto" w:sz="4" w:space="0"/>
              <w:right w:val="single" w:color="auto" w:sz="4" w:space="0"/>
            </w:tcBorders>
            <w:vAlign w:val="center"/>
          </w:tcPr>
          <w:tbl>
            <w:tblPr>
              <w:tblStyle w:val="7"/>
              <w:tblW w:w="13697" w:type="dxa"/>
              <w:tblInd w:w="91" w:type="dxa"/>
              <w:tblLayout w:type="fixed"/>
              <w:tblCellMar>
                <w:top w:w="0" w:type="dxa"/>
                <w:left w:w="108" w:type="dxa"/>
                <w:bottom w:w="0" w:type="dxa"/>
                <w:right w:w="108" w:type="dxa"/>
              </w:tblCellMar>
            </w:tblPr>
            <w:tblGrid>
              <w:gridCol w:w="13697"/>
            </w:tblGrid>
            <w:tr>
              <w:tblPrEx>
                <w:tblLayout w:type="fixed"/>
                <w:tblCellMar>
                  <w:top w:w="0" w:type="dxa"/>
                  <w:left w:w="108" w:type="dxa"/>
                  <w:bottom w:w="0" w:type="dxa"/>
                  <w:right w:w="108" w:type="dxa"/>
                </w:tblCellMar>
              </w:tblPrEx>
              <w:trPr>
                <w:trHeight w:val="680" w:hRule="exact"/>
              </w:trPr>
              <w:tc>
                <w:tcPr>
                  <w:tcW w:w="1369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61.9</w:t>
                  </w:r>
                </w:p>
              </w:tc>
            </w:tr>
            <w:tr>
              <w:tblPrEx>
                <w:tblLayout w:type="fixed"/>
                <w:tblCellMar>
                  <w:top w:w="0" w:type="dxa"/>
                  <w:left w:w="108" w:type="dxa"/>
                  <w:bottom w:w="0" w:type="dxa"/>
                  <w:right w:w="108" w:type="dxa"/>
                </w:tblCellMar>
              </w:tblPrEx>
              <w:trPr>
                <w:trHeight w:val="680" w:hRule="exact"/>
              </w:trPr>
              <w:tc>
                <w:tcPr>
                  <w:tcW w:w="1369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54.2</w:t>
                  </w:r>
                </w:p>
              </w:tc>
            </w:tr>
            <w:tr>
              <w:tblPrEx>
                <w:tblLayout w:type="fixed"/>
                <w:tblCellMar>
                  <w:top w:w="0" w:type="dxa"/>
                  <w:left w:w="108" w:type="dxa"/>
                  <w:bottom w:w="0" w:type="dxa"/>
                  <w:right w:w="108" w:type="dxa"/>
                </w:tblCellMar>
              </w:tblPrEx>
              <w:trPr>
                <w:trHeight w:val="680" w:hRule="exact"/>
              </w:trPr>
              <w:tc>
                <w:tcPr>
                  <w:tcW w:w="1369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r>
          </w:tbl>
          <w:p>
            <w:pPr>
              <w:widowControl/>
              <w:jc w:val="right"/>
              <w:rPr>
                <w:rFonts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2130104</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54.2</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54.2</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2130152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对高校毕业生到基层任职补助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扶贫</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406.6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406.6</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2130504</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农村基础设施建设</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394.6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394.6</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2130505</w:t>
            </w:r>
          </w:p>
        </w:tc>
        <w:tc>
          <w:tcPr>
            <w:tcW w:w="5980" w:type="dxa"/>
            <w:gridSpan w:val="5"/>
            <w:tcBorders>
              <w:top w:val="nil"/>
              <w:left w:val="nil"/>
              <w:bottom w:val="single" w:color="auto" w:sz="4" w:space="0"/>
              <w:right w:val="single" w:color="auto" w:sz="4" w:space="0"/>
            </w:tcBorders>
            <w:vAlign w:val="center"/>
          </w:tcPr>
          <w:p>
            <w:pPr>
              <w:rPr>
                <w:rFonts w:hint="eastAsia" w:cs="Arial"/>
                <w:color w:val="000000"/>
                <w:sz w:val="22"/>
                <w:szCs w:val="22"/>
              </w:rPr>
            </w:pPr>
            <w:r>
              <w:rPr>
                <w:rFonts w:hint="eastAsia" w:cs="Arial"/>
                <w:color w:val="000000"/>
                <w:sz w:val="22"/>
                <w:szCs w:val="22"/>
              </w:rPr>
              <w:t xml:space="preserve">  生产发展</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10</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其他扶贫支出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农村综合改革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201.7</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119.2</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82.5</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对村级一事一议的补助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56</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56</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对村民委员会和村党支部的补助</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119.2</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119.2</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其他农村综合改革支出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26.5</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商业服务业等支出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商业流通事务</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其他商业流通事务支出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国土海洋气象等支出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国土资源事务</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2200111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地质灾害防治</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1.3</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粮油物资储备支出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粮油事务</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2220115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粮食风险基金</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w:t>
            </w:r>
          </w:p>
        </w:tc>
      </w:tr>
      <w:tr>
        <w:tblPrEx>
          <w:tblLayout w:type="fixed"/>
          <w:tblCellMar>
            <w:top w:w="0" w:type="dxa"/>
            <w:left w:w="108" w:type="dxa"/>
            <w:bottom w:w="0" w:type="dxa"/>
            <w:right w:w="108" w:type="dxa"/>
          </w:tblCellMar>
        </w:tblPrEx>
        <w:trPr>
          <w:gridAfter w:val="1"/>
          <w:wAfter w:w="816" w:type="dxa"/>
          <w:trHeight w:val="680" w:hRule="exact"/>
        </w:trPr>
        <w:tc>
          <w:tcPr>
            <w:tcW w:w="225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9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881"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334"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4</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2"/>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7"/>
        <w:tblW w:w="9557" w:type="dxa"/>
        <w:tblInd w:w="91" w:type="dxa"/>
        <w:tblLayout w:type="fixed"/>
        <w:tblCellMar>
          <w:top w:w="0" w:type="dxa"/>
          <w:left w:w="108" w:type="dxa"/>
          <w:bottom w:w="0" w:type="dxa"/>
          <w:right w:w="108" w:type="dxa"/>
        </w:tblCellMar>
      </w:tblPr>
      <w:tblGrid>
        <w:gridCol w:w="1526"/>
        <w:gridCol w:w="3363"/>
        <w:gridCol w:w="791"/>
        <w:gridCol w:w="1526"/>
        <w:gridCol w:w="2351"/>
      </w:tblGrid>
      <w:tr>
        <w:tblPrEx>
          <w:tblLayout w:type="fixed"/>
          <w:tblCellMar>
            <w:top w:w="0" w:type="dxa"/>
            <w:left w:w="108" w:type="dxa"/>
            <w:bottom w:w="0" w:type="dxa"/>
            <w:right w:w="108" w:type="dxa"/>
          </w:tblCellMar>
        </w:tblPrEx>
        <w:trPr>
          <w:trHeight w:val="1396" w:hRule="exact"/>
        </w:trPr>
        <w:tc>
          <w:tcPr>
            <w:tcW w:w="9557" w:type="dxa"/>
            <w:gridSpan w:val="5"/>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巫溪县大河乡人民政府一般公共预算财政拨款基本支出决算表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791"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791" w:type="dxa"/>
            <w:tcBorders>
              <w:top w:val="nil"/>
              <w:left w:val="nil"/>
              <w:bottom w:val="nil"/>
              <w:right w:val="nil"/>
            </w:tcBorders>
            <w:vAlign w:val="bottom"/>
          </w:tcPr>
          <w:p>
            <w:pPr>
              <w:widowControl/>
              <w:jc w:val="left"/>
              <w:rPr>
                <w:rFonts w:ascii="宋体" w:cs="宋体"/>
                <w:color w:val="000000"/>
                <w:kern w:val="0"/>
                <w:sz w:val="18"/>
                <w:szCs w:val="18"/>
              </w:rPr>
            </w:pPr>
          </w:p>
        </w:tc>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3"/>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79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526"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235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791"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808.5　</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745.3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791"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321.8</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321.8</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基本工资</w:t>
            </w:r>
          </w:p>
        </w:tc>
        <w:tc>
          <w:tcPr>
            <w:tcW w:w="791"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129.4</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129.4</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津贴补贴</w:t>
            </w:r>
          </w:p>
        </w:tc>
        <w:tc>
          <w:tcPr>
            <w:tcW w:w="791"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86.4</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86.4</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奖金</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社会保障缴费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19.3</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19.3</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绩效工资</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30.4</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30.4</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其他工资福利支出</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40</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40</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63.2</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63.2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28.2</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28.2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30205</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水费</w:t>
            </w:r>
          </w:p>
        </w:tc>
        <w:tc>
          <w:tcPr>
            <w:tcW w:w="79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电费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邮电费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0.4</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差旅费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会议费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培训费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公务接待费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8.2</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公务用车运行维护费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30299</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其他商品和服务支出</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423.5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423.5</w:t>
            </w: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退休费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78.4</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抚恤金</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生活补助</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154.6</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救济费</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30307</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医疗费</w:t>
            </w:r>
          </w:p>
        </w:tc>
        <w:tc>
          <w:tcPr>
            <w:tcW w:w="79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0.9</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23.1</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20" w:hRule="atLeast"/>
        </w:trPr>
        <w:tc>
          <w:tcPr>
            <w:tcW w:w="9557" w:type="dxa"/>
            <w:gridSpan w:val="5"/>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5"/>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7"/>
        <w:tblW w:w="14120" w:type="dxa"/>
        <w:tblInd w:w="91" w:type="dxa"/>
        <w:tblLayout w:type="fixed"/>
        <w:tblCellMar>
          <w:top w:w="0" w:type="dxa"/>
          <w:left w:w="108" w:type="dxa"/>
          <w:bottom w:w="0" w:type="dxa"/>
          <w:right w:w="108" w:type="dxa"/>
        </w:tblCellMar>
      </w:tblPr>
      <w:tblGrid>
        <w:gridCol w:w="1344"/>
        <w:gridCol w:w="1523"/>
        <w:gridCol w:w="929"/>
        <w:gridCol w:w="928"/>
        <w:gridCol w:w="1262"/>
        <w:gridCol w:w="331"/>
        <w:gridCol w:w="876"/>
        <w:gridCol w:w="1108"/>
        <w:gridCol w:w="87"/>
        <w:gridCol w:w="897"/>
        <w:gridCol w:w="332"/>
        <w:gridCol w:w="941"/>
        <w:gridCol w:w="236"/>
        <w:gridCol w:w="923"/>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巫溪县大河乡人民政府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5"/>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5"/>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rPr>
              <w:t>29</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4</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城乡社区支出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21207</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政府住房基金及对应专项债务收入安排的支出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2120702</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廉租住房支出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5"/>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5"/>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5"/>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编制单位：大河乡人民政府</w:t>
            </w: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315"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73"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3562"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92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315"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84"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273"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3562" w:type="dxa"/>
            <w:gridSpan w:val="4"/>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16.6　</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16.6　</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16.6　</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16.6　</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16.6　</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16.6　</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16.6　</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16.6　</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28"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928"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16"/>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7"/>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29</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- 29 -</w:t>
                          </w:r>
                          <w:r>
                            <w:rPr>
                              <w:rStyle w:val="6"/>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1024;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3"/>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- 29 -</w:t>
                    </w:r>
                    <w:r>
                      <w:rPr>
                        <w:rStyle w:val="6"/>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3F"/>
    <w:rsid w:val="00036DDA"/>
    <w:rsid w:val="00044187"/>
    <w:rsid w:val="0008210A"/>
    <w:rsid w:val="000A59FB"/>
    <w:rsid w:val="000B3344"/>
    <w:rsid w:val="000C1EFD"/>
    <w:rsid w:val="000C4F9F"/>
    <w:rsid w:val="000D6506"/>
    <w:rsid w:val="000E773A"/>
    <w:rsid w:val="000F453F"/>
    <w:rsid w:val="00117F51"/>
    <w:rsid w:val="00131088"/>
    <w:rsid w:val="00154191"/>
    <w:rsid w:val="0016440F"/>
    <w:rsid w:val="001912A2"/>
    <w:rsid w:val="00192667"/>
    <w:rsid w:val="001A3880"/>
    <w:rsid w:val="001B0983"/>
    <w:rsid w:val="001B69E1"/>
    <w:rsid w:val="001C6A9D"/>
    <w:rsid w:val="001C72D8"/>
    <w:rsid w:val="00225448"/>
    <w:rsid w:val="002475C3"/>
    <w:rsid w:val="002509CE"/>
    <w:rsid w:val="0025272A"/>
    <w:rsid w:val="002546AC"/>
    <w:rsid w:val="00260A8D"/>
    <w:rsid w:val="002D5D14"/>
    <w:rsid w:val="002D7BA8"/>
    <w:rsid w:val="0031043E"/>
    <w:rsid w:val="0031455D"/>
    <w:rsid w:val="003523BC"/>
    <w:rsid w:val="00375388"/>
    <w:rsid w:val="003772B3"/>
    <w:rsid w:val="003A26DC"/>
    <w:rsid w:val="003B1360"/>
    <w:rsid w:val="003D11D0"/>
    <w:rsid w:val="003D7878"/>
    <w:rsid w:val="003F35E5"/>
    <w:rsid w:val="003F6441"/>
    <w:rsid w:val="004005F7"/>
    <w:rsid w:val="00407856"/>
    <w:rsid w:val="004079A1"/>
    <w:rsid w:val="00416D4A"/>
    <w:rsid w:val="00445892"/>
    <w:rsid w:val="00446963"/>
    <w:rsid w:val="00472C5A"/>
    <w:rsid w:val="00474CEA"/>
    <w:rsid w:val="0048149F"/>
    <w:rsid w:val="004C62DD"/>
    <w:rsid w:val="004F2A01"/>
    <w:rsid w:val="004F74E6"/>
    <w:rsid w:val="00504C70"/>
    <w:rsid w:val="00512A69"/>
    <w:rsid w:val="005153C8"/>
    <w:rsid w:val="0052261C"/>
    <w:rsid w:val="00542FBC"/>
    <w:rsid w:val="00547A59"/>
    <w:rsid w:val="005546E5"/>
    <w:rsid w:val="005744E4"/>
    <w:rsid w:val="00591F4D"/>
    <w:rsid w:val="005A729D"/>
    <w:rsid w:val="005D77E7"/>
    <w:rsid w:val="005F2143"/>
    <w:rsid w:val="00607582"/>
    <w:rsid w:val="00612A57"/>
    <w:rsid w:val="00623724"/>
    <w:rsid w:val="00636DA6"/>
    <w:rsid w:val="0065115E"/>
    <w:rsid w:val="00661034"/>
    <w:rsid w:val="00670CE6"/>
    <w:rsid w:val="006E2142"/>
    <w:rsid w:val="006F174B"/>
    <w:rsid w:val="006F45BF"/>
    <w:rsid w:val="007004EE"/>
    <w:rsid w:val="0072086B"/>
    <w:rsid w:val="00735B9F"/>
    <w:rsid w:val="00757ED6"/>
    <w:rsid w:val="00780148"/>
    <w:rsid w:val="00787FC4"/>
    <w:rsid w:val="007969C7"/>
    <w:rsid w:val="007A45B2"/>
    <w:rsid w:val="007A5350"/>
    <w:rsid w:val="007B165F"/>
    <w:rsid w:val="007C0E0D"/>
    <w:rsid w:val="007F1D72"/>
    <w:rsid w:val="008512E2"/>
    <w:rsid w:val="00862803"/>
    <w:rsid w:val="008638BA"/>
    <w:rsid w:val="008658CC"/>
    <w:rsid w:val="008706CD"/>
    <w:rsid w:val="008A4209"/>
    <w:rsid w:val="008D7B76"/>
    <w:rsid w:val="008F6500"/>
    <w:rsid w:val="00904BF8"/>
    <w:rsid w:val="009143AC"/>
    <w:rsid w:val="0092113F"/>
    <w:rsid w:val="00922373"/>
    <w:rsid w:val="00941B71"/>
    <w:rsid w:val="00970F6F"/>
    <w:rsid w:val="009724AB"/>
    <w:rsid w:val="00981C54"/>
    <w:rsid w:val="009A3279"/>
    <w:rsid w:val="009C717B"/>
    <w:rsid w:val="00A064C2"/>
    <w:rsid w:val="00A26EB0"/>
    <w:rsid w:val="00A357B4"/>
    <w:rsid w:val="00A6040F"/>
    <w:rsid w:val="00A87F8C"/>
    <w:rsid w:val="00A92033"/>
    <w:rsid w:val="00AA273F"/>
    <w:rsid w:val="00AC1D7D"/>
    <w:rsid w:val="00B05B23"/>
    <w:rsid w:val="00B07D5B"/>
    <w:rsid w:val="00B15C03"/>
    <w:rsid w:val="00B16FC3"/>
    <w:rsid w:val="00B31EB8"/>
    <w:rsid w:val="00B75838"/>
    <w:rsid w:val="00B84676"/>
    <w:rsid w:val="00BD4D6F"/>
    <w:rsid w:val="00BD67CE"/>
    <w:rsid w:val="00BE01E2"/>
    <w:rsid w:val="00C0598B"/>
    <w:rsid w:val="00C21EB7"/>
    <w:rsid w:val="00C34745"/>
    <w:rsid w:val="00C56991"/>
    <w:rsid w:val="00C6221C"/>
    <w:rsid w:val="00C70B87"/>
    <w:rsid w:val="00C93AA9"/>
    <w:rsid w:val="00CA09E2"/>
    <w:rsid w:val="00CB0417"/>
    <w:rsid w:val="00CB7D31"/>
    <w:rsid w:val="00CB7D59"/>
    <w:rsid w:val="00CC594A"/>
    <w:rsid w:val="00CD7B14"/>
    <w:rsid w:val="00CE6283"/>
    <w:rsid w:val="00D06345"/>
    <w:rsid w:val="00D35F05"/>
    <w:rsid w:val="00D4290C"/>
    <w:rsid w:val="00D73AD7"/>
    <w:rsid w:val="00D86561"/>
    <w:rsid w:val="00D913CC"/>
    <w:rsid w:val="00D941CF"/>
    <w:rsid w:val="00D94AC9"/>
    <w:rsid w:val="00DA3C70"/>
    <w:rsid w:val="00DC20F6"/>
    <w:rsid w:val="00DC3447"/>
    <w:rsid w:val="00DF4B2C"/>
    <w:rsid w:val="00E04669"/>
    <w:rsid w:val="00E14489"/>
    <w:rsid w:val="00E31285"/>
    <w:rsid w:val="00E54BF7"/>
    <w:rsid w:val="00E606FA"/>
    <w:rsid w:val="00E623AB"/>
    <w:rsid w:val="00E900C8"/>
    <w:rsid w:val="00EB21A9"/>
    <w:rsid w:val="00EC3E73"/>
    <w:rsid w:val="00EC4584"/>
    <w:rsid w:val="00EE1D2D"/>
    <w:rsid w:val="00EE424F"/>
    <w:rsid w:val="00EF4933"/>
    <w:rsid w:val="00EF6509"/>
    <w:rsid w:val="00F12AA3"/>
    <w:rsid w:val="00F14675"/>
    <w:rsid w:val="00F65ABC"/>
    <w:rsid w:val="00F837B2"/>
    <w:rsid w:val="00F8718B"/>
    <w:rsid w:val="00F96860"/>
    <w:rsid w:val="00FA0345"/>
    <w:rsid w:val="00FA4127"/>
    <w:rsid w:val="00FB1A6C"/>
    <w:rsid w:val="00FB4A55"/>
    <w:rsid w:val="00FC69D6"/>
    <w:rsid w:val="00FF5166"/>
    <w:rsid w:val="00FF7278"/>
    <w:rsid w:val="0BE74F15"/>
    <w:rsid w:val="12FC46B3"/>
    <w:rsid w:val="168C360A"/>
    <w:rsid w:val="1A2608F3"/>
    <w:rsid w:val="1B4B06D5"/>
    <w:rsid w:val="263B17C8"/>
    <w:rsid w:val="2B320F6B"/>
    <w:rsid w:val="2F02092C"/>
    <w:rsid w:val="31C10A48"/>
    <w:rsid w:val="354A00CA"/>
    <w:rsid w:val="3D615EC3"/>
    <w:rsid w:val="439E7EFB"/>
    <w:rsid w:val="50294293"/>
    <w:rsid w:val="548825BE"/>
    <w:rsid w:val="5C14521D"/>
    <w:rsid w:val="71C92D3B"/>
    <w:rsid w:val="7CC51E3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8">
    <w:name w:val="日期 Char"/>
    <w:basedOn w:val="5"/>
    <w:link w:val="2"/>
    <w:semiHidden/>
    <w:qFormat/>
    <w:locked/>
    <w:uiPriority w:val="99"/>
    <w:rPr>
      <w:rFonts w:ascii="Times New Roman" w:hAnsi="Times New Roman" w:cs="Times New Roman"/>
      <w:sz w:val="24"/>
      <w:szCs w:val="24"/>
    </w:rPr>
  </w:style>
  <w:style w:type="character" w:customStyle="1" w:styleId="9">
    <w:name w:val="页脚 Char"/>
    <w:basedOn w:val="5"/>
    <w:link w:val="3"/>
    <w:locked/>
    <w:uiPriority w:val="99"/>
    <w:rPr>
      <w:rFonts w:ascii="Times New Roman" w:hAnsi="Times New Roman" w:eastAsia="宋体" w:cs="Times New Roman"/>
      <w:sz w:val="18"/>
      <w:szCs w:val="18"/>
    </w:rPr>
  </w:style>
  <w:style w:type="character" w:customStyle="1" w:styleId="10">
    <w:name w:val="页眉 Char"/>
    <w:basedOn w:val="5"/>
    <w:link w:val="4"/>
    <w:qFormat/>
    <w:locked/>
    <w:uiPriority w:val="99"/>
    <w:rPr>
      <w:rFonts w:ascii="Times New Roman" w:hAnsi="Times New Roman" w:eastAsia="宋体" w:cs="Times New Roman"/>
      <w:sz w:val="18"/>
      <w:szCs w:val="18"/>
    </w:rPr>
  </w:style>
  <w:style w:type="paragraph" w:customStyle="1" w:styleId="11">
    <w:name w:val="列出段落1"/>
    <w:basedOn w:val="1"/>
    <w:uiPriority w:val="99"/>
    <w:pPr>
      <w:ind w:firstLine="420" w:firstLineChars="200"/>
    </w:pPr>
    <w:rPr>
      <w:rFonts w:ascii="Calibri" w:hAnsi="Calibri"/>
      <w:szCs w:val="22"/>
    </w:rPr>
  </w:style>
  <w:style w:type="paragraph" w:customStyle="1" w:styleId="12">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2747C-F353-42AF-89A7-2EF5C23ED9D7}">
  <ds:schemaRefs/>
</ds:datastoreItem>
</file>

<file path=docProps/app.xml><?xml version="1.0" encoding="utf-8"?>
<Properties xmlns="http://schemas.openxmlformats.org/officeDocument/2006/extended-properties" xmlns:vt="http://schemas.openxmlformats.org/officeDocument/2006/docPropsVTypes">
  <Template>Normal</Template>
  <Pages>29</Pages>
  <Words>1887</Words>
  <Characters>10761</Characters>
  <Lines>89</Lines>
  <Paragraphs>25</Paragraphs>
  <TotalTime>0</TotalTime>
  <ScaleCrop>false</ScaleCrop>
  <LinksUpToDate>false</LinksUpToDate>
  <CharactersWithSpaces>12623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2016-09-28T01:23:00Z</dcterms:created>
  <dc:creator>Administrator</dc:creator>
  <cp:lastModifiedBy>123</cp:lastModifiedBy>
  <cp:lastPrinted>2016-09-28T01:22:00Z</cp:lastPrinted>
  <dcterms:modified xsi:type="dcterms:W3CDTF">2016-10-13T09:35:57Z</dcterms:modified>
  <dc:title>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