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eastAsia="仿宋_GB2312"/>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仿宋_GBK" w:eastAsia="方正仿宋_GBK"/>
          <w:sz w:val="32"/>
          <w:szCs w:val="32"/>
        </w:rPr>
      </w:pPr>
      <w:r>
        <w:rPr>
          <w:rFonts w:hint="eastAsia" w:ascii="方正仿宋_GBK" w:eastAsia="方正仿宋_GBK"/>
          <w:sz w:val="32"/>
          <w:szCs w:val="32"/>
        </w:rPr>
        <w:t>大河</w:t>
      </w:r>
      <w:r>
        <w:rPr>
          <w:rFonts w:hint="eastAsia" w:ascii="方正仿宋_GBK" w:eastAsia="方正仿宋_GBK"/>
          <w:sz w:val="32"/>
          <w:szCs w:val="32"/>
          <w:lang w:eastAsia="zh-CN"/>
        </w:rPr>
        <w:t>府</w:t>
      </w:r>
      <w:r>
        <w:rPr>
          <w:rFonts w:hint="eastAsia" w:ascii="方正仿宋_GBK" w:eastAsia="方正仿宋_GBK"/>
          <w:sz w:val="32"/>
          <w:szCs w:val="32"/>
        </w:rPr>
        <w:t>发</w:t>
      </w:r>
      <w:r>
        <w:rPr>
          <w:rFonts w:eastAsia="方正仿宋_GBK"/>
          <w:sz w:val="32"/>
          <w:szCs w:val="32"/>
        </w:rPr>
        <w:t>〔20</w:t>
      </w:r>
      <w:r>
        <w:rPr>
          <w:rFonts w:hint="eastAsia" w:eastAsia="方正仿宋_GBK"/>
          <w:sz w:val="32"/>
          <w:szCs w:val="32"/>
          <w:lang w:val="en-US" w:eastAsia="zh-CN"/>
        </w:rPr>
        <w:t>20</w:t>
      </w:r>
      <w:r>
        <w:rPr>
          <w:rFonts w:eastAsia="方正仿宋_GBK"/>
          <w:sz w:val="32"/>
          <w:szCs w:val="32"/>
        </w:rPr>
        <w:t>〕</w:t>
      </w:r>
      <w:r>
        <w:rPr>
          <w:rFonts w:hint="eastAsia" w:eastAsia="方正仿宋_GBK"/>
          <w:sz w:val="32"/>
          <w:szCs w:val="32"/>
          <w:lang w:val="en-US" w:eastAsia="zh-CN"/>
        </w:rPr>
        <w:t>58</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val="0"/>
        <w:snapToGrid w:val="0"/>
        <w:spacing w:before="0" w:after="0" w:line="594" w:lineRule="exact"/>
        <w:ind w:left="0" w:leftChars="0" w:right="0" w:rightChars="0"/>
        <w:jc w:val="center"/>
        <w:textAlignment w:val="auto"/>
        <w:outlineLvl w:val="9"/>
        <w:rPr>
          <w:rFonts w:hint="eastAsia" w:ascii="方正小标宋_GBK" w:eastAsia="方正小标宋_GBK"/>
          <w:sz w:val="44"/>
          <w:szCs w:val="44"/>
          <w:lang w:eastAsia="zh-CN"/>
        </w:rPr>
      </w:pPr>
      <w:r>
        <w:rPr>
          <w:rFonts w:hint="eastAsia" w:ascii="方正小标宋_GBK" w:eastAsia="方正小标宋_GBK"/>
          <w:sz w:val="44"/>
          <w:szCs w:val="44"/>
          <w:lang w:eastAsia="zh-CN"/>
        </w:rPr>
        <w:t>大河乡人民政府</w:t>
      </w:r>
    </w:p>
    <w:p>
      <w:pPr>
        <w:keepNext w:val="0"/>
        <w:keepLines w:val="0"/>
        <w:pageBreakBefore w:val="0"/>
        <w:widowControl w:val="0"/>
        <w:kinsoku/>
        <w:wordWrap/>
        <w:overflowPunct/>
        <w:topLinePunct w:val="0"/>
        <w:bidi w:val="0"/>
        <w:snapToGrid w:val="0"/>
        <w:spacing w:line="594" w:lineRule="exact"/>
        <w:ind w:left="0" w:leftChars="0" w:right="0"/>
        <w:jc w:val="center"/>
        <w:textAlignment w:val="auto"/>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关于开展安全生产专项整治三年行动的通知</w:t>
      </w: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napToGrid/>
        <w:spacing w:line="594" w:lineRule="exact"/>
        <w:ind w:left="0" w:leftChars="0" w:right="0" w:rightChars="0"/>
        <w:jc w:val="left"/>
        <w:textAlignment w:val="auto"/>
        <w:outlineLvl w:val="9"/>
        <w:rPr>
          <w:rFonts w:ascii="Times New Roman" w:hAnsi="Times New Roman" w:eastAsia="方正仿宋_GBK" w:cs="Times New Roman"/>
          <w:sz w:val="32"/>
          <w:szCs w:val="32"/>
        </w:rPr>
      </w:pPr>
      <w:r>
        <w:rPr>
          <w:rFonts w:hint="eastAsia" w:ascii="方正仿宋_GBK" w:hAnsi="方正仿宋_GBK" w:eastAsia="方正仿宋_GBK" w:cs="方正仿宋_GBK"/>
          <w:color w:val="000000"/>
          <w:sz w:val="32"/>
          <w:szCs w:val="32"/>
          <w:lang w:val="en-US" w:eastAsia="zh-CN"/>
        </w:rPr>
        <w:t>社区、各村，各乡属单位</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ascii="Times New Roman" w:hAnsi="Times New Roman" w:eastAsia="方正仿宋_GBK" w:cs="Times New Roman"/>
          <w:sz w:val="32"/>
          <w:szCs w:val="32"/>
        </w:rPr>
      </w:pPr>
      <w:r>
        <w:rPr>
          <w:rFonts w:hint="eastAsia" w:ascii="Tms Rmn" w:hAnsi="Tms Rmn" w:eastAsia="方正仿宋_GBK" w:cs="方正仿宋_GBK"/>
          <w:color w:val="000000"/>
          <w:sz w:val="32"/>
          <w:szCs w:val="32"/>
        </w:rPr>
        <w:t>为认真贯彻落实习近平总书记关于安全生产重要论述，落实落细“从根本消除事故隐患”的重要指示精神，按照《全国安全生产专项整治三年行动计划》《重庆市安全生产专项整治三年行动工作方案》</w:t>
      </w:r>
      <w:r>
        <w:rPr>
          <w:rFonts w:hint="eastAsia" w:ascii="Tms Rmn" w:hAnsi="Tms Rmn" w:eastAsia="方正仿宋_GBK" w:cs="方正仿宋_GBK"/>
          <w:color w:val="000000"/>
          <w:sz w:val="32"/>
          <w:szCs w:val="32"/>
          <w:lang w:eastAsia="zh-CN"/>
        </w:rPr>
        <w:t>和</w:t>
      </w:r>
      <w:r>
        <w:rPr>
          <w:rFonts w:hint="eastAsia" w:ascii="Tms Rmn" w:hAnsi="Tms Rmn" w:eastAsia="方正仿宋_GBK" w:cs="方正仿宋_GBK"/>
          <w:color w:val="000000"/>
          <w:sz w:val="32"/>
          <w:szCs w:val="32"/>
        </w:rPr>
        <w:t>《</w:t>
      </w:r>
      <w:r>
        <w:rPr>
          <w:rFonts w:hint="eastAsia" w:ascii="Tms Rmn" w:hAnsi="Tms Rmn" w:eastAsia="方正仿宋_GBK" w:cs="方正仿宋_GBK"/>
          <w:color w:val="000000"/>
          <w:sz w:val="32"/>
          <w:szCs w:val="32"/>
          <w:lang w:eastAsia="zh-CN"/>
        </w:rPr>
        <w:t>巫溪县</w:t>
      </w:r>
      <w:r>
        <w:rPr>
          <w:rFonts w:hint="eastAsia" w:ascii="Tms Rmn" w:hAnsi="Tms Rmn" w:eastAsia="方正仿宋_GBK" w:cs="方正仿宋_GBK"/>
          <w:color w:val="000000"/>
          <w:sz w:val="32"/>
          <w:szCs w:val="32"/>
        </w:rPr>
        <w:t>安全生产专项整治三年行动工作方案》</w:t>
      </w:r>
      <w:r>
        <w:rPr>
          <w:rFonts w:hint="eastAsia" w:ascii="Tms Rmn" w:hAnsi="Tms Rmn" w:eastAsia="方正仿宋_GBK" w:cs="方正仿宋_GBK"/>
          <w:color w:val="000000"/>
          <w:sz w:val="32"/>
          <w:szCs w:val="32"/>
          <w:lang w:eastAsia="zh-CN"/>
        </w:rPr>
        <w:t>的</w:t>
      </w:r>
      <w:r>
        <w:rPr>
          <w:rFonts w:hint="eastAsia" w:ascii="Tms Rmn" w:hAnsi="Tms Rmn" w:eastAsia="方正仿宋_GBK" w:cs="方正仿宋_GBK"/>
          <w:color w:val="000000"/>
          <w:sz w:val="32"/>
          <w:szCs w:val="32"/>
        </w:rPr>
        <w:t>要求，决定在全</w:t>
      </w:r>
      <w:r>
        <w:rPr>
          <w:rFonts w:hint="eastAsia" w:ascii="Tms Rmn" w:hAnsi="Tms Rmn" w:eastAsia="方正仿宋_GBK" w:cs="方正仿宋_GBK"/>
          <w:color w:val="000000"/>
          <w:sz w:val="32"/>
          <w:szCs w:val="32"/>
          <w:lang w:eastAsia="zh-CN"/>
        </w:rPr>
        <w:t>乡</w:t>
      </w:r>
      <w:r>
        <w:rPr>
          <w:rFonts w:hint="eastAsia" w:ascii="Tms Rmn" w:hAnsi="Tms Rmn" w:eastAsia="方正仿宋_GBK" w:cs="方正仿宋_GBK"/>
          <w:color w:val="000000"/>
          <w:sz w:val="32"/>
          <w:szCs w:val="32"/>
        </w:rPr>
        <w:t>范围内开展安全生产专项整治三年行动。现将有关事项通知如下：</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黑体_GBK" w:cs="方正黑体_GBK"/>
          <w:color w:val="000000"/>
          <w:sz w:val="32"/>
          <w:szCs w:val="32"/>
        </w:rPr>
      </w:pPr>
      <w:r>
        <w:rPr>
          <w:rFonts w:hint="eastAsia" w:ascii="Tms Rmn" w:hAnsi="Tms Rmn" w:eastAsia="方正黑体_GBK" w:cs="方正黑体_GBK"/>
          <w:color w:val="000000"/>
          <w:sz w:val="32"/>
          <w:szCs w:val="32"/>
        </w:rPr>
        <w:t>一、总体思路</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仿宋_GBK" w:cs="方正仿宋_GBK"/>
          <w:color w:val="000000"/>
          <w:sz w:val="32"/>
          <w:szCs w:val="32"/>
        </w:rPr>
      </w:pPr>
      <w:r>
        <w:rPr>
          <w:rFonts w:hint="eastAsia" w:ascii="Tms Rmn" w:hAnsi="Tms Rmn" w:eastAsia="方正仿宋_GBK" w:cs="方正仿宋_GBK"/>
          <w:color w:val="000000"/>
          <w:sz w:val="32"/>
          <w:szCs w:val="32"/>
        </w:rPr>
        <w:t>以习近平新时代中国特色社会主义思想为指导，全面贯彻党的十九大和十九届二中、三中、四中全会精神，</w:t>
      </w:r>
      <w:r>
        <w:rPr>
          <w:rFonts w:hint="eastAsia" w:ascii="Tms Rmn" w:hAnsi="Tms Rmn" w:eastAsia="方正仿宋_GBK" w:cs="方正仿宋_GBK"/>
          <w:color w:val="000000"/>
          <w:spacing w:val="4"/>
          <w:sz w:val="32"/>
          <w:szCs w:val="32"/>
        </w:rPr>
        <w:t>增强“四</w:t>
      </w:r>
      <w:r>
        <w:rPr>
          <w:rFonts w:hint="eastAsia" w:ascii="Tms Rmn" w:hAnsi="Tms Rmn" w:eastAsia="方正仿宋_GBK" w:cs="方正仿宋_GBK"/>
          <w:color w:val="000000"/>
          <w:sz w:val="32"/>
          <w:szCs w:val="32"/>
        </w:rPr>
        <w:t>个意识”，坚定“四个自信”，做到“两个维护”，深化落实习近平总书记对重庆提出的“两点”定位、“两地”“两高”目标、发挥“三个作用”和营造良好政治生态的重要指示要求，牢固树立安全发展理念，强化红线和底线思维，坚定防控重特大事故核心目标，坚持大排查大整治大执法工作主线，坚决打好防范化解重大风险攻坚战，深化源头治理、系统治理、综合治理，完善和落实“从根本上消除事故隐患”的责任链条、制度成果、管理办法、重点工程和工作机制，扎实推进安全生产治理体系和治理能力现代化，整体提升全县安全生产工作水平，坚决防控较大及以上事故，为全</w:t>
      </w:r>
      <w:r>
        <w:rPr>
          <w:rFonts w:hint="eastAsia" w:ascii="Tms Rmn" w:hAnsi="Tms Rmn" w:eastAsia="方正仿宋_GBK" w:cs="方正仿宋_GBK"/>
          <w:color w:val="000000"/>
          <w:sz w:val="32"/>
          <w:szCs w:val="32"/>
          <w:lang w:eastAsia="zh-CN"/>
        </w:rPr>
        <w:t>乡</w:t>
      </w:r>
      <w:r>
        <w:rPr>
          <w:rFonts w:hint="eastAsia" w:ascii="Tms Rmn" w:hAnsi="Tms Rmn" w:eastAsia="方正仿宋_GBK" w:cs="方正仿宋_GBK"/>
          <w:color w:val="000000"/>
          <w:sz w:val="32"/>
          <w:szCs w:val="32"/>
        </w:rPr>
        <w:t>经济社会发展提供良好的安全保障。</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黑体_GBK" w:cs="方正黑体_GBK"/>
          <w:color w:val="000000"/>
          <w:sz w:val="32"/>
          <w:szCs w:val="32"/>
        </w:rPr>
      </w:pPr>
      <w:r>
        <w:rPr>
          <w:rFonts w:hint="eastAsia" w:ascii="Tms Rmn" w:hAnsi="Tms Rmn" w:eastAsia="方正黑体_GBK" w:cs="方正黑体_GBK"/>
          <w:color w:val="000000"/>
          <w:sz w:val="32"/>
          <w:szCs w:val="32"/>
        </w:rPr>
        <w:t xml:space="preserve">二、主要任务 </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仿宋_GBK" w:cs="方正仿宋_GBK"/>
          <w:color w:val="000000"/>
          <w:sz w:val="32"/>
          <w:szCs w:val="32"/>
        </w:rPr>
      </w:pPr>
      <w:r>
        <w:rPr>
          <w:rFonts w:hint="eastAsia" w:ascii="Tms Rmn" w:hAnsi="Tms Rmn" w:eastAsia="方正仿宋_GBK" w:cs="方正仿宋_GBK"/>
          <w:color w:val="000000"/>
          <w:sz w:val="32"/>
          <w:szCs w:val="32"/>
          <w:lang w:val="en-US" w:eastAsia="zh-CN"/>
        </w:rPr>
        <w:t>全面强化</w:t>
      </w:r>
      <w:r>
        <w:rPr>
          <w:rFonts w:hint="eastAsia" w:ascii="Tms Rmn" w:hAnsi="Tms Rmn" w:eastAsia="方正仿宋_GBK" w:cs="方正仿宋_GBK"/>
          <w:color w:val="000000"/>
          <w:sz w:val="32"/>
          <w:szCs w:val="32"/>
        </w:rPr>
        <w:t>“从根本上消除事故隐患”的责任链条、制度成果、管理办法、重点工程和工作机制，安全发展理念，治理体系和治理能力，安全形势。推动</w:t>
      </w:r>
      <w:r>
        <w:rPr>
          <w:rFonts w:hint="eastAsia" w:ascii="Tms Rmn" w:hAnsi="Tms Rmn" w:eastAsia="方正仿宋_GBK" w:cs="方正仿宋_GBK"/>
          <w:color w:val="000000"/>
          <w:sz w:val="32"/>
          <w:szCs w:val="32"/>
          <w:lang w:val="en-US" w:eastAsia="zh-CN"/>
        </w:rPr>
        <w:t>社区、</w:t>
      </w:r>
      <w:r>
        <w:rPr>
          <w:rFonts w:hint="eastAsia" w:ascii="Tms Rmn" w:hAnsi="Tms Rmn" w:eastAsia="方正仿宋_GBK" w:cs="方正仿宋_GBK"/>
          <w:color w:val="000000"/>
          <w:sz w:val="32"/>
          <w:szCs w:val="32"/>
          <w:lang w:eastAsia="zh-CN"/>
        </w:rPr>
        <w:t>各村</w:t>
      </w:r>
      <w:r>
        <w:rPr>
          <w:rFonts w:hint="eastAsia" w:ascii="Tms Rmn" w:hAnsi="Tms Rmn" w:eastAsia="方正仿宋_GBK" w:cs="方正仿宋_GBK"/>
          <w:color w:val="000000"/>
          <w:sz w:val="32"/>
          <w:szCs w:val="32"/>
          <w:lang w:val="en-US" w:eastAsia="zh-CN"/>
        </w:rPr>
        <w:t>及</w:t>
      </w:r>
      <w:r>
        <w:rPr>
          <w:rFonts w:hint="eastAsia" w:ascii="Tms Rmn" w:hAnsi="Tms Rmn" w:eastAsia="方正仿宋_GBK" w:cs="方正仿宋_GBK"/>
          <w:color w:val="000000" w:themeColor="text1"/>
          <w:sz w:val="32"/>
          <w:szCs w:val="32"/>
          <w14:textFill>
            <w14:solidFill>
              <w14:schemeClr w14:val="tx1"/>
            </w14:solidFill>
          </w14:textFill>
        </w:rPr>
        <w:t>有关</w:t>
      </w:r>
      <w:r>
        <w:rPr>
          <w:rFonts w:hint="eastAsia" w:ascii="Tms Rmn" w:hAnsi="Tms Rmn" w:eastAsia="方正仿宋_GBK" w:cs="方正仿宋_GBK"/>
          <w:color w:val="000000" w:themeColor="text1"/>
          <w:sz w:val="32"/>
          <w:szCs w:val="32"/>
          <w:lang w:val="en-US" w:eastAsia="zh-CN"/>
          <w14:textFill>
            <w14:solidFill>
              <w14:schemeClr w14:val="tx1"/>
            </w14:solidFill>
          </w14:textFill>
        </w:rPr>
        <w:t>乡属</w:t>
      </w:r>
      <w:r>
        <w:rPr>
          <w:rFonts w:hint="eastAsia" w:ascii="Tms Rmn" w:hAnsi="Tms Rmn" w:eastAsia="方正仿宋_GBK" w:cs="方正仿宋_GBK"/>
          <w:color w:val="000000" w:themeColor="text1"/>
          <w:sz w:val="32"/>
          <w:szCs w:val="32"/>
          <w14:textFill>
            <w14:solidFill>
              <w14:schemeClr w14:val="tx1"/>
            </w14:solidFill>
          </w14:textFill>
        </w:rPr>
        <w:t>单位坚持</w:t>
      </w:r>
      <w:r>
        <w:rPr>
          <w:rFonts w:hint="eastAsia" w:ascii="Tms Rmn" w:hAnsi="Tms Rmn" w:eastAsia="方正仿宋_GBK" w:cs="方正仿宋_GBK"/>
          <w:color w:val="000000"/>
          <w:sz w:val="32"/>
          <w:szCs w:val="32"/>
        </w:rPr>
        <w:t>以习近平总书记关于安全生产重要论述武装头脑、指导实践，务必把安全生产摆到重要位置，切实解决思想认知不足、安全发展理念不牢和抓落实存在很大差距等突出问题。完善和落实安全生产责任和管理制度，健全落实党政同责、一岗双责、齐抓共管、失职追责的安全生产责任制，强化党委政府领导责任、部门监管责任和企业主体责任；建立公共安全隐患排查和安全预防控制体系，推进安全生产由企业被动接受监管向主动加强管理转变</w:t>
      </w:r>
      <w:r>
        <w:rPr>
          <w:rFonts w:hint="eastAsia" w:ascii="Tms Rmn" w:hAnsi="Tms Rmn" w:eastAsia="方正仿宋_GBK" w:cs="方正仿宋_GBK"/>
          <w:color w:val="000000"/>
          <w:sz w:val="32"/>
          <w:szCs w:val="32"/>
          <w:lang w:eastAsia="zh-CN"/>
        </w:rPr>
        <w:t>；</w:t>
      </w:r>
      <w:r>
        <w:rPr>
          <w:rFonts w:hint="eastAsia" w:ascii="Tms Rmn" w:hAnsi="Tms Rmn" w:eastAsia="方正仿宋_GBK" w:cs="方正仿宋_GBK"/>
          <w:color w:val="000000"/>
          <w:sz w:val="32"/>
          <w:szCs w:val="32"/>
        </w:rPr>
        <w:t>安全风险管控由政府推动为主</w:t>
      </w:r>
      <w:r>
        <w:rPr>
          <w:rFonts w:hint="eastAsia" w:ascii="Tms Rmn" w:hAnsi="Tms Rmn" w:eastAsia="方正仿宋_GBK" w:cs="方正仿宋_GBK"/>
          <w:color w:val="000000"/>
          <w:sz w:val="32"/>
          <w:szCs w:val="32"/>
          <w:lang w:eastAsia="zh-CN"/>
        </w:rPr>
        <w:t>，</w:t>
      </w:r>
      <w:r>
        <w:rPr>
          <w:rFonts w:hint="eastAsia" w:ascii="Tms Rmn" w:hAnsi="Tms Rmn" w:eastAsia="方正仿宋_GBK" w:cs="方正仿宋_GBK"/>
          <w:color w:val="000000"/>
          <w:sz w:val="32"/>
          <w:szCs w:val="32"/>
        </w:rPr>
        <w:t>向企业自主开展转变</w:t>
      </w:r>
      <w:r>
        <w:rPr>
          <w:rFonts w:hint="eastAsia" w:ascii="Tms Rmn" w:hAnsi="Tms Rmn" w:eastAsia="方正仿宋_GBK" w:cs="方正仿宋_GBK"/>
          <w:color w:val="000000"/>
          <w:sz w:val="32"/>
          <w:szCs w:val="32"/>
          <w:lang w:eastAsia="zh-CN"/>
        </w:rPr>
        <w:t>；</w:t>
      </w:r>
      <w:r>
        <w:rPr>
          <w:rFonts w:hint="eastAsia" w:ascii="Tms Rmn" w:hAnsi="Tms Rmn" w:eastAsia="方正仿宋_GBK" w:cs="方正仿宋_GBK"/>
          <w:color w:val="000000"/>
          <w:sz w:val="32"/>
          <w:szCs w:val="32"/>
        </w:rPr>
        <w:t>隐患排查治理由行政执法为主向企业日常自查自纠转变；完善安全生产体制机制，持续加强基础建设。分3个专题和10个行业领域深入推动实施。</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黑体_GBK" w:cs="方正黑体_GBK"/>
          <w:color w:val="000000"/>
          <w:sz w:val="32"/>
          <w:szCs w:val="32"/>
        </w:rPr>
      </w:pPr>
      <w:r>
        <w:rPr>
          <w:rFonts w:hint="eastAsia" w:ascii="Tms Rmn" w:hAnsi="Tms Rmn" w:eastAsia="方正黑体_GBK" w:cs="方正黑体_GBK"/>
          <w:color w:val="000000"/>
          <w:sz w:val="32"/>
          <w:szCs w:val="32"/>
        </w:rPr>
        <w:t>三、进度安排</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仿宋_GBK" w:cs="方正仿宋_GBK"/>
          <w:snapToGrid w:val="0"/>
          <w:color w:val="000000"/>
          <w:sz w:val="32"/>
          <w:szCs w:val="32"/>
        </w:rPr>
      </w:pPr>
      <w:r>
        <w:rPr>
          <w:rFonts w:hint="eastAsia" w:ascii="Tms Rmn" w:hAnsi="Tms Rmn" w:eastAsia="方正仿宋_GBK" w:cs="方正仿宋_GBK"/>
          <w:snapToGrid w:val="0"/>
          <w:color w:val="000000"/>
          <w:sz w:val="32"/>
          <w:szCs w:val="32"/>
        </w:rPr>
        <w:t>即日起至2022年12月，分三个阶段进行。</w:t>
      </w:r>
    </w:p>
    <w:p>
      <w:pPr>
        <w:keepNext w:val="0"/>
        <w:keepLines w:val="0"/>
        <w:pageBreakBefore w:val="0"/>
        <w:widowControl w:val="0"/>
        <w:kinsoku/>
        <w:wordWrap/>
        <w:overflowPunct/>
        <w:topLinePunct w:val="0"/>
        <w:autoSpaceDE/>
        <w:autoSpaceDN/>
        <w:bidi w:val="0"/>
        <w:snapToGrid/>
        <w:spacing w:line="594" w:lineRule="exact"/>
        <w:ind w:left="0" w:leftChars="0" w:right="0" w:righ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（一）动员部署（2020年</w:t>
      </w:r>
      <w:r>
        <w:rPr>
          <w:rFonts w:hint="eastAsia" w:ascii="Times New Roman" w:hAnsi="Times New Roman" w:eastAsia="方正楷体_GBK" w:cs="方正楷体_GBK"/>
          <w:color w:val="000000"/>
          <w:sz w:val="32"/>
          <w:szCs w:val="32"/>
          <w:lang w:val="en-US" w:eastAsia="zh-CN"/>
        </w:rPr>
        <w:t>7</w:t>
      </w:r>
      <w:r>
        <w:rPr>
          <w:rFonts w:hint="eastAsia" w:ascii="Times New Roman" w:hAnsi="Times New Roman" w:eastAsia="方正楷体_GBK" w:cs="方正楷体_GBK"/>
          <w:color w:val="000000"/>
          <w:sz w:val="32"/>
          <w:szCs w:val="32"/>
        </w:rPr>
        <w:t>月）。</w:t>
      </w:r>
      <w:r>
        <w:rPr>
          <w:rFonts w:hint="eastAsia" w:ascii="Times New Roman" w:hAnsi="Times New Roman" w:eastAsia="方正仿宋_GBK" w:cs="方正仿宋_GBK"/>
          <w:color w:val="000000"/>
          <w:sz w:val="32"/>
          <w:szCs w:val="32"/>
        </w:rPr>
        <w:t>各</w:t>
      </w:r>
      <w:r>
        <w:rPr>
          <w:rFonts w:hint="eastAsia" w:ascii="Times New Roman" w:hAnsi="Times New Roman" w:eastAsia="方正仿宋_GBK" w:cs="方正仿宋_GBK"/>
          <w:color w:val="000000"/>
          <w:sz w:val="32"/>
          <w:szCs w:val="32"/>
          <w:lang w:val="en-US" w:eastAsia="zh-CN"/>
        </w:rPr>
        <w:t>村（社区）各</w:t>
      </w:r>
      <w:r>
        <w:rPr>
          <w:rFonts w:hint="eastAsia" w:ascii="Times New Roman" w:hAnsi="Times New Roman" w:eastAsia="方正仿宋_GBK" w:cs="方正仿宋_GBK"/>
          <w:color w:val="000000"/>
          <w:sz w:val="32"/>
          <w:szCs w:val="32"/>
        </w:rPr>
        <w:t>行业</w:t>
      </w:r>
      <w:r>
        <w:rPr>
          <w:rFonts w:hint="eastAsia" w:ascii="Times New Roman" w:hAnsi="Times New Roman" w:eastAsia="方正仿宋_GBK" w:cs="方正仿宋_GBK"/>
          <w:color w:val="000000"/>
          <w:sz w:val="32"/>
          <w:szCs w:val="32"/>
          <w:lang w:eastAsia="zh-CN"/>
        </w:rPr>
        <w:t>单位</w:t>
      </w:r>
      <w:r>
        <w:rPr>
          <w:rFonts w:hint="eastAsia" w:ascii="Times New Roman" w:hAnsi="Times New Roman" w:eastAsia="方正仿宋_GBK" w:cs="方正仿宋_GBK"/>
          <w:color w:val="000000"/>
          <w:sz w:val="32"/>
          <w:szCs w:val="32"/>
        </w:rPr>
        <w:t>根据</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安委办、</w:t>
      </w:r>
      <w:r>
        <w:rPr>
          <w:rFonts w:hint="eastAsia" w:ascii="Times New Roman" w:hAnsi="Times New Roman" w:eastAsia="方正仿宋_GBK" w:cs="方正仿宋_GBK"/>
          <w:color w:val="000000"/>
          <w:sz w:val="32"/>
          <w:szCs w:val="32"/>
          <w:lang w:eastAsia="zh-CN"/>
        </w:rPr>
        <w:t>县</w:t>
      </w:r>
      <w:r>
        <w:rPr>
          <w:rFonts w:hint="eastAsia" w:ascii="Times New Roman" w:hAnsi="Times New Roman" w:eastAsia="方正仿宋_GBK" w:cs="方正仿宋_GBK"/>
          <w:color w:val="000000"/>
          <w:sz w:val="32"/>
          <w:szCs w:val="32"/>
        </w:rPr>
        <w:t>级牵头部门制定的任务清单，结合本行业领域实际进一步细化任务清单，提出工作要求，对单挂图作战。</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（二）排查整治（2020年</w:t>
      </w:r>
      <w:r>
        <w:rPr>
          <w:rFonts w:hint="eastAsia" w:ascii="Times New Roman" w:hAnsi="Times New Roman" w:eastAsia="方正楷体_GBK" w:cs="方正楷体_GBK"/>
          <w:color w:val="000000"/>
          <w:sz w:val="32"/>
          <w:szCs w:val="32"/>
          <w:lang w:val="en-US" w:eastAsia="zh-CN"/>
        </w:rPr>
        <w:t>7</w:t>
      </w:r>
      <w:r>
        <w:rPr>
          <w:rFonts w:hint="eastAsia" w:ascii="Times New Roman" w:hAnsi="Times New Roman" w:eastAsia="方正楷体_GBK" w:cs="方正楷体_GBK"/>
          <w:color w:val="000000"/>
          <w:sz w:val="32"/>
          <w:szCs w:val="32"/>
        </w:rPr>
        <w:t>月至2021年12月）。</w:t>
      </w:r>
      <w:r>
        <w:rPr>
          <w:rFonts w:hint="eastAsia" w:ascii="Times New Roman" w:hAnsi="Times New Roman" w:eastAsia="方正仿宋_GBK" w:cs="方正仿宋_GBK"/>
          <w:color w:val="000000"/>
          <w:sz w:val="32"/>
          <w:szCs w:val="32"/>
          <w:lang w:eastAsia="zh-CN"/>
        </w:rPr>
        <w:t>社区、各村</w:t>
      </w:r>
      <w:r>
        <w:rPr>
          <w:rFonts w:hint="eastAsia" w:ascii="Times New Roman" w:hAnsi="Times New Roman" w:eastAsia="方正仿宋_GBK" w:cs="方正仿宋_GBK"/>
          <w:color w:val="000000"/>
          <w:sz w:val="32"/>
          <w:szCs w:val="32"/>
          <w:lang w:val="en-US" w:eastAsia="zh-CN"/>
        </w:rPr>
        <w:t>及</w:t>
      </w:r>
      <w:r>
        <w:rPr>
          <w:rFonts w:hint="eastAsia" w:ascii="Tms Rmn" w:hAnsi="Tms Rmn" w:eastAsia="方正仿宋_GBK" w:cs="方正仿宋_GBK"/>
          <w:color w:val="000000"/>
          <w:sz w:val="32"/>
          <w:szCs w:val="32"/>
        </w:rPr>
        <w:t>有关单位</w:t>
      </w:r>
      <w:r>
        <w:rPr>
          <w:rFonts w:hint="eastAsia" w:ascii="Times New Roman" w:hAnsi="Times New Roman" w:eastAsia="方正仿宋_GBK" w:cs="方正仿宋_GBK"/>
          <w:color w:val="000000"/>
          <w:sz w:val="32"/>
          <w:szCs w:val="32"/>
        </w:rPr>
        <w:t>根据三年行动方案，以大排查大整治大执法为工作主线，对本辖区行业（领域）、企业安全生产突出问题和风险隐患进行全面排查</w:t>
      </w:r>
      <w:r>
        <w:rPr>
          <w:rFonts w:hint="eastAsia" w:ascii="Times New Roman" w:hAnsi="Times New Roman" w:eastAsia="方正楷体_GBK" w:cs="方正楷体_GBK"/>
          <w:color w:val="000000"/>
          <w:sz w:val="32"/>
          <w:szCs w:val="32"/>
        </w:rPr>
        <w:t>。</w:t>
      </w:r>
      <w:r>
        <w:rPr>
          <w:rFonts w:hint="eastAsia" w:ascii="Times New Roman" w:hAnsi="Times New Roman" w:eastAsia="方正仿宋_GBK" w:cs="方正仿宋_GBK"/>
          <w:color w:val="000000"/>
          <w:sz w:val="32"/>
          <w:szCs w:val="32"/>
        </w:rPr>
        <w:t>坚持把隐患当作事故看待，严格重大隐患整治责任、措施、资金、时限、预案“五落实”，切实把事故隐患消灭在萌芽状态、成灾之前。动态更新挂图作战任务（问题）清单，针对重点难点问题，通过现场推进会、“开小灶”、推广有关地方和标杆企业的经验等措施，加大专项整治攻坚力度，落实和完善治理措施，推动建立健全公共安全隐患排查和安全预防控制体系。</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（三）巩固提升（2022年）。</w:t>
      </w:r>
      <w:r>
        <w:rPr>
          <w:rFonts w:hint="eastAsia" w:ascii="Times New Roman" w:hAnsi="Times New Roman" w:eastAsia="方正仿宋_GBK" w:cs="方正仿宋_GBK"/>
          <w:color w:val="000000"/>
          <w:sz w:val="32"/>
          <w:szCs w:val="32"/>
        </w:rPr>
        <w:t>总结专项整治三年行动，着力将党的十八大以来安全生产重要理论和实践创新转化为法规制度，完善和落实“从根本上消除事故隐患”的责任链条、制度成果、管理办法、重点工程和工作机制，形成长效机制。</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ms Rmn" w:hAnsi="Tms Rmn" w:eastAsia="方正黑体_GBK" w:cs="方正黑体_GBK"/>
          <w:color w:val="000000"/>
          <w:sz w:val="32"/>
          <w:szCs w:val="32"/>
        </w:rPr>
      </w:pPr>
      <w:r>
        <w:rPr>
          <w:rFonts w:hint="eastAsia" w:ascii="Tms Rmn" w:hAnsi="Tms Rmn" w:eastAsia="方正黑体_GBK" w:cs="方正黑体_GBK"/>
          <w:color w:val="000000"/>
          <w:sz w:val="32"/>
          <w:szCs w:val="32"/>
        </w:rPr>
        <w:t>四、工作要求</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（一）加强组织领导。</w:t>
      </w:r>
      <w:r>
        <w:rPr>
          <w:rFonts w:hint="eastAsia" w:ascii="Times New Roman" w:hAnsi="Times New Roman" w:eastAsia="方正仿宋_GBK" w:cs="方正仿宋_GBK"/>
          <w:color w:val="000000"/>
          <w:sz w:val="32"/>
          <w:szCs w:val="32"/>
        </w:rPr>
        <w:t>成立</w:t>
      </w:r>
      <w:r>
        <w:rPr>
          <w:rFonts w:hint="eastAsia" w:ascii="Times New Roman" w:hAnsi="Times New Roman" w:eastAsia="方正仿宋_GBK" w:cs="方正仿宋_GBK"/>
          <w:color w:val="000000"/>
          <w:sz w:val="32"/>
          <w:szCs w:val="32"/>
          <w:lang w:eastAsia="zh-CN"/>
        </w:rPr>
        <w:t>大河乡</w:t>
      </w:r>
      <w:r>
        <w:rPr>
          <w:rFonts w:hint="eastAsia" w:ascii="Times New Roman" w:hAnsi="Times New Roman" w:eastAsia="方正仿宋_GBK" w:cs="方正仿宋_GBK"/>
          <w:color w:val="000000"/>
          <w:sz w:val="32"/>
          <w:szCs w:val="32"/>
        </w:rPr>
        <w:t>安全生产专项整治三年行动工作领导小组，由</w:t>
      </w:r>
      <w:r>
        <w:rPr>
          <w:rFonts w:hint="eastAsia" w:ascii="Times New Roman" w:hAnsi="Times New Roman" w:eastAsia="方正仿宋_GBK" w:cs="方正仿宋_GBK"/>
          <w:color w:val="000000"/>
          <w:sz w:val="32"/>
          <w:szCs w:val="32"/>
          <w:lang w:eastAsia="zh-CN"/>
        </w:rPr>
        <w:t>乡</w:t>
      </w:r>
      <w:r>
        <w:rPr>
          <w:rFonts w:hint="eastAsia" w:ascii="Times New Roman" w:hAnsi="Times New Roman" w:eastAsia="方正仿宋_GBK" w:cs="方正仿宋_GBK"/>
          <w:color w:val="000000"/>
          <w:sz w:val="32"/>
          <w:szCs w:val="32"/>
        </w:rPr>
        <w:t>长</w:t>
      </w:r>
      <w:r>
        <w:rPr>
          <w:rFonts w:hint="eastAsia" w:ascii="Times New Roman" w:hAnsi="Times New Roman" w:eastAsia="方正仿宋_GBK" w:cs="方正仿宋_GBK"/>
          <w:color w:val="000000"/>
          <w:sz w:val="32"/>
          <w:szCs w:val="32"/>
          <w:lang w:eastAsia="zh-CN"/>
        </w:rPr>
        <w:t>伍寿军</w:t>
      </w:r>
      <w:r>
        <w:rPr>
          <w:rFonts w:hint="eastAsia" w:ascii="Times New Roman" w:hAnsi="Times New Roman" w:eastAsia="方正仿宋_GBK" w:cs="方正仿宋_GBK"/>
          <w:color w:val="000000"/>
          <w:sz w:val="32"/>
          <w:szCs w:val="32"/>
        </w:rPr>
        <w:t>任组长，</w:t>
      </w:r>
      <w:r>
        <w:rPr>
          <w:rFonts w:hint="eastAsia" w:ascii="Times New Roman" w:hAnsi="Times New Roman" w:eastAsia="方正仿宋_GBK" w:cs="方正仿宋_GBK"/>
          <w:color w:val="000000"/>
          <w:sz w:val="32"/>
          <w:szCs w:val="32"/>
          <w:lang w:eastAsia="zh-CN"/>
        </w:rPr>
        <w:t>宣传委员刘美鲎任常务副组长，其他班子成员</w:t>
      </w:r>
      <w:r>
        <w:rPr>
          <w:rFonts w:hint="eastAsia" w:ascii="Times New Roman" w:hAnsi="Times New Roman" w:eastAsia="方正仿宋_GBK" w:cs="方正仿宋_GBK"/>
          <w:color w:val="000000"/>
          <w:sz w:val="32"/>
          <w:szCs w:val="32"/>
        </w:rPr>
        <w:t>任副组长。领导小组下设办公室在</w:t>
      </w:r>
      <w:r>
        <w:rPr>
          <w:rFonts w:hint="eastAsia" w:ascii="Times New Roman" w:hAnsi="Times New Roman" w:eastAsia="方正仿宋_GBK" w:cs="方正仿宋_GBK"/>
          <w:color w:val="000000"/>
          <w:sz w:val="32"/>
          <w:szCs w:val="32"/>
          <w:lang w:val="en-US" w:eastAsia="zh-CN"/>
        </w:rPr>
        <w:t>乡</w:t>
      </w:r>
      <w:r>
        <w:rPr>
          <w:rFonts w:hint="eastAsia" w:ascii="Times New Roman" w:hAnsi="Times New Roman" w:eastAsia="方正仿宋_GBK" w:cs="方正仿宋_GBK"/>
          <w:color w:val="000000"/>
          <w:sz w:val="32"/>
          <w:szCs w:val="32"/>
        </w:rPr>
        <w:t>应急</w:t>
      </w:r>
      <w:r>
        <w:rPr>
          <w:rFonts w:hint="eastAsia" w:ascii="Times New Roman" w:hAnsi="Times New Roman" w:eastAsia="方正仿宋_GBK" w:cs="方正仿宋_GBK"/>
          <w:color w:val="000000"/>
          <w:sz w:val="32"/>
          <w:szCs w:val="32"/>
          <w:lang w:val="en-US" w:eastAsia="zh-CN"/>
        </w:rPr>
        <w:t>办</w:t>
      </w:r>
      <w:r>
        <w:rPr>
          <w:rFonts w:hint="eastAsia" w:ascii="Times New Roman" w:hAnsi="Times New Roman" w:eastAsia="方正仿宋_GBK" w:cs="方正仿宋_GBK"/>
          <w:color w:val="000000"/>
          <w:sz w:val="32"/>
          <w:szCs w:val="32"/>
        </w:rPr>
        <w:t>，由</w:t>
      </w:r>
      <w:r>
        <w:rPr>
          <w:rFonts w:hint="eastAsia" w:ascii="Times New Roman" w:hAnsi="Times New Roman" w:eastAsia="方正仿宋_GBK" w:cs="方正仿宋_GBK"/>
          <w:color w:val="000000"/>
          <w:sz w:val="32"/>
          <w:szCs w:val="32"/>
          <w:lang w:val="en-US" w:eastAsia="zh-CN"/>
        </w:rPr>
        <w:t>冉志远</w:t>
      </w:r>
      <w:r>
        <w:rPr>
          <w:rFonts w:hint="eastAsia" w:ascii="Times New Roman" w:hAnsi="Times New Roman" w:eastAsia="方正仿宋_GBK" w:cs="方正仿宋_GBK"/>
          <w:color w:val="000000"/>
          <w:sz w:val="32"/>
          <w:szCs w:val="32"/>
        </w:rPr>
        <w:t>任办公室主任，</w:t>
      </w:r>
      <w:r>
        <w:rPr>
          <w:rFonts w:hint="eastAsia" w:ascii="Times New Roman" w:hAnsi="Times New Roman" w:eastAsia="方正仿宋_GBK" w:cs="方正仿宋_GBK"/>
          <w:color w:val="000000"/>
          <w:sz w:val="32"/>
          <w:szCs w:val="32"/>
          <w:lang w:eastAsia="zh-CN"/>
        </w:rPr>
        <w:t>乡城建办</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农村公路办</w:t>
      </w:r>
      <w:r>
        <w:rPr>
          <w:rFonts w:hint="eastAsia" w:ascii="Times New Roman" w:hAnsi="Times New Roman" w:eastAsia="方正仿宋_GBK" w:cs="方正仿宋_GBK"/>
          <w:color w:val="000000"/>
          <w:sz w:val="32"/>
          <w:szCs w:val="32"/>
        </w:rPr>
        <w:t>、生态</w:t>
      </w:r>
      <w:r>
        <w:rPr>
          <w:rFonts w:hint="eastAsia" w:ascii="Times New Roman" w:hAnsi="Times New Roman" w:eastAsia="方正仿宋_GBK" w:cs="方正仿宋_GBK"/>
          <w:color w:val="000000"/>
          <w:sz w:val="32"/>
          <w:szCs w:val="32"/>
          <w:lang w:eastAsia="zh-CN"/>
        </w:rPr>
        <w:t>环保办</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执法队、农业服务中心</w:t>
      </w: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个专项整治牵头单位抽调专人成立工作专班，具体负责专项整治组织协调、工作推进、督查考核和日常信息报送等工作。</w:t>
      </w:r>
      <w:r>
        <w:rPr>
          <w:rFonts w:hint="eastAsia" w:ascii="Times New Roman" w:hAnsi="Times New Roman" w:eastAsia="方正仿宋_GBK" w:cs="方正仿宋_GBK"/>
          <w:color w:val="000000"/>
          <w:sz w:val="32"/>
          <w:szCs w:val="32"/>
          <w:lang w:eastAsia="zh-CN"/>
        </w:rPr>
        <w:t>社区、各村</w:t>
      </w:r>
      <w:r>
        <w:rPr>
          <w:rFonts w:hint="eastAsia" w:ascii="Times New Roman" w:hAnsi="Times New Roman" w:eastAsia="方正仿宋_GBK" w:cs="方正仿宋_GBK"/>
          <w:color w:val="000000"/>
          <w:sz w:val="32"/>
          <w:szCs w:val="32"/>
          <w:lang w:val="en-US" w:eastAsia="zh-CN"/>
        </w:rPr>
        <w:t>及</w:t>
      </w:r>
      <w:r>
        <w:rPr>
          <w:rFonts w:hint="eastAsia" w:ascii="Tms Rmn" w:hAnsi="Tms Rmn" w:eastAsia="方正仿宋_GBK" w:cs="方正仿宋_GBK"/>
          <w:color w:val="000000"/>
          <w:sz w:val="32"/>
          <w:szCs w:val="32"/>
        </w:rPr>
        <w:t>有关单位</w:t>
      </w:r>
      <w:r>
        <w:rPr>
          <w:rFonts w:hint="eastAsia" w:ascii="Times New Roman" w:hAnsi="Times New Roman" w:eastAsia="方正仿宋_GBK" w:cs="方正仿宋_GBK"/>
          <w:color w:val="000000"/>
          <w:sz w:val="32"/>
          <w:szCs w:val="32"/>
        </w:rPr>
        <w:t>要成立相应工作专班，加强组织领导，将三年行动细化为重点项目，加大财政对三年行动经费保障，优先安排重大安全隐患整治经费。</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（二）突出执法撬动。</w:t>
      </w:r>
      <w:r>
        <w:rPr>
          <w:rFonts w:hint="eastAsia" w:ascii="Times New Roman" w:hAnsi="Times New Roman" w:eastAsia="方正仿宋_GBK" w:cs="方正仿宋_GBK"/>
          <w:color w:val="000000"/>
          <w:sz w:val="32"/>
          <w:szCs w:val="32"/>
        </w:rPr>
        <w:t>通过严格的监管执法撬动三年行动，坚持安全生产严管重罚总基调，对直接涉及公共安全和人民群众生命健康等特殊行业、重点领域实行全覆盖重点监管；严格检查诊断、行政处罚、整改复查闭环执法；开展执法量提升行动，严格“一案双查”“三责同追”，对典型案件挂牌督办。要改进监管方式，实施分级分类精准化执法、差异化管理，强化“两式三不”规范，推行“说理式执法”“警示式执法”，不搞“选择性执法”“一刀切执法”和“以罚代改”。</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imes New Roman" w:hAnsi="Times New Roman" w:eastAsia="方正仿宋_GBK" w:cs="方正仿宋_GBK"/>
          <w:color w:val="000000"/>
          <w:sz w:val="32"/>
          <w:szCs w:val="32"/>
        </w:rPr>
      </w:pPr>
      <w:r>
        <w:rPr>
          <w:rFonts w:hint="eastAsia" w:ascii="方正楷体_GBK" w:hAnsi="Times New Roman" w:eastAsia="方正楷体_GBK" w:cs="方正仿宋_GBK"/>
          <w:color w:val="000000"/>
          <w:sz w:val="32"/>
          <w:szCs w:val="32"/>
        </w:rPr>
        <w:t>（三）建立工作机制。</w:t>
      </w:r>
      <w:r>
        <w:rPr>
          <w:rFonts w:hint="eastAsia" w:ascii="Times New Roman" w:hAnsi="Times New Roman" w:eastAsia="方正仿宋_GBK" w:cs="方正仿宋_GBK"/>
          <w:color w:val="000000"/>
          <w:sz w:val="32"/>
          <w:szCs w:val="32"/>
        </w:rPr>
        <w:t>建立由</w:t>
      </w:r>
      <w:r>
        <w:rPr>
          <w:rFonts w:hint="eastAsia" w:ascii="Times New Roman" w:hAnsi="Times New Roman" w:eastAsia="方正仿宋_GBK" w:cs="方正仿宋_GBK"/>
          <w:color w:val="000000"/>
          <w:sz w:val="32"/>
          <w:szCs w:val="32"/>
          <w:lang w:eastAsia="zh-CN"/>
        </w:rPr>
        <w:t>乡道安办</w:t>
      </w:r>
      <w:r>
        <w:rPr>
          <w:rFonts w:hint="eastAsia" w:ascii="Times New Roman" w:hAnsi="Times New Roman" w:eastAsia="方正仿宋_GBK" w:cs="方正仿宋_GBK"/>
          <w:color w:val="000000"/>
          <w:sz w:val="32"/>
          <w:szCs w:val="32"/>
        </w:rPr>
        <w:t>牵头抓总，各专项安全办公室协助推动的工作机制，统一行动步调，防止交叉安排、互报资料，坚决杜绝形式主义。建立安全生产专项整治工作推进联席会议制度，整合资源、形成合力，协调解决重大问题。</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imes New Roman" w:hAnsi="Times New Roman" w:eastAsia="方正仿宋_GBK" w:cs="方正仿宋_GBK"/>
          <w:snapToGrid w:val="0"/>
          <w:color w:val="000000"/>
          <w:sz w:val="32"/>
          <w:szCs w:val="32"/>
        </w:rPr>
      </w:pPr>
      <w:r>
        <w:rPr>
          <w:rFonts w:hint="eastAsia" w:ascii="Times New Roman" w:hAnsi="Times New Roman" w:eastAsia="方正楷体_GBK" w:cs="方正楷体_GBK"/>
          <w:color w:val="000000"/>
          <w:sz w:val="32"/>
          <w:szCs w:val="32"/>
        </w:rPr>
        <w:t>（四）严格督查督办。</w:t>
      </w:r>
      <w:r>
        <w:rPr>
          <w:rFonts w:hint="eastAsia" w:ascii="Times New Roman" w:hAnsi="Times New Roman" w:eastAsia="方正仿宋_GBK" w:cs="方正仿宋_GBK"/>
          <w:color w:val="000000"/>
          <w:sz w:val="32"/>
          <w:szCs w:val="32"/>
        </w:rPr>
        <w:t>全面落实《</w:t>
      </w:r>
      <w:r>
        <w:rPr>
          <w:rFonts w:hint="eastAsia" w:ascii="Times New Roman" w:hAnsi="Times New Roman" w:eastAsia="方正仿宋_GBK" w:cs="方正仿宋_GBK"/>
          <w:color w:val="000000"/>
          <w:sz w:val="32"/>
          <w:szCs w:val="32"/>
          <w:lang w:eastAsia="zh-CN"/>
        </w:rPr>
        <w:t>巫溪</w:t>
      </w:r>
      <w:r>
        <w:rPr>
          <w:rFonts w:hint="eastAsia" w:ascii="Times New Roman" w:hAnsi="Times New Roman" w:eastAsia="方正仿宋_GBK" w:cs="方正仿宋_GBK"/>
          <w:color w:val="000000"/>
          <w:sz w:val="32"/>
          <w:szCs w:val="32"/>
        </w:rPr>
        <w:t>县党政领导干部安全生产责任制实施细则》，强化安全生产“党政同责、一岗双责”和“三个必须”履职到位，切实增强“促一方发展、保一方平安”的政治担当。</w:t>
      </w:r>
      <w:r>
        <w:rPr>
          <w:rFonts w:hint="eastAsia" w:ascii="Times New Roman" w:hAnsi="Times New Roman" w:eastAsia="方正仿宋_GBK" w:cs="方正仿宋_GBK"/>
          <w:snapToGrid w:val="0"/>
          <w:color w:val="000000"/>
          <w:sz w:val="32"/>
          <w:szCs w:val="32"/>
        </w:rPr>
        <w:t>将三年行动纳入</w:t>
      </w:r>
      <w:r>
        <w:rPr>
          <w:rFonts w:hint="eastAsia" w:ascii="Times New Roman" w:hAnsi="Times New Roman" w:eastAsia="方正仿宋_GBK" w:cs="方正仿宋_GBK"/>
          <w:snapToGrid w:val="0"/>
          <w:color w:val="000000"/>
          <w:sz w:val="32"/>
          <w:szCs w:val="32"/>
          <w:lang w:eastAsia="zh-CN"/>
        </w:rPr>
        <w:t>社区、村</w:t>
      </w:r>
      <w:r>
        <w:rPr>
          <w:rFonts w:hint="eastAsia" w:ascii="Times New Roman" w:hAnsi="Times New Roman" w:eastAsia="方正仿宋_GBK" w:cs="方正仿宋_GBK"/>
          <w:color w:val="000000"/>
          <w:sz w:val="32"/>
          <w:szCs w:val="32"/>
        </w:rPr>
        <w:t>和重点行业领域</w:t>
      </w:r>
      <w:r>
        <w:rPr>
          <w:rFonts w:hint="eastAsia" w:ascii="Times New Roman" w:hAnsi="Times New Roman" w:eastAsia="方正仿宋_GBK" w:cs="方正仿宋_GBK"/>
          <w:snapToGrid w:val="0"/>
          <w:color w:val="000000"/>
          <w:sz w:val="32"/>
          <w:szCs w:val="32"/>
        </w:rPr>
        <w:t>安全生产年度考核和综合督查重要内容，综合运用通报、约谈、警示、曝光等有效措施强化工作绩效问效，务实推动工作落实。</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楷体_GBK" w:cs="方正楷体_GBK"/>
          <w:color w:val="000000"/>
          <w:sz w:val="32"/>
          <w:szCs w:val="32"/>
        </w:rPr>
        <w:t>（五）强化信息报送。</w:t>
      </w:r>
      <w:r>
        <w:rPr>
          <w:rFonts w:hint="eastAsia" w:ascii="Times New Roman" w:hAnsi="Times New Roman" w:eastAsia="方正仿宋_GBK" w:cs="方正仿宋_GBK"/>
          <w:color w:val="000000"/>
          <w:sz w:val="32"/>
          <w:szCs w:val="32"/>
          <w:lang w:val="en-US" w:eastAsia="zh-CN"/>
        </w:rPr>
        <w:t>社区、</w:t>
      </w:r>
      <w:r>
        <w:rPr>
          <w:rFonts w:hint="eastAsia" w:ascii="Times New Roman" w:hAnsi="Times New Roman" w:eastAsia="方正仿宋_GBK" w:cs="方正仿宋_GBK"/>
          <w:color w:val="000000"/>
          <w:sz w:val="32"/>
          <w:szCs w:val="32"/>
        </w:rPr>
        <w:t>各</w:t>
      </w:r>
      <w:r>
        <w:rPr>
          <w:rFonts w:hint="eastAsia" w:ascii="Times New Roman" w:hAnsi="Times New Roman" w:eastAsia="方正仿宋_GBK" w:cs="方正仿宋_GBK"/>
          <w:snapToGrid w:val="0"/>
          <w:color w:val="000000"/>
          <w:sz w:val="32"/>
          <w:szCs w:val="32"/>
          <w:lang w:eastAsia="zh-CN"/>
        </w:rPr>
        <w:t>村</w:t>
      </w:r>
      <w:r>
        <w:rPr>
          <w:rFonts w:hint="eastAsia" w:ascii="Times New Roman" w:hAnsi="Times New Roman" w:eastAsia="方正仿宋_GBK" w:cs="方正仿宋_GBK"/>
          <w:color w:val="000000"/>
          <w:sz w:val="32"/>
          <w:szCs w:val="32"/>
          <w:lang w:val="en-US" w:eastAsia="zh-CN"/>
        </w:rPr>
        <w:t>及</w:t>
      </w:r>
      <w:r>
        <w:rPr>
          <w:rFonts w:hint="eastAsia" w:ascii="Times New Roman" w:hAnsi="Times New Roman" w:eastAsia="方正仿宋_GBK" w:cs="方正仿宋_GBK"/>
          <w:color w:val="000000"/>
          <w:sz w:val="32"/>
          <w:szCs w:val="32"/>
          <w:lang w:eastAsia="zh-CN"/>
        </w:rPr>
        <w:t>相关单位</w:t>
      </w:r>
      <w:r>
        <w:rPr>
          <w:rFonts w:hint="eastAsia" w:ascii="Times New Roman" w:hAnsi="Times New Roman" w:eastAsia="方正仿宋_GBK" w:cs="方正仿宋_GBK"/>
          <w:color w:val="000000"/>
          <w:sz w:val="32"/>
          <w:szCs w:val="32"/>
        </w:rPr>
        <w:t>统一向</w:t>
      </w:r>
      <w:r>
        <w:rPr>
          <w:rFonts w:hint="eastAsia" w:ascii="Times New Roman" w:hAnsi="Times New Roman" w:eastAsia="方正仿宋_GBK" w:cs="方正仿宋_GBK"/>
          <w:color w:val="000000"/>
          <w:sz w:val="32"/>
          <w:szCs w:val="32"/>
          <w:lang w:eastAsia="zh-CN"/>
        </w:rPr>
        <w:t>乡道安办</w:t>
      </w:r>
      <w:r>
        <w:rPr>
          <w:rFonts w:hint="eastAsia" w:ascii="Times New Roman" w:hAnsi="Times New Roman" w:eastAsia="方正仿宋_GBK" w:cs="方正仿宋_GBK"/>
          <w:color w:val="000000"/>
          <w:sz w:val="32"/>
          <w:szCs w:val="32"/>
        </w:rPr>
        <w:t>安报送三年行动工作动态，联系人：</w:t>
      </w:r>
      <w:r>
        <w:rPr>
          <w:rFonts w:hint="eastAsia" w:ascii="Times New Roman" w:hAnsi="Times New Roman" w:eastAsia="方正仿宋_GBK" w:cs="方正仿宋_GBK"/>
          <w:color w:val="000000"/>
          <w:sz w:val="32"/>
          <w:szCs w:val="32"/>
          <w:lang w:eastAsia="zh-CN"/>
        </w:rPr>
        <w:t>卢元鹏</w:t>
      </w:r>
      <w:r>
        <w:rPr>
          <w:rFonts w:hint="eastAsia" w:ascii="Times New Roman" w:hAnsi="Times New Roman" w:eastAsia="方正仿宋_GBK" w:cs="方正仿宋_GBK"/>
          <w:color w:val="000000"/>
          <w:sz w:val="32"/>
          <w:szCs w:val="32"/>
        </w:rPr>
        <w:t>，联系电话：</w:t>
      </w:r>
      <w:r>
        <w:rPr>
          <w:rFonts w:hint="eastAsia" w:ascii="Times New Roman" w:hAnsi="Times New Roman" w:eastAsia="方正仿宋_GBK" w:cs="方正仿宋_GBK"/>
          <w:color w:val="000000"/>
          <w:sz w:val="32"/>
          <w:szCs w:val="32"/>
          <w:lang w:val="en-US" w:eastAsia="zh-CN"/>
        </w:rPr>
        <w:t>19923480662</w:t>
      </w:r>
    </w:p>
    <w:p>
      <w:pPr>
        <w:keepNext w:val="0"/>
        <w:keepLines w:val="0"/>
        <w:pageBreakBefore w:val="0"/>
        <w:widowControl w:val="0"/>
        <w:kinsoku/>
        <w:wordWrap/>
        <w:overflowPunct/>
        <w:topLinePunct w:val="0"/>
        <w:autoSpaceDE/>
        <w:autoSpaceDN/>
        <w:bidi w:val="0"/>
        <w:adjustRightInd w:val="0"/>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邮  箱：</w:t>
      </w:r>
      <w:r>
        <w:rPr>
          <w:rFonts w:hint="default" w:ascii="Times New Roman" w:hAnsi="Times New Roman" w:cs="Times New Roman"/>
        </w:rPr>
        <w:fldChar w:fldCharType="begin"/>
      </w:r>
      <w:r>
        <w:rPr>
          <w:rFonts w:hint="default" w:ascii="Times New Roman" w:hAnsi="Times New Roman" w:cs="Times New Roman"/>
        </w:rPr>
        <w:instrText xml:space="preserve"> HYPERLINK "mailto:418978024@qq.com" </w:instrText>
      </w:r>
      <w:r>
        <w:rPr>
          <w:rFonts w:hint="default" w:ascii="Times New Roman" w:hAnsi="Times New Roman" w:cs="Times New Roman"/>
        </w:rPr>
        <w:fldChar w:fldCharType="separate"/>
      </w:r>
      <w:r>
        <w:rPr>
          <w:rFonts w:hint="default" w:ascii="Times New Roman" w:hAnsi="Times New Roman" w:eastAsia="方正仿宋_GBK" w:cs="Times New Roman"/>
          <w:spacing w:val="-17"/>
          <w:kern w:val="2"/>
          <w:sz w:val="32"/>
          <w:szCs w:val="32"/>
          <w:lang w:val="en-US" w:eastAsia="zh-CN"/>
        </w:rPr>
        <w:t>499630555</w:t>
      </w:r>
      <w:r>
        <w:rPr>
          <w:rStyle w:val="12"/>
          <w:rFonts w:hint="default" w:ascii="Times New Roman" w:hAnsi="Times New Roman" w:eastAsia="方正仿宋_GBK" w:cs="Times New Roman"/>
          <w:color w:val="000000" w:themeColor="text1"/>
          <w:sz w:val="32"/>
          <w:szCs w:val="32"/>
          <w:u w:val="none"/>
          <w14:textFill>
            <w14:solidFill>
              <w14:schemeClr w14:val="tx1"/>
            </w14:solidFill>
          </w14:textFill>
        </w:rPr>
        <w:t>@qq.com</w:t>
      </w:r>
      <w:r>
        <w:rPr>
          <w:rStyle w:val="12"/>
          <w:rFonts w:hint="default" w:ascii="Times New Roman" w:hAnsi="Times New Roman" w:eastAsia="方正仿宋_GBK" w:cs="Times New Roman"/>
          <w:color w:val="000000" w:themeColor="text1"/>
          <w:sz w:val="32"/>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right"/>
        <w:textAlignment w:val="auto"/>
        <w:outlineLvl w:val="9"/>
        <w:rPr>
          <w:rFonts w:hint="eastAsia"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bidi w:val="0"/>
        <w:spacing w:line="594"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right="0" w:rightChars="0" w:firstLine="5440" w:firstLineChars="17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大河乡人民政府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年7月6日</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eastAsia="方正仿宋_GBK"/>
          <w:sz w:val="32"/>
          <w:szCs w:val="32"/>
        </w:rPr>
      </w:pPr>
    </w:p>
    <w:p>
      <w:pPr>
        <w:pStyle w:val="5"/>
        <w:keepNext w:val="0"/>
        <w:keepLines w:val="0"/>
        <w:pageBreakBefore w:val="0"/>
        <w:kinsoku/>
        <w:wordWrap/>
        <w:overflowPunct/>
        <w:topLinePunct w:val="0"/>
        <w:autoSpaceDE/>
        <w:autoSpaceDN/>
        <w:bidi w:val="0"/>
        <w:spacing w:line="594" w:lineRule="exact"/>
        <w:textAlignment w:val="auto"/>
        <w:rPr>
          <w:rFonts w:eastAsia="方正仿宋_GBK"/>
          <w:sz w:val="32"/>
          <w:szCs w:val="32"/>
        </w:rPr>
      </w:pP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textAlignment w:val="auto"/>
        <w:outlineLvl w:val="9"/>
        <w:rPr>
          <w:rFonts w:eastAsia="方正仿宋_GBK"/>
          <w:sz w:val="32"/>
          <w:szCs w:val="32"/>
        </w:rPr>
      </w:pPr>
    </w:p>
    <w:p>
      <w:pPr>
        <w:keepNext w:val="0"/>
        <w:keepLines w:val="0"/>
        <w:pageBreakBefore w:val="0"/>
        <w:kinsoku/>
        <w:wordWrap/>
        <w:overflowPunct/>
        <w:topLinePunct w:val="0"/>
        <w:autoSpaceDE/>
        <w:autoSpaceDN/>
        <w:bidi w:val="0"/>
        <w:spacing w:line="594" w:lineRule="exact"/>
        <w:textAlignment w:val="auto"/>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
      <w:pPr>
        <w:pStyle w:val="7"/>
        <w:ind w:left="0" w:leftChars="0" w:firstLine="0" w:firstLineChars="0"/>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94" w:lineRule="exact"/>
        <w:ind w:right="0" w:rightChars="0" w:firstLine="280" w:firstLineChars="100"/>
        <w:jc w:val="both"/>
        <w:textAlignment w:val="auto"/>
        <w:outlineLvl w:val="9"/>
        <w:rPr>
          <w:rFonts w:eastAsia="方正仿宋_GBK"/>
          <w:sz w:val="28"/>
          <w:szCs w:val="28"/>
        </w:rPr>
      </w:pPr>
      <w:r>
        <w:rPr>
          <w:rFonts w:hint="eastAsia" w:ascii="方正仿宋_GBK" w:eastAsia="方正仿宋_GBK"/>
          <w:sz w:val="28"/>
          <w:szCs w:val="28"/>
        </w:rPr>
        <w:t xml:space="preserve">大河乡党政办公室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w:t>
      </w:r>
      <w:r>
        <w:rPr>
          <w:rFonts w:hint="eastAsia" w:eastAsia="方正仿宋_GBK"/>
          <w:sz w:val="28"/>
          <w:szCs w:val="28"/>
          <w:lang w:val="en-US" w:eastAsia="zh-CN"/>
        </w:rPr>
        <w:t xml:space="preserve"> </w:t>
      </w:r>
      <w:r>
        <w:rPr>
          <w:rFonts w:eastAsia="方正仿宋_GBK"/>
          <w:sz w:val="28"/>
          <w:szCs w:val="28"/>
        </w:rPr>
        <w:t>20</w:t>
      </w:r>
      <w:r>
        <w:rPr>
          <w:rFonts w:hint="eastAsia" w:eastAsia="方正仿宋_GBK"/>
          <w:sz w:val="28"/>
          <w:szCs w:val="28"/>
          <w:lang w:val="en-US" w:eastAsia="zh-CN"/>
        </w:rPr>
        <w:t>20</w:t>
      </w:r>
      <w:r>
        <w:rPr>
          <w:rFonts w:eastAsia="方正仿宋_GBK"/>
          <w:sz w:val="28"/>
          <w:szCs w:val="28"/>
        </w:rPr>
        <w:t>年</w:t>
      </w:r>
      <w:r>
        <w:rPr>
          <w:rFonts w:hint="eastAsia" w:eastAsia="方正仿宋_GBK"/>
          <w:sz w:val="28"/>
          <w:szCs w:val="28"/>
          <w:lang w:val="en-US" w:eastAsia="zh-CN"/>
        </w:rPr>
        <w:t>7</w:t>
      </w:r>
      <w:r>
        <w:rPr>
          <w:rFonts w:eastAsia="方正仿宋_GBK"/>
          <w:sz w:val="28"/>
          <w:szCs w:val="28"/>
        </w:rPr>
        <w:t>月</w:t>
      </w:r>
      <w:r>
        <w:rPr>
          <w:rFonts w:hint="eastAsia" w:eastAsia="方正仿宋_GBK"/>
          <w:sz w:val="28"/>
          <w:szCs w:val="28"/>
          <w:lang w:val="en-US" w:eastAsia="zh-CN"/>
        </w:rPr>
        <w:t>6</w:t>
      </w:r>
      <w:r>
        <w:rPr>
          <w:rFonts w:eastAsia="方正仿宋_GBK"/>
          <w:sz w:val="28"/>
          <w:szCs w:val="28"/>
        </w:rPr>
        <w:t>日印发</w:t>
      </w:r>
    </w:p>
    <w:sectPr>
      <w:headerReference r:id="rId3" w:type="default"/>
      <w:footerReference r:id="rId4" w:type="default"/>
      <w:footerReference r:id="rId5" w:type="even"/>
      <w:pgSz w:w="11906" w:h="16838"/>
      <w:pgMar w:top="2098" w:right="1474" w:bottom="1984" w:left="1588"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1"/>
        <w:rFonts w:hint="eastAsia" w:ascii="方正仿宋_GBK" w:hAnsi="宋体" w:eastAsia="方正仿宋_GBK"/>
        <w:sz w:val="28"/>
        <w:szCs w:val="28"/>
      </w:rPr>
    </w:pPr>
    <w:r>
      <w:rPr>
        <w:rStyle w:val="11"/>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Style w:val="11"/>
        <w:rFonts w:hint="eastAsia" w:asciiTheme="minorEastAsia" w:hAnsiTheme="minorEastAsia" w:eastAsiaTheme="minorEastAsia" w:cstheme="minorEastAsia"/>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1"/>
      </w:rPr>
    </w:pPr>
    <w:r>
      <w:fldChar w:fldCharType="begin"/>
    </w:r>
    <w:r>
      <w:rPr>
        <w:rStyle w:val="11"/>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F7250"/>
    <w:rsid w:val="033B5994"/>
    <w:rsid w:val="048A637B"/>
    <w:rsid w:val="0908695E"/>
    <w:rsid w:val="0CC05E16"/>
    <w:rsid w:val="0D1B6A77"/>
    <w:rsid w:val="0DBB059C"/>
    <w:rsid w:val="0F99426A"/>
    <w:rsid w:val="11FB52E2"/>
    <w:rsid w:val="17930D01"/>
    <w:rsid w:val="180B071B"/>
    <w:rsid w:val="19690EF5"/>
    <w:rsid w:val="1AF91FFD"/>
    <w:rsid w:val="1C033AA3"/>
    <w:rsid w:val="1C6B291A"/>
    <w:rsid w:val="1F2678B1"/>
    <w:rsid w:val="21052119"/>
    <w:rsid w:val="25ED125C"/>
    <w:rsid w:val="277B55FB"/>
    <w:rsid w:val="2A156BEF"/>
    <w:rsid w:val="2AFB26DD"/>
    <w:rsid w:val="2D4232A3"/>
    <w:rsid w:val="2F141346"/>
    <w:rsid w:val="2F7624EA"/>
    <w:rsid w:val="2FBE4273"/>
    <w:rsid w:val="2FC72CBD"/>
    <w:rsid w:val="2FCE3EA1"/>
    <w:rsid w:val="313F7250"/>
    <w:rsid w:val="31571DE6"/>
    <w:rsid w:val="36284302"/>
    <w:rsid w:val="36FD1489"/>
    <w:rsid w:val="38E153D7"/>
    <w:rsid w:val="3E45579B"/>
    <w:rsid w:val="3F0C1037"/>
    <w:rsid w:val="3F0F18D8"/>
    <w:rsid w:val="406B2FE1"/>
    <w:rsid w:val="43693095"/>
    <w:rsid w:val="482212E9"/>
    <w:rsid w:val="4C292FBD"/>
    <w:rsid w:val="4CD37B3D"/>
    <w:rsid w:val="4D6E4EE8"/>
    <w:rsid w:val="4F7A5F09"/>
    <w:rsid w:val="4FC40B13"/>
    <w:rsid w:val="509203E3"/>
    <w:rsid w:val="509C2AFE"/>
    <w:rsid w:val="521E12E6"/>
    <w:rsid w:val="56ED42BD"/>
    <w:rsid w:val="59643F64"/>
    <w:rsid w:val="5B4D7B6E"/>
    <w:rsid w:val="5BD83AF4"/>
    <w:rsid w:val="5E912275"/>
    <w:rsid w:val="62C043D8"/>
    <w:rsid w:val="65EF10D4"/>
    <w:rsid w:val="6EFF53E1"/>
    <w:rsid w:val="704E0975"/>
    <w:rsid w:val="76193BF6"/>
    <w:rsid w:val="769E5CDA"/>
    <w:rsid w:val="76A55B8D"/>
    <w:rsid w:val="76BE38C7"/>
    <w:rsid w:val="78DE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pPr>
      <w:spacing w:after="120"/>
    </w:pPr>
    <w:rPr>
      <w:rFonts w:ascii="Calibri" w:hAnsi="Calibri" w:eastAsia="宋体" w:cs="Times New Roman"/>
    </w:rPr>
  </w:style>
  <w:style w:type="paragraph" w:styleId="6">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4">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2020-02-12T06:32:00Z</dcterms:created>
  <dc:creator>大河乡</dc:creator>
  <cp:lastModifiedBy>大河乡</cp:lastModifiedBy>
  <cp:lastPrinted>2021-09-27T08:42:35Z</cp:lastPrinted>
  <dcterms:modified xsi:type="dcterms:W3CDTF">2021-09-27T08:42:49Z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SaveFontToCloudKey">
    <vt:lpwstr>396265730_cloud</vt:lpwstr>
  </property>
</Properties>
</file>