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sz w:val="32"/>
          <w:szCs w:val="32"/>
        </w:rPr>
        <w:t>凤凰府发〔2023〕92号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  <w:t>巫溪县凤凰镇人民政府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  <w:t>关于印发《凤凰镇2023年秋冬季和2024年春季大气污染防治工作方案》的通知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/>
        <w:rPr>
          <w:rFonts w:hint="eastAsia" w:ascii="宋体" w:hAnsi="宋体" w:eastAsia="宋体" w:cs="宋体"/>
          <w:sz w:val="24"/>
          <w:szCs w:val="24"/>
        </w:rPr>
      </w:pPr>
      <w:r>
        <w:rPr>
          <w:rFonts w:ascii="方正仿宋_GBK" w:hAnsi="方正仿宋_GBK" w:eastAsia="方正仿宋_GBK" w:cs="方正仿宋_GBK"/>
          <w:color w:val="333333"/>
          <w:sz w:val="31"/>
          <w:szCs w:val="31"/>
          <w:shd w:val="clear" w:fill="FFFFFF"/>
        </w:rPr>
        <w:t>各村（社区）</w:t>
      </w:r>
      <w:r>
        <w:rPr>
          <w:rFonts w:hint="eastAsia" w:ascii="方正仿宋_GBK" w:hAnsi="方正仿宋_GBK" w:eastAsia="方正仿宋_GBK" w:cs="方正仿宋_GBK"/>
          <w:color w:val="333333"/>
          <w:spacing w:val="0"/>
          <w:sz w:val="31"/>
          <w:szCs w:val="31"/>
          <w:shd w:val="clear" w:fill="FFFFFF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为切实做好大气污染防治工作，现将《凤凰镇2023年秋冬季和</w:t>
      </w:r>
      <w:r>
        <w:rPr>
          <w:rFonts w:hint="default" w:ascii="Times New Roman" w:hAnsi="Times New Roman" w:eastAsia="方正仿宋_GBK" w:cs="Times New Roman"/>
          <w:color w:val="333333"/>
          <w:sz w:val="31"/>
          <w:szCs w:val="31"/>
        </w:rPr>
        <w:t>2024年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春季大气污染防治工作方案》下发至各村（社区），请参照执行。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4960" w:firstLineChars="1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巫溪县凤凰镇人民政府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5270" w:firstLineChars="17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color w:val="333333"/>
          <w:sz w:val="31"/>
          <w:szCs w:val="31"/>
        </w:rPr>
        <w:t>10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月</w:t>
      </w:r>
      <w:r>
        <w:rPr>
          <w:rFonts w:hint="default" w:ascii="Times New Roman" w:hAnsi="Times New Roman" w:eastAsia="方正仿宋_GBK" w:cs="Times New Roman"/>
          <w:color w:val="333333"/>
          <w:sz w:val="31"/>
          <w:szCs w:val="31"/>
        </w:rPr>
        <w:t>31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21"/>
          <w:szCs w:val="21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both"/>
        <w:rPr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 （此件公开发布）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50" w:lineRule="atLeast"/>
        <w:ind w:left="0" w:right="0"/>
        <w:jc w:val="both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color w:val="333333"/>
          <w:sz w:val="21"/>
          <w:szCs w:val="21"/>
        </w:rPr>
        <w:t> </w:t>
      </w:r>
      <w:r>
        <w:rPr>
          <w:rFonts w:hint="default" w:ascii="Times New Roman" w:hAnsi="Times New Roman" w:cs="Times New Roman"/>
          <w:color w:val="333333"/>
          <w:sz w:val="43"/>
          <w:szCs w:val="43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center"/>
        <w:rPr>
          <w:rFonts w:ascii="方正小标宋_GBK" w:hAnsi="方正小标宋_GBK" w:eastAsia="方正小标宋_GBK" w:cs="方正小标宋_GBK"/>
          <w:color w:val="333333"/>
          <w:sz w:val="43"/>
          <w:szCs w:val="4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center"/>
        <w:rPr>
          <w:rFonts w:ascii="方正小标宋_GBK" w:hAnsi="方正小标宋_GBK" w:eastAsia="方正小标宋_GBK" w:cs="方正小标宋_GBK"/>
          <w:color w:val="333333"/>
          <w:sz w:val="43"/>
          <w:szCs w:val="43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both"/>
        <w:rPr>
          <w:rFonts w:ascii="方正小标宋_GBK" w:hAnsi="方正小标宋_GBK" w:eastAsia="方正小标宋_GBK" w:cs="方正小标宋_GBK"/>
          <w:color w:val="333333"/>
          <w:sz w:val="43"/>
          <w:szCs w:val="43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_GBK" w:hAnsi="方正小标宋_GBK" w:eastAsia="方正小标宋_GBK" w:cs="方正小标宋_GBK"/>
          <w:color w:val="333333"/>
          <w:sz w:val="43"/>
          <w:szCs w:val="43"/>
        </w:rPr>
        <w:t>凤凰镇</w:t>
      </w:r>
      <w:r>
        <w:rPr>
          <w:rFonts w:hint="default" w:ascii="Times New Roman" w:hAnsi="Times New Roman" w:cs="Times New Roman"/>
          <w:color w:val="333333"/>
          <w:sz w:val="43"/>
          <w:szCs w:val="43"/>
        </w:rPr>
        <w:t>2023</w:t>
      </w:r>
      <w:r>
        <w:rPr>
          <w:rFonts w:hint="eastAsia" w:ascii="方正小标宋_GBK" w:hAnsi="方正小标宋_GBK" w:eastAsia="方正小标宋_GBK" w:cs="方正小标宋_GBK"/>
          <w:color w:val="333333"/>
          <w:sz w:val="43"/>
          <w:szCs w:val="43"/>
        </w:rPr>
        <w:t>年秋冬季和</w:t>
      </w:r>
      <w:r>
        <w:rPr>
          <w:rFonts w:hint="default" w:ascii="Times New Roman" w:hAnsi="Times New Roman" w:cs="Times New Roman"/>
          <w:color w:val="333333"/>
          <w:sz w:val="43"/>
          <w:szCs w:val="43"/>
        </w:rPr>
        <w:t>2024</w:t>
      </w:r>
      <w:r>
        <w:rPr>
          <w:rFonts w:hint="eastAsia" w:ascii="方正小标宋_GBK" w:hAnsi="方正小标宋_GBK" w:eastAsia="方正小标宋_GBK" w:cs="方正小标宋_GBK"/>
          <w:color w:val="333333"/>
          <w:sz w:val="43"/>
          <w:szCs w:val="43"/>
        </w:rPr>
        <w:t>年春季大气污染防治工作方案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05" w:lineRule="atLeast"/>
        <w:ind w:left="0" w:right="0" w:firstLine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43"/>
          <w:szCs w:val="43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为深入实施</w:t>
      </w:r>
      <w:r>
        <w:rPr>
          <w:rFonts w:hint="default" w:ascii="Times New Roman" w:hAnsi="Times New Roman" w:cs="Times New Roman"/>
          <w:color w:val="333333"/>
          <w:sz w:val="31"/>
          <w:szCs w:val="31"/>
        </w:rPr>
        <w:t>“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蓝天行动</w:t>
      </w:r>
      <w:r>
        <w:rPr>
          <w:rFonts w:hint="default" w:ascii="Times New Roman" w:hAnsi="Times New Roman" w:cs="Times New Roman"/>
          <w:color w:val="333333"/>
          <w:sz w:val="31"/>
          <w:szCs w:val="31"/>
        </w:rPr>
        <w:t>”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，强力推进大气污染综合治理，有效应对</w:t>
      </w:r>
      <w:r>
        <w:rPr>
          <w:rFonts w:hint="default" w:ascii="Times New Roman" w:hAnsi="Times New Roman" w:cs="Times New Roman"/>
          <w:color w:val="333333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年秋冬季和</w:t>
      </w:r>
      <w:r>
        <w:rPr>
          <w:rFonts w:hint="default" w:ascii="Times New Roman" w:hAnsi="Times New Roman" w:cs="Times New Roman"/>
          <w:color w:val="333333"/>
          <w:sz w:val="31"/>
          <w:szCs w:val="31"/>
        </w:rPr>
        <w:t>2024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年春季大气污染，促</w:t>
      </w:r>
      <w:r>
        <w:rPr>
          <w:rFonts w:hint="default" w:ascii="Times New Roman" w:hAnsi="Times New Roman" w:cs="Times New Roman"/>
          <w:color w:val="333333"/>
          <w:sz w:val="21"/>
          <w:szCs w:val="21"/>
        </w:rPr>
        <w:t>进大气环境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质量持续好转，制定本工作方案。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color w:val="333333"/>
          <w:sz w:val="31"/>
          <w:szCs w:val="31"/>
        </w:rPr>
        <w:t>一、</w:t>
      </w:r>
      <w:r>
        <w:rPr>
          <w:rFonts w:hint="eastAsia" w:ascii="黑体" w:hAnsi="宋体" w:eastAsia="黑体" w:cs="黑体"/>
          <w:color w:val="333333"/>
          <w:sz w:val="31"/>
          <w:szCs w:val="31"/>
        </w:rPr>
        <w:t>组织领导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成立凤凰镇</w:t>
      </w:r>
      <w:r>
        <w:rPr>
          <w:rFonts w:hint="default" w:ascii="Times New Roman" w:hAnsi="Times New Roman" w:cs="Times New Roman"/>
          <w:color w:val="333333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年秋冬季和</w:t>
      </w:r>
      <w:r>
        <w:rPr>
          <w:rFonts w:hint="default" w:ascii="Times New Roman" w:hAnsi="Times New Roman" w:cs="Times New Roman"/>
          <w:color w:val="333333"/>
          <w:sz w:val="31"/>
          <w:szCs w:val="31"/>
        </w:rPr>
        <w:t>2024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年春季大气污染防治工作领导小组，由柳德刚同志任组长，傅明名、廖勇、冉豪同志任副组长，其他班子成员、各村（社区）、规环办、农服中心、平安办、综合行政执法大队、应急办、城市管理执法支队</w:t>
      </w:r>
      <w:r>
        <w:rPr>
          <w:rFonts w:hint="default" w:ascii="Times New Roman" w:hAnsi="Times New Roman" w:cs="Times New Roman"/>
          <w:color w:val="333333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中队（凤凰中队）等为成员，负责</w:t>
      </w:r>
      <w:r>
        <w:rPr>
          <w:rFonts w:hint="default" w:ascii="Times New Roman" w:hAnsi="Times New Roman" w:cs="Times New Roman"/>
          <w:color w:val="333333"/>
          <w:sz w:val="31"/>
          <w:szCs w:val="31"/>
        </w:rPr>
        <w:t>2023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年秋冬季和</w:t>
      </w:r>
      <w:r>
        <w:rPr>
          <w:rFonts w:hint="default" w:ascii="Times New Roman" w:hAnsi="Times New Roman" w:cs="Times New Roman"/>
          <w:color w:val="333333"/>
          <w:sz w:val="31"/>
          <w:szCs w:val="31"/>
        </w:rPr>
        <w:t>2024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年春季大气污染防治工作的组织领导。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领导小组下设办公室在规环办，冉豪同志任办公室主任，规环办具体负责，做好人员协调统筹、资料收集、信息上报等工作。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31"/>
          <w:szCs w:val="31"/>
        </w:rPr>
        <w:t>二、整治范围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全镇辖区，重点为凤凰社区、高扬社区、中河社区、双凤村、施家村。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31"/>
          <w:szCs w:val="31"/>
        </w:rPr>
        <w:t>三、整治措施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1.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强化宣传教育。做好《重庆市大气污染防治条例》的宣传教育，巡回播放音频、悬挂宣传广告、发放宣传单，广泛开展入户宣传，切实增强群众环境保护意识。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2.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严格劝阻执法。开展熏制腊肉、野外烤火、焚烧垃圾、烧秸秆、乱放烟花爆竹等行为的劝导制止工作，联系县相关单位进行执法处置。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3.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规环办常态化开展涉气企业检查，切实减少污染源。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31"/>
          <w:szCs w:val="31"/>
        </w:rPr>
        <w:t>四、工作要求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1.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各村、社区组建巡查队伍，常态化开展宣传教育和巡查劝导制止工作。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2.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组建镇巡查队伍，负责开展巡查工作，并指导督促各村、社区切实开展好此项工作。工作日</w:t>
      </w:r>
      <w:r>
        <w:rPr>
          <w:rFonts w:hint="default" w:ascii="Times New Roman" w:hAnsi="Times New Roman" w:cs="Times New Roman"/>
          <w:color w:val="333333"/>
          <w:sz w:val="31"/>
          <w:szCs w:val="31"/>
        </w:rPr>
        <w:t>9:00-17:30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由冉豪、傅明名牵头，规环办、农服中心、城市管理执法支队</w:t>
      </w:r>
      <w:r>
        <w:rPr>
          <w:rFonts w:hint="default" w:ascii="Times New Roman" w:hAnsi="Times New Roman" w:cs="Times New Roman"/>
          <w:color w:val="333333"/>
          <w:sz w:val="31"/>
          <w:szCs w:val="31"/>
        </w:rPr>
        <w:t>4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中队（凤凰中队）负责；其余时间由值班领导、值班人员负责；攻坚时段抽调专人负责。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3.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巡查人员应加强配合，行动一致，形成联动，并严格遵守工作纪律，尽职履责，不迟到、不早退。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4.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规环办、农服中心做好影像资料收集及信息上报工作，及时联系相关部门开展执法。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5.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凤凰社区、高扬社区、中河社区、双凤村、施家村等要组织发动好群众，统一到木龙村集中熏制点熏制腊肉。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color w:val="333333"/>
          <w:sz w:val="31"/>
          <w:szCs w:val="31"/>
        </w:rPr>
        <w:t>五、后勤保障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1.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镇巡查队伍原则上使用公车，确须使用其他车辆的由领导小组组长审批。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2.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夜间工作餐由带队领导按标准统一安排。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3.</w:t>
      </w:r>
      <w:r>
        <w:rPr>
          <w:rFonts w:hint="eastAsia" w:ascii="方正仿宋_GBK" w:hAnsi="方正仿宋_GBK" w:eastAsia="方正仿宋_GBK" w:cs="方正仿宋_GBK"/>
          <w:color w:val="333333"/>
          <w:sz w:val="31"/>
          <w:szCs w:val="31"/>
        </w:rPr>
        <w:t>根据工作成效拨付重点村（社区）工作经费。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50" w:lineRule="atLeast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圆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汉仪元隆黑 35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汉仪瑞意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CESI宋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仿宋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晓波美妍体W">
    <w:panose1 w:val="00020600040101010101"/>
    <w:charset w:val="86"/>
    <w:family w:val="auto"/>
    <w:pitch w:val="default"/>
    <w:sig w:usb0="A00002AF" w:usb1="0AC17CFA" w:usb2="00000016" w:usb3="00000000" w:csb0="0004009F" w:csb1="DFD7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汉仪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Bitstream Charte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A567D"/>
    <w:rsid w:val="2DBF4795"/>
    <w:rsid w:val="605A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2023-12-05T11:05:00Z</dcterms:created>
  <dc:creator>Administrator</dc:creator>
  <cp:lastModifiedBy> </cp:lastModifiedBy>
  <dcterms:modified xsi:type="dcterms:W3CDTF">2024-02-01T09:39:42Z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FAC89E946D554DDCB2C44738B5413D55</vt:lpwstr>
  </property>
</Properties>
</file>