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71F" w:rsidRDefault="008E571F">
      <w:pPr>
        <w:pStyle w:val="a5"/>
        <w:spacing w:before="0" w:beforeAutospacing="0" w:after="0" w:afterAutospacing="0" w:line="596" w:lineRule="exact"/>
        <w:ind w:firstLineChars="200" w:firstLine="720"/>
        <w:jc w:val="center"/>
        <w:rPr>
          <w:rFonts w:ascii="方正小标宋_GBK" w:eastAsia="方正小标宋_GBK" w:hAnsi="方正小标宋_GBK" w:cs="方正小标宋_GBK" w:hint="default"/>
          <w:sz w:val="36"/>
          <w:szCs w:val="36"/>
        </w:rPr>
      </w:pPr>
    </w:p>
    <w:p w:rsidR="008E571F" w:rsidRDefault="002A670F">
      <w:pPr>
        <w:pStyle w:val="a5"/>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巫溪县峰灵镇人民政府</w:t>
      </w:r>
    </w:p>
    <w:p w:rsidR="008E571F" w:rsidRDefault="002A670F">
      <w:pPr>
        <w:pStyle w:val="a5"/>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E571F" w:rsidRDefault="008E571F">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p>
    <w:p w:rsidR="008E571F" w:rsidRDefault="002A670F">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w:t>
      </w:r>
      <w:r>
        <w:rPr>
          <w:rStyle w:val="a6"/>
          <w:rFonts w:ascii="黑体" w:eastAsia="黑体" w:hAnsi="黑体" w:cs="黑体"/>
          <w:sz w:val="32"/>
          <w:szCs w:val="32"/>
          <w:shd w:val="clear" w:color="auto" w:fill="FFFFFF"/>
        </w:rPr>
        <w:t>部门</w:t>
      </w:r>
      <w:r>
        <w:rPr>
          <w:rStyle w:val="a6"/>
          <w:rFonts w:ascii="黑体" w:eastAsia="黑体" w:hAnsi="黑体" w:cs="黑体"/>
          <w:sz w:val="32"/>
          <w:szCs w:val="32"/>
          <w:shd w:val="clear" w:color="auto" w:fill="FFFFFF"/>
        </w:rPr>
        <w:t>基本情况</w:t>
      </w:r>
    </w:p>
    <w:p w:rsidR="008E571F" w:rsidRDefault="002A670F">
      <w:pPr>
        <w:pStyle w:val="a5"/>
        <w:shd w:val="clear" w:color="auto" w:fill="FFFFFF"/>
        <w:ind w:firstLine="420"/>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（一）职能职责</w:t>
      </w:r>
    </w:p>
    <w:p w:rsidR="008E571F" w:rsidRDefault="002A670F">
      <w:pPr>
        <w:pStyle w:val="a5"/>
        <w:shd w:val="clear" w:color="auto" w:fill="FFFFFF"/>
        <w:spacing w:before="0" w:beforeAutospacing="0" w:after="0" w:afterAutospacing="0" w:line="600" w:lineRule="atLeast"/>
        <w:ind w:firstLine="645"/>
        <w:jc w:val="both"/>
        <w:rPr>
          <w:rFonts w:cs="宋体" w:hint="default"/>
          <w:b/>
          <w:bCs/>
          <w:color w:val="333333"/>
        </w:rPr>
      </w:pPr>
      <w:r>
        <w:rPr>
          <w:rFonts w:ascii="方正仿宋_GBK" w:eastAsia="方正仿宋_GBK" w:hAnsi="方正仿宋_GBK" w:cs="方正仿宋_GBK"/>
          <w:b/>
          <w:bCs/>
          <w:color w:val="333333"/>
          <w:sz w:val="31"/>
          <w:szCs w:val="31"/>
          <w:shd w:val="clear" w:color="auto" w:fill="FFFFFF"/>
        </w:rPr>
        <w:t>政府职能：</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按计划组织本级财政收入和地方税的征收完成国家财政计划，不断培植税源，管好财政资金，增强财政实力。</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5.</w:t>
      </w:r>
      <w:r>
        <w:rPr>
          <w:rFonts w:ascii="方正仿宋_GBK" w:eastAsia="方正仿宋_GBK" w:hAnsi="方正仿宋_GBK" w:cs="方正仿宋_GBK"/>
          <w:sz w:val="32"/>
          <w:szCs w:val="32"/>
          <w:shd w:val="clear" w:color="auto" w:fill="FFFFFF"/>
        </w:rPr>
        <w:t>抓好精神文明建设，丰富群众文化生活，提倡移风易俗反对封建迷信，破除陈规陋习，树立社会主义新风尚。</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完成上级政府交办的其他事项。</w:t>
      </w:r>
    </w:p>
    <w:p w:rsidR="008E571F" w:rsidRDefault="002A670F">
      <w:pPr>
        <w:pStyle w:val="a5"/>
        <w:shd w:val="clear" w:color="auto" w:fill="FFFFFF"/>
        <w:spacing w:before="0" w:beforeAutospacing="0" w:after="0" w:afterAutospacing="0" w:line="600" w:lineRule="atLeast"/>
        <w:ind w:firstLine="645"/>
        <w:jc w:val="both"/>
        <w:rPr>
          <w:rFonts w:cs="宋体" w:hint="default"/>
          <w:b/>
          <w:bCs/>
          <w:color w:val="333333"/>
        </w:rPr>
      </w:pPr>
      <w:r>
        <w:rPr>
          <w:rFonts w:ascii="方正仿宋_GBK" w:eastAsia="方正仿宋_GBK" w:hAnsi="方正仿宋_GBK" w:cs="方正仿宋_GBK"/>
          <w:b/>
          <w:bCs/>
          <w:color w:val="333333"/>
          <w:sz w:val="31"/>
          <w:szCs w:val="31"/>
          <w:shd w:val="clear" w:color="auto" w:fill="FFFFFF"/>
        </w:rPr>
        <w:t>政府职责：</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执行本级人民代表大会的决议和上级国家行政机关的决定。</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执行本行政区域内的经济和社会发展计划、预算，管理本行政区域内的经济、教育、科学、文化、卫生、体育事业和财政、民政、公安、司法行政、计划生育等行政工作。</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保护社会主义的全民所有的财产和劳动群众集体所有财产，保护公民私有的合法财产，维护社会秩序，保障公民的人身权利、民主权利和其他权利。</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保障农村集体经济组织应有的自主权。</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保障少数民族的权利和尊重少数民族的风俗习惯。</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保障宪法和法律赋予妇女的男女平等、同工同酬和婚姻自由等各项权利。</w:t>
      </w:r>
    </w:p>
    <w:p w:rsidR="008E571F" w:rsidRDefault="002A670F">
      <w:pPr>
        <w:pStyle w:val="a5"/>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办理上级人民政府交办的其他事项。</w:t>
      </w:r>
    </w:p>
    <w:p w:rsidR="008E571F" w:rsidRDefault="002A670F">
      <w:pPr>
        <w:pStyle w:val="a5"/>
        <w:shd w:val="clear" w:color="auto" w:fill="FFFFFF"/>
        <w:ind w:firstLine="420"/>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8E571F" w:rsidRDefault="002A670F">
      <w:pPr>
        <w:pStyle w:val="a5"/>
        <w:spacing w:before="0" w:beforeAutospacing="0" w:after="0" w:afterAutospacing="0" w:line="420" w:lineRule="atLeast"/>
        <w:ind w:firstLine="630"/>
        <w:rPr>
          <w:rFonts w:ascii="sans-serif" w:eastAsia="sans-serif" w:hAnsi="sans-serif" w:cs="sans-serif" w:hint="default"/>
          <w:color w:val="000000"/>
          <w:sz w:val="27"/>
          <w:szCs w:val="27"/>
        </w:rPr>
      </w:pPr>
      <w:r>
        <w:rPr>
          <w:rFonts w:ascii="方正仿宋_GBK" w:eastAsia="方正仿宋_GBK" w:hAnsi="方正仿宋_GBK" w:cs="方正仿宋_GBK"/>
          <w:color w:val="000000"/>
          <w:sz w:val="31"/>
          <w:szCs w:val="31"/>
        </w:rPr>
        <w:t>峰灵镇纳入</w:t>
      </w:r>
      <w:r>
        <w:rPr>
          <w:rFonts w:ascii="方正仿宋_GBK" w:eastAsia="方正仿宋_GBK" w:hAnsi="方正仿宋_GBK" w:cs="方正仿宋_GBK"/>
          <w:color w:val="000000"/>
          <w:sz w:val="31"/>
          <w:szCs w:val="31"/>
        </w:rPr>
        <w:t>202</w:t>
      </w:r>
      <w:r>
        <w:rPr>
          <w:rFonts w:ascii="方正仿宋_GBK" w:eastAsia="方正仿宋_GBK" w:hAnsi="方正仿宋_GBK" w:cs="方正仿宋_GBK"/>
          <w:color w:val="000000"/>
          <w:sz w:val="31"/>
          <w:szCs w:val="31"/>
        </w:rPr>
        <w:t>4</w:t>
      </w:r>
      <w:r>
        <w:rPr>
          <w:rFonts w:ascii="方正仿宋_GBK" w:eastAsia="方正仿宋_GBK" w:hAnsi="方正仿宋_GBK" w:cs="方正仿宋_GBK"/>
          <w:color w:val="000000"/>
          <w:sz w:val="31"/>
          <w:szCs w:val="31"/>
        </w:rPr>
        <w:t>年度部门预算汇编范围的独立核算单位共</w:t>
      </w:r>
      <w:r>
        <w:rPr>
          <w:rFonts w:ascii="方正仿宋_GBK" w:eastAsia="方正仿宋_GBK" w:hAnsi="方正仿宋_GBK" w:cs="方正仿宋_GBK"/>
          <w:color w:val="000000"/>
          <w:sz w:val="31"/>
          <w:szCs w:val="31"/>
        </w:rPr>
        <w:t>2</w:t>
      </w:r>
      <w:r>
        <w:rPr>
          <w:rFonts w:ascii="方正仿宋_GBK" w:eastAsia="方正仿宋_GBK" w:hAnsi="方正仿宋_GBK" w:cs="方正仿宋_GBK"/>
          <w:color w:val="000000"/>
          <w:sz w:val="31"/>
          <w:szCs w:val="31"/>
        </w:rPr>
        <w:t>个，下设人大、政府、党委、群团、社保、文化、退役军人管理事务、综合执法大队等多个部门。各部门独立的行使各个部门的权利，履行相应的义务。</w:t>
      </w:r>
    </w:p>
    <w:p w:rsidR="008E571F" w:rsidRDefault="002A670F">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lastRenderedPageBreak/>
        <w:t>二、</w:t>
      </w:r>
      <w:r>
        <w:rPr>
          <w:rStyle w:val="a6"/>
          <w:rFonts w:ascii="黑体" w:eastAsia="黑体" w:hAnsi="黑体" w:cs="黑体"/>
          <w:sz w:val="32"/>
          <w:szCs w:val="32"/>
          <w:shd w:val="clear" w:color="auto" w:fill="FFFFFF"/>
        </w:rPr>
        <w:t>部门</w:t>
      </w:r>
      <w:r>
        <w:rPr>
          <w:rStyle w:val="a6"/>
          <w:rFonts w:ascii="黑体" w:eastAsia="黑体" w:hAnsi="黑体" w:cs="黑体"/>
          <w:sz w:val="32"/>
          <w:szCs w:val="32"/>
          <w:shd w:val="clear" w:color="auto" w:fill="FFFFFF"/>
        </w:rPr>
        <w:t>决算</w:t>
      </w:r>
      <w:r>
        <w:rPr>
          <w:rStyle w:val="a6"/>
          <w:rFonts w:ascii="黑体" w:eastAsia="黑体" w:hAnsi="黑体" w:cs="黑体"/>
          <w:sz w:val="32"/>
          <w:szCs w:val="32"/>
          <w:shd w:val="clear" w:color="auto" w:fill="FFFFFF"/>
        </w:rPr>
        <w:t>收支</w:t>
      </w:r>
      <w:r>
        <w:rPr>
          <w:rStyle w:val="a6"/>
          <w:rFonts w:ascii="黑体" w:eastAsia="黑体" w:hAnsi="黑体" w:cs="黑体"/>
          <w:sz w:val="32"/>
          <w:szCs w:val="32"/>
          <w:shd w:val="clear" w:color="auto" w:fill="FFFFFF"/>
        </w:rPr>
        <w:t>情况说明</w:t>
      </w:r>
    </w:p>
    <w:p w:rsidR="008E571F" w:rsidRDefault="002A670F">
      <w:pPr>
        <w:pStyle w:val="1"/>
        <w:autoSpaceDE w:val="0"/>
        <w:ind w:firstLineChars="100" w:firstLine="321"/>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1.</w:t>
      </w:r>
      <w:r>
        <w:rPr>
          <w:rStyle w:val="a6"/>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2789.33</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2789.33</w:t>
      </w:r>
      <w:r>
        <w:rPr>
          <w:rFonts w:ascii="方正仿宋_GBK" w:eastAsia="方正仿宋_GBK" w:hAnsi="方正仿宋_GBK" w:cs="方正仿宋_GBK"/>
          <w:sz w:val="32"/>
          <w:szCs w:val="32"/>
          <w:shd w:val="clear" w:color="auto" w:fill="FFFFFF"/>
        </w:rPr>
        <w:t>万元。收、支与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，主要原因是主要原因</w:t>
      </w:r>
      <w:r>
        <w:rPr>
          <w:rFonts w:ascii="方正仿宋_GBK" w:eastAsia="方正仿宋_GBK" w:hAnsi="方正仿宋_GBK" w:cs="方正仿宋_GBK"/>
          <w:sz w:val="32"/>
          <w:szCs w:val="32"/>
          <w:shd w:val="clear" w:color="auto" w:fill="FFFFFF"/>
        </w:rPr>
        <w:t>一是本年度有人员的调入或调出，导致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2.</w:t>
      </w:r>
      <w:r>
        <w:rPr>
          <w:rStyle w:val="a6"/>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2789.33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，主要原因是主要原因</w:t>
      </w:r>
      <w:r>
        <w:rPr>
          <w:rFonts w:ascii="方正仿宋_GBK" w:eastAsia="方正仿宋_GBK" w:hAnsi="方正仿宋_GBK" w:cs="方正仿宋_GBK"/>
          <w:sz w:val="32"/>
          <w:szCs w:val="32"/>
          <w:shd w:val="clear" w:color="auto" w:fill="FFFFFF"/>
        </w:rPr>
        <w:t>一是本年度有人员的调入或调</w:t>
      </w:r>
      <w:r>
        <w:rPr>
          <w:rFonts w:ascii="方正仿宋_GBK" w:eastAsia="方正仿宋_GBK" w:hAnsi="方正仿宋_GBK" w:cs="方正仿宋_GBK"/>
          <w:sz w:val="32"/>
          <w:szCs w:val="32"/>
          <w:shd w:val="clear" w:color="auto" w:fill="FFFFFF"/>
        </w:rPr>
        <w:t>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2789.33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3.</w:t>
      </w:r>
      <w:r>
        <w:rPr>
          <w:rStyle w:val="a6"/>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2789.33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，主要原因是主要原因</w:t>
      </w:r>
      <w:r>
        <w:rPr>
          <w:rFonts w:ascii="方正仿宋_GBK" w:eastAsia="方正仿宋_GBK" w:hAnsi="方正仿宋_GBK" w:cs="方正仿宋_GBK"/>
          <w:sz w:val="32"/>
          <w:szCs w:val="32"/>
          <w:shd w:val="clear" w:color="auto" w:fill="FFFFFF"/>
        </w:rPr>
        <w:t>一是本年度有人员的调入或调出，导致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w:t>
      </w:r>
      <w:r>
        <w:rPr>
          <w:rFonts w:ascii="方正仿宋_GBK" w:eastAsia="方正仿宋_GBK" w:hAnsi="方正仿宋_GBK" w:cs="方正仿宋_GBK"/>
          <w:sz w:val="32"/>
          <w:szCs w:val="32"/>
          <w:shd w:val="clear" w:color="auto" w:fill="FFFFFF"/>
        </w:rPr>
        <w:lastRenderedPageBreak/>
        <w:t>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905.85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32.48%</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sz w:val="32"/>
          <w:szCs w:val="32"/>
        </w:rPr>
        <w:t>1883.48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67.52%</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4.</w:t>
      </w:r>
      <w:r>
        <w:rPr>
          <w:rStyle w:val="a6"/>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2789.33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w:t>
      </w:r>
    </w:p>
    <w:p w:rsidR="008E571F" w:rsidRDefault="002A670F">
      <w:pPr>
        <w:pStyle w:val="1"/>
        <w:autoSpaceDE w:val="0"/>
        <w:ind w:firstLineChars="100" w:firstLine="321"/>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1.</w:t>
      </w:r>
      <w:r>
        <w:rPr>
          <w:rStyle w:val="a6"/>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2789.33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。主要原因是主要原因</w:t>
      </w:r>
      <w:r>
        <w:rPr>
          <w:rFonts w:ascii="方正仿宋_GBK" w:eastAsia="方正仿宋_GBK" w:hAnsi="方正仿宋_GBK" w:cs="方正仿宋_GBK"/>
          <w:sz w:val="32"/>
          <w:szCs w:val="32"/>
          <w:shd w:val="clear" w:color="auto" w:fill="FFFFFF"/>
        </w:rPr>
        <w:t>一是本年度有人员的调入或调出，导致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1589.77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增长</w:t>
      </w:r>
      <w:r>
        <w:rPr>
          <w:rFonts w:ascii="方正仿宋_GBK" w:eastAsia="方正仿宋_GBK" w:hAnsi="方正仿宋_GBK" w:cs="方正仿宋_GBK"/>
          <w:sz w:val="32"/>
          <w:szCs w:val="32"/>
          <w:shd w:val="clear" w:color="auto" w:fill="FFFFFF"/>
        </w:rPr>
        <w:t>132.5%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等项目较去年预算增加，同时</w:t>
      </w:r>
      <w:r>
        <w:rPr>
          <w:rFonts w:ascii="方正仿宋_GBK" w:eastAsia="方正仿宋_GBK" w:hAnsi="方正仿宋_GBK" w:cs="方正仿宋_GBK"/>
          <w:sz w:val="32"/>
          <w:szCs w:val="32"/>
          <w:shd w:val="clear" w:color="auto" w:fill="FFFFFF"/>
        </w:rPr>
        <w:t>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6"/>
          <w:rFonts w:ascii="方正仿宋_GBK" w:eastAsia="方正仿宋_GBK" w:hAnsi="方正仿宋_GBK" w:cs="方正仿宋_GBK"/>
          <w:sz w:val="32"/>
          <w:szCs w:val="32"/>
          <w:shd w:val="clear" w:color="auto" w:fill="FFFFFF"/>
        </w:rPr>
        <w:t>2.</w:t>
      </w:r>
      <w:r>
        <w:rPr>
          <w:rStyle w:val="a6"/>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2789.33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791.58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39.6%</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总体增加。二</w:t>
      </w:r>
      <w:r>
        <w:rPr>
          <w:rFonts w:ascii="方正仿宋_GBK" w:eastAsia="方正仿宋_GBK" w:hAnsi="方正仿宋_GBK" w:cs="方正仿宋_GBK"/>
          <w:sz w:val="32"/>
          <w:szCs w:val="32"/>
          <w:shd w:val="clear" w:color="auto" w:fill="FFFFFF"/>
        </w:rPr>
        <w:t>是其他巩固脱贫攻坚成果衔接乡村振兴支出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等项目较去年</w:t>
      </w:r>
      <w:r>
        <w:rPr>
          <w:rFonts w:ascii="方正仿宋_GBK" w:eastAsia="方正仿宋_GBK" w:hAnsi="方正仿宋_GBK" w:cs="方正仿宋_GBK"/>
          <w:sz w:val="32"/>
          <w:szCs w:val="32"/>
          <w:shd w:val="clear" w:color="auto" w:fill="FFFFFF"/>
        </w:rPr>
        <w:t>预算增加。</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1589.77</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132.5%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年中追加了</w:t>
      </w:r>
      <w:r>
        <w:rPr>
          <w:rFonts w:ascii="方正仿宋_GBK" w:eastAsia="方正仿宋_GBK" w:hAnsi="方正仿宋_GBK" w:cs="方正仿宋_GBK"/>
          <w:sz w:val="32"/>
          <w:szCs w:val="32"/>
          <w:shd w:val="clear" w:color="auto" w:fill="FFFFFF"/>
        </w:rPr>
        <w:t>其他巩固脱贫攻坚成果衔接乡村振兴支出</w:t>
      </w:r>
      <w:r>
        <w:rPr>
          <w:rFonts w:ascii="方正仿宋_GBK" w:eastAsia="方正仿宋_GBK" w:hAnsi="方正仿宋_GBK" w:cs="方正仿宋_GBK"/>
          <w:sz w:val="32"/>
          <w:szCs w:val="32"/>
          <w:shd w:val="clear" w:color="auto" w:fill="FFFFFF"/>
        </w:rPr>
        <w:t>176.64</w:t>
      </w:r>
      <w:r>
        <w:rPr>
          <w:rFonts w:ascii="方正仿宋_GBK" w:eastAsia="方正仿宋_GBK" w:hAnsi="方正仿宋_GBK" w:cs="方正仿宋_GBK"/>
          <w:sz w:val="32"/>
          <w:szCs w:val="32"/>
          <w:shd w:val="clear" w:color="auto" w:fill="FFFFFF"/>
        </w:rPr>
        <w:t>万元等预算。</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3.</w:t>
      </w:r>
      <w:r>
        <w:rPr>
          <w:rStyle w:val="a6"/>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8E571F" w:rsidRDefault="002A670F" w:rsidP="008E571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6"/>
          <w:rFonts w:ascii="方正仿宋_GBK" w:eastAsia="方正仿宋_GBK" w:hAnsi="方正仿宋_GBK" w:cs="方正仿宋_GBK"/>
          <w:sz w:val="32"/>
          <w:szCs w:val="32"/>
          <w:shd w:val="clear" w:color="auto" w:fill="FFFFFF"/>
        </w:rPr>
        <w:t xml:space="preserve"> 4.</w:t>
      </w:r>
      <w:r>
        <w:rPr>
          <w:rStyle w:val="a6"/>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rPr>
        <w:t>673.42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24.14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50.82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8.2%</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是本年度有人员的调入或调出，导致</w:t>
      </w:r>
      <w:r>
        <w:rPr>
          <w:rFonts w:ascii="方正仿宋_GBK" w:eastAsia="方正仿宋_GBK" w:hAnsi="方正仿宋_GBK" w:cs="方正仿宋_GBK"/>
          <w:sz w:val="32"/>
          <w:szCs w:val="32"/>
          <w:shd w:val="clear" w:color="auto" w:fill="FFFFFF"/>
        </w:rPr>
        <w:t>人员经费和公用经费进行了相应的调整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总体增加。</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205.43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7.36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35.72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21.1%</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一</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年退休人员的退休补贴预算增加。二是特困人员的救助资金增加</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41.01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1.47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严格按照预算执行</w:t>
      </w:r>
      <w:r>
        <w:rPr>
          <w:rFonts w:ascii="方正仿宋_GBK" w:eastAsia="方正仿宋_GBK" w:hAnsi="方正仿宋_GBK" w:cs="方正仿宋_GBK"/>
          <w:sz w:val="32"/>
          <w:szCs w:val="32"/>
          <w:shd w:val="clear" w:color="auto" w:fill="FFFFFF"/>
        </w:rPr>
        <w:t>。</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）节能环保支出</w:t>
      </w:r>
      <w:r>
        <w:rPr>
          <w:rFonts w:ascii="方正仿宋_GBK" w:eastAsia="方正仿宋_GBK" w:hAnsi="方正仿宋_GBK" w:cs="方正仿宋_GBK"/>
          <w:sz w:val="32"/>
          <w:szCs w:val="32"/>
        </w:rPr>
        <w:t>65.65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2.35</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65.65</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年生态护林员选聘预算增加</w:t>
      </w:r>
      <w:r>
        <w:rPr>
          <w:rFonts w:ascii="方正仿宋_GBK" w:eastAsia="方正仿宋_GBK" w:hAnsi="方正仿宋_GBK" w:cs="方正仿宋_GBK"/>
          <w:sz w:val="32"/>
          <w:szCs w:val="32"/>
          <w:shd w:val="clear" w:color="auto" w:fill="FFFFFF"/>
        </w:rPr>
        <w:t>48.3</w:t>
      </w:r>
      <w:r>
        <w:rPr>
          <w:rFonts w:ascii="方正仿宋_GBK" w:eastAsia="方正仿宋_GBK" w:hAnsi="方正仿宋_GBK" w:cs="方正仿宋_GBK"/>
          <w:sz w:val="32"/>
          <w:szCs w:val="32"/>
          <w:shd w:val="clear" w:color="auto" w:fill="FFFFFF"/>
        </w:rPr>
        <w:t>万元。</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shd w:val="clear" w:color="auto" w:fill="FFFFFF"/>
        </w:rPr>
        <w:t>）农林水支出</w:t>
      </w:r>
      <w:r>
        <w:rPr>
          <w:rFonts w:ascii="方正仿宋_GBK" w:eastAsia="方正仿宋_GBK" w:hAnsi="方正仿宋_GBK" w:cs="方正仿宋_GBK"/>
          <w:sz w:val="32"/>
          <w:szCs w:val="32"/>
        </w:rPr>
        <w:t>1644.88</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58.97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1332.59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426.7%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年农作物种植基地项目建设追加资金</w:t>
      </w:r>
      <w:r>
        <w:rPr>
          <w:rFonts w:ascii="方正仿宋_GBK" w:eastAsia="方正仿宋_GBK" w:hAnsi="方正仿宋_GBK" w:cs="方正仿宋_GBK"/>
          <w:sz w:val="32"/>
          <w:szCs w:val="32"/>
          <w:shd w:val="clear" w:color="auto" w:fill="FFFFFF"/>
        </w:rPr>
        <w:t>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年谭家村产业道路提升以工代赈项目追加</w:t>
      </w:r>
      <w:r>
        <w:rPr>
          <w:rFonts w:ascii="方正仿宋_GBK" w:eastAsia="方正仿宋_GBK" w:hAnsi="方正仿宋_GBK" w:cs="方正仿宋_GBK"/>
          <w:sz w:val="32"/>
          <w:szCs w:val="32"/>
          <w:shd w:val="clear" w:color="auto" w:fill="FFFFFF"/>
        </w:rPr>
        <w:t>580</w:t>
      </w:r>
      <w:r>
        <w:rPr>
          <w:rFonts w:ascii="方正仿宋_GBK" w:eastAsia="方正仿宋_GBK" w:hAnsi="方正仿宋_GBK" w:cs="方正仿宋_GBK"/>
          <w:sz w:val="32"/>
          <w:szCs w:val="32"/>
          <w:shd w:val="clear" w:color="auto" w:fill="FFFFFF"/>
        </w:rPr>
        <w:t>万元。</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）交通运输支出</w:t>
      </w:r>
      <w:r>
        <w:rPr>
          <w:rFonts w:ascii="方正仿宋_GBK" w:eastAsia="方正仿宋_GBK" w:hAnsi="方正仿宋_GBK" w:cs="方正仿宋_GBK"/>
          <w:sz w:val="32"/>
          <w:szCs w:val="32"/>
        </w:rPr>
        <w:t>63.89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2.29</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63.89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月峰灵镇农村公路项目追加预算</w:t>
      </w:r>
      <w:r>
        <w:rPr>
          <w:rFonts w:ascii="方正仿宋_GBK" w:eastAsia="方正仿宋_GBK" w:hAnsi="方正仿宋_GBK" w:cs="方正仿宋_GBK"/>
          <w:sz w:val="32"/>
          <w:szCs w:val="32"/>
          <w:shd w:val="clear" w:color="auto" w:fill="FFFFFF"/>
        </w:rPr>
        <w:t>63.89</w:t>
      </w:r>
      <w:r>
        <w:rPr>
          <w:rFonts w:ascii="方正仿宋_GBK" w:eastAsia="方正仿宋_GBK" w:hAnsi="方正仿宋_GBK" w:cs="方正仿宋_GBK"/>
          <w:sz w:val="32"/>
          <w:szCs w:val="32"/>
          <w:shd w:val="clear" w:color="auto" w:fill="FFFFFF"/>
        </w:rPr>
        <w:t>万元。</w:t>
      </w:r>
    </w:p>
    <w:p w:rsidR="008E571F" w:rsidRDefault="002A670F">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60.46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2.17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6.50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12.1%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年中追加农村危房改造项目资金</w:t>
      </w:r>
      <w:r>
        <w:rPr>
          <w:rFonts w:ascii="方正仿宋_GBK" w:eastAsia="方正仿宋_GBK" w:hAnsi="方正仿宋_GBK" w:cs="方正仿宋_GBK"/>
          <w:sz w:val="32"/>
          <w:szCs w:val="32"/>
          <w:shd w:val="clear" w:color="auto" w:fill="FFFFFF"/>
        </w:rPr>
        <w:t>6.5</w:t>
      </w:r>
      <w:r>
        <w:rPr>
          <w:rFonts w:ascii="方正仿宋_GBK" w:eastAsia="方正仿宋_GBK" w:hAnsi="方正仿宋_GBK" w:cs="方正仿宋_GBK"/>
          <w:sz w:val="32"/>
          <w:szCs w:val="32"/>
          <w:shd w:val="clear" w:color="auto" w:fill="FFFFFF"/>
        </w:rPr>
        <w:t>万元预算。</w:t>
      </w:r>
    </w:p>
    <w:p w:rsidR="008E571F" w:rsidRDefault="002A670F">
      <w:pPr>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w:t>
      </w:r>
      <w:r>
        <w:rPr>
          <w:rFonts w:ascii="方正仿宋_GBK" w:eastAsia="方正仿宋_GBK" w:hAnsi="方正仿宋_GBK" w:cs="方正仿宋_GBK"/>
          <w:sz w:val="32"/>
          <w:szCs w:val="32"/>
        </w:rPr>
        <w:t>管理支出</w:t>
      </w:r>
      <w:r>
        <w:rPr>
          <w:rFonts w:ascii="方正仿宋_GBK" w:eastAsia="方正仿宋_GBK" w:hAnsi="方正仿宋_GBK" w:cs="方正仿宋_GBK"/>
          <w:sz w:val="32"/>
          <w:szCs w:val="32"/>
        </w:rPr>
        <w:t>34.59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1.24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34.59</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，主要原因是其</w:t>
      </w:r>
      <w:r>
        <w:rPr>
          <w:rFonts w:ascii="方正仿宋_GBK" w:eastAsia="方正仿宋_GBK" w:hAnsi="方正仿宋_GBK" w:cs="方正仿宋_GBK"/>
          <w:sz w:val="32"/>
          <w:szCs w:val="32"/>
          <w:shd w:val="clear" w:color="auto" w:fill="FFFFFF"/>
        </w:rPr>
        <w:t>县级预备费救灾资金预算增加</w:t>
      </w:r>
      <w:r>
        <w:rPr>
          <w:rFonts w:ascii="方正仿宋_GBK" w:eastAsia="方正仿宋_GBK" w:hAnsi="方正仿宋_GBK" w:cs="方正仿宋_GBK"/>
          <w:sz w:val="32"/>
          <w:szCs w:val="32"/>
          <w:shd w:val="clear" w:color="auto" w:fill="FFFFFF"/>
        </w:rPr>
        <w:t>34.59</w:t>
      </w:r>
      <w:r>
        <w:rPr>
          <w:rFonts w:ascii="方正仿宋_GBK" w:eastAsia="方正仿宋_GBK" w:hAnsi="方正仿宋_GBK" w:cs="方正仿宋_GBK"/>
          <w:sz w:val="32"/>
          <w:szCs w:val="32"/>
          <w:shd w:val="clear" w:color="auto" w:fill="FFFFFF"/>
        </w:rPr>
        <w:t>万元。</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905.85</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798.84</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25.16</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本单位本年度有人员调出、退休，相应的人员经费减少。人员</w:t>
      </w:r>
      <w:r>
        <w:rPr>
          <w:rFonts w:ascii="方正仿宋_GBK" w:eastAsia="方正仿宋_GBK" w:hAnsi="方正仿宋_GBK" w:cs="方正仿宋_GBK"/>
          <w:sz w:val="32"/>
          <w:szCs w:val="32"/>
          <w:shd w:val="clear" w:color="auto" w:fill="FFFFFF"/>
        </w:rPr>
        <w:t>经费用途主要包括基本工资、津贴补贴、奖金、绩效工资、社会保障缴费、住房公积金、医疗费、其他工资福利支出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107.01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年度相比，减少</w:t>
      </w:r>
      <w:r>
        <w:rPr>
          <w:rFonts w:ascii="方正仿宋_GBK" w:eastAsia="方正仿宋_GBK" w:hAnsi="方正仿宋_GBK" w:cs="方正仿宋_GBK"/>
          <w:sz w:val="32"/>
          <w:szCs w:val="32"/>
          <w:shd w:val="clear" w:color="auto" w:fill="FFFFFF"/>
        </w:rPr>
        <w:t>6.21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5.5%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人员的变动</w:t>
      </w:r>
      <w:r>
        <w:rPr>
          <w:rFonts w:ascii="方正仿宋_GBK" w:eastAsia="方正仿宋_GBK" w:hAnsi="方正仿宋_GBK" w:cs="方正仿宋_GBK"/>
          <w:sz w:val="32"/>
          <w:szCs w:val="32"/>
          <w:shd w:val="clear" w:color="auto" w:fill="FFFFFF"/>
        </w:rPr>
        <w:t>，经费</w:t>
      </w:r>
      <w:r>
        <w:rPr>
          <w:rFonts w:ascii="方正仿宋_GBK" w:eastAsia="方正仿宋_GBK" w:hAnsi="方正仿宋_GBK" w:cs="方正仿宋_GBK"/>
          <w:sz w:val="32"/>
          <w:szCs w:val="32"/>
          <w:shd w:val="clear" w:color="auto" w:fill="FFFFFF"/>
        </w:rPr>
        <w:t>减少</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公用经费用途主要包括办公费、印刷费、水费、电费、差旅费、公务接待费、福利费、其他商品和服务支出、公务用车运行维护费。</w:t>
      </w:r>
    </w:p>
    <w:p w:rsidR="008E571F" w:rsidRDefault="002A670F" w:rsidP="008E571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度无政府性基金预算财政拨款收支。</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w:t>
      </w:r>
      <w:r>
        <w:rPr>
          <w:rFonts w:ascii="楷体" w:eastAsia="楷体" w:hAnsi="楷体" w:cs="楷体" w:hint="eastAsia"/>
          <w:b/>
          <w:bCs/>
          <w:sz w:val="32"/>
          <w:szCs w:val="32"/>
          <w:shd w:val="clear" w:color="auto" w:fill="FFFFFF"/>
        </w:rPr>
        <w:t>财政</w:t>
      </w:r>
      <w:r>
        <w:rPr>
          <w:rFonts w:ascii="楷体" w:eastAsia="楷体" w:hAnsi="楷体" w:cs="楷体" w:hint="eastAsia"/>
          <w:b/>
          <w:bCs/>
          <w:sz w:val="32"/>
          <w:szCs w:val="32"/>
          <w:shd w:val="clear" w:color="auto" w:fill="FFFFFF"/>
        </w:rPr>
        <w:t>拨款支出决算情况说明</w:t>
      </w:r>
    </w:p>
    <w:p w:rsidR="008E571F" w:rsidRDefault="002A670F">
      <w:pPr>
        <w:pStyle w:val="a5"/>
        <w:shd w:val="clear" w:color="auto" w:fill="FFFFFF"/>
        <w:spacing w:before="0" w:beforeAutospacing="0" w:after="0" w:afterAutospacing="0" w:line="596" w:lineRule="exact"/>
        <w:ind w:leftChars="266" w:left="638"/>
        <w:rPr>
          <w:rStyle w:val="a6"/>
          <w:rFonts w:ascii="黑体" w:eastAsia="黑体" w:hAnsi="黑体" w:cs="黑体"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度无国有资本经营预算财政拨款支出。</w:t>
      </w:r>
      <w:r>
        <w:rPr>
          <w:rStyle w:val="a6"/>
          <w:rFonts w:ascii="黑体" w:eastAsia="黑体" w:hAnsi="黑体" w:cs="黑体"/>
          <w:sz w:val="32"/>
          <w:szCs w:val="32"/>
          <w:shd w:val="clear" w:color="auto" w:fill="FFFFFF"/>
        </w:rPr>
        <w:t>三、</w:t>
      </w:r>
      <w:r>
        <w:rPr>
          <w:rStyle w:val="a6"/>
          <w:rFonts w:ascii="黑体" w:eastAsia="黑体" w:hAnsi="黑体" w:cs="黑体"/>
          <w:sz w:val="32"/>
          <w:szCs w:val="32"/>
          <w:shd w:val="clear" w:color="auto" w:fill="FFFFFF"/>
        </w:rPr>
        <w:t>财政拨款</w:t>
      </w:r>
      <w:r>
        <w:rPr>
          <w:rStyle w:val="a6"/>
          <w:rFonts w:ascii="黑体" w:eastAsia="黑体" w:hAnsi="黑体" w:cs="黑体"/>
          <w:sz w:val="32"/>
          <w:szCs w:val="32"/>
          <w:shd w:val="clear" w:color="auto" w:fill="FFFFFF"/>
        </w:rPr>
        <w:t>“三公”经费情况说明</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23.00</w:t>
      </w:r>
      <w:r>
        <w:rPr>
          <w:rFonts w:ascii="方正仿宋_GBK" w:eastAsia="方正仿宋_GBK" w:hAnsi="方正仿宋_GBK" w:cs="方正仿宋_GBK"/>
          <w:sz w:val="32"/>
          <w:szCs w:val="32"/>
          <w:shd w:val="clear" w:color="auto" w:fill="FFFFFF"/>
        </w:rPr>
        <w:t>万元，较年初预算数无增减，</w:t>
      </w:r>
      <w:r>
        <w:rPr>
          <w:rFonts w:ascii="方正仿宋_GBK" w:eastAsia="方正仿宋_GBK" w:hAnsi="方正仿宋_GBK" w:cs="方正仿宋_GBK"/>
          <w:sz w:val="32"/>
          <w:szCs w:val="32"/>
          <w:shd w:val="clear" w:color="auto" w:fill="FFFFFF"/>
        </w:rPr>
        <w:t>主要原因是严格按预算控制执行，认真贯彻落实中央八项规定精神。</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7.64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49.7%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人员新增导致三公经费支出较上年增加。</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8E571F" w:rsidRDefault="002A670F">
      <w:pPr>
        <w:pStyle w:val="1"/>
        <w:autoSpaceDE w:val="0"/>
        <w:ind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 xml:space="preserve">  </w:t>
      </w:r>
      <w:r>
        <w:rPr>
          <w:rFonts w:ascii="方正仿宋_GBK" w:eastAsia="方正仿宋_GBK" w:hAnsi="方正仿宋_GBK" w:cs="方正仿宋_GBK" w:hint="eastAsia"/>
          <w:sz w:val="32"/>
          <w:szCs w:val="32"/>
          <w:shd w:val="clear" w:color="auto" w:fill="FFFFFF"/>
        </w:rPr>
        <w:t xml:space="preserve">   2024</w:t>
      </w:r>
      <w:r>
        <w:rPr>
          <w:rFonts w:ascii="方正仿宋_GBK" w:eastAsia="方正仿宋_GBK" w:hAnsi="方正仿宋_GBK" w:cs="方正仿宋_GBK" w:hint="eastAsia"/>
          <w:sz w:val="32"/>
          <w:szCs w:val="32"/>
          <w:shd w:val="clear" w:color="auto" w:fill="FFFFFF"/>
        </w:rPr>
        <w:t>年度本单位因公出国（境）费用</w:t>
      </w:r>
      <w:r>
        <w:rPr>
          <w:rFonts w:ascii="方正仿宋_GBK" w:eastAsia="方正仿宋_GBK" w:hAnsi="方正仿宋_GBK" w:cs="方正仿宋_GBK" w:hint="eastAsia"/>
          <w:sz w:val="32"/>
          <w:szCs w:val="32"/>
          <w:shd w:val="clear" w:color="auto" w:fill="FFFFFF"/>
        </w:rPr>
        <w:t>0.00</w:t>
      </w:r>
      <w:r>
        <w:rPr>
          <w:rFonts w:ascii="方正仿宋_GBK" w:eastAsia="方正仿宋_GBK" w:hAnsi="方正仿宋_GBK" w:cs="方正仿宋_GBK" w:hint="eastAsia"/>
          <w:sz w:val="32"/>
          <w:szCs w:val="32"/>
          <w:shd w:val="clear" w:color="auto" w:fill="FFFFFF"/>
        </w:rPr>
        <w:t>万元。费用支出较年初预算无增减，主要原因是本年度未产生因公出国（境）情况。</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hint="eastAsia"/>
          <w:sz w:val="32"/>
          <w:szCs w:val="32"/>
          <w:shd w:val="clear" w:color="auto" w:fill="FFFFFF"/>
        </w:rPr>
        <w:t>2023</w:t>
      </w:r>
      <w:r>
        <w:rPr>
          <w:rFonts w:ascii="方正仿宋_GBK" w:eastAsia="方正仿宋_GBK" w:hAnsi="方正仿宋_GBK" w:cs="方正仿宋_GBK" w:hint="eastAsia"/>
          <w:sz w:val="32"/>
          <w:szCs w:val="32"/>
          <w:shd w:val="clear" w:color="auto" w:fill="FFFFFF"/>
        </w:rPr>
        <w:t>年未产生因公出国（境）情况</w:t>
      </w:r>
    </w:p>
    <w:p w:rsidR="008E571F" w:rsidRDefault="002A670F">
      <w:pPr>
        <w:pStyle w:val="1"/>
        <w:autoSpaceDE w:val="0"/>
        <w:ind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hint="eastAsia"/>
          <w:sz w:val="32"/>
          <w:szCs w:val="32"/>
          <w:shd w:val="clear" w:color="auto" w:fill="FFFFFF"/>
        </w:rPr>
        <w:t xml:space="preserve">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w:t>
      </w:r>
      <w:r>
        <w:rPr>
          <w:rFonts w:ascii="方正仿宋_GBK" w:eastAsia="方正仿宋_GBK" w:hAnsi="方正仿宋_GBK" w:cs="方正仿宋_GBK" w:hint="eastAsia"/>
          <w:sz w:val="32"/>
          <w:szCs w:val="32"/>
          <w:shd w:val="clear" w:color="auto" w:fill="FFFFFF"/>
        </w:rPr>
        <w:t>本年度未进行公</w:t>
      </w:r>
      <w:r>
        <w:rPr>
          <w:rFonts w:ascii="方正仿宋_GBK" w:eastAsia="方正仿宋_GBK" w:hAnsi="方正仿宋_GBK" w:cs="方正仿宋_GBK" w:hint="eastAsia"/>
          <w:sz w:val="32"/>
          <w:szCs w:val="32"/>
          <w:shd w:val="clear" w:color="auto" w:fill="FFFFFF"/>
        </w:rPr>
        <w:t>务车购置。</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hint="eastAsia"/>
          <w:sz w:val="32"/>
          <w:szCs w:val="32"/>
          <w:shd w:val="clear" w:color="auto" w:fill="FFFFFF"/>
        </w:rPr>
        <w:t>2023</w:t>
      </w:r>
      <w:r>
        <w:rPr>
          <w:rFonts w:ascii="方正仿宋_GBK" w:eastAsia="方正仿宋_GBK" w:hAnsi="方正仿宋_GBK" w:cs="方正仿宋_GBK" w:hint="eastAsia"/>
          <w:sz w:val="32"/>
          <w:szCs w:val="32"/>
          <w:shd w:val="clear" w:color="auto" w:fill="FFFFFF"/>
        </w:rPr>
        <w:t>年度</w:t>
      </w:r>
      <w:r>
        <w:rPr>
          <w:rFonts w:ascii="方正仿宋_GBK" w:eastAsia="方正仿宋_GBK" w:hAnsi="方正仿宋_GBK" w:cs="方正仿宋_GBK" w:hint="eastAsia"/>
          <w:sz w:val="32"/>
          <w:szCs w:val="32"/>
          <w:shd w:val="clear" w:color="auto" w:fill="FFFFFF"/>
        </w:rPr>
        <w:t>本年度未进行公务车购置。</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7.00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主要用于下村指导业务、市内因公出行、业务检查等工作所需车辆的燃料费、维修费、过桥过路费、保险费等。</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严格按预算控制执行</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1.96</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38.9%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下村指导业务、市内因公出行</w:t>
      </w:r>
      <w:r>
        <w:rPr>
          <w:rFonts w:ascii="方正仿宋_GBK" w:eastAsia="方正仿宋_GBK" w:hAnsi="方正仿宋_GBK" w:cs="方正仿宋_GBK"/>
          <w:sz w:val="32"/>
          <w:szCs w:val="32"/>
          <w:shd w:val="clear" w:color="auto" w:fill="FFFFFF"/>
        </w:rPr>
        <w:t>等次数增加。</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16.00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主要用于接待接受相关部门检查指导工作等方面发生的费用支出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费用支出较年初预算数无增减，主要原因是严格按预算控制执行。</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5.68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55.0%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接待县级调研、检查活动增加。</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lastRenderedPageBreak/>
        <w:t>288</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2841</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本部门人均接待费</w:t>
      </w:r>
      <w:r>
        <w:rPr>
          <w:rFonts w:ascii="方正仿宋_GBK" w:eastAsia="方正仿宋_GBK" w:hAnsi="方正仿宋_GBK" w:cs="方正仿宋_GBK"/>
          <w:sz w:val="32"/>
          <w:szCs w:val="32"/>
        </w:rPr>
        <w:t>56.32</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3.50</w:t>
      </w:r>
      <w:r>
        <w:rPr>
          <w:rFonts w:ascii="方正仿宋_GBK" w:eastAsia="方正仿宋_GBK" w:hAnsi="方正仿宋_GBK" w:cs="方正仿宋_GBK"/>
          <w:sz w:val="32"/>
          <w:szCs w:val="32"/>
          <w:shd w:val="clear" w:color="auto" w:fill="FFFFFF"/>
        </w:rPr>
        <w:t>万元。</w:t>
      </w:r>
    </w:p>
    <w:p w:rsidR="008E571F" w:rsidRDefault="002A670F">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（一）财政拨款会议费和培训费情况说明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10.20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2.50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32.5%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镇村两级干部大会次数增加</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2.50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1.50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150.0%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是村干部培训会议</w:t>
      </w:r>
      <w:r>
        <w:rPr>
          <w:rFonts w:ascii="方正仿宋_GBK" w:eastAsia="方正仿宋_GBK" w:hAnsi="方正仿宋_GBK" w:cs="方正仿宋_GBK"/>
          <w:sz w:val="32"/>
          <w:szCs w:val="32"/>
          <w:shd w:val="clear" w:color="auto" w:fill="FFFFFF"/>
        </w:rPr>
        <w:t>。</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度本单位机关运行经费支出</w:t>
      </w:r>
      <w:r>
        <w:rPr>
          <w:rFonts w:ascii="方正仿宋_GBK" w:eastAsia="方正仿宋_GBK" w:hAnsi="方正仿宋_GBK" w:cs="方正仿宋_GBK"/>
          <w:sz w:val="32"/>
          <w:szCs w:val="32"/>
        </w:rPr>
        <w:t>77.04</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hAnsi="方正仿宋_GBK" w:cs="方正仿宋_GBK" w:hint="default"/>
          <w:sz w:val="32"/>
          <w:szCs w:val="32"/>
          <w:shd w:val="clear" w:color="auto" w:fill="FFFFFF"/>
        </w:rPr>
        <w:t>机关日常办公开支，如办公用品购</w:t>
      </w:r>
      <w:r>
        <w:rPr>
          <w:rFonts w:ascii="方正仿宋_GBK" w:eastAsia="方正仿宋_GBK" w:hAnsi="方正仿宋_GBK" w:cs="方正仿宋_GBK" w:hint="default"/>
          <w:sz w:val="32"/>
          <w:szCs w:val="32"/>
          <w:shd w:val="clear" w:color="auto" w:fill="FFFFFF"/>
        </w:rPr>
        <w:t>置、水电通信费、印刷费、公车维修加油、人员出差及培训等方面。</w:t>
      </w:r>
      <w:r>
        <w:rPr>
          <w:rFonts w:ascii="方正仿宋_GBK" w:eastAsia="方正仿宋_GBK" w:hAnsi="方正仿宋_GBK" w:cs="方正仿宋_GBK"/>
          <w:sz w:val="32"/>
          <w:szCs w:val="32"/>
          <w:shd w:val="clear" w:color="auto" w:fill="FFFFFF"/>
        </w:rPr>
        <w:t>机关运行经费较上年支出数减少</w:t>
      </w:r>
      <w:r>
        <w:rPr>
          <w:rFonts w:ascii="方正仿宋_GBK" w:eastAsia="方正仿宋_GBK" w:hAnsi="方正仿宋_GBK" w:cs="方正仿宋_GBK"/>
          <w:sz w:val="32"/>
          <w:szCs w:val="32"/>
          <w:shd w:val="clear" w:color="auto" w:fill="FFFFFF"/>
        </w:rPr>
        <w:t>3.51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4.4%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严格按预算控制执行</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厉行节约，压缩公用经费</w:t>
      </w:r>
      <w:r>
        <w:rPr>
          <w:rFonts w:ascii="方正仿宋_GBK" w:eastAsia="方正仿宋_GBK" w:hAnsi="方正仿宋_GBK" w:cs="方正仿宋_GBK"/>
          <w:sz w:val="32"/>
          <w:szCs w:val="32"/>
          <w:shd w:val="clear" w:color="auto" w:fill="FFFFFF"/>
        </w:rPr>
        <w:t>。</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w:t>
      </w:r>
      <w:r>
        <w:rPr>
          <w:rFonts w:ascii="方正仿宋_GBK" w:eastAsia="方正仿宋_GBK" w:hAnsi="方正仿宋_GBK" w:cs="方正仿宋_GBK"/>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8E571F" w:rsidRDefault="002A670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8E571F" w:rsidRDefault="002A670F">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度本部门政府采购支出总额</w:t>
      </w:r>
      <w:r>
        <w:rPr>
          <w:rFonts w:ascii="方正仿宋_GBK" w:eastAsia="方正仿宋_GBK" w:hAnsi="方正仿宋_GBK" w:cs="方正仿宋_GBK"/>
          <w:sz w:val="32"/>
          <w:szCs w:val="32"/>
        </w:rPr>
        <w:t>2.70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2.70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2.70</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2.70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。主要用于采购主要用于采购</w:t>
      </w:r>
      <w:r>
        <w:rPr>
          <w:rFonts w:ascii="方正仿宋_GBK" w:eastAsia="方正仿宋_GBK" w:hAnsi="方正仿宋_GBK" w:cs="方正仿宋_GBK"/>
          <w:sz w:val="32"/>
          <w:szCs w:val="32"/>
          <w:shd w:val="clear" w:color="auto" w:fill="FFFFFF"/>
        </w:rPr>
        <w:t>林业站办公设备。</w:t>
      </w:r>
    </w:p>
    <w:p w:rsidR="008E571F" w:rsidRDefault="002A670F">
      <w:pPr>
        <w:pStyle w:val="Char"/>
        <w:spacing w:before="0" w:beforeAutospacing="0" w:after="0" w:afterAutospacing="0" w:line="596" w:lineRule="exact"/>
        <w:ind w:firstLineChars="200" w:firstLine="643"/>
        <w:rPr>
          <w:rStyle w:val="a6"/>
          <w:rFonts w:ascii="黑体" w:eastAsia="黑体" w:hAnsi="黑体" w:cs="黑体"/>
          <w:sz w:val="32"/>
          <w:szCs w:val="32"/>
          <w:shd w:val="clear" w:color="auto" w:fill="FFFFFF"/>
        </w:rPr>
      </w:pPr>
      <w:r>
        <w:rPr>
          <w:rStyle w:val="a6"/>
          <w:rFonts w:ascii="黑体" w:eastAsia="黑体" w:hAnsi="黑体" w:cs="黑体" w:hint="eastAsia"/>
          <w:sz w:val="32"/>
          <w:szCs w:val="32"/>
          <w:shd w:val="clear" w:color="auto" w:fill="FFFFFF"/>
        </w:rPr>
        <w:t>五、</w:t>
      </w:r>
      <w:r>
        <w:rPr>
          <w:rStyle w:val="a6"/>
          <w:rFonts w:ascii="黑体" w:eastAsia="黑体" w:hAnsi="黑体" w:cs="黑体" w:hint="eastAsia"/>
          <w:sz w:val="32"/>
          <w:szCs w:val="32"/>
          <w:shd w:val="clear" w:color="auto" w:fill="FFFFFF"/>
        </w:rPr>
        <w:t>2024</w:t>
      </w:r>
      <w:r>
        <w:rPr>
          <w:rStyle w:val="a6"/>
          <w:rFonts w:ascii="黑体" w:eastAsia="黑体" w:hAnsi="黑体" w:cs="黑体" w:hint="eastAsia"/>
          <w:sz w:val="32"/>
          <w:szCs w:val="32"/>
          <w:shd w:val="clear" w:color="auto" w:fill="FFFFFF"/>
        </w:rPr>
        <w:t>年度预算绩效管理情况说明</w:t>
      </w:r>
    </w:p>
    <w:p w:rsidR="008E571F" w:rsidRDefault="002A670F">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8E571F" w:rsidRDefault="002A670F">
      <w:pPr>
        <w:pStyle w:val="a5"/>
        <w:spacing w:before="0" w:beforeAutospacing="0"/>
        <w:ind w:firstLineChars="200" w:firstLine="640"/>
        <w:jc w:val="both"/>
        <w:rPr>
          <w:rFonts w:ascii="方正仿宋_GBK" w:eastAsia="方正仿宋_GBK" w:hAnsi="方正仿宋_GBK" w:cs="方正仿宋_GBK" w:hint="default"/>
          <w:color w:val="333333"/>
          <w:sz w:val="31"/>
          <w:szCs w:val="31"/>
          <w:shd w:val="clear" w:color="auto" w:fill="FFFFFF"/>
        </w:rPr>
      </w:pPr>
      <w:r>
        <w:rPr>
          <w:rFonts w:ascii="方正仿宋_GBK" w:eastAsia="方正仿宋_GBK" w:hAnsi="方正仿宋_GBK" w:cs="方正仿宋_GBK"/>
          <w:sz w:val="32"/>
          <w:szCs w:val="32"/>
          <w:shd w:val="clear" w:color="auto" w:fill="FFFFFF"/>
        </w:rPr>
        <w:t>根据预算绩效管理要求，我单位对部门整体和</w:t>
      </w:r>
      <w:r>
        <w:rPr>
          <w:rFonts w:ascii="方正仿宋_GBK" w:eastAsia="方正仿宋_GBK" w:hAnsi="方正仿宋_GBK" w:cs="方正仿宋_GBK"/>
          <w:sz w:val="32"/>
          <w:szCs w:val="32"/>
          <w:shd w:val="clear" w:color="auto" w:fill="FFFFFF"/>
        </w:rPr>
        <w:t>61</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1883.48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color w:val="333333"/>
          <w:sz w:val="31"/>
          <w:szCs w:val="31"/>
          <w:shd w:val="clear" w:color="auto" w:fill="FFFFFF"/>
        </w:rPr>
        <w:t>从评价情况来看，各项总体目标情况完成良好，资金及时拨付到位，年度绩效指标完成良好。</w:t>
      </w:r>
    </w:p>
    <w:p w:rsidR="008E571F" w:rsidRDefault="002A670F">
      <w:pPr>
        <w:pStyle w:val="a5"/>
        <w:spacing w:before="0" w:beforeAutospacing="0"/>
        <w:ind w:firstLineChars="200" w:firstLine="620"/>
        <w:jc w:val="both"/>
        <w:rPr>
          <w:rFonts w:ascii="方正仿宋_GBK" w:eastAsia="方正仿宋_GBK" w:hAnsi="方正仿宋_GBK" w:cs="方正仿宋_GBK" w:hint="default"/>
          <w:color w:val="333333"/>
          <w:sz w:val="31"/>
          <w:szCs w:val="31"/>
          <w:shd w:val="clear" w:color="auto" w:fill="FFFFFF"/>
        </w:rPr>
      </w:pPr>
      <w:r>
        <w:rPr>
          <w:rFonts w:ascii="方正仿宋_GBK" w:eastAsia="方正仿宋_GBK" w:hAnsi="方正仿宋_GBK" w:cs="方正仿宋_GBK"/>
          <w:color w:val="333333"/>
          <w:sz w:val="31"/>
          <w:szCs w:val="31"/>
          <w:shd w:val="clear" w:color="auto" w:fill="FFFFFF"/>
        </w:rPr>
        <w:t>部门整体绩效自评</w:t>
      </w:r>
      <w:r>
        <w:rPr>
          <w:rFonts w:ascii="方正仿宋_GBK" w:eastAsia="方正仿宋_GBK" w:hAnsi="方正仿宋_GBK" w:cs="方正仿宋_GBK"/>
          <w:color w:val="333333"/>
          <w:sz w:val="31"/>
          <w:szCs w:val="31"/>
          <w:shd w:val="clear" w:color="auto" w:fill="FFFFFF"/>
        </w:rPr>
        <w:t>表</w:t>
      </w:r>
      <w:r>
        <w:rPr>
          <w:rFonts w:ascii="方正仿宋_GBK" w:eastAsia="方正仿宋_GBK" w:hAnsi="方正仿宋_GBK" w:cs="方正仿宋_GBK"/>
          <w:color w:val="333333"/>
          <w:sz w:val="31"/>
          <w:szCs w:val="31"/>
          <w:shd w:val="clear" w:color="auto" w:fill="FFFFFF"/>
        </w:rPr>
        <w:t>见</w:t>
      </w:r>
      <w:r>
        <w:rPr>
          <w:rFonts w:ascii="方正仿宋_GBK" w:eastAsia="方正仿宋_GBK" w:hAnsi="方正仿宋_GBK" w:cs="方正仿宋_GBK"/>
          <w:color w:val="333333"/>
          <w:sz w:val="31"/>
          <w:szCs w:val="31"/>
          <w:shd w:val="clear" w:color="auto" w:fill="FFFFFF"/>
        </w:rPr>
        <w:t>附件</w:t>
      </w:r>
      <w:r>
        <w:rPr>
          <w:rFonts w:ascii="方正仿宋_GBK" w:eastAsia="方正仿宋_GBK" w:hAnsi="方正仿宋_GBK" w:cs="方正仿宋_GBK"/>
          <w:color w:val="333333"/>
          <w:sz w:val="31"/>
          <w:szCs w:val="31"/>
          <w:shd w:val="clear" w:color="auto" w:fill="FFFFFF"/>
        </w:rPr>
        <w:t>1</w:t>
      </w:r>
    </w:p>
    <w:p w:rsidR="008E571F" w:rsidRDefault="002A670F">
      <w:pPr>
        <w:pStyle w:val="a5"/>
        <w:spacing w:before="0" w:beforeAutospacing="0"/>
        <w:ind w:firstLineChars="200" w:firstLine="620"/>
        <w:jc w:val="both"/>
        <w:rPr>
          <w:rFonts w:ascii="方正仿宋_GBK" w:eastAsia="方正仿宋_GBK" w:hAnsi="方正仿宋_GBK" w:cs="方正仿宋_GBK" w:hint="default"/>
          <w:color w:val="333333"/>
          <w:sz w:val="31"/>
          <w:szCs w:val="31"/>
          <w:shd w:val="clear" w:color="auto" w:fill="FFFFFF"/>
        </w:rPr>
      </w:pPr>
      <w:r>
        <w:rPr>
          <w:rFonts w:ascii="方正仿宋_GBK" w:eastAsia="方正仿宋_GBK" w:hAnsi="方正仿宋_GBK" w:cs="方正仿宋_GBK"/>
          <w:color w:val="333333"/>
          <w:sz w:val="31"/>
          <w:szCs w:val="31"/>
          <w:shd w:val="clear" w:color="auto" w:fill="FFFFFF"/>
        </w:rPr>
        <w:t>项目支出绩效自评表</w:t>
      </w:r>
      <w:r>
        <w:rPr>
          <w:rFonts w:ascii="方正仿宋_GBK" w:eastAsia="方正仿宋_GBK" w:hAnsi="方正仿宋_GBK" w:cs="方正仿宋_GBK"/>
          <w:color w:val="333333"/>
          <w:sz w:val="31"/>
          <w:szCs w:val="31"/>
          <w:shd w:val="clear" w:color="auto" w:fill="FFFFFF"/>
        </w:rPr>
        <w:t>见</w:t>
      </w:r>
      <w:r>
        <w:rPr>
          <w:rFonts w:ascii="方正仿宋_GBK" w:eastAsia="方正仿宋_GBK" w:hAnsi="方正仿宋_GBK" w:cs="方正仿宋_GBK"/>
          <w:color w:val="333333"/>
          <w:sz w:val="31"/>
          <w:szCs w:val="31"/>
          <w:shd w:val="clear" w:color="auto" w:fill="FFFFFF"/>
        </w:rPr>
        <w:t>附件</w:t>
      </w:r>
      <w:r>
        <w:rPr>
          <w:rFonts w:ascii="方正仿宋_GBK" w:eastAsia="方正仿宋_GBK" w:hAnsi="方正仿宋_GBK" w:cs="方正仿宋_GBK"/>
          <w:color w:val="333333"/>
          <w:sz w:val="31"/>
          <w:szCs w:val="31"/>
          <w:shd w:val="clear" w:color="auto" w:fill="FFFFFF"/>
        </w:rPr>
        <w:t>2</w:t>
      </w:r>
    </w:p>
    <w:p w:rsidR="008E571F" w:rsidRDefault="002A670F">
      <w:pPr>
        <w:pStyle w:val="Char"/>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8E571F" w:rsidRDefault="002A670F">
      <w:pPr>
        <w:pStyle w:val="1"/>
        <w:autoSpaceDE w:val="0"/>
        <w:ind w:firstLine="620"/>
        <w:rPr>
          <w:rFonts w:ascii="楷体" w:eastAsia="楷体" w:hAnsi="楷体" w:cs="楷体"/>
          <w:b/>
          <w:bCs/>
          <w:sz w:val="32"/>
          <w:szCs w:val="32"/>
          <w:shd w:val="clear" w:color="auto" w:fill="FFFFFF"/>
        </w:rPr>
      </w:pPr>
      <w:r>
        <w:rPr>
          <w:rFonts w:ascii="方正仿宋_GBK" w:eastAsia="方正仿宋_GBK" w:hAnsi="方正仿宋_GBK" w:cs="方正仿宋_GBK" w:hint="eastAsia"/>
          <w:color w:val="333333"/>
          <w:sz w:val="31"/>
          <w:szCs w:val="31"/>
          <w:shd w:val="clear" w:color="auto" w:fill="FFFFFF"/>
        </w:rPr>
        <w:t>我单位未组织开展绩效评价</w:t>
      </w:r>
    </w:p>
    <w:p w:rsidR="008E571F" w:rsidRDefault="002A670F">
      <w:pPr>
        <w:pStyle w:val="2"/>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rPr>
        <w:t>（三）财政绩效评价情况</w:t>
      </w:r>
    </w:p>
    <w:p w:rsidR="008E571F" w:rsidRDefault="002A670F" w:rsidP="008E571F">
      <w:pPr>
        <w:pStyle w:val="1"/>
        <w:autoSpaceDE w:val="0"/>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8E571F" w:rsidRDefault="002A670F">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6"/>
          <w:rFonts w:ascii="黑体" w:eastAsia="黑体" w:hAnsi="黑体" w:cs="黑体" w:hint="eastAsia"/>
          <w:sz w:val="32"/>
          <w:szCs w:val="32"/>
          <w:shd w:val="clear" w:color="auto" w:fill="FFFFFF"/>
        </w:rPr>
        <w:t xml:space="preserve"> </w:t>
      </w:r>
      <w:r>
        <w:rPr>
          <w:rStyle w:val="a6"/>
          <w:rFonts w:ascii="黑体" w:eastAsia="黑体" w:hAnsi="黑体" w:cs="黑体" w:hint="eastAsia"/>
          <w:sz w:val="32"/>
          <w:szCs w:val="32"/>
          <w:shd w:val="clear" w:color="auto" w:fill="FFFFFF"/>
        </w:rPr>
        <w:t>六、专业名词解释</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w:t>
      </w:r>
      <w:r>
        <w:rPr>
          <w:rFonts w:ascii="方正仿宋_GBK" w:eastAsia="方正仿宋_GBK" w:hAnsi="方正仿宋_GBK" w:cs="方正仿宋_GBK" w:hint="eastAsia"/>
          <w:sz w:val="32"/>
          <w:szCs w:val="32"/>
          <w:shd w:val="clear" w:color="auto" w:fill="FFFFFF"/>
        </w:rPr>
        <w:t>政拨款结余弥补本年度收支缺口的资金。</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w:t>
      </w:r>
      <w:r>
        <w:rPr>
          <w:rFonts w:ascii="方正仿宋_GBK" w:eastAsia="方正仿宋_GBK" w:hAnsi="方正仿宋_GBK" w:cs="方正仿宋_GBK" w:hint="eastAsia"/>
          <w:sz w:val="32"/>
          <w:szCs w:val="32"/>
          <w:shd w:val="clear" w:color="auto" w:fill="FFFFFF"/>
        </w:rPr>
        <w:t>科目中除“工资福利支出”和“对个人和家庭的补助”外的其他支出。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eastAsia="方正仿宋_GBK" w:hAnsi="方正仿宋_GBK" w:cs="方正仿宋_GBK" w:hint="eastAsia"/>
          <w:sz w:val="32"/>
          <w:szCs w:val="32"/>
          <w:shd w:val="clear" w:color="auto" w:fill="FFFFFF"/>
        </w:rPr>
        <w:t>；公务用车运行维护费反映单位按规定保留的公务用车燃料费、维修费、过路过桥费、保险费、安全奖励费用等支出；公务接待费反映单位按规定开支的各类公务接待（含外宾接待）支出。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w:t>
      </w:r>
      <w:r>
        <w:rPr>
          <w:rFonts w:ascii="方正仿宋_GBK" w:eastAsia="方正仿宋_GBK" w:hAnsi="方正仿宋_GBK" w:cs="方正仿宋_GBK" w:hint="eastAsia"/>
          <w:sz w:val="32"/>
          <w:szCs w:val="32"/>
          <w:shd w:val="clear" w:color="auto" w:fill="FFFFFF"/>
        </w:rPr>
        <w:t>出。</w:t>
      </w:r>
    </w:p>
    <w:p w:rsidR="008E571F" w:rsidRDefault="002A670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6"/>
          <w:rFonts w:ascii="黑体" w:eastAsia="黑体" w:hAnsi="黑体" w:cs="黑体" w:hint="eastAsia"/>
          <w:sz w:val="32"/>
          <w:szCs w:val="32"/>
          <w:shd w:val="clear" w:color="auto" w:fill="FFFFFF"/>
        </w:rPr>
        <w:t>七、决算公开联系方式及信息反馈渠道</w:t>
      </w:r>
    </w:p>
    <w:p w:rsidR="008E571F" w:rsidRDefault="002A670F">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8E571F" w:rsidRDefault="002A670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sectPr w:rsidR="008E571F">
          <w:footerReference w:type="default" r:id="rId7"/>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hint="eastAsia"/>
          <w:sz w:val="32"/>
          <w:szCs w:val="32"/>
          <w:shd w:val="clear" w:color="auto" w:fill="FFFFFF"/>
        </w:rPr>
        <w:t xml:space="preserve"> 023-</w:t>
      </w:r>
      <w:r>
        <w:rPr>
          <w:rFonts w:ascii="方正仿宋_GBK" w:eastAsia="方正仿宋_GBK" w:hAnsi="方正仿宋_GBK" w:cs="方正仿宋_GBK" w:hint="eastAsia"/>
          <w:sz w:val="32"/>
          <w:szCs w:val="32"/>
          <w:shd w:val="clear" w:color="auto" w:fill="FFFFFF"/>
        </w:rPr>
        <w:t>51717088</w:t>
      </w:r>
    </w:p>
    <w:p w:rsidR="008E571F" w:rsidRDefault="002A670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附件</w:t>
      </w:r>
      <w:r>
        <w:rPr>
          <w:rFonts w:ascii="方正仿宋_GBK" w:eastAsia="方正仿宋_GBK" w:hAnsi="方正仿宋_GBK" w:cs="方正仿宋_GBK" w:hint="eastAsia"/>
          <w:sz w:val="32"/>
          <w:szCs w:val="32"/>
          <w:shd w:val="clear" w:color="auto" w:fill="FFFFFF"/>
        </w:rPr>
        <w:t>1</w:t>
      </w:r>
    </w:p>
    <w:tbl>
      <w:tblPr>
        <w:tblW w:w="13990" w:type="dxa"/>
        <w:tblLayout w:type="fixed"/>
        <w:tblCellMar>
          <w:left w:w="0" w:type="dxa"/>
          <w:right w:w="0" w:type="dxa"/>
        </w:tblCellMar>
        <w:tblLook w:val="04A0"/>
      </w:tblPr>
      <w:tblGrid>
        <w:gridCol w:w="1432"/>
        <w:gridCol w:w="1492"/>
        <w:gridCol w:w="1492"/>
        <w:gridCol w:w="1612"/>
        <w:gridCol w:w="851"/>
        <w:gridCol w:w="1528"/>
        <w:gridCol w:w="1069"/>
        <w:gridCol w:w="1532"/>
        <w:gridCol w:w="625"/>
        <w:gridCol w:w="1231"/>
        <w:gridCol w:w="1126"/>
      </w:tblGrid>
      <w:tr w:rsidR="008E571F">
        <w:trPr>
          <w:trHeight w:val="800"/>
        </w:trPr>
        <w:tc>
          <w:tcPr>
            <w:tcW w:w="1399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000000"/>
                <w:sz w:val="40"/>
                <w:szCs w:val="40"/>
              </w:rPr>
            </w:pPr>
            <w:r>
              <w:rPr>
                <w:rFonts w:ascii="微软雅黑" w:eastAsia="微软雅黑" w:hAnsi="微软雅黑" w:cs="微软雅黑"/>
                <w:b/>
                <w:color w:val="000000"/>
                <w:sz w:val="40"/>
                <w:szCs w:val="40"/>
                <w:lang/>
              </w:rPr>
              <w:t>2024</w:t>
            </w:r>
            <w:r>
              <w:rPr>
                <w:rFonts w:ascii="微软雅黑" w:eastAsia="微软雅黑" w:hAnsi="微软雅黑" w:cs="微软雅黑"/>
                <w:b/>
                <w:color w:val="000000"/>
                <w:sz w:val="40"/>
                <w:szCs w:val="40"/>
                <w:lang/>
              </w:rPr>
              <w:t>年度部门整体绩效自评表</w:t>
            </w:r>
          </w:p>
        </w:tc>
      </w:tr>
      <w:tr w:rsidR="008E571F">
        <w:trPr>
          <w:trHeight w:val="500"/>
        </w:trPr>
        <w:tc>
          <w:tcPr>
            <w:tcW w:w="1399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1"/>
              <w:jc w:val="right"/>
              <w:textAlignment w:val="center"/>
              <w:rPr>
                <w:rFonts w:cs="宋体" w:hint="default"/>
                <w:b/>
                <w:color w:val="DA3232"/>
                <w:sz w:val="22"/>
                <w:szCs w:val="22"/>
              </w:rPr>
            </w:pPr>
            <w:r>
              <w:rPr>
                <w:rFonts w:cs="宋体"/>
                <w:b/>
                <w:color w:val="DA3232"/>
                <w:sz w:val="22"/>
                <w:szCs w:val="22"/>
                <w:lang/>
              </w:rPr>
              <w:t>状态：业务审核已审</w:t>
            </w:r>
          </w:p>
        </w:tc>
      </w:tr>
      <w:tr w:rsidR="008E571F">
        <w:trPr>
          <w:trHeight w:val="5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项目名称：</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巫溪县峰灵镇人民政府整体监控</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项目编码：</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50023800024P000074</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自评总分：</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99.75</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b/>
                <w:color w:val="000000"/>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项目主管部门：</w:t>
            </w:r>
          </w:p>
        </w:tc>
        <w:tc>
          <w:tcPr>
            <w:tcW w:w="298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505-</w:t>
            </w:r>
            <w:r>
              <w:rPr>
                <w:rFonts w:cs="宋体"/>
                <w:color w:val="000000"/>
                <w:sz w:val="22"/>
                <w:szCs w:val="22"/>
                <w:lang/>
              </w:rPr>
              <w:t>巫溪县峰灵镇人民政府</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财政归口处室：</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010-</w:t>
            </w:r>
            <w:r>
              <w:rPr>
                <w:rFonts w:cs="宋体"/>
                <w:color w:val="000000"/>
                <w:sz w:val="22"/>
                <w:szCs w:val="22"/>
                <w:lang/>
              </w:rPr>
              <w:t>基财科</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部门联系人：</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戴志平</w:t>
            </w:r>
          </w:p>
        </w:tc>
        <w:tc>
          <w:tcPr>
            <w:tcW w:w="12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联系电话：</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13668496946</w:t>
            </w:r>
          </w:p>
        </w:tc>
      </w:tr>
      <w:tr w:rsidR="008E571F">
        <w:trPr>
          <w:trHeight w:val="600"/>
        </w:trPr>
        <w:tc>
          <w:tcPr>
            <w:tcW w:w="1399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资金情况</w:t>
            </w:r>
          </w:p>
        </w:tc>
      </w:tr>
      <w:tr w:rsidR="008E571F">
        <w:trPr>
          <w:trHeight w:val="500"/>
        </w:trPr>
        <w:tc>
          <w:tcPr>
            <w:tcW w:w="292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center"/>
              <w:rPr>
                <w:rFonts w:cs="宋体" w:hint="default"/>
                <w:color w:val="000000"/>
                <w:sz w:val="22"/>
                <w:szCs w:val="22"/>
              </w:rPr>
            </w:pPr>
          </w:p>
        </w:tc>
        <w:tc>
          <w:tcPr>
            <w:tcW w:w="310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年初预算数</w:t>
            </w:r>
          </w:p>
        </w:tc>
        <w:tc>
          <w:tcPr>
            <w:tcW w:w="237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全年（调整）预算数</w:t>
            </w:r>
          </w:p>
        </w:tc>
        <w:tc>
          <w:tcPr>
            <w:tcW w:w="260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全年执行数</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执行率</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textAlignment w:val="center"/>
              <w:rPr>
                <w:rFonts w:cs="宋体" w:hint="default"/>
                <w:b/>
                <w:color w:val="000000"/>
                <w:sz w:val="22"/>
                <w:szCs w:val="22"/>
              </w:rPr>
            </w:pPr>
            <w:r>
              <w:rPr>
                <w:rFonts w:cs="宋体"/>
                <w:b/>
                <w:color w:val="000000"/>
                <w:sz w:val="22"/>
                <w:szCs w:val="22"/>
                <w:lang/>
              </w:rPr>
              <w:t>执行率权重</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执行率得分</w:t>
            </w:r>
          </w:p>
        </w:tc>
      </w:tr>
      <w:tr w:rsidR="008E571F">
        <w:trPr>
          <w:trHeight w:val="500"/>
        </w:trPr>
        <w:tc>
          <w:tcPr>
            <w:tcW w:w="143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年度总金额</w:t>
            </w:r>
          </w:p>
        </w:tc>
        <w:tc>
          <w:tcPr>
            <w:tcW w:w="14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49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1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11,995,589.46 </w:t>
            </w:r>
          </w:p>
        </w:tc>
        <w:tc>
          <w:tcPr>
            <w:tcW w:w="85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2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28,611,077.83 </w:t>
            </w:r>
          </w:p>
        </w:tc>
        <w:tc>
          <w:tcPr>
            <w:tcW w:w="10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27,893,325.83 </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color w:val="000000"/>
                <w:sz w:val="22"/>
                <w:szCs w:val="22"/>
              </w:rPr>
            </w:pPr>
          </w:p>
        </w:tc>
      </w:tr>
      <w:tr w:rsidR="008E571F">
        <w:trPr>
          <w:trHeight w:val="500"/>
        </w:trPr>
        <w:tc>
          <w:tcPr>
            <w:tcW w:w="143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其中：财政拨款</w:t>
            </w:r>
          </w:p>
        </w:tc>
        <w:tc>
          <w:tcPr>
            <w:tcW w:w="14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49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1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11,995,589.46 </w:t>
            </w:r>
          </w:p>
        </w:tc>
        <w:tc>
          <w:tcPr>
            <w:tcW w:w="85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2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28,611,077.83 </w:t>
            </w:r>
          </w:p>
        </w:tc>
        <w:tc>
          <w:tcPr>
            <w:tcW w:w="10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27,893,325.83 </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97.49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10.00</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 xml:space="preserve">9.75 </w:t>
            </w:r>
          </w:p>
        </w:tc>
      </w:tr>
      <w:tr w:rsidR="008E571F">
        <w:trPr>
          <w:trHeight w:val="500"/>
        </w:trPr>
        <w:tc>
          <w:tcPr>
            <w:tcW w:w="1432"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一般公共预算</w:t>
            </w:r>
          </w:p>
        </w:tc>
        <w:tc>
          <w:tcPr>
            <w:tcW w:w="149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492"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1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11,995,589.46 </w:t>
            </w:r>
          </w:p>
        </w:tc>
        <w:tc>
          <w:tcPr>
            <w:tcW w:w="85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28"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28,611,077.83 </w:t>
            </w:r>
          </w:p>
        </w:tc>
        <w:tc>
          <w:tcPr>
            <w:tcW w:w="1069"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532"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27,893,325.83 </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97.49</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color w:val="000000"/>
                <w:sz w:val="22"/>
                <w:szCs w:val="22"/>
              </w:rPr>
            </w:pPr>
          </w:p>
        </w:tc>
      </w:tr>
      <w:tr w:rsidR="008E571F">
        <w:trPr>
          <w:trHeight w:val="600"/>
        </w:trPr>
        <w:tc>
          <w:tcPr>
            <w:tcW w:w="1399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绩效目标</w:t>
            </w:r>
          </w:p>
        </w:tc>
      </w:tr>
      <w:tr w:rsidR="008E571F">
        <w:trPr>
          <w:trHeight w:val="500"/>
        </w:trPr>
        <w:tc>
          <w:tcPr>
            <w:tcW w:w="602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年初绩效目标</w:t>
            </w:r>
          </w:p>
        </w:tc>
        <w:tc>
          <w:tcPr>
            <w:tcW w:w="498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全年（调整）绩效目标</w:t>
            </w: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全年目标实际完成情况</w:t>
            </w:r>
          </w:p>
        </w:tc>
      </w:tr>
      <w:tr w:rsidR="008E571F">
        <w:trPr>
          <w:trHeight w:val="3520"/>
        </w:trPr>
        <w:tc>
          <w:tcPr>
            <w:tcW w:w="602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2A670F">
            <w:pPr>
              <w:spacing w:after="220"/>
              <w:textAlignment w:val="top"/>
              <w:rPr>
                <w:rFonts w:cs="宋体" w:hint="default"/>
                <w:color w:val="000000"/>
                <w:sz w:val="22"/>
                <w:szCs w:val="22"/>
              </w:rPr>
            </w:pPr>
            <w:r>
              <w:rPr>
                <w:rFonts w:cs="宋体"/>
                <w:color w:val="000000"/>
                <w:sz w:val="22"/>
                <w:szCs w:val="22"/>
                <w:lang/>
              </w:rPr>
              <w:lastRenderedPageBreak/>
              <w:t>第一保证本级人民政府和</w:t>
            </w:r>
            <w:r>
              <w:rPr>
                <w:rFonts w:cs="宋体"/>
                <w:color w:val="000000"/>
                <w:sz w:val="22"/>
                <w:szCs w:val="22"/>
                <w:lang/>
              </w:rPr>
              <w:t>11</w:t>
            </w:r>
            <w:r>
              <w:rPr>
                <w:rFonts w:cs="宋体"/>
                <w:color w:val="000000"/>
                <w:sz w:val="22"/>
                <w:szCs w:val="22"/>
                <w:lang/>
              </w:rPr>
              <w:t>个村、</w:t>
            </w:r>
            <w:r>
              <w:rPr>
                <w:rFonts w:cs="宋体"/>
                <w:color w:val="000000"/>
                <w:sz w:val="22"/>
                <w:szCs w:val="22"/>
                <w:lang/>
              </w:rPr>
              <w:t>1</w:t>
            </w:r>
            <w:r>
              <w:rPr>
                <w:rFonts w:cs="宋体"/>
                <w:color w:val="000000"/>
                <w:sz w:val="22"/>
                <w:szCs w:val="22"/>
                <w:lang/>
              </w:rPr>
              <w:t>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w:t>
            </w:r>
            <w:r>
              <w:rPr>
                <w:rFonts w:cs="宋体"/>
                <w:color w:val="000000"/>
                <w:sz w:val="22"/>
                <w:szCs w:val="22"/>
                <w:lang/>
              </w:rPr>
              <w:t>也要保持信访稳定。</w:t>
            </w:r>
          </w:p>
        </w:tc>
        <w:tc>
          <w:tcPr>
            <w:tcW w:w="49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8E571F">
            <w:pPr>
              <w:rPr>
                <w:rFonts w:cs="宋体" w:hint="default"/>
                <w:color w:val="000000"/>
                <w:sz w:val="22"/>
                <w:szCs w:val="22"/>
              </w:rPr>
            </w:pPr>
          </w:p>
        </w:tc>
        <w:tc>
          <w:tcPr>
            <w:tcW w:w="298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2A670F">
            <w:pPr>
              <w:textAlignment w:val="top"/>
              <w:rPr>
                <w:rFonts w:cs="宋体" w:hint="default"/>
                <w:color w:val="000000"/>
                <w:sz w:val="22"/>
                <w:szCs w:val="22"/>
              </w:rPr>
            </w:pPr>
            <w:r>
              <w:rPr>
                <w:rFonts w:cs="宋体"/>
                <w:color w:val="000000"/>
                <w:sz w:val="22"/>
                <w:szCs w:val="22"/>
                <w:lang/>
              </w:rPr>
              <w:t>第一保证本级人民政府和</w:t>
            </w:r>
            <w:r>
              <w:rPr>
                <w:rFonts w:cs="宋体"/>
                <w:color w:val="000000"/>
                <w:sz w:val="22"/>
                <w:szCs w:val="22"/>
                <w:lang/>
              </w:rPr>
              <w:t>11</w:t>
            </w:r>
            <w:r>
              <w:rPr>
                <w:rFonts w:cs="宋体"/>
                <w:color w:val="000000"/>
                <w:sz w:val="22"/>
                <w:szCs w:val="22"/>
                <w:lang/>
              </w:rPr>
              <w:t>个村、</w:t>
            </w:r>
            <w:r>
              <w:rPr>
                <w:rFonts w:cs="宋体"/>
                <w:color w:val="000000"/>
                <w:sz w:val="22"/>
                <w:szCs w:val="22"/>
                <w:lang/>
              </w:rPr>
              <w:t>1</w:t>
            </w:r>
            <w:r>
              <w:rPr>
                <w:rFonts w:cs="宋体"/>
                <w:color w:val="000000"/>
                <w:sz w:val="22"/>
                <w:szCs w:val="22"/>
                <w:lang/>
              </w:rPr>
              <w:t>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w:t>
            </w:r>
            <w:r>
              <w:rPr>
                <w:rFonts w:cs="宋体"/>
                <w:color w:val="000000"/>
                <w:sz w:val="22"/>
                <w:szCs w:val="22"/>
                <w:lang/>
              </w:rPr>
              <w:t>并及时进行政务公开同时也要保持信访稳定。</w:t>
            </w:r>
          </w:p>
        </w:tc>
      </w:tr>
      <w:tr w:rsidR="008E571F">
        <w:trPr>
          <w:trHeight w:val="600"/>
        </w:trPr>
        <w:tc>
          <w:tcPr>
            <w:tcW w:w="13990"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绩效指标</w:t>
            </w:r>
          </w:p>
        </w:tc>
      </w:tr>
      <w:tr w:rsidR="008E571F">
        <w:trPr>
          <w:trHeight w:val="5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指标名称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计量单位</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指标性质</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指标值</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全年完成值</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偏离度（</w:t>
            </w:r>
            <w:r>
              <w:rPr>
                <w:rFonts w:cs="宋体"/>
                <w:b/>
                <w:color w:val="000000"/>
                <w:sz w:val="22"/>
                <w:szCs w:val="22"/>
                <w:lang/>
              </w:rPr>
              <w:t>%</w:t>
            </w:r>
            <w:r>
              <w:rPr>
                <w:rFonts w:cs="宋体"/>
                <w:b/>
                <w:color w:val="000000"/>
                <w:sz w:val="22"/>
                <w:szCs w:val="22"/>
                <w:lang/>
              </w:rPr>
              <w:t>）</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得分系数（</w:t>
            </w:r>
            <w:r>
              <w:rPr>
                <w:rFonts w:cs="宋体"/>
                <w:b/>
                <w:color w:val="000000"/>
                <w:sz w:val="22"/>
                <w:szCs w:val="22"/>
                <w:lang/>
              </w:rPr>
              <w:t>%</w:t>
            </w:r>
            <w:r>
              <w:rPr>
                <w:rFonts w:cs="宋体"/>
                <w:b/>
                <w:color w:val="000000"/>
                <w:sz w:val="22"/>
                <w:szCs w:val="22"/>
                <w:lang/>
              </w:rPr>
              <w:t>）</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指标权重</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指标得分</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是否核心指标</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说明</w:t>
            </w:r>
          </w:p>
        </w:tc>
      </w:tr>
      <w:tr w:rsidR="008E571F">
        <w:trPr>
          <w:trHeight w:val="840"/>
        </w:trPr>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lastRenderedPageBreak/>
              <w:t>发布新闻动态数</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条</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840"/>
        </w:trPr>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预决算情况按时公示率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840"/>
        </w:trPr>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惠民惠农政策落实率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95</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840"/>
        </w:trPr>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信访工作完成率</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840"/>
        </w:trPr>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群众对政务工作满意度</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10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w:t>
            </w:r>
          </w:p>
        </w:tc>
        <w:tc>
          <w:tcPr>
            <w:tcW w:w="12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1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bl>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8E571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p>
    <w:p w:rsidR="008E571F" w:rsidRDefault="002A670F">
      <w:pPr>
        <w:pStyle w:val="Char"/>
        <w:spacing w:before="0" w:beforeAutospacing="0" w:after="0" w:afterAutospacing="0" w:line="596" w:lineRule="exact"/>
        <w:rPr>
          <w:rFonts w:ascii="方正仿宋_GBK" w:eastAsia="方正仿宋_GBK" w:hAnsi="方正仿宋_GBK" w:cs="方正仿宋_GBK"/>
          <w:sz w:val="32"/>
          <w:szCs w:val="32"/>
          <w:shd w:val="clear" w:color="auto" w:fill="FFFFFF"/>
        </w:rPr>
      </w:pPr>
      <w:bookmarkStart w:id="0" w:name="_GoBack"/>
      <w:bookmarkEnd w:id="0"/>
      <w:r>
        <w:rPr>
          <w:rFonts w:ascii="方正仿宋_GBK" w:eastAsia="方正仿宋_GBK" w:hAnsi="方正仿宋_GBK" w:cs="方正仿宋_GBK" w:hint="eastAsia"/>
          <w:sz w:val="32"/>
          <w:szCs w:val="32"/>
          <w:shd w:val="clear" w:color="auto" w:fill="FFFFFF"/>
        </w:rPr>
        <w:lastRenderedPageBreak/>
        <w:t>附件</w:t>
      </w:r>
      <w:r>
        <w:rPr>
          <w:rFonts w:ascii="方正仿宋_GBK" w:eastAsia="方正仿宋_GBK" w:hAnsi="方正仿宋_GBK" w:cs="方正仿宋_GBK" w:hint="eastAsia"/>
          <w:sz w:val="32"/>
          <w:szCs w:val="32"/>
          <w:shd w:val="clear" w:color="auto" w:fill="FFFFFF"/>
        </w:rPr>
        <w:t>2</w:t>
      </w:r>
    </w:p>
    <w:tbl>
      <w:tblPr>
        <w:tblW w:w="13035" w:type="dxa"/>
        <w:tblCellMar>
          <w:left w:w="0" w:type="dxa"/>
          <w:right w:w="0" w:type="dxa"/>
        </w:tblCellMar>
        <w:tblLook w:val="04A0"/>
      </w:tblPr>
      <w:tblGrid>
        <w:gridCol w:w="1541"/>
        <w:gridCol w:w="1305"/>
        <w:gridCol w:w="1305"/>
        <w:gridCol w:w="1541"/>
        <w:gridCol w:w="1110"/>
        <w:gridCol w:w="1218"/>
        <w:gridCol w:w="1434"/>
        <w:gridCol w:w="1105"/>
        <w:gridCol w:w="894"/>
        <w:gridCol w:w="1325"/>
        <w:gridCol w:w="1212"/>
      </w:tblGrid>
      <w:tr w:rsidR="008E571F">
        <w:trPr>
          <w:trHeight w:val="800"/>
        </w:trPr>
        <w:tc>
          <w:tcPr>
            <w:tcW w:w="13035" w:type="dxa"/>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000000"/>
                <w:sz w:val="40"/>
                <w:szCs w:val="40"/>
              </w:rPr>
            </w:pPr>
            <w:r>
              <w:rPr>
                <w:rFonts w:ascii="微软雅黑" w:eastAsia="微软雅黑" w:hAnsi="微软雅黑" w:cs="微软雅黑"/>
                <w:b/>
                <w:color w:val="000000"/>
                <w:sz w:val="40"/>
                <w:szCs w:val="40"/>
                <w:lang/>
              </w:rPr>
              <w:t>2024</w:t>
            </w:r>
            <w:r>
              <w:rPr>
                <w:rFonts w:ascii="微软雅黑" w:eastAsia="微软雅黑" w:hAnsi="微软雅黑" w:cs="微软雅黑"/>
                <w:b/>
                <w:color w:val="000000"/>
                <w:sz w:val="40"/>
                <w:szCs w:val="40"/>
                <w:lang/>
              </w:rPr>
              <w:t>年度二级项目绩效自评表</w:t>
            </w:r>
          </w:p>
        </w:tc>
      </w:tr>
      <w:tr w:rsidR="008E571F">
        <w:trPr>
          <w:trHeight w:val="5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1"/>
              <w:jc w:val="right"/>
              <w:textAlignment w:val="center"/>
              <w:rPr>
                <w:rFonts w:cs="宋体" w:hint="default"/>
                <w:b/>
                <w:color w:val="DA3232"/>
                <w:sz w:val="22"/>
                <w:szCs w:val="22"/>
              </w:rPr>
            </w:pPr>
            <w:r>
              <w:rPr>
                <w:rFonts w:cs="宋体"/>
                <w:b/>
                <w:color w:val="DA3232"/>
                <w:sz w:val="22"/>
                <w:szCs w:val="22"/>
                <w:lang/>
              </w:rPr>
              <w:t>状态：业务审核已审</w:t>
            </w:r>
          </w:p>
        </w:tc>
      </w:tr>
      <w:tr w:rsidR="008E571F">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项目名称：</w:t>
            </w:r>
          </w:p>
        </w:tc>
        <w:tc>
          <w:tcPr>
            <w:tcW w:w="193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巫溪县峰灵镇谭家村</w:t>
            </w:r>
            <w:r>
              <w:rPr>
                <w:rFonts w:cs="宋体"/>
                <w:color w:val="000000"/>
                <w:sz w:val="22"/>
                <w:szCs w:val="22"/>
                <w:lang/>
              </w:rPr>
              <w:t>2022-2023</w:t>
            </w:r>
            <w:r>
              <w:rPr>
                <w:rFonts w:cs="宋体"/>
                <w:color w:val="000000"/>
                <w:sz w:val="22"/>
                <w:szCs w:val="22"/>
                <w:lang/>
              </w:rPr>
              <w:t>年农村人居环境整治项目溪乡振发【</w:t>
            </w:r>
            <w:r>
              <w:rPr>
                <w:rFonts w:cs="宋体"/>
                <w:color w:val="000000"/>
                <w:sz w:val="22"/>
                <w:szCs w:val="22"/>
                <w:lang/>
              </w:rPr>
              <w:t>2022</w:t>
            </w:r>
            <w:r>
              <w:rPr>
                <w:rFonts w:cs="宋体"/>
                <w:color w:val="000000"/>
                <w:sz w:val="22"/>
                <w:szCs w:val="22"/>
                <w:lang/>
              </w:rPr>
              <w:t>】</w:t>
            </w:r>
            <w:r>
              <w:rPr>
                <w:rFonts w:cs="宋体"/>
                <w:color w:val="000000"/>
                <w:sz w:val="22"/>
                <w:szCs w:val="22"/>
                <w:lang/>
              </w:rPr>
              <w:t>113</w:t>
            </w:r>
            <w:r>
              <w:rPr>
                <w:rFonts w:cs="宋体"/>
                <w:color w:val="000000"/>
                <w:sz w:val="22"/>
                <w:szCs w:val="22"/>
                <w:lang/>
              </w:rPr>
              <w:t>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项目编码：</w:t>
            </w:r>
          </w:p>
        </w:tc>
        <w:tc>
          <w:tcPr>
            <w:tcW w:w="256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50023823T000003698642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b/>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505-</w:t>
            </w:r>
            <w:r>
              <w:rPr>
                <w:rFonts w:cs="宋体"/>
                <w:color w:val="000000"/>
                <w:sz w:val="22"/>
                <w:szCs w:val="22"/>
                <w:lang/>
              </w:rPr>
              <w:t>巫溪县峰灵镇人民政府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010-</w:t>
            </w:r>
            <w:r>
              <w:rPr>
                <w:rFonts w:cs="宋体"/>
                <w:color w:val="000000"/>
                <w:sz w:val="22"/>
                <w:szCs w:val="22"/>
                <w:lang/>
              </w:rPr>
              <w:t>基财科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张杨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b/>
                <w:color w:val="000000"/>
                <w:sz w:val="22"/>
                <w:szCs w:val="22"/>
              </w:rPr>
            </w:pPr>
            <w:r>
              <w:rPr>
                <w:rFonts w:cs="宋体"/>
                <w:b/>
                <w:color w:val="000000"/>
                <w:sz w:val="22"/>
                <w:szCs w:val="22"/>
                <w:lang/>
              </w:rPr>
              <w:t>联系电话：</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15826394197</w:t>
            </w:r>
          </w:p>
        </w:tc>
      </w:tr>
      <w:tr w:rsidR="008E571F">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资金情况</w:t>
            </w:r>
          </w:p>
        </w:tc>
      </w:tr>
      <w:tr w:rsidR="008E571F">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center"/>
              <w:rPr>
                <w:rFonts w:cs="宋体" w:hint="default"/>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textAlignment w:val="center"/>
              <w:rPr>
                <w:rFonts w:cs="宋体" w:hint="default"/>
                <w:b/>
                <w:color w:val="000000"/>
                <w:sz w:val="22"/>
                <w:szCs w:val="22"/>
              </w:rPr>
            </w:pPr>
            <w:r>
              <w:rPr>
                <w:rFonts w:cs="宋体"/>
                <w:b/>
                <w:color w:val="000000"/>
                <w:sz w:val="22"/>
                <w:szCs w:val="22"/>
                <w:lang/>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执行率得分</w:t>
            </w:r>
          </w:p>
        </w:tc>
      </w:tr>
      <w:tr w:rsidR="008E571F">
        <w:trPr>
          <w:trHeight w:val="500"/>
        </w:trPr>
        <w:tc>
          <w:tcPr>
            <w:tcW w:w="13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年度总金额</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3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3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 xml:space="preserve">10.00 </w:t>
            </w:r>
          </w:p>
        </w:tc>
      </w:tr>
      <w:tr w:rsidR="008E571F">
        <w:trPr>
          <w:trHeight w:val="500"/>
        </w:trPr>
        <w:tc>
          <w:tcPr>
            <w:tcW w:w="136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E571F" w:rsidRDefault="002A670F">
            <w:pPr>
              <w:textAlignment w:val="center"/>
              <w:rPr>
                <w:rFonts w:cs="宋体" w:hint="default"/>
                <w:color w:val="000000"/>
                <w:sz w:val="22"/>
                <w:szCs w:val="22"/>
              </w:rPr>
            </w:pPr>
            <w:r>
              <w:rPr>
                <w:rFonts w:cs="宋体"/>
                <w:color w:val="000000"/>
                <w:sz w:val="22"/>
                <w:szCs w:val="22"/>
                <w:lang/>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163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 xml:space="preserve">263,015.53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jc w:val="right"/>
              <w:rPr>
                <w:rFonts w:cs="宋体" w:hint="default"/>
                <w:color w:val="000000"/>
                <w:sz w:val="22"/>
                <w:szCs w:val="22"/>
              </w:rPr>
            </w:pPr>
          </w:p>
        </w:tc>
      </w:tr>
      <w:tr w:rsidR="008E571F">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绩效目标</w:t>
            </w:r>
          </w:p>
        </w:tc>
      </w:tr>
      <w:tr w:rsidR="008E571F">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全年目标实际完成情况</w:t>
            </w:r>
          </w:p>
        </w:tc>
      </w:tr>
      <w:tr w:rsidR="008E571F">
        <w:trPr>
          <w:trHeight w:val="2520"/>
        </w:trPr>
        <w:tc>
          <w:tcPr>
            <w:tcW w:w="447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2A670F">
            <w:pPr>
              <w:textAlignment w:val="top"/>
              <w:rPr>
                <w:rFonts w:cs="宋体" w:hint="default"/>
                <w:color w:val="000000"/>
                <w:sz w:val="22"/>
                <w:szCs w:val="22"/>
              </w:rPr>
            </w:pPr>
            <w:r>
              <w:rPr>
                <w:rFonts w:cs="宋体"/>
                <w:color w:val="000000"/>
                <w:sz w:val="22"/>
                <w:szCs w:val="22"/>
                <w:lang/>
              </w:rPr>
              <w:lastRenderedPageBreak/>
              <w:t>通过圈舍整修</w:t>
            </w:r>
            <w:r>
              <w:rPr>
                <w:rFonts w:cs="宋体"/>
                <w:color w:val="000000"/>
                <w:sz w:val="22"/>
                <w:szCs w:val="22"/>
                <w:lang/>
              </w:rPr>
              <w:t>9</w:t>
            </w:r>
            <w:r>
              <w:rPr>
                <w:rFonts w:cs="宋体"/>
                <w:color w:val="000000"/>
                <w:sz w:val="22"/>
                <w:szCs w:val="22"/>
                <w:lang/>
              </w:rPr>
              <w:t>户，院坝硬化</w:t>
            </w:r>
            <w:r>
              <w:rPr>
                <w:rFonts w:cs="宋体"/>
                <w:color w:val="000000"/>
                <w:sz w:val="22"/>
                <w:szCs w:val="22"/>
                <w:lang/>
              </w:rPr>
              <w:t>2</w:t>
            </w:r>
            <w:r>
              <w:rPr>
                <w:rFonts w:cs="宋体"/>
                <w:color w:val="000000"/>
                <w:sz w:val="22"/>
                <w:szCs w:val="22"/>
                <w:lang/>
              </w:rPr>
              <w:t>户，院坝加固</w:t>
            </w:r>
            <w:r>
              <w:rPr>
                <w:rFonts w:cs="宋体"/>
                <w:color w:val="000000"/>
                <w:sz w:val="22"/>
                <w:szCs w:val="22"/>
                <w:lang/>
              </w:rPr>
              <w:t>5</w:t>
            </w:r>
            <w:r>
              <w:rPr>
                <w:rFonts w:cs="宋体"/>
                <w:color w:val="000000"/>
                <w:sz w:val="22"/>
                <w:szCs w:val="22"/>
                <w:lang/>
              </w:rPr>
              <w:t>户，新建污水沟</w:t>
            </w:r>
            <w:r>
              <w:rPr>
                <w:rFonts w:cs="宋体"/>
                <w:color w:val="000000"/>
                <w:sz w:val="22"/>
                <w:szCs w:val="22"/>
                <w:lang/>
              </w:rPr>
              <w:t>38</w:t>
            </w:r>
            <w:r>
              <w:rPr>
                <w:rFonts w:cs="宋体"/>
                <w:color w:val="000000"/>
                <w:sz w:val="22"/>
                <w:szCs w:val="22"/>
                <w:lang/>
              </w:rPr>
              <w:t>米，硬化入户路</w:t>
            </w:r>
            <w:r>
              <w:rPr>
                <w:rFonts w:cs="宋体"/>
                <w:color w:val="000000"/>
                <w:sz w:val="22"/>
                <w:szCs w:val="22"/>
                <w:lang/>
              </w:rPr>
              <w:t>54</w:t>
            </w:r>
            <w:r>
              <w:rPr>
                <w:rFonts w:cs="宋体"/>
                <w:color w:val="000000"/>
                <w:sz w:val="22"/>
                <w:szCs w:val="22"/>
                <w:lang/>
              </w:rPr>
              <w:t>米（</w:t>
            </w:r>
            <w:r>
              <w:rPr>
                <w:rFonts w:cs="宋体"/>
                <w:color w:val="000000"/>
                <w:sz w:val="22"/>
                <w:szCs w:val="22"/>
                <w:lang/>
              </w:rPr>
              <w:t>3</w:t>
            </w:r>
            <w:r>
              <w:rPr>
                <w:rFonts w:cs="宋体"/>
                <w:color w:val="000000"/>
                <w:sz w:val="22"/>
                <w:szCs w:val="22"/>
                <w:lang/>
              </w:rPr>
              <w:t>米宽），硬化入户路</w:t>
            </w:r>
            <w:r>
              <w:rPr>
                <w:rFonts w:cs="宋体"/>
                <w:color w:val="000000"/>
                <w:sz w:val="22"/>
                <w:szCs w:val="22"/>
                <w:lang/>
              </w:rPr>
              <w:t>368</w:t>
            </w:r>
            <w:r>
              <w:rPr>
                <w:rFonts w:cs="宋体"/>
                <w:color w:val="000000"/>
                <w:sz w:val="22"/>
                <w:szCs w:val="22"/>
                <w:lang/>
              </w:rPr>
              <w:t>米（</w:t>
            </w:r>
            <w:r>
              <w:rPr>
                <w:rFonts w:cs="宋体"/>
                <w:color w:val="000000"/>
                <w:sz w:val="22"/>
                <w:szCs w:val="22"/>
                <w:lang/>
              </w:rPr>
              <w:t>3.5</w:t>
            </w:r>
            <w:r>
              <w:rPr>
                <w:rFonts w:cs="宋体"/>
                <w:color w:val="000000"/>
                <w:sz w:val="22"/>
                <w:szCs w:val="22"/>
                <w:lang/>
              </w:rPr>
              <w:t>米宽），及其配套设施建设，新建公厕</w:t>
            </w:r>
            <w:r>
              <w:rPr>
                <w:rFonts w:cs="宋体"/>
                <w:color w:val="000000"/>
                <w:sz w:val="22"/>
                <w:szCs w:val="22"/>
                <w:lang/>
              </w:rPr>
              <w:t>1</w:t>
            </w:r>
            <w:r>
              <w:rPr>
                <w:rFonts w:cs="宋体"/>
                <w:color w:val="000000"/>
                <w:sz w:val="22"/>
                <w:szCs w:val="22"/>
                <w:lang/>
              </w:rPr>
              <w:t>座（</w:t>
            </w:r>
            <w:r>
              <w:rPr>
                <w:rFonts w:cs="宋体"/>
                <w:color w:val="000000"/>
                <w:sz w:val="22"/>
                <w:szCs w:val="22"/>
                <w:lang/>
              </w:rPr>
              <w:t>42</w:t>
            </w:r>
            <w:r>
              <w:rPr>
                <w:rFonts w:cs="宋体"/>
                <w:color w:val="000000"/>
                <w:sz w:val="22"/>
                <w:szCs w:val="22"/>
                <w:lang/>
              </w:rPr>
              <w:t>平方米），微田园整治（田间小路、微田园加固）</w:t>
            </w:r>
            <w:r>
              <w:rPr>
                <w:rFonts w:cs="宋体"/>
                <w:color w:val="000000"/>
                <w:sz w:val="22"/>
                <w:szCs w:val="22"/>
                <w:lang/>
              </w:rPr>
              <w:t>10</w:t>
            </w:r>
            <w:r>
              <w:rPr>
                <w:rFonts w:cs="宋体"/>
                <w:color w:val="000000"/>
                <w:sz w:val="22"/>
                <w:szCs w:val="22"/>
                <w:lang/>
              </w:rPr>
              <w:t>亩，成品垃圾收集池</w:t>
            </w:r>
            <w:r>
              <w:rPr>
                <w:rFonts w:cs="宋体"/>
                <w:color w:val="000000"/>
                <w:sz w:val="22"/>
                <w:szCs w:val="22"/>
                <w:lang/>
              </w:rPr>
              <w:t>1</w:t>
            </w:r>
            <w:r>
              <w:rPr>
                <w:rFonts w:cs="宋体"/>
                <w:color w:val="000000"/>
                <w:sz w:val="22"/>
                <w:szCs w:val="22"/>
                <w:lang/>
              </w:rPr>
              <w:t>座及其配套设施，成品不锈钢垃圾桶</w:t>
            </w:r>
            <w:r>
              <w:rPr>
                <w:rFonts w:cs="宋体"/>
                <w:color w:val="000000"/>
                <w:sz w:val="22"/>
                <w:szCs w:val="22"/>
                <w:lang/>
              </w:rPr>
              <w:t>60</w:t>
            </w:r>
            <w:r>
              <w:rPr>
                <w:rFonts w:cs="宋体"/>
                <w:color w:val="000000"/>
                <w:sz w:val="22"/>
                <w:szCs w:val="22"/>
                <w:lang/>
              </w:rPr>
              <w:t>个；可改善</w:t>
            </w:r>
            <w:r>
              <w:rPr>
                <w:rFonts w:cs="宋体"/>
                <w:color w:val="000000"/>
                <w:sz w:val="22"/>
                <w:szCs w:val="22"/>
                <w:lang/>
              </w:rPr>
              <w:t>94</w:t>
            </w:r>
            <w:r>
              <w:rPr>
                <w:rFonts w:cs="宋体"/>
                <w:color w:val="000000"/>
                <w:sz w:val="22"/>
                <w:szCs w:val="22"/>
                <w:lang/>
              </w:rPr>
              <w:t>户</w:t>
            </w:r>
            <w:r>
              <w:rPr>
                <w:rFonts w:cs="宋体"/>
                <w:color w:val="000000"/>
                <w:sz w:val="22"/>
                <w:szCs w:val="22"/>
                <w:lang/>
              </w:rPr>
              <w:t>287</w:t>
            </w:r>
            <w:r>
              <w:rPr>
                <w:rFonts w:cs="宋体"/>
                <w:color w:val="000000"/>
                <w:sz w:val="22"/>
                <w:szCs w:val="22"/>
                <w:lang/>
              </w:rPr>
              <w:t>人，其中脱贫户</w:t>
            </w:r>
            <w:r>
              <w:rPr>
                <w:rFonts w:cs="宋体"/>
                <w:color w:val="000000"/>
                <w:sz w:val="22"/>
                <w:szCs w:val="22"/>
                <w:lang/>
              </w:rPr>
              <w:t>31</w:t>
            </w:r>
            <w:r>
              <w:rPr>
                <w:rFonts w:cs="宋体"/>
                <w:color w:val="000000"/>
                <w:sz w:val="22"/>
                <w:szCs w:val="22"/>
                <w:lang/>
              </w:rPr>
              <w:t>户</w:t>
            </w:r>
            <w:r>
              <w:rPr>
                <w:rFonts w:cs="宋体"/>
                <w:color w:val="000000"/>
                <w:sz w:val="22"/>
                <w:szCs w:val="22"/>
                <w:lang/>
              </w:rPr>
              <w:t>113</w:t>
            </w:r>
            <w:r>
              <w:rPr>
                <w:rFonts w:cs="宋体"/>
                <w:color w:val="000000"/>
                <w:sz w:val="22"/>
                <w:szCs w:val="22"/>
                <w:lang/>
              </w:rPr>
              <w:t>人生产生活条件。</w:t>
            </w:r>
          </w:p>
        </w:tc>
        <w:tc>
          <w:tcPr>
            <w:tcW w:w="507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2A670F">
            <w:pPr>
              <w:textAlignment w:val="top"/>
              <w:rPr>
                <w:rFonts w:cs="宋体" w:hint="default"/>
                <w:color w:val="000000"/>
                <w:sz w:val="22"/>
                <w:szCs w:val="22"/>
              </w:rPr>
            </w:pPr>
            <w:r>
              <w:rPr>
                <w:rFonts w:cs="宋体"/>
                <w:color w:val="000000"/>
                <w:sz w:val="22"/>
                <w:szCs w:val="22"/>
                <w:lang/>
              </w:rPr>
              <w:t>通过圈舍整修</w:t>
            </w:r>
            <w:r>
              <w:rPr>
                <w:rFonts w:cs="宋体"/>
                <w:color w:val="000000"/>
                <w:sz w:val="22"/>
                <w:szCs w:val="22"/>
                <w:lang/>
              </w:rPr>
              <w:t>9</w:t>
            </w:r>
            <w:r>
              <w:rPr>
                <w:rFonts w:cs="宋体"/>
                <w:color w:val="000000"/>
                <w:sz w:val="22"/>
                <w:szCs w:val="22"/>
                <w:lang/>
              </w:rPr>
              <w:t>户，院坝硬化</w:t>
            </w:r>
            <w:r>
              <w:rPr>
                <w:rFonts w:cs="宋体"/>
                <w:color w:val="000000"/>
                <w:sz w:val="22"/>
                <w:szCs w:val="22"/>
                <w:lang/>
              </w:rPr>
              <w:t>2</w:t>
            </w:r>
            <w:r>
              <w:rPr>
                <w:rFonts w:cs="宋体"/>
                <w:color w:val="000000"/>
                <w:sz w:val="22"/>
                <w:szCs w:val="22"/>
                <w:lang/>
              </w:rPr>
              <w:t>户，院坝加固</w:t>
            </w:r>
            <w:r>
              <w:rPr>
                <w:rFonts w:cs="宋体"/>
                <w:color w:val="000000"/>
                <w:sz w:val="22"/>
                <w:szCs w:val="22"/>
                <w:lang/>
              </w:rPr>
              <w:t>5</w:t>
            </w:r>
            <w:r>
              <w:rPr>
                <w:rFonts w:cs="宋体"/>
                <w:color w:val="000000"/>
                <w:sz w:val="22"/>
                <w:szCs w:val="22"/>
                <w:lang/>
              </w:rPr>
              <w:t>户，新建污水沟</w:t>
            </w:r>
            <w:r>
              <w:rPr>
                <w:rFonts w:cs="宋体"/>
                <w:color w:val="000000"/>
                <w:sz w:val="22"/>
                <w:szCs w:val="22"/>
                <w:lang/>
              </w:rPr>
              <w:t>38</w:t>
            </w:r>
            <w:r>
              <w:rPr>
                <w:rFonts w:cs="宋体"/>
                <w:color w:val="000000"/>
                <w:sz w:val="22"/>
                <w:szCs w:val="22"/>
                <w:lang/>
              </w:rPr>
              <w:t>米，硬化入户路</w:t>
            </w:r>
            <w:r>
              <w:rPr>
                <w:rFonts w:cs="宋体"/>
                <w:color w:val="000000"/>
                <w:sz w:val="22"/>
                <w:szCs w:val="22"/>
                <w:lang/>
              </w:rPr>
              <w:t>54</w:t>
            </w:r>
            <w:r>
              <w:rPr>
                <w:rFonts w:cs="宋体"/>
                <w:color w:val="000000"/>
                <w:sz w:val="22"/>
                <w:szCs w:val="22"/>
                <w:lang/>
              </w:rPr>
              <w:t>米（</w:t>
            </w:r>
            <w:r>
              <w:rPr>
                <w:rFonts w:cs="宋体"/>
                <w:color w:val="000000"/>
                <w:sz w:val="22"/>
                <w:szCs w:val="22"/>
                <w:lang/>
              </w:rPr>
              <w:t>3</w:t>
            </w:r>
            <w:r>
              <w:rPr>
                <w:rFonts w:cs="宋体"/>
                <w:color w:val="000000"/>
                <w:sz w:val="22"/>
                <w:szCs w:val="22"/>
                <w:lang/>
              </w:rPr>
              <w:t>米宽），硬化入户路</w:t>
            </w:r>
            <w:r>
              <w:rPr>
                <w:rFonts w:cs="宋体"/>
                <w:color w:val="000000"/>
                <w:sz w:val="22"/>
                <w:szCs w:val="22"/>
                <w:lang/>
              </w:rPr>
              <w:t>368</w:t>
            </w:r>
            <w:r>
              <w:rPr>
                <w:rFonts w:cs="宋体"/>
                <w:color w:val="000000"/>
                <w:sz w:val="22"/>
                <w:szCs w:val="22"/>
                <w:lang/>
              </w:rPr>
              <w:t>米（</w:t>
            </w:r>
            <w:r>
              <w:rPr>
                <w:rFonts w:cs="宋体"/>
                <w:color w:val="000000"/>
                <w:sz w:val="22"/>
                <w:szCs w:val="22"/>
                <w:lang/>
              </w:rPr>
              <w:t>3.5</w:t>
            </w:r>
            <w:r>
              <w:rPr>
                <w:rFonts w:cs="宋体"/>
                <w:color w:val="000000"/>
                <w:sz w:val="22"/>
                <w:szCs w:val="22"/>
                <w:lang/>
              </w:rPr>
              <w:t>米宽），及其配套设施建设，新建公厕</w:t>
            </w:r>
            <w:r>
              <w:rPr>
                <w:rFonts w:cs="宋体"/>
                <w:color w:val="000000"/>
                <w:sz w:val="22"/>
                <w:szCs w:val="22"/>
                <w:lang/>
              </w:rPr>
              <w:t>1</w:t>
            </w:r>
            <w:r>
              <w:rPr>
                <w:rFonts w:cs="宋体"/>
                <w:color w:val="000000"/>
                <w:sz w:val="22"/>
                <w:szCs w:val="22"/>
                <w:lang/>
              </w:rPr>
              <w:t>座（</w:t>
            </w:r>
            <w:r>
              <w:rPr>
                <w:rFonts w:cs="宋体"/>
                <w:color w:val="000000"/>
                <w:sz w:val="22"/>
                <w:szCs w:val="22"/>
                <w:lang/>
              </w:rPr>
              <w:t>42</w:t>
            </w:r>
            <w:r>
              <w:rPr>
                <w:rFonts w:cs="宋体"/>
                <w:color w:val="000000"/>
                <w:sz w:val="22"/>
                <w:szCs w:val="22"/>
                <w:lang/>
              </w:rPr>
              <w:t>平方米），微田园整</w:t>
            </w:r>
            <w:r>
              <w:rPr>
                <w:rFonts w:cs="宋体"/>
                <w:color w:val="000000"/>
                <w:sz w:val="22"/>
                <w:szCs w:val="22"/>
                <w:lang/>
              </w:rPr>
              <w:t>治（田间小路、微田园加固）</w:t>
            </w:r>
            <w:r>
              <w:rPr>
                <w:rFonts w:cs="宋体"/>
                <w:color w:val="000000"/>
                <w:sz w:val="22"/>
                <w:szCs w:val="22"/>
                <w:lang/>
              </w:rPr>
              <w:t>10</w:t>
            </w:r>
            <w:r>
              <w:rPr>
                <w:rFonts w:cs="宋体"/>
                <w:color w:val="000000"/>
                <w:sz w:val="22"/>
                <w:szCs w:val="22"/>
                <w:lang/>
              </w:rPr>
              <w:t>亩，成品垃圾收集池</w:t>
            </w:r>
            <w:r>
              <w:rPr>
                <w:rFonts w:cs="宋体"/>
                <w:color w:val="000000"/>
                <w:sz w:val="22"/>
                <w:szCs w:val="22"/>
                <w:lang/>
              </w:rPr>
              <w:t>1</w:t>
            </w:r>
            <w:r>
              <w:rPr>
                <w:rFonts w:cs="宋体"/>
                <w:color w:val="000000"/>
                <w:sz w:val="22"/>
                <w:szCs w:val="22"/>
                <w:lang/>
              </w:rPr>
              <w:t>座及其配套设施，成品不锈钢垃圾桶</w:t>
            </w:r>
            <w:r>
              <w:rPr>
                <w:rFonts w:cs="宋体"/>
                <w:color w:val="000000"/>
                <w:sz w:val="22"/>
                <w:szCs w:val="22"/>
                <w:lang/>
              </w:rPr>
              <w:t>60</w:t>
            </w:r>
            <w:r>
              <w:rPr>
                <w:rFonts w:cs="宋体"/>
                <w:color w:val="000000"/>
                <w:sz w:val="22"/>
                <w:szCs w:val="22"/>
                <w:lang/>
              </w:rPr>
              <w:t>个；可改善</w:t>
            </w:r>
            <w:r>
              <w:rPr>
                <w:rFonts w:cs="宋体"/>
                <w:color w:val="000000"/>
                <w:sz w:val="22"/>
                <w:szCs w:val="22"/>
                <w:lang/>
              </w:rPr>
              <w:t>94</w:t>
            </w:r>
            <w:r>
              <w:rPr>
                <w:rFonts w:cs="宋体"/>
                <w:color w:val="000000"/>
                <w:sz w:val="22"/>
                <w:szCs w:val="22"/>
                <w:lang/>
              </w:rPr>
              <w:t>户</w:t>
            </w:r>
            <w:r>
              <w:rPr>
                <w:rFonts w:cs="宋体"/>
                <w:color w:val="000000"/>
                <w:sz w:val="22"/>
                <w:szCs w:val="22"/>
                <w:lang/>
              </w:rPr>
              <w:t>287</w:t>
            </w:r>
            <w:r>
              <w:rPr>
                <w:rFonts w:cs="宋体"/>
                <w:color w:val="000000"/>
                <w:sz w:val="22"/>
                <w:szCs w:val="22"/>
                <w:lang/>
              </w:rPr>
              <w:t>人，其中脱贫户</w:t>
            </w:r>
            <w:r>
              <w:rPr>
                <w:rFonts w:cs="宋体"/>
                <w:color w:val="000000"/>
                <w:sz w:val="22"/>
                <w:szCs w:val="22"/>
                <w:lang/>
              </w:rPr>
              <w:t>31</w:t>
            </w:r>
            <w:r>
              <w:rPr>
                <w:rFonts w:cs="宋体"/>
                <w:color w:val="000000"/>
                <w:sz w:val="22"/>
                <w:szCs w:val="22"/>
                <w:lang/>
              </w:rPr>
              <w:t>户</w:t>
            </w:r>
            <w:r>
              <w:rPr>
                <w:rFonts w:cs="宋体"/>
                <w:color w:val="000000"/>
                <w:sz w:val="22"/>
                <w:szCs w:val="22"/>
                <w:lang/>
              </w:rPr>
              <w:t>113</w:t>
            </w:r>
            <w:r>
              <w:rPr>
                <w:rFonts w:cs="宋体"/>
                <w:color w:val="000000"/>
                <w:sz w:val="22"/>
                <w:szCs w:val="22"/>
                <w:lang/>
              </w:rPr>
              <w:t>人生产生活条件。</w:t>
            </w:r>
          </w:p>
        </w:tc>
        <w:tc>
          <w:tcPr>
            <w:tcW w:w="349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8E571F" w:rsidRDefault="002A670F">
            <w:pPr>
              <w:textAlignment w:val="top"/>
              <w:rPr>
                <w:rFonts w:cs="宋体" w:hint="default"/>
                <w:color w:val="000000"/>
                <w:sz w:val="22"/>
                <w:szCs w:val="22"/>
              </w:rPr>
            </w:pPr>
            <w:r>
              <w:rPr>
                <w:rFonts w:cs="宋体"/>
                <w:color w:val="000000"/>
                <w:sz w:val="22"/>
                <w:szCs w:val="22"/>
                <w:lang/>
              </w:rPr>
              <w:t>通过圈舍整修</w:t>
            </w:r>
            <w:r>
              <w:rPr>
                <w:rFonts w:cs="宋体"/>
                <w:color w:val="000000"/>
                <w:sz w:val="22"/>
                <w:szCs w:val="22"/>
                <w:lang/>
              </w:rPr>
              <w:t>9</w:t>
            </w:r>
            <w:r>
              <w:rPr>
                <w:rFonts w:cs="宋体"/>
                <w:color w:val="000000"/>
                <w:sz w:val="22"/>
                <w:szCs w:val="22"/>
                <w:lang/>
              </w:rPr>
              <w:t>户，院坝硬化</w:t>
            </w:r>
            <w:r>
              <w:rPr>
                <w:rFonts w:cs="宋体"/>
                <w:color w:val="000000"/>
                <w:sz w:val="22"/>
                <w:szCs w:val="22"/>
                <w:lang/>
              </w:rPr>
              <w:t>2</w:t>
            </w:r>
            <w:r>
              <w:rPr>
                <w:rFonts w:cs="宋体"/>
                <w:color w:val="000000"/>
                <w:sz w:val="22"/>
                <w:szCs w:val="22"/>
                <w:lang/>
              </w:rPr>
              <w:t>户，院坝加固</w:t>
            </w:r>
            <w:r>
              <w:rPr>
                <w:rFonts w:cs="宋体"/>
                <w:color w:val="000000"/>
                <w:sz w:val="22"/>
                <w:szCs w:val="22"/>
                <w:lang/>
              </w:rPr>
              <w:t>5</w:t>
            </w:r>
            <w:r>
              <w:rPr>
                <w:rFonts w:cs="宋体"/>
                <w:color w:val="000000"/>
                <w:sz w:val="22"/>
                <w:szCs w:val="22"/>
                <w:lang/>
              </w:rPr>
              <w:t>户，新建污水沟</w:t>
            </w:r>
            <w:r>
              <w:rPr>
                <w:rFonts w:cs="宋体"/>
                <w:color w:val="000000"/>
                <w:sz w:val="22"/>
                <w:szCs w:val="22"/>
                <w:lang/>
              </w:rPr>
              <w:t>38</w:t>
            </w:r>
            <w:r>
              <w:rPr>
                <w:rFonts w:cs="宋体"/>
                <w:color w:val="000000"/>
                <w:sz w:val="22"/>
                <w:szCs w:val="22"/>
                <w:lang/>
              </w:rPr>
              <w:t>米，硬化入户路</w:t>
            </w:r>
            <w:r>
              <w:rPr>
                <w:rFonts w:cs="宋体"/>
                <w:color w:val="000000"/>
                <w:sz w:val="22"/>
                <w:szCs w:val="22"/>
                <w:lang/>
              </w:rPr>
              <w:t>54</w:t>
            </w:r>
            <w:r>
              <w:rPr>
                <w:rFonts w:cs="宋体"/>
                <w:color w:val="000000"/>
                <w:sz w:val="22"/>
                <w:szCs w:val="22"/>
                <w:lang/>
              </w:rPr>
              <w:t>米（</w:t>
            </w:r>
            <w:r>
              <w:rPr>
                <w:rFonts w:cs="宋体"/>
                <w:color w:val="000000"/>
                <w:sz w:val="22"/>
                <w:szCs w:val="22"/>
                <w:lang/>
              </w:rPr>
              <w:t>3</w:t>
            </w:r>
            <w:r>
              <w:rPr>
                <w:rFonts w:cs="宋体"/>
                <w:color w:val="000000"/>
                <w:sz w:val="22"/>
                <w:szCs w:val="22"/>
                <w:lang/>
              </w:rPr>
              <w:t>米宽），硬化入户路</w:t>
            </w:r>
            <w:r>
              <w:rPr>
                <w:rFonts w:cs="宋体"/>
                <w:color w:val="000000"/>
                <w:sz w:val="22"/>
                <w:szCs w:val="22"/>
                <w:lang/>
              </w:rPr>
              <w:t>368</w:t>
            </w:r>
            <w:r>
              <w:rPr>
                <w:rFonts w:cs="宋体"/>
                <w:color w:val="000000"/>
                <w:sz w:val="22"/>
                <w:szCs w:val="22"/>
                <w:lang/>
              </w:rPr>
              <w:t>米（</w:t>
            </w:r>
            <w:r>
              <w:rPr>
                <w:rFonts w:cs="宋体"/>
                <w:color w:val="000000"/>
                <w:sz w:val="22"/>
                <w:szCs w:val="22"/>
                <w:lang/>
              </w:rPr>
              <w:t>3.5</w:t>
            </w:r>
            <w:r>
              <w:rPr>
                <w:rFonts w:cs="宋体"/>
                <w:color w:val="000000"/>
                <w:sz w:val="22"/>
                <w:szCs w:val="22"/>
                <w:lang/>
              </w:rPr>
              <w:t>米宽），及其配套设施建设，新建公厕</w:t>
            </w:r>
            <w:r>
              <w:rPr>
                <w:rFonts w:cs="宋体"/>
                <w:color w:val="000000"/>
                <w:sz w:val="22"/>
                <w:szCs w:val="22"/>
                <w:lang/>
              </w:rPr>
              <w:t>1</w:t>
            </w:r>
            <w:r>
              <w:rPr>
                <w:rFonts w:cs="宋体"/>
                <w:color w:val="000000"/>
                <w:sz w:val="22"/>
                <w:szCs w:val="22"/>
                <w:lang/>
              </w:rPr>
              <w:t>座（</w:t>
            </w:r>
            <w:r>
              <w:rPr>
                <w:rFonts w:cs="宋体"/>
                <w:color w:val="000000"/>
                <w:sz w:val="22"/>
                <w:szCs w:val="22"/>
                <w:lang/>
              </w:rPr>
              <w:t>42</w:t>
            </w:r>
            <w:r>
              <w:rPr>
                <w:rFonts w:cs="宋体"/>
                <w:color w:val="000000"/>
                <w:sz w:val="22"/>
                <w:szCs w:val="22"/>
                <w:lang/>
              </w:rPr>
              <w:t>平方米），微田园整治（田间小路、微田园加固）</w:t>
            </w:r>
            <w:r>
              <w:rPr>
                <w:rFonts w:cs="宋体"/>
                <w:color w:val="000000"/>
                <w:sz w:val="22"/>
                <w:szCs w:val="22"/>
                <w:lang/>
              </w:rPr>
              <w:t>10</w:t>
            </w:r>
            <w:r>
              <w:rPr>
                <w:rFonts w:cs="宋体"/>
                <w:color w:val="000000"/>
                <w:sz w:val="22"/>
                <w:szCs w:val="22"/>
                <w:lang/>
              </w:rPr>
              <w:t>亩，成品垃圾收集池</w:t>
            </w:r>
            <w:r>
              <w:rPr>
                <w:rFonts w:cs="宋体"/>
                <w:color w:val="000000"/>
                <w:sz w:val="22"/>
                <w:szCs w:val="22"/>
                <w:lang/>
              </w:rPr>
              <w:t>1</w:t>
            </w:r>
            <w:r>
              <w:rPr>
                <w:rFonts w:cs="宋体"/>
                <w:color w:val="000000"/>
                <w:sz w:val="22"/>
                <w:szCs w:val="22"/>
                <w:lang/>
              </w:rPr>
              <w:t>座及其配套设施，成品不锈钢垃圾桶</w:t>
            </w:r>
            <w:r>
              <w:rPr>
                <w:rFonts w:cs="宋体"/>
                <w:color w:val="000000"/>
                <w:sz w:val="22"/>
                <w:szCs w:val="22"/>
                <w:lang/>
              </w:rPr>
              <w:t>60</w:t>
            </w:r>
            <w:r>
              <w:rPr>
                <w:rFonts w:cs="宋体"/>
                <w:color w:val="000000"/>
                <w:sz w:val="22"/>
                <w:szCs w:val="22"/>
                <w:lang/>
              </w:rPr>
              <w:t>个；可改善</w:t>
            </w:r>
            <w:r>
              <w:rPr>
                <w:rFonts w:cs="宋体"/>
                <w:color w:val="000000"/>
                <w:sz w:val="22"/>
                <w:szCs w:val="22"/>
                <w:lang/>
              </w:rPr>
              <w:t>94</w:t>
            </w:r>
            <w:r>
              <w:rPr>
                <w:rFonts w:cs="宋体"/>
                <w:color w:val="000000"/>
                <w:sz w:val="22"/>
                <w:szCs w:val="22"/>
                <w:lang/>
              </w:rPr>
              <w:t>户</w:t>
            </w:r>
            <w:r>
              <w:rPr>
                <w:rFonts w:cs="宋体"/>
                <w:color w:val="000000"/>
                <w:sz w:val="22"/>
                <w:szCs w:val="22"/>
                <w:lang/>
              </w:rPr>
              <w:t>287</w:t>
            </w:r>
            <w:r>
              <w:rPr>
                <w:rFonts w:cs="宋体"/>
                <w:color w:val="000000"/>
                <w:sz w:val="22"/>
                <w:szCs w:val="22"/>
                <w:lang/>
              </w:rPr>
              <w:t>人，其中脱贫户</w:t>
            </w:r>
            <w:r>
              <w:rPr>
                <w:rFonts w:cs="宋体"/>
                <w:color w:val="000000"/>
                <w:sz w:val="22"/>
                <w:szCs w:val="22"/>
                <w:lang/>
              </w:rPr>
              <w:t>31</w:t>
            </w:r>
            <w:r>
              <w:rPr>
                <w:rFonts w:cs="宋体"/>
                <w:color w:val="000000"/>
                <w:sz w:val="22"/>
                <w:szCs w:val="22"/>
                <w:lang/>
              </w:rPr>
              <w:t>户</w:t>
            </w:r>
            <w:r>
              <w:rPr>
                <w:rFonts w:cs="宋体"/>
                <w:color w:val="000000"/>
                <w:sz w:val="22"/>
                <w:szCs w:val="22"/>
                <w:lang/>
              </w:rPr>
              <w:t>113</w:t>
            </w:r>
            <w:r>
              <w:rPr>
                <w:rFonts w:cs="宋体"/>
                <w:color w:val="000000"/>
                <w:sz w:val="22"/>
                <w:szCs w:val="22"/>
                <w:lang/>
              </w:rPr>
              <w:t>人生产生活条件。</w:t>
            </w:r>
          </w:p>
        </w:tc>
      </w:tr>
      <w:tr w:rsidR="008E571F">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ascii="微软雅黑" w:eastAsia="微软雅黑" w:hAnsi="微软雅黑" w:cs="微软雅黑" w:hint="default"/>
                <w:b/>
                <w:color w:val="808080"/>
                <w:sz w:val="28"/>
                <w:szCs w:val="28"/>
              </w:rPr>
            </w:pPr>
            <w:r>
              <w:rPr>
                <w:rFonts w:ascii="微软雅黑" w:eastAsia="微软雅黑" w:hAnsi="微软雅黑" w:cs="微软雅黑"/>
                <w:b/>
                <w:color w:val="808080"/>
                <w:sz w:val="28"/>
                <w:szCs w:val="28"/>
                <w:lang/>
              </w:rPr>
              <w:t>绩效指标</w:t>
            </w:r>
          </w:p>
        </w:tc>
      </w:tr>
      <w:tr w:rsidR="008E571F">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偏离度（</w:t>
            </w:r>
            <w:r>
              <w:rPr>
                <w:rFonts w:cs="宋体"/>
                <w:b/>
                <w:color w:val="000000"/>
                <w:sz w:val="22"/>
                <w:szCs w:val="22"/>
                <w:lang/>
              </w:rPr>
              <w:t>%</w:t>
            </w:r>
            <w:r>
              <w:rPr>
                <w:rFonts w:cs="宋体"/>
                <w:b/>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得分系数（</w:t>
            </w:r>
            <w:r>
              <w:rPr>
                <w:rFonts w:cs="宋体"/>
                <w:b/>
                <w:color w:val="000000"/>
                <w:sz w:val="22"/>
                <w:szCs w:val="22"/>
                <w:lang/>
              </w:rPr>
              <w:t>%</w:t>
            </w:r>
            <w:r>
              <w:rPr>
                <w:rFonts w:cs="宋体"/>
                <w:b/>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pPr>
              <w:jc w:val="center"/>
              <w:textAlignment w:val="center"/>
              <w:rPr>
                <w:rFonts w:cs="宋体" w:hint="default"/>
                <w:b/>
                <w:color w:val="000000"/>
                <w:sz w:val="22"/>
                <w:szCs w:val="22"/>
              </w:rPr>
            </w:pPr>
            <w:r>
              <w:rPr>
                <w:rFonts w:cs="宋体"/>
                <w:b/>
                <w:color w:val="000000"/>
                <w:sz w:val="22"/>
                <w:szCs w:val="22"/>
                <w:lang/>
              </w:rPr>
              <w:t>说明</w:t>
            </w: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圈舍整修、院坝硬化、院坝加固数量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新建公厕面积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平方米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新建污水沟长度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硬化入户路里程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项目验收合</w:t>
            </w:r>
            <w:r>
              <w:rPr>
                <w:rFonts w:cs="宋体"/>
                <w:color w:val="000000"/>
                <w:sz w:val="22"/>
                <w:szCs w:val="22"/>
                <w:lang/>
              </w:rPr>
              <w:lastRenderedPageBreak/>
              <w:t>格率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lastRenderedPageBreak/>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lastRenderedPageBreak/>
              <w:t>项目完工及时率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项目建设成本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万元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受益脱贫人口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工程设计使用年限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r w:rsidR="008E571F">
        <w:trPr>
          <w:trHeight w:val="500"/>
        </w:trPr>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受益群众满意度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jc w:val="right"/>
              <w:textAlignment w:val="center"/>
              <w:rPr>
                <w:rFonts w:cs="宋体" w:hint="default"/>
                <w:color w:val="000000"/>
                <w:sz w:val="22"/>
                <w:szCs w:val="22"/>
              </w:rPr>
            </w:pPr>
            <w:r>
              <w:rPr>
                <w:rFonts w:cs="宋体"/>
                <w:color w:val="000000"/>
                <w:sz w:val="22"/>
                <w:szCs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2A670F" w:rsidP="008E571F">
            <w:pPr>
              <w:ind w:firstLineChars="100" w:firstLine="220"/>
              <w:textAlignment w:val="center"/>
              <w:rPr>
                <w:rFonts w:cs="宋体" w:hint="default"/>
                <w:color w:val="000000"/>
                <w:sz w:val="22"/>
                <w:szCs w:val="22"/>
              </w:rPr>
            </w:pPr>
            <w:r>
              <w:rPr>
                <w:rFonts w:cs="宋体"/>
                <w:color w:val="000000"/>
                <w:sz w:val="22"/>
                <w:szCs w:val="22"/>
                <w:lang/>
              </w:rPr>
              <w:t>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E571F" w:rsidRDefault="008E571F">
            <w:pPr>
              <w:rPr>
                <w:rFonts w:cs="宋体" w:hint="default"/>
                <w:color w:val="000000"/>
                <w:sz w:val="22"/>
                <w:szCs w:val="22"/>
              </w:rPr>
            </w:pPr>
          </w:p>
        </w:tc>
      </w:tr>
    </w:tbl>
    <w:p w:rsidR="008E571F" w:rsidRDefault="008E571F">
      <w:pPr>
        <w:pStyle w:val="1"/>
        <w:autoSpaceDE w:val="0"/>
        <w:spacing w:line="596" w:lineRule="exact"/>
        <w:ind w:firstLine="640"/>
        <w:jc w:val="both"/>
        <w:rPr>
          <w:rStyle w:val="a6"/>
          <w:rFonts w:ascii="方正仿宋_GBK" w:eastAsia="方正仿宋_GBK" w:hAnsi="方正仿宋_GBK" w:cs="方正仿宋_GBK"/>
          <w:sz w:val="32"/>
          <w:szCs w:val="32"/>
          <w:shd w:val="clear" w:color="auto" w:fill="FFFF00"/>
        </w:rPr>
      </w:pPr>
    </w:p>
    <w:p w:rsidR="008E571F" w:rsidRDefault="008E571F">
      <w:pPr>
        <w:pStyle w:val="1"/>
        <w:autoSpaceDE w:val="0"/>
        <w:spacing w:line="596" w:lineRule="exact"/>
        <w:ind w:firstLine="640"/>
        <w:jc w:val="both"/>
        <w:rPr>
          <w:rStyle w:val="a6"/>
          <w:rFonts w:ascii="方正仿宋_GBK" w:eastAsia="方正仿宋_GBK" w:hAnsi="方正仿宋_GBK" w:cs="方正仿宋_GBK"/>
          <w:sz w:val="32"/>
          <w:szCs w:val="32"/>
          <w:shd w:val="clear" w:color="auto" w:fill="FFFF00"/>
        </w:rPr>
      </w:pPr>
    </w:p>
    <w:p w:rsidR="008E571F" w:rsidRDefault="008E571F">
      <w:pPr>
        <w:pStyle w:val="1"/>
        <w:autoSpaceDE w:val="0"/>
        <w:spacing w:line="596" w:lineRule="exact"/>
        <w:ind w:firstLine="640"/>
        <w:jc w:val="both"/>
        <w:rPr>
          <w:rStyle w:val="a6"/>
          <w:rFonts w:ascii="方正仿宋_GBK" w:eastAsia="方正仿宋_GBK" w:hAnsi="方正仿宋_GBK" w:cs="方正仿宋_GBK"/>
          <w:sz w:val="32"/>
          <w:szCs w:val="32"/>
          <w:shd w:val="clear" w:color="auto" w:fill="FFFF00"/>
        </w:rPr>
      </w:pPr>
    </w:p>
    <w:p w:rsidR="008E571F" w:rsidRDefault="008E571F">
      <w:pPr>
        <w:pStyle w:val="1"/>
        <w:autoSpaceDE w:val="0"/>
        <w:spacing w:line="596" w:lineRule="exact"/>
        <w:ind w:firstLineChars="0" w:firstLine="0"/>
        <w:jc w:val="both"/>
        <w:rPr>
          <w:rStyle w:val="a6"/>
          <w:rFonts w:ascii="方正仿宋_GBK" w:eastAsia="方正仿宋_GBK" w:hAnsi="方正仿宋_GBK" w:cs="方正仿宋_GBK"/>
          <w:sz w:val="32"/>
          <w:szCs w:val="32"/>
          <w:shd w:val="clear" w:color="auto" w:fill="FFFF00"/>
        </w:rPr>
        <w:sectPr w:rsidR="008E571F">
          <w:pgSz w:w="16840" w:h="11915" w:orient="landscape"/>
          <w:pgMar w:top="1800" w:right="1440" w:bottom="1800" w:left="1440" w:header="851" w:footer="992" w:gutter="0"/>
          <w:pgNumType w:fmt="numberInDash"/>
          <w:cols w:space="720"/>
          <w:docGrid w:type="lines" w:linePitch="312"/>
        </w:sectPr>
      </w:pPr>
    </w:p>
    <w:p w:rsidR="008E571F" w:rsidRDefault="008E571F">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p>
    <w:tbl>
      <w:tblPr>
        <w:tblW w:w="19207" w:type="dxa"/>
        <w:jc w:val="center"/>
        <w:tblLayout w:type="fixed"/>
        <w:tblLook w:val="04A0"/>
      </w:tblPr>
      <w:tblGrid>
        <w:gridCol w:w="4377"/>
        <w:gridCol w:w="850"/>
        <w:gridCol w:w="4436"/>
        <w:gridCol w:w="4433"/>
        <w:gridCol w:w="767"/>
        <w:gridCol w:w="4344"/>
      </w:tblGrid>
      <w:tr w:rsidR="008E571F">
        <w:trPr>
          <w:trHeight w:val="390"/>
          <w:jc w:val="center"/>
        </w:trPr>
        <w:tc>
          <w:tcPr>
            <w:tcW w:w="19207" w:type="dxa"/>
            <w:gridSpan w:val="6"/>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t>收入支出决算表</w:t>
            </w:r>
          </w:p>
        </w:tc>
      </w:tr>
      <w:tr w:rsidR="008E571F">
        <w:trPr>
          <w:trHeight w:val="255"/>
          <w:jc w:val="center"/>
        </w:trPr>
        <w:tc>
          <w:tcPr>
            <w:tcW w:w="14863" w:type="dxa"/>
            <w:gridSpan w:val="5"/>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sz w:val="20"/>
                <w:szCs w:val="20"/>
              </w:rPr>
              <w:t>：</w:t>
            </w:r>
            <w:r>
              <w:rPr>
                <w:sz w:val="20"/>
              </w:rPr>
              <w:t>巫溪县峰灵镇人民政府</w:t>
            </w:r>
          </w:p>
        </w:tc>
        <w:tc>
          <w:tcPr>
            <w:tcW w:w="434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01</w:t>
            </w:r>
            <w:r>
              <w:rPr>
                <w:rFonts w:cs="宋体"/>
                <w:color w:val="000000"/>
                <w:sz w:val="20"/>
                <w:szCs w:val="20"/>
                <w:lang/>
              </w:rPr>
              <w:t>表</w:t>
            </w:r>
          </w:p>
        </w:tc>
      </w:tr>
      <w:tr w:rsidR="008E571F">
        <w:trPr>
          <w:trHeight w:val="255"/>
          <w:jc w:val="center"/>
        </w:trPr>
        <w:tc>
          <w:tcPr>
            <w:tcW w:w="14863" w:type="dxa"/>
            <w:gridSpan w:val="5"/>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支出</w:t>
            </w:r>
          </w:p>
        </w:tc>
      </w:tr>
      <w:tr w:rsidR="008E571F">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color w:val="000000"/>
                <w:sz w:val="22"/>
                <w:szCs w:val="22"/>
              </w:rPr>
            </w:pPr>
            <w:r>
              <w:rPr>
                <w:rFonts w:cs="宋体"/>
                <w:b/>
                <w:bCs/>
                <w:color w:val="000000"/>
                <w:sz w:val="22"/>
                <w:szCs w:val="22"/>
                <w:lang/>
              </w:rPr>
              <w:t>栏次</w:t>
            </w:r>
          </w:p>
        </w:tc>
        <w:tc>
          <w:tcPr>
            <w:tcW w:w="850"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67"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673.42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二、外交支出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三、国防支出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五、事业收入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五、教育支出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六、经营收入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八、其他收入</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436" w:type="dxa"/>
            <w:tcBorders>
              <w:top w:val="nil"/>
              <w:left w:val="nil"/>
              <w:bottom w:val="nil"/>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205.43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41.01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65.65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1,644.88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63.89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十六、金融支出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49</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60.46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0</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34.59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24</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436" w:type="dxa"/>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2,789.33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结余分配</w:t>
            </w:r>
          </w:p>
        </w:tc>
        <w:tc>
          <w:tcPr>
            <w:tcW w:w="76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8</w:t>
            </w:r>
          </w:p>
        </w:tc>
        <w:tc>
          <w:tcPr>
            <w:tcW w:w="4344" w:type="dxa"/>
            <w:tcBorders>
              <w:top w:val="nil"/>
              <w:left w:val="nil"/>
              <w:bottom w:val="single" w:sz="4" w:space="0" w:color="auto"/>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43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8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443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67" w:type="dxa"/>
            <w:tcBorders>
              <w:top w:val="nil"/>
              <w:left w:val="nil"/>
              <w:bottom w:val="single" w:sz="4" w:space="0" w:color="000000"/>
              <w:right w:val="single" w:sz="4" w:space="0" w:color="auto"/>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r>
              <w:rPr>
                <w:rFonts w:cs="宋体"/>
                <w:b/>
                <w:bCs/>
                <w:color w:val="000000"/>
                <w:sz w:val="22"/>
                <w:szCs w:val="22"/>
                <w:lang/>
              </w:rPr>
              <w:t>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2,789.33</w:t>
            </w:r>
          </w:p>
        </w:tc>
      </w:tr>
    </w:tbl>
    <w:p w:rsidR="008E571F" w:rsidRDefault="008E571F">
      <w:pPr>
        <w:pStyle w:val="1"/>
        <w:autoSpaceDE w:val="0"/>
        <w:ind w:firstLineChars="0" w:firstLine="0"/>
        <w:rPr>
          <w:rFonts w:cs="宋体"/>
          <w:sz w:val="21"/>
          <w:szCs w:val="21"/>
        </w:rPr>
        <w:sectPr w:rsidR="008E571F">
          <w:headerReference w:type="default" r:id="rId8"/>
          <w:footerReference w:type="default" r:id="rId9"/>
          <w:pgSz w:w="23811" w:h="16838" w:orient="landscape"/>
          <w:pgMar w:top="567" w:right="454" w:bottom="567" w:left="1037" w:header="0" w:footer="283" w:gutter="0"/>
          <w:pgNumType w:fmt="numberInDash"/>
          <w:cols w:space="720"/>
          <w:docGrid w:type="lines" w:linePitch="312"/>
        </w:sectPr>
      </w:pPr>
    </w:p>
    <w:p w:rsidR="008E571F" w:rsidRDefault="008E571F">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8E571F">
        <w:trPr>
          <w:trHeight w:val="390"/>
        </w:trPr>
        <w:tc>
          <w:tcPr>
            <w:tcW w:w="22443" w:type="dxa"/>
            <w:gridSpan w:val="11"/>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t>收入决算表</w:t>
            </w:r>
          </w:p>
        </w:tc>
      </w:tr>
      <w:tr w:rsidR="008E571F">
        <w:trPr>
          <w:trHeight w:val="610"/>
        </w:trPr>
        <w:tc>
          <w:tcPr>
            <w:tcW w:w="20035" w:type="dxa"/>
            <w:gridSpan w:val="10"/>
            <w:tcBorders>
              <w:top w:val="nil"/>
              <w:left w:val="nil"/>
              <w:bottom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1"/>
                <w:szCs w:val="21"/>
              </w:rPr>
              <w:t>部门</w:t>
            </w:r>
            <w:r>
              <w:rPr>
                <w:rFonts w:cs="宋体"/>
                <w:sz w:val="20"/>
                <w:szCs w:val="20"/>
              </w:rPr>
              <w:t>：</w:t>
            </w:r>
            <w:r>
              <w:rPr>
                <w:sz w:val="20"/>
              </w:rPr>
              <w:t>巫溪县峰灵镇人民政府</w:t>
            </w:r>
          </w:p>
        </w:tc>
        <w:tc>
          <w:tcPr>
            <w:tcW w:w="2408" w:type="dxa"/>
            <w:tcBorders>
              <w:top w:val="nil"/>
              <w:left w:val="nil"/>
              <w:right w:val="nil"/>
            </w:tcBorders>
            <w:shd w:val="clear" w:color="auto" w:fill="auto"/>
            <w:vAlign w:val="bottom"/>
          </w:tcPr>
          <w:p w:rsidR="008E571F" w:rsidRDefault="002A670F">
            <w:pPr>
              <w:jc w:val="right"/>
              <w:textAlignment w:val="bottom"/>
              <w:rPr>
                <w:rFonts w:ascii="Arial" w:hAnsi="Arial" w:cs="Arial" w:hint="default"/>
                <w:color w:val="000000"/>
                <w:sz w:val="20"/>
                <w:szCs w:val="20"/>
              </w:rPr>
            </w:pPr>
            <w:r>
              <w:rPr>
                <w:rFonts w:cs="宋体"/>
                <w:color w:val="000000"/>
                <w:sz w:val="20"/>
                <w:szCs w:val="20"/>
                <w:lang/>
              </w:rPr>
              <w:t>02</w:t>
            </w:r>
            <w:r>
              <w:rPr>
                <w:rFonts w:cs="宋体"/>
                <w:color w:val="000000"/>
                <w:sz w:val="20"/>
                <w:szCs w:val="20"/>
                <w:lang/>
              </w:rPr>
              <w:t>表</w:t>
            </w:r>
          </w:p>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其他收入</w:t>
            </w:r>
          </w:p>
        </w:tc>
      </w:tr>
      <w:tr w:rsidR="008E571F">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408"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r>
      <w:tr w:rsidR="008E571F">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2,789.33 </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2,789.33 </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673.42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673.42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人大事务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2010108</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代表工作</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20103</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政府办公厅（室）及相关机构事务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658.41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658.41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386.03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386.03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2010350</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225.90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225.90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其他政府办公厅（室）及相关机构事务支出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46.48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20129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群众团体事务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2012999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其他群众团体事务支出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20132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组织事务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2013202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205.43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205.43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民政管理事务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2080208</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基层政权建设和社区治理</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160.98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160.98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30.53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13.40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13.40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75.86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75.86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41.19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41.19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20820</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临时救助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18.06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18.06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2082001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临时救助支出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18.06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18.06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20825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其他生活救助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2082502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其他农村生活救助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2101101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2101102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节能环保支出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65.65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65.65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lastRenderedPageBreak/>
              <w:t>21101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环境保护管理事务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2110199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其他环境保护管理事务支出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21104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自然生态保护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48.30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48.30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2110401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生态保护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森林保护修复</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2110501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森林管护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农林水支出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1,644.88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1,644.88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农业农村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139.27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139.27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2130108</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病虫害控制</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2130122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农业生产发展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2130135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农业生态资源保护</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2130152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对高校毕业生到基层任职补助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2130153</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耕地建设与利用</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89.72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89.72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林业和草原</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18.77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18.77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2130205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森林资源培育</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2130299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其他林业和草原支出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21303</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水利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22.99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2130316</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农村水利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2130335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农村供水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巩固脱贫攻坚成果衔接乡村振兴</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1,112.45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1,112.45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2130504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农村基础设施建设</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620.08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620.08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生产发展</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315.73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315.73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其他巩固脱贫攻坚成果衔接乡村振兴支出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176.64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176.64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21307</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农村综合改革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351.40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351.40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2130701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对村级公益事业建设的补助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49.26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49.26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2130705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对村民委员会和村党支部的补助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302.14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302.14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交通运输支出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21401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公路水路运输</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2140104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公路建设</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保障性安居工程支出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2210105</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农村危房改造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53.96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53.96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53.96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灾害防治及应急管理支出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34.59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34.59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22401</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应急管理事务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23.93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23.93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2240199</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其他应急管理支出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23.93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23.93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lastRenderedPageBreak/>
              <w:t>22407</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自然灾害救灾及恢复重建支出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10.66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10.66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2240703</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自然灾害救灾补助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2240704</w:t>
            </w:r>
          </w:p>
        </w:tc>
        <w:tc>
          <w:tcPr>
            <w:tcW w:w="416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自然灾害灾后重建补助</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4.50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8E571F" w:rsidRDefault="002A670F">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8E571F">
        <w:trPr>
          <w:trHeight w:val="390"/>
        </w:trPr>
        <w:tc>
          <w:tcPr>
            <w:tcW w:w="22443" w:type="dxa"/>
            <w:gridSpan w:val="10"/>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支出决算表</w:t>
            </w:r>
          </w:p>
        </w:tc>
      </w:tr>
      <w:tr w:rsidR="008E571F">
        <w:trPr>
          <w:trHeight w:val="270"/>
        </w:trPr>
        <w:tc>
          <w:tcPr>
            <w:tcW w:w="19702" w:type="dxa"/>
            <w:gridSpan w:val="9"/>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r>
              <w:rPr>
                <w:color w:val="000000"/>
                <w:sz w:val="20"/>
              </w:rPr>
              <w:t xml:space="preserve"> </w:t>
            </w:r>
          </w:p>
        </w:tc>
        <w:tc>
          <w:tcPr>
            <w:tcW w:w="2741"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03</w:t>
            </w:r>
            <w:r>
              <w:rPr>
                <w:rFonts w:cs="宋体"/>
                <w:color w:val="000000"/>
                <w:sz w:val="20"/>
                <w:szCs w:val="20"/>
                <w:lang/>
              </w:rPr>
              <w:t>表</w:t>
            </w:r>
          </w:p>
        </w:tc>
      </w:tr>
      <w:tr w:rsidR="008E571F">
        <w:trPr>
          <w:trHeight w:val="270"/>
        </w:trPr>
        <w:tc>
          <w:tcPr>
            <w:tcW w:w="19702" w:type="dxa"/>
            <w:gridSpan w:val="9"/>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对附属单位补助支出</w:t>
            </w:r>
          </w:p>
        </w:tc>
      </w:tr>
      <w:tr w:rsidR="008E571F">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741"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r>
      <w:tr w:rsidR="008E571F">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2,789.33 </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905.85 </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1,883.48 </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673.42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611.93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61.48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人大事务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2010108</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代表工作</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20103</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政府办公厅（室）及相关机构事务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658.41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611.93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386.03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386.03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2010350</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225.90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225.90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2010399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其他政府办公厅（室）及相关机构事务支出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46.48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20129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群众团体事务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2012999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其他群众团体事务支出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20132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组织事务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2013202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一般行政管理事务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205.43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160.98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44.45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民政管理事务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2080208</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基层政权建设和社区治理</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160.98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160.98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30.53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13.40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13.40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75.86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75.86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41.19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41.19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20820</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临时救助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2082001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临时救助支出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20825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其他生活救助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2082502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其他农村生活救助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41.01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2101101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行政单位医疗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2101102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12.97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节能环保支出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65.65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65.65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环境保护管理事务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2110199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其他环境保护管理事务支出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lastRenderedPageBreak/>
              <w:t>21104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自然生态保护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48.30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48.30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2110401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生态保护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48.30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21105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森林保护修复</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2110501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森林管护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农林水支出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1,644.88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37.97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1,606.91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农业农村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139.27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9.92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129.35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2130108</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病虫害控制</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2130122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农业生产发展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2130135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农业生态资源保护</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2130152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对高校毕业生到基层任职补助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10.39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9.92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0.47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2130153</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耕地建设与利用</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89.72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89.72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林业和草原</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18.77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18.77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2130205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森林资源培育</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3.77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2130299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其他林业和草原支出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21303</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水利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22.99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2130316</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农村水利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2130335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农村供水</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巩固脱贫攻坚成果衔接乡村振兴</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1,112.45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1,084.39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2130504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农村基础设施建设</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620.08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620.08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生产发展</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315.73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315.73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2130599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其他巩固脱贫攻坚成果衔接乡村振兴支出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176.64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28.06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148.58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21307</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农村综合改革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351.40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351.40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2130701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对村级公益事业建设的补助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49.26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49.26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2130705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对村民委员会和村党支部的补助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302.14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302.14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交通运输支出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21401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公路水路运输</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2140104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公路建设</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63.89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60.46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53.96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保障性安居工程支出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6.50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2210105</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农村危房改造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53.96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53.96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53.96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灾害防治及应急管理支出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34.59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34.59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22401</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应急管理事务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2240199</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其他应急管理支出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23.93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b/>
                <w:color w:val="000000"/>
                <w:sz w:val="22"/>
                <w:szCs w:val="22"/>
              </w:rPr>
              <w:t>22407</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color w:val="000000"/>
                <w:sz w:val="22"/>
                <w:szCs w:val="22"/>
              </w:rPr>
              <w:t>自然灾害救灾及恢复重建支出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10.66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10.66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2240703</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自然灾害救灾补助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6.17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8E571F">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textAlignment w:val="center"/>
              <w:rPr>
                <w:rFonts w:cs="宋体" w:hint="default"/>
                <w:color w:val="000000"/>
                <w:sz w:val="22"/>
                <w:szCs w:val="22"/>
              </w:rPr>
            </w:pPr>
            <w:r>
              <w:rPr>
                <w:rFonts w:cs="宋体"/>
                <w:color w:val="000000"/>
                <w:sz w:val="22"/>
                <w:szCs w:val="22"/>
              </w:rPr>
              <w:t>2240704</w:t>
            </w:r>
          </w:p>
        </w:tc>
        <w:tc>
          <w:tcPr>
            <w:tcW w:w="43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color w:val="000000"/>
                <w:sz w:val="22"/>
                <w:szCs w:val="22"/>
              </w:rPr>
              <w:t>自然灾害灾后重建补助</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4.50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8E571F" w:rsidRDefault="002A670F">
      <w:pPr>
        <w:rPr>
          <w:rFonts w:cs="宋体" w:hint="default"/>
          <w:sz w:val="21"/>
          <w:szCs w:val="21"/>
        </w:rPr>
      </w:pPr>
      <w:r>
        <w:rPr>
          <w:rFonts w:cs="宋体"/>
          <w:sz w:val="21"/>
          <w:szCs w:val="21"/>
        </w:rPr>
        <w:lastRenderedPageBreak/>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8E571F">
        <w:trPr>
          <w:trHeight w:val="390"/>
          <w:jc w:val="center"/>
        </w:trPr>
        <w:tc>
          <w:tcPr>
            <w:tcW w:w="22398" w:type="dxa"/>
            <w:gridSpan w:val="9"/>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财政拨款收入支出决算表</w:t>
            </w:r>
          </w:p>
        </w:tc>
      </w:tr>
      <w:tr w:rsidR="008E571F">
        <w:trPr>
          <w:trHeight w:val="255"/>
          <w:jc w:val="center"/>
        </w:trPr>
        <w:tc>
          <w:tcPr>
            <w:tcW w:w="19524" w:type="dxa"/>
            <w:gridSpan w:val="8"/>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287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04</w:t>
            </w:r>
            <w:r>
              <w:rPr>
                <w:rFonts w:cs="宋体"/>
                <w:color w:val="000000"/>
                <w:sz w:val="20"/>
                <w:szCs w:val="20"/>
                <w:lang/>
              </w:rPr>
              <w:t>表</w:t>
            </w:r>
          </w:p>
        </w:tc>
      </w:tr>
      <w:tr w:rsidR="008E571F">
        <w:trPr>
          <w:trHeight w:val="255"/>
          <w:jc w:val="center"/>
        </w:trPr>
        <w:tc>
          <w:tcPr>
            <w:tcW w:w="19524" w:type="dxa"/>
            <w:gridSpan w:val="8"/>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收</w:t>
            </w:r>
            <w:r>
              <w:rPr>
                <w:rFonts w:cs="宋体"/>
                <w:b/>
                <w:bCs/>
                <w:color w:val="000000"/>
                <w:sz w:val="22"/>
                <w:szCs w:val="22"/>
                <w:lang/>
              </w:rPr>
              <w:t xml:space="preserve">     </w:t>
            </w:r>
            <w:r>
              <w:rPr>
                <w:rFonts w:cs="宋体"/>
                <w:b/>
                <w:bCs/>
                <w:color w:val="000000"/>
                <w:sz w:val="22"/>
                <w:szCs w:val="22"/>
                <w:lang/>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支</w:t>
            </w:r>
            <w:r>
              <w:rPr>
                <w:rFonts w:cs="宋体"/>
                <w:b/>
                <w:bCs/>
                <w:color w:val="000000"/>
                <w:sz w:val="22"/>
                <w:szCs w:val="22"/>
                <w:lang/>
              </w:rPr>
              <w:t xml:space="preserve">     </w:t>
            </w:r>
            <w:r>
              <w:rPr>
                <w:rFonts w:cs="宋体"/>
                <w:b/>
                <w:bCs/>
                <w:color w:val="000000"/>
                <w:sz w:val="22"/>
                <w:szCs w:val="22"/>
                <w:lang/>
              </w:rPr>
              <w:t>出</w:t>
            </w:r>
          </w:p>
        </w:tc>
      </w:tr>
      <w:tr w:rsidR="008E571F">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国有资本经营预算财政拨款</w:t>
            </w:r>
          </w:p>
        </w:tc>
      </w:tr>
      <w:tr w:rsidR="008E571F">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color w:val="000000"/>
                <w:sz w:val="22"/>
                <w:szCs w:val="22"/>
              </w:rPr>
            </w:pPr>
            <w:r>
              <w:rPr>
                <w:rFonts w:cs="宋体"/>
                <w:b/>
                <w:bCs/>
                <w:color w:val="000000"/>
                <w:sz w:val="22"/>
                <w:szCs w:val="22"/>
                <w:lang/>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673.42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673.42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205.43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205.43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41.01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41.01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65.65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65.65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1,644.88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1,644.88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63.89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63.89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60.46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60.46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34.59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34.59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60" w:lineRule="exact"/>
              <w:rPr>
                <w:rFonts w:ascii="Times New Roman" w:eastAsiaTheme="minorEastAsia" w:hAnsi="Times New Roman" w:hint="default"/>
                <w:color w:val="000000"/>
                <w:sz w:val="22"/>
                <w:szCs w:val="22"/>
              </w:rPr>
            </w:pP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60" w:lineRule="exact"/>
              <w:jc w:val="right"/>
              <w:rPr>
                <w:rFonts w:ascii="Times New Roman" w:eastAsiaTheme="minorEastAsia" w:hAnsi="Times New Roman" w:hint="default"/>
                <w:color w:val="000000"/>
                <w:sz w:val="22"/>
                <w:szCs w:val="22"/>
              </w:rPr>
            </w:pPr>
          </w:p>
        </w:tc>
      </w:tr>
      <w:tr w:rsidR="008E571F">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center"/>
              <w:textAlignment w:val="center"/>
              <w:rPr>
                <w:rFonts w:cs="宋体" w:hint="default"/>
                <w:b/>
                <w:bCs/>
                <w:color w:val="000000"/>
                <w:sz w:val="22"/>
                <w:szCs w:val="22"/>
              </w:rPr>
            </w:pPr>
            <w:r>
              <w:rPr>
                <w:rFonts w:cs="宋体"/>
                <w:b/>
                <w:bCs/>
                <w:color w:val="000000"/>
                <w:sz w:val="22"/>
                <w:szCs w:val="22"/>
                <w:lang/>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2,789.33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8E571F" w:rsidRDefault="002A670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8E571F">
        <w:trPr>
          <w:trHeight w:val="523"/>
        </w:trPr>
        <w:tc>
          <w:tcPr>
            <w:tcW w:w="23039" w:type="dxa"/>
            <w:gridSpan w:val="17"/>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一般公共预算财政拨款收入支出决算表</w:t>
            </w:r>
          </w:p>
        </w:tc>
      </w:tr>
      <w:tr w:rsidR="008E571F">
        <w:trPr>
          <w:trHeight w:val="262"/>
        </w:trPr>
        <w:tc>
          <w:tcPr>
            <w:tcW w:w="21883" w:type="dxa"/>
            <w:gridSpan w:val="16"/>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115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05</w:t>
            </w:r>
            <w:r>
              <w:rPr>
                <w:rFonts w:cs="宋体"/>
                <w:color w:val="000000"/>
                <w:sz w:val="20"/>
                <w:szCs w:val="20"/>
                <w:lang/>
              </w:rPr>
              <w:t>表</w:t>
            </w:r>
          </w:p>
        </w:tc>
      </w:tr>
      <w:tr w:rsidR="008E571F">
        <w:trPr>
          <w:trHeight w:val="262"/>
        </w:trPr>
        <w:tc>
          <w:tcPr>
            <w:tcW w:w="21883" w:type="dxa"/>
            <w:gridSpan w:val="16"/>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8E571F">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8E571F">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8E571F">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r>
      <w:tr w:rsidR="008E571F">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8E571F">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2,789.33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905.85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1,883.48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2,789.33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905.85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1,883.48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673.42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611.93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61.48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673.42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611.93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61.48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20101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人大事务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6.20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6.20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6.20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6.20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2010108</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代表工作</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20103</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政府办公厅（室）及相关机构事务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658.41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611.93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46.48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658.41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611.93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46.48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2010301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行政运行</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386.03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386.03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386.03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386.03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2010350</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事业运行</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225.90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225.90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225.90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225.90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2010399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其他政府办公厅（室）及相关机构事务支出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46.48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46.48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46.48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46.48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20129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群众团体事务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7.50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7.50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2012999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其他群众团体事务支出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20132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组织事务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2013202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一般行政管理事务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205.43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44.45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205.43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44.45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20802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民政管理事务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2080208</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基层政权建设和社区治理</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160.98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2080501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行政单位离退休</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30.53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30.53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30.53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30.53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2080502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13.40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13.40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13.40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13.40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75.86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75.86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75.86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75.86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41.19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41.19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41.19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41.19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20820</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临时救助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18.06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18.06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18.06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18.06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2082001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临时救助支出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18.06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18.06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18.06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18.06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20825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其他生活救助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2082502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其他农村生活救助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6.04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6.04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6.04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6.04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lastRenderedPageBreak/>
              <w:t>210</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41.01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2101101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行政单位医疗</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28.04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28.04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28.04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28.04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12.97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12.97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12.97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12.97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节能环保支出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65.65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65.65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65.65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65.65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21101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环境保护管理事务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8.00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2110199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其他环境保护管理事务支出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21104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自然生态保护</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48.30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48.30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48.30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48.30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2110401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生态保护</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48.30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21105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森林保护修复</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9.35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9.35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9.35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9.35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2110501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森林管护</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9.35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9.35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9.35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9.35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农林水支出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1,644.88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37.97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1,606.91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1,644.88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37.97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1,606.91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农业农村</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139.27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9.92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129.35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139.27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9.92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129.35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2130108</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病虫害控制</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2130122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农业生产发展</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20.38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2130135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农业生态资源保护</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2130152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对高校毕业生到基层任职补助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9.92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0.47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10.39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9.92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0.47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2130153</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耕地建设与利用</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89.72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89.72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89.72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89.72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林业和草原</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18.77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18.77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18.77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18.77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2130205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森林资源培育</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3.77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3.77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3.77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3.77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2130299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其他林业和草原支出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21303</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水利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22.99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22.99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22.99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22.99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2130316</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农村水利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8.00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2130335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农村供水</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巩固脱贫攻坚成果衔接乡村振兴</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1,112.45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28.06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1,084.39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1,112.45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28.06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1,084.39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2130504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农村基础设施建设</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620.08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620.08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620.08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620.08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2130505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生产发展</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315.73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315.73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315.73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315.73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2130599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其他巩固脱贫攻坚成果衔接乡村振兴支出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176.64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148.58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176.64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28.06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148.58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21307</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农村综合改革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351.40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351.40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351.40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351.40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2130701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对村级公益事业建设的补助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49.26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49.26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49.26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49.26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2130705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对村民委员会和村党支部的补助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302.14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302.14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302.14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302.14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lastRenderedPageBreak/>
              <w:t>214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交通运输支出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21401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公路水路运输</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63.89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2140104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公路建设</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63.89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60.46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22101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保障性安居工程支出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6.50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2210105</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农村危房改造</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6.50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6.50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53.96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53.96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53.96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53.96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53.96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灾害防治及应急管理支出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34.59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34.59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34.59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34.59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22401</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应急管理事务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23.93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23.93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23.93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23.93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2240199</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其他应急管理支出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23.93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23.93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23.93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23.93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22407</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b/>
                <w:color w:val="000000"/>
                <w:sz w:val="20"/>
                <w:szCs w:val="20"/>
              </w:rPr>
              <w:t>自然灾害救灾及恢复重建支出</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10.66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10.66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10.66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10.66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2240703</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自然灾害救灾补助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6.17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6.17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6.17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6.17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2240704</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textAlignment w:val="center"/>
              <w:rPr>
                <w:rFonts w:cs="宋体" w:hint="default"/>
                <w:color w:val="000000"/>
                <w:sz w:val="20"/>
                <w:szCs w:val="20"/>
              </w:rPr>
            </w:pPr>
            <w:r>
              <w:rPr>
                <w:rFonts w:cs="宋体"/>
                <w:color w:val="000000"/>
                <w:sz w:val="20"/>
                <w:szCs w:val="20"/>
              </w:rPr>
              <w:t>自然灾害灾后重建补助</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4.50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4.50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4.50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4.50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8E571F" w:rsidRDefault="002A670F">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8E571F">
        <w:trPr>
          <w:trHeight w:val="390"/>
        </w:trPr>
        <w:tc>
          <w:tcPr>
            <w:tcW w:w="22366" w:type="dxa"/>
            <w:gridSpan w:val="9"/>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一般公共预算财政拨款基本支出决算明细表</w:t>
            </w:r>
          </w:p>
        </w:tc>
      </w:tr>
      <w:tr w:rsidR="008E571F">
        <w:trPr>
          <w:trHeight w:val="255"/>
        </w:trPr>
        <w:tc>
          <w:tcPr>
            <w:tcW w:w="19684" w:type="dxa"/>
            <w:gridSpan w:val="8"/>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2682"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06</w:t>
            </w:r>
            <w:r>
              <w:rPr>
                <w:rFonts w:cs="宋体"/>
                <w:color w:val="000000"/>
                <w:sz w:val="20"/>
                <w:szCs w:val="20"/>
                <w:lang/>
              </w:rPr>
              <w:t>表</w:t>
            </w:r>
          </w:p>
        </w:tc>
      </w:tr>
      <w:tr w:rsidR="008E571F">
        <w:trPr>
          <w:trHeight w:val="255"/>
        </w:trPr>
        <w:tc>
          <w:tcPr>
            <w:tcW w:w="19684" w:type="dxa"/>
            <w:gridSpan w:val="8"/>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公用经费</w:t>
            </w:r>
          </w:p>
        </w:tc>
      </w:tr>
      <w:tr w:rsidR="008E571F">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决算数</w:t>
            </w:r>
          </w:p>
        </w:tc>
      </w:tr>
      <w:tr w:rsidR="008E571F">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b/>
                <w:bCs/>
                <w:color w:val="000000"/>
                <w:sz w:val="22"/>
                <w:szCs w:val="22"/>
                <w:lang/>
              </w:rPr>
              <w:t>301</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rPr>
            </w:pPr>
            <w:r>
              <w:rPr>
                <w:rFonts w:cs="宋体"/>
                <w:b/>
                <w:bCs/>
                <w:color w:val="000000"/>
                <w:sz w:val="22"/>
                <w:szCs w:val="22"/>
                <w:lang/>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724.94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rPr>
            </w:pPr>
            <w:r>
              <w:rPr>
                <w:rFonts w:cs="宋体"/>
                <w:b/>
                <w:bCs/>
                <w:color w:val="000000"/>
                <w:sz w:val="22"/>
                <w:szCs w:val="22"/>
                <w:lang/>
              </w:rPr>
              <w:t>302</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rPr>
            </w:pPr>
            <w:r>
              <w:rPr>
                <w:rFonts w:cs="宋体"/>
                <w:b/>
                <w:bCs/>
                <w:color w:val="000000"/>
                <w:sz w:val="22"/>
                <w:szCs w:val="22"/>
                <w:lang/>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104.31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310</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资本性支出</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2.70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30101</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基本工资</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161.77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30201</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办公费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31001</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30102</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津贴补贴</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110.88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30202</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印刷费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31002</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2.70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30103</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奖金</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125.29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30203</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咨询费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31003</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30106</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伙食补助费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30204</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手续费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31005</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30107</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绩效工资</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112.56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30205</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水费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31006</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大型修缮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30108</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75.89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30206</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电费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31007</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30109</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41.19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30207</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邮电费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31008</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物资储备</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30110</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41.01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30208</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取暖费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31009</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土地补偿</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30111</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30209</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物业管理费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31010</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安置补助</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30112</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2.38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30211</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差旅费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31011</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30113</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住房公积金</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53.96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30212</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31012</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拆迁补偿</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30114</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30213</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维修（护）费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31013</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30199</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30214</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租赁费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31019</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b/>
                <w:bCs/>
                <w:color w:val="000000"/>
                <w:sz w:val="22"/>
                <w:szCs w:val="22"/>
                <w:lang/>
              </w:rPr>
              <w:t>303</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rPr>
            </w:pPr>
            <w:r>
              <w:rPr>
                <w:rFonts w:cs="宋体"/>
                <w:b/>
                <w:bCs/>
                <w:color w:val="000000"/>
                <w:sz w:val="22"/>
                <w:szCs w:val="22"/>
                <w:lang/>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73.90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30215</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会议费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31021</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30301</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离休费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30216</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培训费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31022</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30302</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退休费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30217</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公务接待费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31099</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30303</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退职（役）费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30218</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专用材料费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312</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对企业补助</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30304</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抚恤金</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30224</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被装购置费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31201</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资本金注入</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30305</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生活补助</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31.16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30225</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专用燃料费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31203</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30306</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救济费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30226</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劳务费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0.50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31204</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费用补贴</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30307</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医疗费补助</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42.74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30227</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委托业务费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31205</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利息补贴</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30308</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助学金</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30228</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工会经费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2.64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31206</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30309</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奖励金</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30229</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福利费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5.55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31299</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30310</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30231</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7.00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399</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其他支出</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30311</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30239</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20.28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39907</w:t>
            </w:r>
          </w:p>
        </w:tc>
        <w:tc>
          <w:tcPr>
            <w:tcW w:w="4467"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国家赔偿费用支出</w:t>
            </w:r>
          </w:p>
        </w:tc>
        <w:tc>
          <w:tcPr>
            <w:tcW w:w="2682" w:type="dxa"/>
            <w:tcBorders>
              <w:top w:val="nil"/>
              <w:left w:val="nil"/>
              <w:bottom w:val="nil"/>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30399</w:t>
            </w:r>
          </w:p>
        </w:tc>
        <w:tc>
          <w:tcPr>
            <w:tcW w:w="361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其他对个人和家庭的补助</w:t>
            </w:r>
          </w:p>
        </w:tc>
        <w:tc>
          <w:tcPr>
            <w:tcW w:w="2650" w:type="dxa"/>
            <w:tcBorders>
              <w:top w:val="nil"/>
              <w:left w:val="nil"/>
              <w:bottom w:val="nil"/>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30240</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39908</w:t>
            </w:r>
          </w:p>
        </w:tc>
        <w:tc>
          <w:tcPr>
            <w:tcW w:w="4467" w:type="dxa"/>
            <w:tcBorders>
              <w:top w:val="nil"/>
              <w:left w:val="nil"/>
              <w:bottom w:val="single" w:sz="4" w:space="0" w:color="000000"/>
              <w:right w:val="nil"/>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30299</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10.84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39909</w:t>
            </w:r>
          </w:p>
        </w:tc>
        <w:tc>
          <w:tcPr>
            <w:tcW w:w="4467" w:type="dxa"/>
            <w:tcBorders>
              <w:top w:val="nil"/>
              <w:left w:val="nil"/>
              <w:bottom w:val="single" w:sz="4" w:space="0" w:color="000000"/>
              <w:right w:val="nil"/>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307</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b/>
                <w:bCs/>
                <w:color w:val="000000"/>
                <w:sz w:val="22"/>
                <w:szCs w:val="22"/>
                <w:lang/>
              </w:rPr>
            </w:pPr>
            <w:r>
              <w:rPr>
                <w:rFonts w:cs="宋体"/>
                <w:b/>
                <w:bCs/>
                <w:color w:val="000000"/>
                <w:sz w:val="22"/>
                <w:szCs w:val="22"/>
                <w:lang/>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39910</w:t>
            </w:r>
          </w:p>
        </w:tc>
        <w:tc>
          <w:tcPr>
            <w:tcW w:w="4467" w:type="dxa"/>
            <w:tcBorders>
              <w:top w:val="nil"/>
              <w:left w:val="nil"/>
              <w:bottom w:val="single" w:sz="4" w:space="0" w:color="000000"/>
              <w:right w:val="nil"/>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30701</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39999</w:t>
            </w:r>
          </w:p>
        </w:tc>
        <w:tc>
          <w:tcPr>
            <w:tcW w:w="4467" w:type="dxa"/>
            <w:tcBorders>
              <w:top w:val="nil"/>
              <w:left w:val="nil"/>
              <w:bottom w:val="single" w:sz="4" w:space="0" w:color="000000"/>
              <w:right w:val="nil"/>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30702</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jc w:val="right"/>
              <w:rPr>
                <w:rFonts w:ascii="Times New Roman" w:hAnsi="Times New Roman" w:hint="default"/>
                <w:color w:val="000000"/>
                <w:sz w:val="22"/>
                <w:szCs w:val="22"/>
              </w:rPr>
            </w:pP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30703</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jc w:val="right"/>
              <w:rPr>
                <w:rFonts w:ascii="Times New Roman" w:hAnsi="Times New Roman" w:hint="default"/>
                <w:color w:val="000000"/>
                <w:sz w:val="22"/>
                <w:szCs w:val="22"/>
              </w:rPr>
            </w:pPr>
          </w:p>
        </w:tc>
      </w:tr>
      <w:tr w:rsidR="008E571F">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30704</w:t>
            </w:r>
          </w:p>
        </w:tc>
        <w:tc>
          <w:tcPr>
            <w:tcW w:w="2866" w:type="dxa"/>
            <w:tcBorders>
              <w:top w:val="nil"/>
              <w:left w:val="nil"/>
              <w:bottom w:val="single" w:sz="4" w:space="0" w:color="000000"/>
              <w:right w:val="single" w:sz="4" w:space="0" w:color="000000"/>
            </w:tcBorders>
            <w:shd w:val="clear" w:color="auto" w:fill="auto"/>
            <w:vAlign w:val="center"/>
          </w:tcPr>
          <w:p w:rsidR="008E571F" w:rsidRDefault="002A670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8E571F" w:rsidRDefault="008E571F">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8E571F" w:rsidRDefault="008E571F">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340" w:lineRule="exact"/>
              <w:jc w:val="right"/>
              <w:rPr>
                <w:rFonts w:ascii="Times New Roman" w:hAnsi="Times New Roman" w:hint="default"/>
                <w:color w:val="000000"/>
                <w:sz w:val="22"/>
                <w:szCs w:val="22"/>
              </w:rPr>
            </w:pPr>
          </w:p>
        </w:tc>
      </w:tr>
      <w:tr w:rsidR="008E571F">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340" w:lineRule="exact"/>
              <w:jc w:val="center"/>
              <w:textAlignment w:val="center"/>
              <w:rPr>
                <w:rFonts w:cs="宋体" w:hint="default"/>
                <w:color w:val="000000"/>
                <w:sz w:val="22"/>
                <w:szCs w:val="22"/>
              </w:rPr>
            </w:pPr>
            <w:r>
              <w:rPr>
                <w:rFonts w:cs="宋体"/>
                <w:b/>
                <w:bCs/>
                <w:color w:val="000000"/>
                <w:sz w:val="22"/>
                <w:szCs w:val="22"/>
                <w:lang/>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798.84 </w:t>
            </w:r>
          </w:p>
        </w:tc>
        <w:tc>
          <w:tcPr>
            <w:tcW w:w="12067" w:type="dxa"/>
            <w:gridSpan w:val="5"/>
            <w:tcBorders>
              <w:top w:val="nil"/>
              <w:left w:val="nil"/>
              <w:bottom w:val="single" w:sz="4" w:space="0" w:color="000000"/>
              <w:right w:val="single" w:sz="4" w:space="0" w:color="000000"/>
            </w:tcBorders>
            <w:shd w:val="clear" w:color="auto" w:fill="auto"/>
            <w:vAlign w:val="center"/>
          </w:tcPr>
          <w:p w:rsidR="008E571F" w:rsidRDefault="002A670F">
            <w:pPr>
              <w:spacing w:line="340" w:lineRule="exact"/>
              <w:jc w:val="center"/>
              <w:textAlignment w:val="center"/>
              <w:rPr>
                <w:rFonts w:cs="宋体" w:hint="default"/>
                <w:color w:val="000000"/>
                <w:sz w:val="22"/>
                <w:szCs w:val="22"/>
              </w:rPr>
            </w:pPr>
            <w:r>
              <w:rPr>
                <w:rFonts w:cs="宋体"/>
                <w:b/>
                <w:bCs/>
                <w:color w:val="000000"/>
                <w:sz w:val="22"/>
                <w:szCs w:val="22"/>
                <w:lang/>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107.01 </w:t>
            </w:r>
          </w:p>
        </w:tc>
      </w:tr>
    </w:tbl>
    <w:p w:rsidR="008E571F" w:rsidRDefault="002A670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8E571F">
        <w:trPr>
          <w:trHeight w:val="523"/>
        </w:trPr>
        <w:tc>
          <w:tcPr>
            <w:tcW w:w="23039" w:type="dxa"/>
            <w:gridSpan w:val="17"/>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政府性基金预算财政拨款收入支出决算表</w:t>
            </w:r>
          </w:p>
        </w:tc>
      </w:tr>
      <w:tr w:rsidR="008E571F">
        <w:trPr>
          <w:trHeight w:val="262"/>
        </w:trPr>
        <w:tc>
          <w:tcPr>
            <w:tcW w:w="21883" w:type="dxa"/>
            <w:gridSpan w:val="16"/>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巫溪县峰灵镇人民政府</w:t>
            </w:r>
          </w:p>
        </w:tc>
        <w:tc>
          <w:tcPr>
            <w:tcW w:w="115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w:t>
            </w:r>
            <w:r>
              <w:rPr>
                <w:rFonts w:cs="宋体"/>
                <w:color w:val="000000"/>
                <w:sz w:val="20"/>
                <w:szCs w:val="20"/>
                <w:lang/>
              </w:rPr>
              <w:t>7</w:t>
            </w:r>
            <w:r>
              <w:rPr>
                <w:rFonts w:cs="宋体"/>
                <w:color w:val="000000"/>
                <w:sz w:val="20"/>
                <w:szCs w:val="20"/>
                <w:lang/>
              </w:rPr>
              <w:t>表</w:t>
            </w:r>
          </w:p>
        </w:tc>
      </w:tr>
      <w:tr w:rsidR="008E571F">
        <w:trPr>
          <w:trHeight w:val="262"/>
        </w:trPr>
        <w:tc>
          <w:tcPr>
            <w:tcW w:w="21883" w:type="dxa"/>
            <w:gridSpan w:val="16"/>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8E571F">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8E571F">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8E571F">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8E571F" w:rsidRDefault="008E571F">
            <w:pPr>
              <w:spacing w:line="400" w:lineRule="exact"/>
              <w:jc w:val="center"/>
              <w:rPr>
                <w:rFonts w:cs="宋体" w:hint="default"/>
                <w:color w:val="000000"/>
                <w:sz w:val="22"/>
                <w:szCs w:val="22"/>
              </w:rPr>
            </w:pPr>
          </w:p>
        </w:tc>
      </w:tr>
      <w:tr w:rsidR="008E571F">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8E571F">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8E571F" w:rsidRDefault="008E571F">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8E571F">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8E571F">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8E571F" w:rsidRDefault="008E571F">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8E571F" w:rsidRDefault="002A670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8E571F" w:rsidRDefault="002A670F">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8E571F">
        <w:trPr>
          <w:trHeight w:val="390"/>
        </w:trPr>
        <w:tc>
          <w:tcPr>
            <w:tcW w:w="22139" w:type="dxa"/>
            <w:gridSpan w:val="13"/>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30"/>
                <w:szCs w:val="30"/>
              </w:rPr>
            </w:pPr>
            <w:r>
              <w:rPr>
                <w:rFonts w:cs="宋体"/>
                <w:b/>
                <w:bCs/>
                <w:color w:val="000000"/>
                <w:sz w:val="30"/>
                <w:szCs w:val="30"/>
                <w:lang/>
              </w:rPr>
              <w:lastRenderedPageBreak/>
              <w:t>国有资本经营预算财政拨款收入支出决算表</w:t>
            </w:r>
          </w:p>
        </w:tc>
      </w:tr>
      <w:tr w:rsidR="008E571F">
        <w:trPr>
          <w:trHeight w:val="255"/>
        </w:trPr>
        <w:tc>
          <w:tcPr>
            <w:tcW w:w="20023" w:type="dxa"/>
            <w:gridSpan w:val="12"/>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巫溪县峰灵镇人民政府</w:t>
            </w:r>
          </w:p>
        </w:tc>
        <w:tc>
          <w:tcPr>
            <w:tcW w:w="211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08</w:t>
            </w:r>
            <w:r>
              <w:rPr>
                <w:rFonts w:cs="宋体"/>
                <w:color w:val="000000"/>
                <w:sz w:val="20"/>
                <w:szCs w:val="20"/>
                <w:lang/>
              </w:rPr>
              <w:t>表</w:t>
            </w:r>
          </w:p>
        </w:tc>
      </w:tr>
      <w:tr w:rsidR="008E571F">
        <w:trPr>
          <w:trHeight w:val="255"/>
        </w:trPr>
        <w:tc>
          <w:tcPr>
            <w:tcW w:w="20023" w:type="dxa"/>
            <w:gridSpan w:val="12"/>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年末结转和结余</w:t>
            </w:r>
          </w:p>
        </w:tc>
      </w:tr>
      <w:tr w:rsidR="008E571F">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结余</w:t>
            </w:r>
          </w:p>
        </w:tc>
      </w:tr>
      <w:tr w:rsidR="008E571F">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color w:val="000000"/>
                <w:sz w:val="22"/>
                <w:szCs w:val="22"/>
              </w:rPr>
            </w:pPr>
          </w:p>
        </w:tc>
      </w:tr>
      <w:tr w:rsidR="008E571F">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项</w:t>
            </w:r>
          </w:p>
        </w:tc>
        <w:tc>
          <w:tcPr>
            <w:tcW w:w="2664" w:type="dxa"/>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栏次</w:t>
            </w:r>
          </w:p>
        </w:tc>
        <w:tc>
          <w:tcPr>
            <w:tcW w:w="243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063"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18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82"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0"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30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287"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2312" w:type="dxa"/>
            <w:gridSpan w:val="2"/>
            <w:tcBorders>
              <w:top w:val="nil"/>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r>
      <w:tr w:rsidR="008E571F">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8E571F" w:rsidRDefault="008E571F">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8E571F" w:rsidRDefault="002A670F">
            <w:pPr>
              <w:jc w:val="center"/>
              <w:textAlignment w:val="center"/>
              <w:rPr>
                <w:rFonts w:cs="宋体" w:hint="default"/>
                <w:b/>
                <w:bCs/>
                <w:color w:val="000000"/>
                <w:sz w:val="22"/>
                <w:szCs w:val="22"/>
              </w:rPr>
            </w:pPr>
            <w:r>
              <w:rPr>
                <w:rFonts w:cs="宋体"/>
                <w:b/>
                <w:bCs/>
                <w:color w:val="000000"/>
                <w:sz w:val="22"/>
                <w:szCs w:val="22"/>
                <w:lang/>
              </w:rPr>
              <w:t>合计</w:t>
            </w:r>
          </w:p>
        </w:tc>
        <w:tc>
          <w:tcPr>
            <w:tcW w:w="243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8E571F">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8E571F" w:rsidRDefault="008E571F">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8E571F" w:rsidRDefault="008E571F">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8E571F" w:rsidRDefault="002A670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8E571F" w:rsidRDefault="002A670F">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8E571F">
        <w:trPr>
          <w:trHeight w:val="540"/>
        </w:trPr>
        <w:tc>
          <w:tcPr>
            <w:tcW w:w="20051" w:type="dxa"/>
            <w:gridSpan w:val="6"/>
            <w:tcBorders>
              <w:top w:val="nil"/>
              <w:left w:val="nil"/>
              <w:bottom w:val="nil"/>
              <w:right w:val="nil"/>
            </w:tcBorders>
            <w:shd w:val="clear" w:color="auto" w:fill="auto"/>
            <w:vAlign w:val="bottom"/>
          </w:tcPr>
          <w:p w:rsidR="008E571F" w:rsidRDefault="002A670F">
            <w:pPr>
              <w:jc w:val="center"/>
              <w:textAlignment w:val="bottom"/>
              <w:rPr>
                <w:rFonts w:cs="宋体" w:hint="default"/>
                <w:color w:val="000000"/>
                <w:sz w:val="44"/>
                <w:szCs w:val="44"/>
              </w:rPr>
            </w:pPr>
            <w:r>
              <w:rPr>
                <w:rFonts w:cs="宋体"/>
                <w:b/>
                <w:bCs/>
                <w:color w:val="000000"/>
                <w:sz w:val="30"/>
                <w:szCs w:val="30"/>
                <w:lang/>
              </w:rPr>
              <w:lastRenderedPageBreak/>
              <w:t>机构运行信息决算表</w:t>
            </w:r>
          </w:p>
        </w:tc>
      </w:tr>
      <w:tr w:rsidR="008E571F">
        <w:trPr>
          <w:trHeight w:val="255"/>
        </w:trPr>
        <w:tc>
          <w:tcPr>
            <w:tcW w:w="15917" w:type="dxa"/>
            <w:gridSpan w:val="5"/>
            <w:vMerge w:val="restart"/>
            <w:tcBorders>
              <w:top w:val="nil"/>
              <w:left w:val="nil"/>
              <w:right w:val="nil"/>
            </w:tcBorders>
            <w:shd w:val="clear" w:color="auto" w:fill="auto"/>
            <w:vAlign w:val="bottom"/>
          </w:tcPr>
          <w:p w:rsidR="008E571F" w:rsidRDefault="002A670F">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巫溪县峰灵镇人民政府</w:t>
            </w:r>
          </w:p>
        </w:tc>
        <w:tc>
          <w:tcPr>
            <w:tcW w:w="413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09</w:t>
            </w:r>
            <w:r>
              <w:rPr>
                <w:rFonts w:cs="宋体"/>
                <w:color w:val="000000"/>
                <w:sz w:val="20"/>
                <w:szCs w:val="20"/>
                <w:lang/>
              </w:rPr>
              <w:t>表</w:t>
            </w:r>
          </w:p>
        </w:tc>
      </w:tr>
      <w:tr w:rsidR="008E571F">
        <w:trPr>
          <w:trHeight w:val="255"/>
        </w:trPr>
        <w:tc>
          <w:tcPr>
            <w:tcW w:w="15917" w:type="dxa"/>
            <w:gridSpan w:val="5"/>
            <w:vMerge/>
            <w:tcBorders>
              <w:left w:val="nil"/>
              <w:bottom w:val="nil"/>
              <w:right w:val="nil"/>
            </w:tcBorders>
            <w:shd w:val="clear" w:color="auto" w:fill="auto"/>
            <w:vAlign w:val="bottom"/>
          </w:tcPr>
          <w:p w:rsidR="008E571F" w:rsidRDefault="008E571F">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8E571F" w:rsidRDefault="002A670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8E571F">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017" w:type="dxa"/>
            <w:tcBorders>
              <w:top w:val="single" w:sz="4" w:space="0" w:color="000000"/>
              <w:left w:val="nil"/>
              <w:bottom w:val="nil"/>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134" w:type="dxa"/>
            <w:tcBorders>
              <w:top w:val="single" w:sz="4" w:space="0" w:color="000000"/>
              <w:left w:val="nil"/>
              <w:bottom w:val="nil"/>
              <w:right w:val="single" w:sz="4" w:space="0" w:color="000000"/>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bCs/>
                <w:color w:val="000000"/>
                <w:sz w:val="22"/>
                <w:szCs w:val="22"/>
                <w:lang/>
              </w:rPr>
              <w:t>一、“三公”经费支出</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bCs/>
                <w:color w:val="000000"/>
                <w:sz w:val="22"/>
                <w:szCs w:val="22"/>
                <w:lang/>
              </w:rPr>
              <w:t>五、机关运行经费</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77.04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（一）支出合计</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23.00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（一）行政单位</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77.04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（二）参照公务员法管理事业单位</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．公务用车购置及运行维护费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7.00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六、资产信息</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）公务用车购置费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（一）车辆数合计（辆）</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）公务用车运行维护费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7.00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．副部（省）级及以上领导用车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．公务接待费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16.00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．主要领导干部用车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）国内接待费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16.00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．机要通信用车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．应急保障用车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）国（境）外接待费</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．执法执勤用车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（二）相关统计数</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．特种专业技术用车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．因公出国（境）团组数（个）</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．离退休干部用车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．因公出国（境）人次数（人）</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．其他用车</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．公务用车购置数（辆）</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（二）单价</w:t>
            </w:r>
            <w:r>
              <w:rPr>
                <w:rFonts w:cs="宋体"/>
                <w:b/>
                <w:bCs/>
                <w:color w:val="000000"/>
                <w:sz w:val="22"/>
                <w:szCs w:val="22"/>
                <w:lang/>
              </w:rPr>
              <w:t>100</w:t>
            </w:r>
            <w:r>
              <w:rPr>
                <w:rFonts w:cs="宋体"/>
                <w:b/>
                <w:bCs/>
                <w:color w:val="000000"/>
                <w:sz w:val="22"/>
                <w:szCs w:val="22"/>
                <w:lang/>
              </w:rPr>
              <w:t>万元（含）以上设备（不含车辆）</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．公务用车保有量（辆）</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2</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七、政府采购支出信息</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．国内公务接待批次（个）</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288</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（一）政府采购支出合计</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2.70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其中：外事接待批次（个）</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．政府采购货物支出</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2.70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．国内公务接待人次（人）</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2,841</w:t>
            </w: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．政府采购工程支出</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其中：外事接待人次（人）</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．政府采购服务支出</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．国（境）外公务接待批次（个）</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（二）政府采购授予中小企业合同金额</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2.70 </w:t>
            </w:r>
          </w:p>
        </w:tc>
      </w:tr>
      <w:tr w:rsidR="008E571F">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．国（境）外公务接待人次（人）</w:t>
            </w:r>
          </w:p>
        </w:tc>
        <w:tc>
          <w:tcPr>
            <w:tcW w:w="1017"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8E571F" w:rsidRDefault="002A670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其中：授予小微企业合同金额</w:t>
            </w:r>
          </w:p>
        </w:tc>
        <w:tc>
          <w:tcPr>
            <w:tcW w:w="1050" w:type="dxa"/>
            <w:tcBorders>
              <w:top w:val="nil"/>
              <w:left w:val="nil"/>
              <w:bottom w:val="single" w:sz="4" w:space="0" w:color="000000"/>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2.70 </w:t>
            </w:r>
          </w:p>
        </w:tc>
      </w:tr>
      <w:tr w:rsidR="008E571F">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bCs/>
                <w:color w:val="000000"/>
                <w:sz w:val="22"/>
                <w:szCs w:val="22"/>
                <w:lang/>
              </w:rPr>
              <w:t>二、会议费</w:t>
            </w:r>
          </w:p>
        </w:tc>
        <w:tc>
          <w:tcPr>
            <w:tcW w:w="1017" w:type="dxa"/>
            <w:tcBorders>
              <w:top w:val="nil"/>
              <w:left w:val="nil"/>
              <w:bottom w:val="single" w:sz="4" w:space="0" w:color="auto"/>
              <w:right w:val="nil"/>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10.20</w:t>
            </w:r>
          </w:p>
        </w:tc>
        <w:tc>
          <w:tcPr>
            <w:tcW w:w="5416" w:type="dxa"/>
            <w:tcBorders>
              <w:top w:val="nil"/>
              <w:left w:val="nil"/>
              <w:bottom w:val="single" w:sz="4" w:space="0" w:color="auto"/>
              <w:right w:val="single" w:sz="4" w:space="0" w:color="000000"/>
            </w:tcBorders>
            <w:shd w:val="clear" w:color="auto" w:fill="auto"/>
            <w:vAlign w:val="center"/>
          </w:tcPr>
          <w:p w:rsidR="008E571F" w:rsidRDefault="008E571F">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8E571F" w:rsidRDefault="008E571F">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571F" w:rsidRDefault="008E571F">
            <w:pPr>
              <w:spacing w:line="400" w:lineRule="exact"/>
              <w:rPr>
                <w:rFonts w:ascii="Arial" w:hAnsi="Arial" w:cs="Arial" w:hint="default"/>
                <w:color w:val="000000"/>
                <w:sz w:val="20"/>
                <w:szCs w:val="20"/>
              </w:rPr>
            </w:pPr>
          </w:p>
        </w:tc>
      </w:tr>
      <w:tr w:rsidR="008E571F">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textAlignment w:val="center"/>
              <w:rPr>
                <w:rFonts w:cs="宋体" w:hint="default"/>
                <w:color w:val="000000"/>
                <w:sz w:val="22"/>
                <w:szCs w:val="22"/>
              </w:rPr>
            </w:pPr>
            <w:r>
              <w:rPr>
                <w:rFonts w:cs="宋体"/>
                <w:b/>
                <w:bCs/>
                <w:color w:val="000000"/>
                <w:sz w:val="22"/>
                <w:szCs w:val="22"/>
                <w:lang/>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2.50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8E571F">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8E571F">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8E571F" w:rsidRDefault="008E571F">
            <w:pPr>
              <w:spacing w:line="400" w:lineRule="exact"/>
              <w:rPr>
                <w:rFonts w:ascii="Arial" w:hAnsi="Arial" w:cs="Arial" w:hint="default"/>
                <w:color w:val="000000"/>
                <w:sz w:val="20"/>
                <w:szCs w:val="20"/>
              </w:rPr>
            </w:pPr>
          </w:p>
        </w:tc>
      </w:tr>
      <w:tr w:rsidR="008E571F">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textAlignment w:val="center"/>
              <w:rPr>
                <w:rFonts w:cs="宋体" w:hint="default"/>
                <w:b/>
                <w:color w:val="000000"/>
                <w:kern w:val="2"/>
                <w:sz w:val="22"/>
                <w:szCs w:val="22"/>
              </w:rPr>
            </w:pPr>
            <w:r>
              <w:rPr>
                <w:rFonts w:cs="宋体"/>
                <w:b/>
                <w:color w:val="000000"/>
                <w:sz w:val="22"/>
                <w:szCs w:val="22"/>
                <w:lang/>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2A670F">
            <w:pPr>
              <w:spacing w:line="400" w:lineRule="exact"/>
              <w:jc w:val="center"/>
              <w:textAlignment w:val="center"/>
              <w:rPr>
                <w:rFonts w:cs="宋体" w:hint="default"/>
                <w:b/>
                <w:bCs/>
                <w:color w:val="000000"/>
                <w:kern w:val="2"/>
                <w:sz w:val="22"/>
                <w:szCs w:val="22"/>
              </w:rPr>
            </w:pPr>
            <w:r>
              <w:rPr>
                <w:rFonts w:cs="宋体"/>
                <w:b/>
                <w:bCs/>
                <w:color w:val="000000"/>
                <w:sz w:val="22"/>
                <w:szCs w:val="22"/>
                <w:lang/>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8E571F" w:rsidRDefault="002A670F">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10.00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8E571F">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8E571F" w:rsidRDefault="008E571F">
            <w:pPr>
              <w:spacing w:line="400" w:lineRule="exact"/>
              <w:jc w:val="center"/>
              <w:textAlignment w:val="center"/>
              <w:rPr>
                <w:rFonts w:cs="宋体" w:hint="default"/>
                <w:color w:val="000000"/>
                <w:sz w:val="22"/>
                <w:szCs w:val="22"/>
                <w:lang/>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8E571F" w:rsidRDefault="008E571F">
            <w:pPr>
              <w:spacing w:line="400" w:lineRule="exact"/>
              <w:rPr>
                <w:rFonts w:ascii="Arial" w:hAnsi="Arial" w:cs="Arial" w:hint="default"/>
                <w:color w:val="000000"/>
                <w:sz w:val="20"/>
                <w:szCs w:val="20"/>
              </w:rPr>
            </w:pPr>
          </w:p>
        </w:tc>
      </w:tr>
    </w:tbl>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rPr>
          <w:rFonts w:cs="宋体" w:hint="default"/>
          <w:color w:val="000000"/>
          <w:sz w:val="21"/>
          <w:szCs w:val="21"/>
          <w:lang/>
        </w:rPr>
      </w:pPr>
    </w:p>
    <w:p w:rsidR="008E571F" w:rsidRDefault="008E571F">
      <w:pPr>
        <w:pStyle w:val="1"/>
        <w:autoSpaceDE w:val="0"/>
        <w:ind w:firstLineChars="0" w:firstLine="0"/>
        <w:rPr>
          <w:rFonts w:cs="宋体"/>
          <w:sz w:val="21"/>
          <w:szCs w:val="21"/>
        </w:rPr>
      </w:pPr>
    </w:p>
    <w:sectPr w:rsidR="008E571F" w:rsidSect="008E571F">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71F" w:rsidRDefault="008E571F" w:rsidP="008E571F">
      <w:r>
        <w:separator/>
      </w:r>
    </w:p>
  </w:endnote>
  <w:endnote w:type="continuationSeparator" w:id="0">
    <w:p w:rsidR="008E571F" w:rsidRDefault="008E571F" w:rsidP="008E5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sans-serif">
    <w:altName w:val="微软雅黑"/>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1F" w:rsidRDefault="008E571F">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8E571F" w:rsidRDefault="008E571F">
                <w:pPr>
                  <w:pStyle w:val="a3"/>
                  <w:rPr>
                    <w:rFonts w:hint="default"/>
                  </w:rPr>
                </w:pPr>
                <w:r>
                  <w:fldChar w:fldCharType="begin"/>
                </w:r>
                <w:r w:rsidR="002A670F">
                  <w:instrText xml:space="preserve"> PAGE  \* MERGEFORMAT </w:instrText>
                </w:r>
                <w:r>
                  <w:fldChar w:fldCharType="separate"/>
                </w:r>
                <w:r w:rsidR="002A670F">
                  <w:rPr>
                    <w:rFonts w:hint="default"/>
                    <w:noProof/>
                  </w:rPr>
                  <w:t>- 1 -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1F" w:rsidRDefault="008E571F">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o:allowoverlap="f" filled="f" stroked="f" strokeweight=".5pt">
          <v:textbox style="mso-fit-shape-to-text:t" inset="0,0,0,0">
            <w:txbxContent>
              <w:p w:rsidR="008E571F" w:rsidRDefault="002A670F">
                <w:pPr>
                  <w:pStyle w:val="a3"/>
                  <w:rPr>
                    <w:rFonts w:hint="default"/>
                  </w:rPr>
                </w:pPr>
                <w:r>
                  <w:t xml:space="preserve"> </w:t>
                </w:r>
                <w:r w:rsidR="008E571F">
                  <w:fldChar w:fldCharType="begin"/>
                </w:r>
                <w:r>
                  <w:instrText>PAGE   \* MERGEFORMAT</w:instrText>
                </w:r>
                <w:r w:rsidR="008E571F">
                  <w:fldChar w:fldCharType="separate"/>
                </w:r>
                <w:r w:rsidRPr="002A670F">
                  <w:rPr>
                    <w:rFonts w:hint="default"/>
                    <w:noProof/>
                    <w:lang w:val="zh-CN"/>
                  </w:rPr>
                  <w:t>-</w:t>
                </w:r>
                <w:r>
                  <w:rPr>
                    <w:rFonts w:hint="default"/>
                    <w:noProof/>
                  </w:rPr>
                  <w:t xml:space="preserve"> 34 -</w:t>
                </w:r>
                <w:r w:rsidR="008E571F">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o:allowoverlap="f" filled="f" stroked="f" strokeweight=".5pt">
          <v:textbox inset="0,0,0,0">
            <w:txbxContent>
              <w:p w:rsidR="008E571F" w:rsidRDefault="002A670F">
                <w:pPr>
                  <w:pStyle w:val="a3"/>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71F" w:rsidRDefault="008E571F" w:rsidP="008E571F">
      <w:r>
        <w:separator/>
      </w:r>
    </w:p>
  </w:footnote>
  <w:footnote w:type="continuationSeparator" w:id="0">
    <w:p w:rsidR="008E571F" w:rsidRDefault="008E571F" w:rsidP="008E5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71F" w:rsidRDefault="008E571F">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D7BCC"/>
    <w:rsid w:val="002A670F"/>
    <w:rsid w:val="00550ABE"/>
    <w:rsid w:val="007B419D"/>
    <w:rsid w:val="008E571F"/>
    <w:rsid w:val="009B67B8"/>
    <w:rsid w:val="00B03CCD"/>
    <w:rsid w:val="00BB43CD"/>
    <w:rsid w:val="01474EBF"/>
    <w:rsid w:val="01F3521E"/>
    <w:rsid w:val="03AB512F"/>
    <w:rsid w:val="03E3214F"/>
    <w:rsid w:val="04446191"/>
    <w:rsid w:val="044C50BA"/>
    <w:rsid w:val="0536621F"/>
    <w:rsid w:val="05714A4C"/>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0F1B87"/>
    <w:rsid w:val="0C554661"/>
    <w:rsid w:val="0C7927C4"/>
    <w:rsid w:val="0C9B098C"/>
    <w:rsid w:val="0CE44807"/>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882A2C"/>
    <w:rsid w:val="13A71CB4"/>
    <w:rsid w:val="13AF1D43"/>
    <w:rsid w:val="13CE1647"/>
    <w:rsid w:val="14200702"/>
    <w:rsid w:val="144F3F11"/>
    <w:rsid w:val="146F601F"/>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4B1613"/>
    <w:rsid w:val="24B92327"/>
    <w:rsid w:val="2533755C"/>
    <w:rsid w:val="26396DF4"/>
    <w:rsid w:val="266B763B"/>
    <w:rsid w:val="27167136"/>
    <w:rsid w:val="27B23302"/>
    <w:rsid w:val="27D424D7"/>
    <w:rsid w:val="285722C3"/>
    <w:rsid w:val="28851D17"/>
    <w:rsid w:val="28DC1FF8"/>
    <w:rsid w:val="29310A5F"/>
    <w:rsid w:val="29C37A35"/>
    <w:rsid w:val="2A076083"/>
    <w:rsid w:val="2A306CA5"/>
    <w:rsid w:val="2A73162E"/>
    <w:rsid w:val="2AFA2E94"/>
    <w:rsid w:val="2B167953"/>
    <w:rsid w:val="2B200583"/>
    <w:rsid w:val="2B8209DE"/>
    <w:rsid w:val="2C6762A3"/>
    <w:rsid w:val="2D347D0A"/>
    <w:rsid w:val="2D5F4C37"/>
    <w:rsid w:val="2FE029D7"/>
    <w:rsid w:val="2FF06E00"/>
    <w:rsid w:val="315F0B22"/>
    <w:rsid w:val="317F590D"/>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4D2387"/>
    <w:rsid w:val="426C1EA8"/>
    <w:rsid w:val="42E86A87"/>
    <w:rsid w:val="43136432"/>
    <w:rsid w:val="443A3B12"/>
    <w:rsid w:val="44487B36"/>
    <w:rsid w:val="44EF6BE8"/>
    <w:rsid w:val="45A30364"/>
    <w:rsid w:val="465B470D"/>
    <w:rsid w:val="469D6AD4"/>
    <w:rsid w:val="47674801"/>
    <w:rsid w:val="48225EF7"/>
    <w:rsid w:val="48A36D47"/>
    <w:rsid w:val="48D52B5D"/>
    <w:rsid w:val="495C4A24"/>
    <w:rsid w:val="49A21DF3"/>
    <w:rsid w:val="49C811E4"/>
    <w:rsid w:val="4A216E30"/>
    <w:rsid w:val="4B465084"/>
    <w:rsid w:val="4B7951CB"/>
    <w:rsid w:val="4B7C315C"/>
    <w:rsid w:val="4B9300D7"/>
    <w:rsid w:val="4BAB7F90"/>
    <w:rsid w:val="4BD53EDA"/>
    <w:rsid w:val="4BE11807"/>
    <w:rsid w:val="4C484CE5"/>
    <w:rsid w:val="4DAC4ACA"/>
    <w:rsid w:val="4DD06F63"/>
    <w:rsid w:val="4E043596"/>
    <w:rsid w:val="4E397C6D"/>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981E92"/>
    <w:rsid w:val="5EFA176D"/>
    <w:rsid w:val="5F0247F9"/>
    <w:rsid w:val="5F2D4A41"/>
    <w:rsid w:val="601C34ED"/>
    <w:rsid w:val="60426EEA"/>
    <w:rsid w:val="60A511FB"/>
    <w:rsid w:val="61025A59"/>
    <w:rsid w:val="613D5BBC"/>
    <w:rsid w:val="61536C39"/>
    <w:rsid w:val="616D60F9"/>
    <w:rsid w:val="62944DD7"/>
    <w:rsid w:val="63497036"/>
    <w:rsid w:val="63C1619B"/>
    <w:rsid w:val="63C25DC5"/>
    <w:rsid w:val="63C62057"/>
    <w:rsid w:val="63C73832"/>
    <w:rsid w:val="64192A39"/>
    <w:rsid w:val="64FB113D"/>
    <w:rsid w:val="651E6C94"/>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BE476D"/>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4F09D3"/>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8E571F"/>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E571F"/>
    <w:pPr>
      <w:tabs>
        <w:tab w:val="center" w:pos="4153"/>
        <w:tab w:val="right" w:pos="8306"/>
      </w:tabs>
      <w:snapToGrid w:val="0"/>
    </w:pPr>
    <w:rPr>
      <w:sz w:val="18"/>
      <w:szCs w:val="18"/>
    </w:rPr>
  </w:style>
  <w:style w:type="paragraph" w:styleId="a4">
    <w:name w:val="header"/>
    <w:basedOn w:val="a"/>
    <w:qFormat/>
    <w:rsid w:val="008E571F"/>
    <w:pPr>
      <w:tabs>
        <w:tab w:val="center" w:pos="4153"/>
        <w:tab w:val="right" w:pos="8306"/>
      </w:tabs>
      <w:snapToGrid w:val="0"/>
      <w:jc w:val="center"/>
    </w:pPr>
    <w:rPr>
      <w:sz w:val="18"/>
      <w:szCs w:val="18"/>
    </w:rPr>
  </w:style>
  <w:style w:type="paragraph" w:styleId="HTML">
    <w:name w:val="HTML Preformatted"/>
    <w:basedOn w:val="a"/>
    <w:qFormat/>
    <w:rsid w:val="008E5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8E571F"/>
    <w:pPr>
      <w:spacing w:before="100" w:beforeAutospacing="1" w:after="100" w:afterAutospacing="1"/>
    </w:pPr>
  </w:style>
  <w:style w:type="character" w:styleId="a6">
    <w:name w:val="Strong"/>
    <w:qFormat/>
    <w:rsid w:val="008E571F"/>
    <w:rPr>
      <w:b/>
    </w:rPr>
  </w:style>
  <w:style w:type="paragraph" w:customStyle="1" w:styleId="1">
    <w:name w:val="列出段落1"/>
    <w:basedOn w:val="a"/>
    <w:uiPriority w:val="99"/>
    <w:qFormat/>
    <w:rsid w:val="008E571F"/>
    <w:pPr>
      <w:ind w:firstLineChars="200" w:firstLine="420"/>
    </w:pPr>
    <w:rPr>
      <w:rFonts w:hint="default"/>
    </w:rPr>
  </w:style>
  <w:style w:type="paragraph" w:customStyle="1" w:styleId="Char">
    <w:name w:val="普通(网站) Char"/>
    <w:qFormat/>
    <w:rsid w:val="008E571F"/>
    <w:pPr>
      <w:spacing w:before="100" w:beforeAutospacing="1" w:after="100" w:afterAutospacing="1"/>
    </w:pPr>
    <w:rPr>
      <w:rFonts w:ascii="宋体" w:hAnsi="宋体"/>
      <w:sz w:val="24"/>
      <w:szCs w:val="24"/>
    </w:rPr>
  </w:style>
  <w:style w:type="character" w:customStyle="1" w:styleId="21">
    <w:name w:val="21"/>
    <w:qFormat/>
    <w:rsid w:val="008E571F"/>
    <w:rPr>
      <w:rFonts w:ascii="Wingdings" w:hAnsi="Wingdings" w:cs="Wingdings" w:hint="default"/>
      <w:b/>
      <w:bCs/>
    </w:rPr>
  </w:style>
  <w:style w:type="paragraph" w:customStyle="1" w:styleId="2">
    <w:name w:val="列出段落2"/>
    <w:basedOn w:val="a"/>
    <w:uiPriority w:val="99"/>
    <w:qFormat/>
    <w:rsid w:val="008E571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14115</Words>
  <Characters>16174</Characters>
  <Application>Microsoft Office Word</Application>
  <DocSecurity>0</DocSecurity>
  <Lines>134</Lines>
  <Paragraphs>60</Paragraphs>
  <ScaleCrop>false</ScaleCrop>
  <Company/>
  <LinksUpToDate>false</LinksUpToDate>
  <CharactersWithSpaces>30229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2024-07-11T02:00:00Z</dcterms:created>
  <dcterms:modified xsi:type="dcterms:W3CDTF">2025-09-12T03:06:00Z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ies>
</file>