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巫溪县峰灵镇人民政府（本级）</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pPr>
        <w:pStyle w:val="5"/>
        <w:shd w:val="clear" w:color="auto" w:fill="FFFFFF"/>
        <w:ind w:firstLine="42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pStyle w:val="5"/>
        <w:shd w:val="clear" w:color="auto" w:fill="FFFFFF"/>
        <w:spacing w:before="0" w:beforeAutospacing="0" w:after="0" w:afterAutospacing="0" w:line="600" w:lineRule="atLeast"/>
        <w:ind w:firstLine="645"/>
        <w:jc w:val="both"/>
        <w:rPr>
          <w:rFonts w:hint="eastAsia" w:cs="宋体"/>
          <w:b/>
          <w:bCs/>
          <w:color w:val="333333"/>
        </w:rPr>
      </w:pPr>
      <w:r>
        <w:rPr>
          <w:rFonts w:ascii="方正仿宋_GBK" w:hAnsi="方正仿宋_GBK" w:eastAsia="方正仿宋_GBK" w:cs="方正仿宋_GBK"/>
          <w:b/>
          <w:bCs/>
          <w:color w:val="333333"/>
          <w:sz w:val="31"/>
          <w:szCs w:val="31"/>
          <w:shd w:val="clear" w:color="auto" w:fill="FFFFFF"/>
        </w:rPr>
        <w:t>政府职能：</w:t>
      </w:r>
    </w:p>
    <w:p>
      <w:pPr>
        <w:pStyle w:val="5"/>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pStyle w:val="5"/>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w:t>
      </w:r>
      <w:r>
        <w:rPr>
          <w:rFonts w:hint="eastAsia" w:ascii="方正仿宋_GBK" w:hAnsi="方正仿宋_GBK" w:eastAsia="方正仿宋_GBK" w:cs="方正仿宋_GBK"/>
          <w:sz w:val="32"/>
          <w:szCs w:val="32"/>
          <w:shd w:val="clear" w:color="auto" w:fill="FFFFFF"/>
        </w:rPr>
        <w:t>制定并组织实施村镇建设规划，部署重点工程建设、地方道路建设及公共设施、水利设施的管理，负责土地、林木、水等自然资源和生态环境的保护，做好护林防火工作。</w:t>
      </w:r>
    </w:p>
    <w:p>
      <w:pPr>
        <w:pStyle w:val="5"/>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负责本行政区域内的民政、计划生育、文化教育、卫生、体育等社会公益事业的综合性工作，维护一切经济单位和个人的正当经济权益，取缔非法经济活动，调解和处理民事纠纷，打击刑事犯罪维护社会稳定。</w:t>
      </w:r>
    </w:p>
    <w:p>
      <w:pPr>
        <w:pStyle w:val="5"/>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hint="eastAsia" w:ascii="方正仿宋_GBK" w:hAnsi="方正仿宋_GBK" w:eastAsia="方正仿宋_GBK" w:cs="方正仿宋_GBK"/>
          <w:sz w:val="32"/>
          <w:szCs w:val="32"/>
          <w:shd w:val="clear" w:color="auto" w:fill="FFFFFF"/>
        </w:rPr>
        <w:t>按计划组织本级财政收入和地方税的征收完成国家财政计划，不断培植税源，管好财政资金，增强财政实力。</w:t>
      </w:r>
    </w:p>
    <w:p>
      <w:pPr>
        <w:pStyle w:val="5"/>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hint="eastAsia" w:ascii="方正仿宋_GBK" w:hAnsi="方正仿宋_GBK" w:eastAsia="方正仿宋_GBK" w:cs="方正仿宋_GBK"/>
          <w:sz w:val="32"/>
          <w:szCs w:val="32"/>
          <w:shd w:val="clear" w:color="auto" w:fill="FFFFFF"/>
        </w:rPr>
        <w:t>抓好精神文明建设，丰富群众文化生活，提倡移风易俗反对封建迷信，破除陈规陋习，树立社会主义新风尚。</w:t>
      </w:r>
    </w:p>
    <w:p>
      <w:pPr>
        <w:pStyle w:val="5"/>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w:t>
      </w:r>
      <w:r>
        <w:rPr>
          <w:rFonts w:hint="eastAsia" w:ascii="方正仿宋_GBK" w:hAnsi="方正仿宋_GBK" w:eastAsia="方正仿宋_GBK" w:cs="方正仿宋_GBK"/>
          <w:sz w:val="32"/>
          <w:szCs w:val="32"/>
          <w:shd w:val="clear" w:color="auto" w:fill="FFFFFF"/>
        </w:rPr>
        <w:t>完成上级政府交办的其他事项。</w:t>
      </w:r>
    </w:p>
    <w:p>
      <w:pPr>
        <w:pStyle w:val="5"/>
        <w:shd w:val="clear" w:color="auto" w:fill="FFFFFF"/>
        <w:spacing w:before="0" w:beforeAutospacing="0" w:after="0" w:afterAutospacing="0" w:line="600" w:lineRule="atLeast"/>
        <w:ind w:firstLine="645"/>
        <w:jc w:val="both"/>
        <w:rPr>
          <w:rFonts w:hint="eastAsia" w:cs="宋体"/>
          <w:b/>
          <w:bCs/>
          <w:color w:val="333333"/>
        </w:rPr>
      </w:pPr>
      <w:r>
        <w:rPr>
          <w:rFonts w:hint="eastAsia" w:ascii="方正仿宋_GBK" w:hAnsi="方正仿宋_GBK" w:eastAsia="方正仿宋_GBK" w:cs="方正仿宋_GBK"/>
          <w:b/>
          <w:bCs/>
          <w:color w:val="333333"/>
          <w:sz w:val="31"/>
          <w:szCs w:val="31"/>
          <w:shd w:val="clear" w:color="auto" w:fill="FFFFFF"/>
        </w:rPr>
        <w:t>政府职责：</w:t>
      </w:r>
    </w:p>
    <w:p>
      <w:pPr>
        <w:pStyle w:val="5"/>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执行本级人民代表大会的决议和上级国家行政机关的决定。</w:t>
      </w:r>
    </w:p>
    <w:p>
      <w:pPr>
        <w:pStyle w:val="5"/>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w:t>
      </w:r>
      <w:r>
        <w:rPr>
          <w:rFonts w:hint="eastAsia" w:ascii="方正仿宋_GBK" w:hAnsi="方正仿宋_GBK" w:eastAsia="方正仿宋_GBK" w:cs="方正仿宋_GBK"/>
          <w:sz w:val="32"/>
          <w:szCs w:val="32"/>
          <w:shd w:val="clear" w:color="auto" w:fill="FFFFFF"/>
        </w:rPr>
        <w:t>执行本行政区域内的经济和社会发展计划、预算，管理本行政区域内的经济、教育、科学、文化、卫生、体育事业和财政、民政、公安、司法行政、计划生育等行政工作。</w:t>
      </w:r>
    </w:p>
    <w:p>
      <w:pPr>
        <w:pStyle w:val="5"/>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保护社会主义的全民所有的财产和劳动群众集体所有财产，保护公民私有的合法财产，维护社会秩序，保障公民的人身权利、民主权利和其他权利。</w:t>
      </w:r>
    </w:p>
    <w:p>
      <w:pPr>
        <w:pStyle w:val="5"/>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hint="eastAsia" w:ascii="方正仿宋_GBK" w:hAnsi="方正仿宋_GBK" w:eastAsia="方正仿宋_GBK" w:cs="方正仿宋_GBK"/>
          <w:sz w:val="32"/>
          <w:szCs w:val="32"/>
          <w:shd w:val="clear" w:color="auto" w:fill="FFFFFF"/>
        </w:rPr>
        <w:t>保障农村集体经济组织应有的自主权。</w:t>
      </w:r>
    </w:p>
    <w:p>
      <w:pPr>
        <w:pStyle w:val="5"/>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hint="eastAsia" w:ascii="方正仿宋_GBK" w:hAnsi="方正仿宋_GBK" w:eastAsia="方正仿宋_GBK" w:cs="方正仿宋_GBK"/>
          <w:sz w:val="32"/>
          <w:szCs w:val="32"/>
          <w:shd w:val="clear" w:color="auto" w:fill="FFFFFF"/>
        </w:rPr>
        <w:t>保障少数民族的权利和尊重少数民族的风俗习惯。</w:t>
      </w:r>
    </w:p>
    <w:p>
      <w:pPr>
        <w:pStyle w:val="5"/>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w:t>
      </w:r>
      <w:r>
        <w:rPr>
          <w:rFonts w:hint="eastAsia" w:ascii="方正仿宋_GBK" w:hAnsi="方正仿宋_GBK" w:eastAsia="方正仿宋_GBK" w:cs="方正仿宋_GBK"/>
          <w:sz w:val="32"/>
          <w:szCs w:val="32"/>
          <w:shd w:val="clear" w:color="auto" w:fill="FFFFFF"/>
        </w:rPr>
        <w:t>保障宪法和法律赋予妇女的男女平等、同工同酬和婚姻自由等各项权利。</w:t>
      </w:r>
    </w:p>
    <w:p>
      <w:pPr>
        <w:pStyle w:val="5"/>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w:t>
      </w:r>
      <w:r>
        <w:rPr>
          <w:rFonts w:hint="eastAsia" w:ascii="方正仿宋_GBK" w:hAnsi="方正仿宋_GBK" w:eastAsia="方正仿宋_GBK" w:cs="方正仿宋_GBK"/>
          <w:sz w:val="32"/>
          <w:szCs w:val="32"/>
          <w:shd w:val="clear" w:color="auto" w:fill="FFFFFF"/>
        </w:rPr>
        <w:t>办理上级人民政府交办的其他事项。</w:t>
      </w:r>
    </w:p>
    <w:p>
      <w:pPr>
        <w:pStyle w:val="5"/>
        <w:shd w:val="clear" w:color="auto" w:fill="FFFFFF"/>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widowControl/>
        <w:spacing w:before="0" w:beforeAutospacing="0" w:after="0" w:afterAutospacing="0" w:line="420" w:lineRule="atLeast"/>
        <w:ind w:firstLine="630"/>
        <w:rPr>
          <w:rFonts w:ascii="sans-serif" w:hAnsi="sans-serif" w:eastAsia="sans-serif" w:cs="sans-serif"/>
          <w:color w:val="000000"/>
          <w:sz w:val="27"/>
          <w:szCs w:val="27"/>
        </w:rPr>
      </w:pPr>
      <w:r>
        <w:rPr>
          <w:rFonts w:hint="eastAsia" w:ascii="方正仿宋_GBK" w:hAnsi="方正仿宋_GBK" w:eastAsia="方正仿宋_GBK" w:cs="方正仿宋_GBK"/>
          <w:color w:val="000000"/>
          <w:sz w:val="31"/>
          <w:szCs w:val="31"/>
        </w:rPr>
        <w:t>峰灵镇纳入202</w:t>
      </w:r>
      <w:r>
        <w:rPr>
          <w:rFonts w:hint="eastAsia" w:ascii="方正仿宋_GBK" w:hAnsi="方正仿宋_GBK" w:eastAsia="方正仿宋_GBK" w:cs="方正仿宋_GBK"/>
          <w:color w:val="000000"/>
          <w:sz w:val="31"/>
          <w:szCs w:val="31"/>
          <w:lang w:val="en-US" w:eastAsia="zh-CN"/>
        </w:rPr>
        <w:t>4</w:t>
      </w:r>
      <w:r>
        <w:rPr>
          <w:rFonts w:hint="eastAsia" w:ascii="方正仿宋_GBK" w:hAnsi="方正仿宋_GBK" w:eastAsia="方正仿宋_GBK" w:cs="方正仿宋_GBK"/>
          <w:color w:val="000000"/>
          <w:sz w:val="31"/>
          <w:szCs w:val="31"/>
        </w:rPr>
        <w:t>年度部门预算汇编范围的独立核算单位共2个</w:t>
      </w:r>
      <w:r>
        <w:rPr>
          <w:rFonts w:hint="eastAsia" w:ascii="方正仿宋_GBK" w:hAnsi="方正仿宋_GBK" w:eastAsia="方正仿宋_GBK" w:cs="方正仿宋_GBK"/>
          <w:color w:val="FF0000"/>
          <w:sz w:val="31"/>
          <w:szCs w:val="31"/>
        </w:rPr>
        <w:t>，</w:t>
      </w:r>
      <w:r>
        <w:rPr>
          <w:rFonts w:hint="eastAsia" w:ascii="方正仿宋_GBK" w:hAnsi="方正仿宋_GBK" w:eastAsia="方正仿宋_GBK" w:cs="方正仿宋_GBK"/>
          <w:color w:val="000000"/>
          <w:sz w:val="31"/>
          <w:szCs w:val="31"/>
        </w:rPr>
        <w:t>下设人大、政府、党委、群团、社保、文化、退役军人管理事务、综合执法大队等多个部门</w:t>
      </w:r>
      <w:r>
        <w:rPr>
          <w:rFonts w:hint="eastAsia" w:ascii="方正仿宋_GBK" w:hAnsi="方正仿宋_GBK" w:eastAsia="方正仿宋_GBK" w:cs="方正仿宋_GBK"/>
          <w:color w:val="000000"/>
          <w:sz w:val="31"/>
          <w:szCs w:val="31"/>
        </w:rPr>
        <w:t>。各部门独立的行使各个部门的权利，履行相应的义务。</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bookmarkStart w:id="0" w:name="_GoBack"/>
      <w:bookmarkEnd w:id="0"/>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lang w:val="en-US" w:eastAsia="zh-CN"/>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度收入总计2475.15万元，支出总计</w:t>
      </w:r>
      <w:r>
        <w:rPr>
          <w:rFonts w:ascii="方正仿宋_GBK" w:hAnsi="方正仿宋_GBK" w:eastAsia="方正仿宋_GBK" w:cs="方正仿宋_GBK"/>
          <w:sz w:val="32"/>
          <w:szCs w:val="32"/>
        </w:rPr>
        <w:t>2475.15</w:t>
      </w:r>
      <w:r>
        <w:rPr>
          <w:rFonts w:ascii="方正仿宋_GBK" w:hAnsi="方正仿宋_GBK" w:eastAsia="方正仿宋_GBK" w:cs="方正仿宋_GBK"/>
          <w:sz w:val="32"/>
          <w:szCs w:val="32"/>
          <w:shd w:val="clear" w:color="auto" w:fill="FFFFFF"/>
        </w:rPr>
        <w:t>万元。收、支与2023年度相比，增加477.40万元，增长23.9%，主要原因</w:t>
      </w:r>
      <w:r>
        <w:rPr>
          <w:rFonts w:hint="eastAsia" w:ascii="方正仿宋_GBK" w:hAnsi="方正仿宋_GBK" w:eastAsia="方正仿宋_GBK" w:cs="方正仿宋_GBK"/>
          <w:sz w:val="32"/>
          <w:szCs w:val="32"/>
          <w:shd w:val="clear" w:color="auto" w:fill="FFFFFF"/>
          <w:lang w:val="en-US" w:eastAsia="zh-CN"/>
        </w:rPr>
        <w:t>一是本年度有人员的调入或调出，导致</w:t>
      </w:r>
      <w:r>
        <w:rPr>
          <w:rFonts w:ascii="方正仿宋_GBK" w:hAnsi="方正仿宋_GBK" w:eastAsia="方正仿宋_GBK" w:cs="方正仿宋_GBK"/>
          <w:sz w:val="32"/>
          <w:szCs w:val="32"/>
          <w:shd w:val="clear" w:color="auto" w:fill="FFFFFF"/>
        </w:rPr>
        <w:t>人员经费和公用经费进行了相应的调整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总体增加。二</w:t>
      </w:r>
      <w:r>
        <w:rPr>
          <w:rFonts w:ascii="方正仿宋_GBK" w:hAnsi="方正仿宋_GBK" w:eastAsia="方正仿宋_GBK" w:cs="方正仿宋_GBK"/>
          <w:sz w:val="32"/>
          <w:szCs w:val="32"/>
          <w:shd w:val="clear" w:color="auto" w:fill="FFFFFF"/>
        </w:rPr>
        <w:t>是其他巩固脱贫攻坚成果衔接乡村振兴支出</w:t>
      </w:r>
      <w:r>
        <w:rPr>
          <w:rFonts w:hint="eastAsia" w:ascii="方正仿宋_GBK" w:hAnsi="方正仿宋_GBK" w:eastAsia="方正仿宋_GBK" w:cs="方正仿宋_GBK"/>
          <w:sz w:val="32"/>
          <w:szCs w:val="32"/>
          <w:shd w:val="clear" w:color="auto" w:fill="FFFFFF"/>
          <w:lang w:val="en-US" w:eastAsia="zh-CN"/>
        </w:rPr>
        <w:t>176.64万元、</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65.65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63.89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等项目较去年预算增加。</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度收入合计2475.15万元，与2023年度相比，增加477.40万元，增长23.9%，主要原因</w:t>
      </w:r>
      <w:r>
        <w:rPr>
          <w:rFonts w:hint="eastAsia" w:ascii="方正仿宋_GBK" w:hAnsi="方正仿宋_GBK" w:eastAsia="方正仿宋_GBK" w:cs="方正仿宋_GBK"/>
          <w:sz w:val="32"/>
          <w:szCs w:val="32"/>
          <w:shd w:val="clear" w:color="auto" w:fill="FFFFFF"/>
          <w:lang w:val="en-US" w:eastAsia="zh-CN"/>
        </w:rPr>
        <w:t>一是本年度有人员的调入或调出，导致</w:t>
      </w:r>
      <w:r>
        <w:rPr>
          <w:rFonts w:ascii="方正仿宋_GBK" w:hAnsi="方正仿宋_GBK" w:eastAsia="方正仿宋_GBK" w:cs="方正仿宋_GBK"/>
          <w:sz w:val="32"/>
          <w:szCs w:val="32"/>
          <w:shd w:val="clear" w:color="auto" w:fill="FFFFFF"/>
        </w:rPr>
        <w:t>人员经费和公用经费进行了相应的调整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总体增加。二</w:t>
      </w:r>
      <w:r>
        <w:rPr>
          <w:rFonts w:ascii="方正仿宋_GBK" w:hAnsi="方正仿宋_GBK" w:eastAsia="方正仿宋_GBK" w:cs="方正仿宋_GBK"/>
          <w:sz w:val="32"/>
          <w:szCs w:val="32"/>
          <w:shd w:val="clear" w:color="auto" w:fill="FFFFFF"/>
        </w:rPr>
        <w:t>是其他巩固脱贫攻坚成果衔接乡村振兴支出</w:t>
      </w:r>
      <w:r>
        <w:rPr>
          <w:rFonts w:hint="eastAsia" w:ascii="方正仿宋_GBK" w:hAnsi="方正仿宋_GBK" w:eastAsia="方正仿宋_GBK" w:cs="方正仿宋_GBK"/>
          <w:sz w:val="32"/>
          <w:szCs w:val="32"/>
          <w:shd w:val="clear" w:color="auto" w:fill="FFFFFF"/>
          <w:lang w:val="en-US" w:eastAsia="zh-CN"/>
        </w:rPr>
        <w:t>176.64万元、</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65.65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63.89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等项目较去年预算增加。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2475.15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2475.15</w:t>
      </w:r>
      <w:r>
        <w:rPr>
          <w:rFonts w:ascii="方正仿宋_GBK" w:hAnsi="方正仿宋_GBK" w:eastAsia="方正仿宋_GBK" w:cs="方正仿宋_GBK"/>
          <w:sz w:val="32"/>
          <w:szCs w:val="32"/>
          <w:shd w:val="clear" w:color="auto" w:fill="FFFFFF"/>
        </w:rPr>
        <w:t>万元，与2023年度相比，增加477.40万元，增长23.9%，主要原因</w:t>
      </w:r>
      <w:r>
        <w:rPr>
          <w:rFonts w:hint="eastAsia" w:ascii="方正仿宋_GBK" w:hAnsi="方正仿宋_GBK" w:eastAsia="方正仿宋_GBK" w:cs="方正仿宋_GBK"/>
          <w:sz w:val="32"/>
          <w:szCs w:val="32"/>
          <w:shd w:val="clear" w:color="auto" w:fill="FFFFFF"/>
          <w:lang w:val="en-US" w:eastAsia="zh-CN"/>
        </w:rPr>
        <w:t>一是本年度有人员的调入或调出，导致</w:t>
      </w:r>
      <w:r>
        <w:rPr>
          <w:rFonts w:ascii="方正仿宋_GBK" w:hAnsi="方正仿宋_GBK" w:eastAsia="方正仿宋_GBK" w:cs="方正仿宋_GBK"/>
          <w:sz w:val="32"/>
          <w:szCs w:val="32"/>
          <w:shd w:val="clear" w:color="auto" w:fill="FFFFFF"/>
        </w:rPr>
        <w:t>人员经费和公用经费进行了相应的调整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总体增加。二</w:t>
      </w:r>
      <w:r>
        <w:rPr>
          <w:rFonts w:ascii="方正仿宋_GBK" w:hAnsi="方正仿宋_GBK" w:eastAsia="方正仿宋_GBK" w:cs="方正仿宋_GBK"/>
          <w:sz w:val="32"/>
          <w:szCs w:val="32"/>
          <w:shd w:val="clear" w:color="auto" w:fill="FFFFFF"/>
        </w:rPr>
        <w:t>是其他巩固脱贫攻坚成果衔接乡村振兴支出</w:t>
      </w:r>
      <w:r>
        <w:rPr>
          <w:rFonts w:hint="eastAsia" w:ascii="方正仿宋_GBK" w:hAnsi="方正仿宋_GBK" w:eastAsia="方正仿宋_GBK" w:cs="方正仿宋_GBK"/>
          <w:sz w:val="32"/>
          <w:szCs w:val="32"/>
          <w:shd w:val="clear" w:color="auto" w:fill="FFFFFF"/>
          <w:lang w:val="en-US" w:eastAsia="zh-CN"/>
        </w:rPr>
        <w:t>176.64万元、</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65.65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63.89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等项目较去年预算增加。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591.67</w:t>
      </w:r>
      <w:r>
        <w:rPr>
          <w:rFonts w:ascii="方正仿宋_GBK" w:hAnsi="方正仿宋_GBK" w:eastAsia="方正仿宋_GBK" w:cs="方正仿宋_GBK"/>
          <w:sz w:val="32"/>
          <w:szCs w:val="32"/>
          <w:shd w:val="clear" w:color="auto" w:fill="FFFFFF"/>
        </w:rPr>
        <w:t>万元，占23.90%；项目支出</w:t>
      </w:r>
      <w:r>
        <w:rPr>
          <w:rFonts w:ascii="方正仿宋_GBK" w:hAnsi="方正仿宋_GBK" w:eastAsia="方正仿宋_GBK" w:cs="方正仿宋_GBK"/>
          <w:sz w:val="32"/>
          <w:szCs w:val="32"/>
        </w:rPr>
        <w:t>1883.48</w:t>
      </w:r>
      <w:r>
        <w:rPr>
          <w:rFonts w:ascii="方正仿宋_GBK" w:hAnsi="方正仿宋_GBK" w:eastAsia="方正仿宋_GBK" w:cs="方正仿宋_GBK"/>
          <w:sz w:val="32"/>
          <w:szCs w:val="32"/>
          <w:shd w:val="clear" w:color="auto" w:fill="FFFFFF"/>
        </w:rPr>
        <w:t>万元，占76.10%；经营支出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度财政拨款收、支总计2475.15万元。与202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年相比，财政拨款收、支总计各增加477.40万元，增长23.9%。主要原因</w:t>
      </w:r>
      <w:r>
        <w:rPr>
          <w:rFonts w:hint="eastAsia" w:ascii="方正仿宋_GBK" w:hAnsi="方正仿宋_GBK" w:eastAsia="方正仿宋_GBK" w:cs="方正仿宋_GBK"/>
          <w:sz w:val="32"/>
          <w:szCs w:val="32"/>
          <w:shd w:val="clear" w:color="auto" w:fill="FFFFFF"/>
          <w:lang w:val="en-US" w:eastAsia="zh-CN"/>
        </w:rPr>
        <w:t>一是本年度有人员的调入或调出，导致</w:t>
      </w:r>
      <w:r>
        <w:rPr>
          <w:rFonts w:ascii="方正仿宋_GBK" w:hAnsi="方正仿宋_GBK" w:eastAsia="方正仿宋_GBK" w:cs="方正仿宋_GBK"/>
          <w:sz w:val="32"/>
          <w:szCs w:val="32"/>
          <w:shd w:val="clear" w:color="auto" w:fill="FFFFFF"/>
        </w:rPr>
        <w:t>人员经费和公用经费进行了相应的调整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总体增加。二</w:t>
      </w:r>
      <w:r>
        <w:rPr>
          <w:rFonts w:ascii="方正仿宋_GBK" w:hAnsi="方正仿宋_GBK" w:eastAsia="方正仿宋_GBK" w:cs="方正仿宋_GBK"/>
          <w:sz w:val="32"/>
          <w:szCs w:val="32"/>
          <w:shd w:val="clear" w:color="auto" w:fill="FFFFFF"/>
        </w:rPr>
        <w:t>是其他巩固脱贫攻坚成果衔接乡村振兴支出</w:t>
      </w:r>
      <w:r>
        <w:rPr>
          <w:rFonts w:hint="eastAsia" w:ascii="方正仿宋_GBK" w:hAnsi="方正仿宋_GBK" w:eastAsia="方正仿宋_GBK" w:cs="方正仿宋_GBK"/>
          <w:sz w:val="32"/>
          <w:szCs w:val="32"/>
          <w:shd w:val="clear" w:color="auto" w:fill="FFFFFF"/>
          <w:lang w:val="en-US" w:eastAsia="zh-CN"/>
        </w:rPr>
        <w:t>176.64万元、</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65.65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63.89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等项目较去年预算增加。</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2475.15</w:t>
      </w:r>
      <w:r>
        <w:rPr>
          <w:rFonts w:ascii="方正仿宋_GBK" w:hAnsi="方正仿宋_GBK" w:eastAsia="方正仿宋_GBK" w:cs="方正仿宋_GBK"/>
          <w:sz w:val="32"/>
          <w:szCs w:val="32"/>
          <w:shd w:val="clear" w:color="auto" w:fill="FFFFFF"/>
        </w:rPr>
        <w:t>万元，与2023年度相比，增加477.40万元，增长23.9%。主要原因</w:t>
      </w:r>
      <w:r>
        <w:rPr>
          <w:rFonts w:hint="eastAsia" w:ascii="方正仿宋_GBK" w:hAnsi="方正仿宋_GBK" w:eastAsia="方正仿宋_GBK" w:cs="方正仿宋_GBK"/>
          <w:sz w:val="32"/>
          <w:szCs w:val="32"/>
          <w:shd w:val="clear" w:color="auto" w:fill="FFFFFF"/>
          <w:lang w:val="en-US" w:eastAsia="zh-CN"/>
        </w:rPr>
        <w:t>一是本年度有人员的调入或调出，导致</w:t>
      </w:r>
      <w:r>
        <w:rPr>
          <w:rFonts w:ascii="方正仿宋_GBK" w:hAnsi="方正仿宋_GBK" w:eastAsia="方正仿宋_GBK" w:cs="方正仿宋_GBK"/>
          <w:sz w:val="32"/>
          <w:szCs w:val="32"/>
          <w:shd w:val="clear" w:color="auto" w:fill="FFFFFF"/>
        </w:rPr>
        <w:t>人员经费和公用经费进行了相应的调整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总体增加。二</w:t>
      </w:r>
      <w:r>
        <w:rPr>
          <w:rFonts w:ascii="方正仿宋_GBK" w:hAnsi="方正仿宋_GBK" w:eastAsia="方正仿宋_GBK" w:cs="方正仿宋_GBK"/>
          <w:sz w:val="32"/>
          <w:szCs w:val="32"/>
          <w:shd w:val="clear" w:color="auto" w:fill="FFFFFF"/>
        </w:rPr>
        <w:t>是其他巩固脱贫攻坚成果衔接乡村振兴支出</w:t>
      </w:r>
      <w:r>
        <w:rPr>
          <w:rFonts w:hint="eastAsia" w:ascii="方正仿宋_GBK" w:hAnsi="方正仿宋_GBK" w:eastAsia="方正仿宋_GBK" w:cs="方正仿宋_GBK"/>
          <w:sz w:val="32"/>
          <w:szCs w:val="32"/>
          <w:shd w:val="clear" w:color="auto" w:fill="FFFFFF"/>
          <w:lang w:val="en-US" w:eastAsia="zh-CN"/>
        </w:rPr>
        <w:t>176.64万元、</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65.65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63.89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等项目较去年预算增加。</w:t>
      </w:r>
      <w:r>
        <w:rPr>
          <w:rFonts w:ascii="方正仿宋_GBK" w:hAnsi="方正仿宋_GBK" w:eastAsia="方正仿宋_GBK" w:cs="方正仿宋_GBK"/>
          <w:sz w:val="32"/>
          <w:szCs w:val="32"/>
          <w:shd w:val="clear" w:color="auto" w:fill="FFFFFF"/>
        </w:rPr>
        <w:t>较年初预算数增加1594.38万元，增长181.0%。主要原因是</w:t>
      </w:r>
      <w:r>
        <w:rPr>
          <w:rFonts w:hint="eastAsia" w:ascii="方正仿宋_GBK" w:hAnsi="方正仿宋_GBK" w:eastAsia="方正仿宋_GBK" w:cs="方正仿宋_GBK"/>
          <w:sz w:val="32"/>
          <w:szCs w:val="32"/>
          <w:shd w:val="clear" w:color="auto" w:fill="FFFFFF"/>
          <w:lang w:val="en-US" w:eastAsia="zh-CN"/>
        </w:rPr>
        <w:t>节能环保、交通运输、耕地建设和利用项目均为年中追加预算项目共计资金219.26万元、</w:t>
      </w:r>
      <w:r>
        <w:rPr>
          <w:rFonts w:ascii="方正仿宋_GBK" w:hAnsi="方正仿宋_GBK" w:eastAsia="方正仿宋_GBK" w:cs="方正仿宋_GBK"/>
          <w:sz w:val="32"/>
          <w:szCs w:val="32"/>
          <w:shd w:val="clear" w:color="auto" w:fill="FFFFFF"/>
        </w:rPr>
        <w:t>农村基础设施建设</w:t>
      </w:r>
      <w:r>
        <w:rPr>
          <w:rFonts w:hint="eastAsia" w:ascii="方正仿宋_GBK" w:hAnsi="方正仿宋_GBK" w:eastAsia="方正仿宋_GBK" w:cs="方正仿宋_GBK"/>
          <w:sz w:val="32"/>
          <w:szCs w:val="32"/>
          <w:shd w:val="clear" w:color="auto" w:fill="FFFFFF"/>
          <w:lang w:val="en-US" w:eastAsia="zh-CN"/>
        </w:rPr>
        <w:t>预算增加620.08万元、</w:t>
      </w:r>
      <w:r>
        <w:rPr>
          <w:rFonts w:ascii="方正仿宋_GBK" w:hAnsi="方正仿宋_GBK" w:eastAsia="方正仿宋_GBK" w:cs="方正仿宋_GBK"/>
          <w:sz w:val="32"/>
          <w:szCs w:val="32"/>
          <w:shd w:val="clear" w:color="auto" w:fill="FFFFFF"/>
        </w:rPr>
        <w:t>其他巩固脱贫攻坚成果衔接乡村振兴</w:t>
      </w:r>
      <w:r>
        <w:rPr>
          <w:rFonts w:hint="eastAsia" w:ascii="方正仿宋_GBK" w:hAnsi="方正仿宋_GBK" w:eastAsia="方正仿宋_GBK" w:cs="方正仿宋_GBK"/>
          <w:sz w:val="32"/>
          <w:szCs w:val="32"/>
          <w:shd w:val="clear" w:color="auto" w:fill="FFFFFF"/>
          <w:lang w:val="en-US" w:eastAsia="zh-CN"/>
        </w:rPr>
        <w:t>预算增加176.64万元。</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val="en-US"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2475.15</w:t>
      </w:r>
      <w:r>
        <w:rPr>
          <w:rFonts w:ascii="方正仿宋_GBK" w:hAnsi="方正仿宋_GBK" w:eastAsia="方正仿宋_GBK" w:cs="方正仿宋_GBK"/>
          <w:sz w:val="32"/>
          <w:szCs w:val="32"/>
          <w:shd w:val="clear" w:color="auto" w:fill="FFFFFF"/>
        </w:rPr>
        <w:t>万元，与2023年度相比，增加477.40万元，增长23.9%。主要原因</w:t>
      </w:r>
      <w:r>
        <w:rPr>
          <w:rFonts w:hint="eastAsia" w:ascii="方正仿宋_GBK" w:hAnsi="方正仿宋_GBK" w:eastAsia="方正仿宋_GBK" w:cs="方正仿宋_GBK"/>
          <w:sz w:val="32"/>
          <w:szCs w:val="32"/>
          <w:shd w:val="clear" w:color="auto" w:fill="FFFFFF"/>
          <w:lang w:val="en-US" w:eastAsia="zh-CN"/>
        </w:rPr>
        <w:t>一是本年度有人员的调入或调出，导致</w:t>
      </w:r>
      <w:r>
        <w:rPr>
          <w:rFonts w:ascii="方正仿宋_GBK" w:hAnsi="方正仿宋_GBK" w:eastAsia="方正仿宋_GBK" w:cs="方正仿宋_GBK"/>
          <w:sz w:val="32"/>
          <w:szCs w:val="32"/>
          <w:shd w:val="clear" w:color="auto" w:fill="FFFFFF"/>
        </w:rPr>
        <w:t>人员经费和公用经费进行了相应的调整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总体增加。二</w:t>
      </w:r>
      <w:r>
        <w:rPr>
          <w:rFonts w:ascii="方正仿宋_GBK" w:hAnsi="方正仿宋_GBK" w:eastAsia="方正仿宋_GBK" w:cs="方正仿宋_GBK"/>
          <w:sz w:val="32"/>
          <w:szCs w:val="32"/>
          <w:shd w:val="clear" w:color="auto" w:fill="FFFFFF"/>
        </w:rPr>
        <w:t>是其他巩固脱贫攻坚成果衔接乡村振兴支出</w:t>
      </w:r>
      <w:r>
        <w:rPr>
          <w:rFonts w:hint="eastAsia" w:ascii="方正仿宋_GBK" w:hAnsi="方正仿宋_GBK" w:eastAsia="方正仿宋_GBK" w:cs="方正仿宋_GBK"/>
          <w:sz w:val="32"/>
          <w:szCs w:val="32"/>
          <w:shd w:val="clear" w:color="auto" w:fill="FFFFFF"/>
          <w:lang w:val="en-US" w:eastAsia="zh-CN"/>
        </w:rPr>
        <w:t>176.64万元、</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65.65</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63.89</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等项目较去年预算增加。</w:t>
      </w:r>
      <w:r>
        <w:rPr>
          <w:rFonts w:ascii="方正仿宋_GBK" w:hAnsi="方正仿宋_GBK" w:eastAsia="方正仿宋_GBK" w:cs="方正仿宋_GBK"/>
          <w:sz w:val="32"/>
          <w:szCs w:val="32"/>
          <w:shd w:val="clear" w:color="auto" w:fill="FFFFFF"/>
        </w:rPr>
        <w:t>较年初预算数增加1594.38万元，增长181.0%。主要原因是</w:t>
      </w:r>
      <w:r>
        <w:rPr>
          <w:rFonts w:hint="eastAsia" w:ascii="方正仿宋_GBK" w:hAnsi="方正仿宋_GBK" w:eastAsia="方正仿宋_GBK" w:cs="方正仿宋_GBK"/>
          <w:sz w:val="32"/>
          <w:szCs w:val="32"/>
          <w:shd w:val="clear" w:color="auto" w:fill="FFFFFF"/>
          <w:lang w:val="en-US" w:eastAsia="zh-CN"/>
        </w:rPr>
        <w:t>节能环保、交通运输、耕地建设和利用项目均为年中追加预算项目共计资金219.26万元、</w:t>
      </w:r>
      <w:r>
        <w:rPr>
          <w:rFonts w:ascii="方正仿宋_GBK" w:hAnsi="方正仿宋_GBK" w:eastAsia="方正仿宋_GBK" w:cs="方正仿宋_GBK"/>
          <w:sz w:val="32"/>
          <w:szCs w:val="32"/>
          <w:shd w:val="clear" w:color="auto" w:fill="FFFFFF"/>
        </w:rPr>
        <w:t>农村基础设施建设</w:t>
      </w:r>
      <w:r>
        <w:rPr>
          <w:rFonts w:hint="eastAsia" w:ascii="方正仿宋_GBK" w:hAnsi="方正仿宋_GBK" w:eastAsia="方正仿宋_GBK" w:cs="方正仿宋_GBK"/>
          <w:sz w:val="32"/>
          <w:szCs w:val="32"/>
          <w:shd w:val="clear" w:color="auto" w:fill="FFFFFF"/>
          <w:lang w:val="en-US" w:eastAsia="zh-CN"/>
        </w:rPr>
        <w:t>预算增加620.08万元、</w:t>
      </w:r>
      <w:r>
        <w:rPr>
          <w:rFonts w:ascii="方正仿宋_GBK" w:hAnsi="方正仿宋_GBK" w:eastAsia="方正仿宋_GBK" w:cs="方正仿宋_GBK"/>
          <w:sz w:val="32"/>
          <w:szCs w:val="32"/>
          <w:shd w:val="clear" w:color="auto" w:fill="FFFFFF"/>
        </w:rPr>
        <w:t>其他巩固脱贫攻坚成果衔接乡村振兴</w:t>
      </w:r>
      <w:r>
        <w:rPr>
          <w:rFonts w:hint="eastAsia" w:ascii="方正仿宋_GBK" w:hAnsi="方正仿宋_GBK" w:eastAsia="方正仿宋_GBK" w:cs="方正仿宋_GBK"/>
          <w:sz w:val="32"/>
          <w:szCs w:val="32"/>
          <w:shd w:val="clear" w:color="auto" w:fill="FFFFFF"/>
          <w:lang w:val="en-US" w:eastAsia="zh-CN"/>
        </w:rPr>
        <w:t>预算增加176.64万元。</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p>
    <w:p>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447.51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18.08</w:t>
      </w:r>
      <w:r>
        <w:rPr>
          <w:rFonts w:ascii="方正仿宋_GBK" w:hAnsi="方正仿宋_GBK" w:eastAsia="方正仿宋_GBK" w:cs="方正仿宋_GBK"/>
          <w:sz w:val="32"/>
          <w:szCs w:val="32"/>
          <w:shd w:val="clear" w:color="auto" w:fill="FFFFFF"/>
        </w:rPr>
        <w:t>%，较年初预算数增加69.87万元，增长18.5%，主要原因</w:t>
      </w:r>
      <w:r>
        <w:rPr>
          <w:rFonts w:hint="eastAsia" w:ascii="方正仿宋_GBK" w:hAnsi="方正仿宋_GBK" w:eastAsia="方正仿宋_GBK" w:cs="方正仿宋_GBK"/>
          <w:sz w:val="32"/>
          <w:szCs w:val="32"/>
          <w:shd w:val="clear" w:color="auto" w:fill="FFFFFF"/>
          <w:lang w:val="en-US" w:eastAsia="zh-CN"/>
        </w:rPr>
        <w:t>是本年度有人员的调入或调出，导致</w:t>
      </w:r>
      <w:r>
        <w:rPr>
          <w:rFonts w:ascii="方正仿宋_GBK" w:hAnsi="方正仿宋_GBK" w:eastAsia="方正仿宋_GBK" w:cs="方正仿宋_GBK"/>
          <w:sz w:val="32"/>
          <w:szCs w:val="32"/>
          <w:shd w:val="clear" w:color="auto" w:fill="FFFFFF"/>
        </w:rPr>
        <w:t>人员经费和公用经费进行了相应的调整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总体增加。</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145.69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5.89</w:t>
      </w:r>
      <w:r>
        <w:rPr>
          <w:rFonts w:ascii="方正仿宋_GBK" w:hAnsi="方正仿宋_GBK" w:eastAsia="方正仿宋_GBK" w:cs="方正仿宋_GBK"/>
          <w:sz w:val="32"/>
          <w:szCs w:val="32"/>
          <w:shd w:val="clear" w:color="auto" w:fill="FFFFFF"/>
        </w:rPr>
        <w:t>%，较年初预算数增加21.28万元，增长17.1%，主要原因</w:t>
      </w:r>
      <w:r>
        <w:rPr>
          <w:rFonts w:hint="eastAsia" w:ascii="方正仿宋_GBK" w:hAnsi="方正仿宋_GBK" w:eastAsia="方正仿宋_GBK" w:cs="方正仿宋_GBK"/>
          <w:sz w:val="32"/>
          <w:szCs w:val="32"/>
          <w:shd w:val="clear" w:color="auto" w:fill="FFFFFF"/>
          <w:lang w:val="en-US" w:eastAsia="zh-CN"/>
        </w:rPr>
        <w:t>一</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sz w:val="32"/>
          <w:szCs w:val="32"/>
          <w:shd w:val="clear" w:color="auto" w:fill="FFFFFF"/>
          <w:lang w:val="en-US" w:eastAsia="zh-CN"/>
        </w:rPr>
        <w:t>2024年退休人员的退休补贴预算增加。二是特困人员的救助资金增加。</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28.04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1.13</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严格按照预算执行</w:t>
      </w:r>
      <w:r>
        <w:rPr>
          <w:rFonts w:ascii="方正仿宋_GBK" w:hAnsi="方正仿宋_GBK" w:eastAsia="方正仿宋_GBK" w:cs="方正仿宋_GBK"/>
          <w:sz w:val="32"/>
          <w:szCs w:val="32"/>
          <w:shd w:val="clear" w:color="auto" w:fill="FFFFFF"/>
        </w:rPr>
        <w:t>。</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65.65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2.65</w:t>
      </w:r>
      <w:r>
        <w:rPr>
          <w:rFonts w:ascii="方正仿宋_GBK" w:hAnsi="方正仿宋_GBK" w:eastAsia="方正仿宋_GBK" w:cs="方正仿宋_GBK"/>
          <w:sz w:val="32"/>
          <w:szCs w:val="32"/>
          <w:shd w:val="clear" w:color="auto" w:fill="FFFFFF"/>
        </w:rPr>
        <w:t>%，较年初预算数增加65.65万元，增长100.0%，主要原因是</w:t>
      </w:r>
      <w:r>
        <w:rPr>
          <w:rFonts w:hint="eastAsia" w:ascii="方正仿宋_GBK" w:hAnsi="方正仿宋_GBK" w:eastAsia="方正仿宋_GBK" w:cs="方正仿宋_GBK"/>
          <w:sz w:val="32"/>
          <w:szCs w:val="32"/>
          <w:shd w:val="clear" w:color="auto" w:fill="FFFFFF"/>
          <w:lang w:val="en-US" w:eastAsia="zh-CN"/>
        </w:rPr>
        <w:t>年中追加预算项目资金。</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1644.88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66.46</w:t>
      </w:r>
      <w:r>
        <w:rPr>
          <w:rFonts w:ascii="方正仿宋_GBK" w:hAnsi="方正仿宋_GBK" w:eastAsia="方正仿宋_GBK" w:cs="方正仿宋_GBK"/>
          <w:sz w:val="32"/>
          <w:szCs w:val="32"/>
          <w:shd w:val="clear" w:color="auto" w:fill="FFFFFF"/>
        </w:rPr>
        <w:t>%，较年初预算数增加1332.59万元，增长426.7%，主要原因是其他巩固脱贫攻坚成果衔接乡村振兴支出</w:t>
      </w:r>
      <w:r>
        <w:rPr>
          <w:rFonts w:hint="eastAsia" w:ascii="方正仿宋_GBK" w:hAnsi="方正仿宋_GBK" w:eastAsia="方正仿宋_GBK" w:cs="方正仿宋_GBK"/>
          <w:sz w:val="32"/>
          <w:szCs w:val="32"/>
          <w:shd w:val="clear" w:color="auto" w:fill="FFFFFF"/>
          <w:lang w:val="en-US" w:eastAsia="zh-CN"/>
        </w:rPr>
        <w:t>176.64万元、2024年农作物种植基地项目建设追加资金89万元、2024年谭家村产业道路提升以工代赈项目追加580万元。</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63.89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2.58</w:t>
      </w:r>
      <w:r>
        <w:rPr>
          <w:rFonts w:ascii="方正仿宋_GBK" w:hAnsi="方正仿宋_GBK" w:eastAsia="方正仿宋_GBK" w:cs="方正仿宋_GBK"/>
          <w:sz w:val="32"/>
          <w:szCs w:val="32"/>
          <w:shd w:val="clear" w:color="auto" w:fill="FFFFFF"/>
        </w:rPr>
        <w:t>%，较年初预算数增加63.89万元，增长100.0%，主要原因</w:t>
      </w:r>
      <w:r>
        <w:rPr>
          <w:rFonts w:hint="eastAsia" w:ascii="方正仿宋_GBK" w:hAnsi="方正仿宋_GBK" w:eastAsia="方正仿宋_GBK" w:cs="方正仿宋_GBK"/>
          <w:sz w:val="32"/>
          <w:szCs w:val="32"/>
          <w:shd w:val="clear" w:color="auto" w:fill="FFFFFF"/>
          <w:lang w:val="en-US" w:eastAsia="zh-CN"/>
        </w:rPr>
        <w:t>是2024年8月峰灵镇农村公路项目追加预算63.89万元。</w:t>
      </w:r>
    </w:p>
    <w:p>
      <w:pPr>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住房保障支出44.90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1.81</w:t>
      </w:r>
      <w:r>
        <w:rPr>
          <w:rFonts w:ascii="方正仿宋_GBK" w:hAnsi="方正仿宋_GBK" w:eastAsia="方正仿宋_GBK" w:cs="方正仿宋_GBK"/>
          <w:sz w:val="32"/>
          <w:szCs w:val="32"/>
          <w:shd w:val="clear" w:color="auto" w:fill="FFFFFF"/>
        </w:rPr>
        <w:t>%，较年初预算数增加6.50万元，增长16.9%，主要原因是</w:t>
      </w:r>
      <w:r>
        <w:rPr>
          <w:rFonts w:hint="eastAsia" w:ascii="方正仿宋_GBK" w:hAnsi="方正仿宋_GBK" w:eastAsia="方正仿宋_GBK" w:cs="方正仿宋_GBK"/>
          <w:sz w:val="32"/>
          <w:szCs w:val="32"/>
          <w:shd w:val="clear" w:color="auto" w:fill="FFFFFF"/>
          <w:lang w:val="en-US" w:eastAsia="zh-CN"/>
        </w:rPr>
        <w:t>年中追加农村危房改造项目资金6.5万元预算。</w:t>
      </w:r>
    </w:p>
    <w:p>
      <w:pPr>
        <w:ind w:firstLine="640" w:firstLineChars="200"/>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灾害防治及应急管理支出34.59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1.40</w:t>
      </w:r>
      <w:r>
        <w:rPr>
          <w:rFonts w:ascii="方正仿宋_GBK" w:hAnsi="方正仿宋_GBK" w:eastAsia="方正仿宋_GBK" w:cs="方正仿宋_GBK"/>
          <w:sz w:val="32"/>
          <w:szCs w:val="32"/>
          <w:shd w:val="clear" w:color="auto" w:fill="FFFFFF"/>
        </w:rPr>
        <w:t>%，较年初预算数增加34.59万元，增长100.0%，主要原因是其</w:t>
      </w:r>
      <w:r>
        <w:rPr>
          <w:rFonts w:hint="eastAsia" w:ascii="方正仿宋_GBK" w:hAnsi="方正仿宋_GBK" w:eastAsia="方正仿宋_GBK" w:cs="方正仿宋_GBK"/>
          <w:sz w:val="32"/>
          <w:szCs w:val="32"/>
          <w:shd w:val="clear" w:color="auto" w:fill="FFFFFF"/>
          <w:lang w:val="en-US" w:eastAsia="zh-CN"/>
        </w:rPr>
        <w:t>县级预备费救灾资金预算增加34.59万元。</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591.67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514.63</w:t>
      </w:r>
      <w:r>
        <w:rPr>
          <w:rFonts w:ascii="方正仿宋_GBK" w:hAnsi="方正仿宋_GBK" w:eastAsia="方正仿宋_GBK" w:cs="方正仿宋_GBK"/>
          <w:sz w:val="32"/>
          <w:szCs w:val="32"/>
          <w:shd w:val="clear" w:color="auto" w:fill="FFFFFF"/>
        </w:rPr>
        <w:t>万元，与2023年度相比，减少309.37万元，下降37.5%，主要原因是</w:t>
      </w:r>
      <w:r>
        <w:rPr>
          <w:rFonts w:hint="eastAsia" w:ascii="方正仿宋_GBK" w:hAnsi="方正仿宋_GBK" w:eastAsia="方正仿宋_GBK" w:cs="方正仿宋_GBK"/>
          <w:sz w:val="32"/>
          <w:szCs w:val="32"/>
          <w:shd w:val="clear" w:color="auto" w:fill="FFFFFF"/>
          <w:lang w:val="en-US" w:eastAsia="zh-CN"/>
        </w:rPr>
        <w:t>本单位本年度有人员调出、退休，相应的人员经费减少。人员</w:t>
      </w:r>
      <w:r>
        <w:rPr>
          <w:rFonts w:hint="eastAsia" w:ascii="方正仿宋_GBK" w:hAnsi="方正仿宋_GBK" w:eastAsia="方正仿宋_GBK" w:cs="方正仿宋_GBK"/>
          <w:sz w:val="32"/>
          <w:szCs w:val="32"/>
          <w:shd w:val="clear" w:color="auto" w:fill="FFFFFF"/>
        </w:rPr>
        <w:t>经费用途主要包括基本工资、津贴补贴、奖金、绩效工资、社会保障缴费、住房公积金、医疗费、其他工资福利支出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77.04</w:t>
      </w:r>
      <w:r>
        <w:rPr>
          <w:rFonts w:ascii="方正仿宋_GBK" w:hAnsi="方正仿宋_GBK" w:eastAsia="方正仿宋_GBK" w:cs="方正仿宋_GBK"/>
          <w:sz w:val="32"/>
          <w:szCs w:val="32"/>
          <w:shd w:val="clear" w:color="auto" w:fill="FFFFFF"/>
        </w:rPr>
        <w:t>万元，与2023年度相比，减少36.18万元，下降32.0%，主要原因是</w:t>
      </w:r>
      <w:r>
        <w:rPr>
          <w:rFonts w:hint="eastAsia" w:ascii="方正仿宋_GBK" w:hAnsi="方正仿宋_GBK" w:eastAsia="方正仿宋_GBK" w:cs="方正仿宋_GBK"/>
          <w:sz w:val="32"/>
          <w:szCs w:val="32"/>
          <w:shd w:val="clear" w:color="auto" w:fill="FFFFFF"/>
        </w:rPr>
        <w:t>人员的变动</w:t>
      </w:r>
      <w:r>
        <w:rPr>
          <w:rFonts w:hint="eastAsia" w:ascii="方正仿宋_GBK" w:hAnsi="方正仿宋_GBK" w:eastAsia="方正仿宋_GBK" w:cs="方正仿宋_GBK"/>
          <w:sz w:val="32"/>
          <w:szCs w:val="32"/>
          <w:shd w:val="clear" w:color="auto" w:fill="FFFFFF"/>
          <w:lang w:eastAsia="zh-CN"/>
        </w:rPr>
        <w:t>，经费</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公用经费用途主要包括办公费、印刷费、水费、电费、差旅费、公务接待费、福利费、其他商品和服务支出、公务用车运行维护费。</w:t>
      </w:r>
    </w:p>
    <w:p>
      <w:pPr>
        <w:pStyle w:val="9"/>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w:t>
      </w:r>
      <w:r>
        <w:rPr>
          <w:rFonts w:hint="eastAsia" w:ascii="楷体" w:hAnsi="楷体" w:eastAsia="楷体" w:cs="楷体"/>
          <w:b/>
          <w:bCs/>
          <w:sz w:val="32"/>
          <w:szCs w:val="32"/>
          <w:shd w:val="clear" w:color="auto" w:fill="FFFFFF"/>
          <w:lang w:val="en-US" w:eastAsia="zh-CN"/>
        </w:rPr>
        <w:t>财政</w:t>
      </w:r>
      <w:r>
        <w:rPr>
          <w:rFonts w:hint="eastAsia" w:ascii="楷体" w:hAnsi="楷体" w:eastAsia="楷体" w:cs="楷体"/>
          <w:b/>
          <w:bCs/>
          <w:sz w:val="32"/>
          <w:szCs w:val="32"/>
          <w:shd w:val="clear" w:color="auto" w:fill="FFFFFF"/>
        </w:rPr>
        <w:t>拨款支出决算情况说明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5"/>
        <w:snapToGrid w:val="0"/>
        <w:spacing w:before="0" w:beforeAutospacing="0" w:after="0" w:afterAutospacing="0" w:line="600" w:lineRule="exact"/>
        <w:ind w:firstLine="643" w:firstLineChars="200"/>
        <w:jc w:val="both"/>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5"/>
        <w:spacing w:before="0" w:beforeAutospacing="0"/>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15.00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主要原因是严格按预算控制执行，认真贯彻落实中央八项规定精神。</w:t>
      </w:r>
      <w:r>
        <w:rPr>
          <w:rFonts w:ascii="方正仿宋_GBK" w:hAnsi="方正仿宋_GBK" w:eastAsia="方正仿宋_GBK" w:cs="方正仿宋_GBK"/>
          <w:sz w:val="32"/>
          <w:szCs w:val="32"/>
          <w:shd w:val="clear" w:color="auto" w:fill="FFFFFF"/>
        </w:rPr>
        <w:t>较上年支出数减少0.36万元，下降2.3%</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主要原因是本着厉行节约原则，压缩了公用经费的预算。</w:t>
      </w:r>
    </w:p>
    <w:p>
      <w:pPr>
        <w:pStyle w:val="5"/>
        <w:spacing w:before="0" w:beforeAutospacing="0"/>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numPr>
          <w:ilvl w:val="0"/>
          <w:numId w:val="0"/>
        </w:numPr>
        <w:autoSpaceDE w:val="0"/>
        <w:ind w:leftChars="0"/>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 xml:space="preserve">   </w:t>
      </w:r>
      <w:r>
        <w:rPr>
          <w:rFonts w:hint="eastAsia" w:ascii="方正仿宋_GBK" w:hAnsi="方正仿宋_GBK" w:eastAsia="方正仿宋_GBK" w:cs="方正仿宋_GBK"/>
          <w:sz w:val="32"/>
          <w:szCs w:val="32"/>
          <w:shd w:val="clear" w:color="auto" w:fill="FFFFFF"/>
          <w:lang w:val="en-US" w:eastAsia="zh-CN"/>
        </w:rPr>
        <w:t xml:space="preserve"> 2024年度本单位因公出国（境）费用0.00万元。费用支出较年初预算无增减，主要原因是本年度未产生因公出国（境）情况。</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sz w:val="32"/>
          <w:szCs w:val="32"/>
          <w:shd w:val="clear" w:color="auto" w:fill="FFFFFF"/>
          <w:lang w:val="en-US" w:eastAsia="zh-CN"/>
        </w:rPr>
        <w:t>2023年未产生因公出国（境）情况</w:t>
      </w:r>
    </w:p>
    <w:p>
      <w:pPr>
        <w:pStyle w:val="9"/>
        <w:numPr>
          <w:ilvl w:val="0"/>
          <w:numId w:val="0"/>
        </w:numPr>
        <w:autoSpaceDE w:val="0"/>
        <w:ind w:leftChars="0"/>
        <w:rPr>
          <w:rFonts w:hint="default" w:ascii="方正仿宋_GBK" w:hAnsi="方正仿宋_GBK" w:eastAsia="方正仿宋_GBK" w:cs="方正仿宋_GBK"/>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shd w:val="clear" w:color="auto" w:fill="FFFFFF"/>
          <w:lang w:val="en-US" w:eastAsia="zh-CN" w:bidi="ar-SA"/>
        </w:rPr>
        <w:t>本年度未进行公务车购置。</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sz w:val="32"/>
          <w:szCs w:val="32"/>
          <w:shd w:val="clear" w:color="auto" w:fill="FFFFFF"/>
          <w:lang w:val="en-US" w:eastAsia="zh-CN"/>
        </w:rPr>
        <w:t>2023年度</w:t>
      </w:r>
      <w:r>
        <w:rPr>
          <w:rFonts w:hint="eastAsia" w:ascii="方正仿宋_GBK" w:hAnsi="方正仿宋_GBK" w:eastAsia="方正仿宋_GBK" w:cs="方正仿宋_GBK"/>
          <w:sz w:val="32"/>
          <w:szCs w:val="32"/>
          <w:shd w:val="clear" w:color="auto" w:fill="FFFFFF"/>
          <w:lang w:val="en-US" w:eastAsia="zh-CN" w:bidi="ar-SA"/>
        </w:rPr>
        <w:t>本年度未进行公务车购置。</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主要用于下村指导业务、市内因公出行、业务检查等工作所需车辆的燃料费、维修费、过桥过路费、保险费等。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rPr>
        <w:t>严格按预算控制执行</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较上年支出数增加1.96万元，增长38.9%，主要原因是</w:t>
      </w:r>
      <w:r>
        <w:rPr>
          <w:rFonts w:hint="eastAsia" w:ascii="方正仿宋_GBK" w:hAnsi="方正仿宋_GBK" w:eastAsia="方正仿宋_GBK" w:cs="方正仿宋_GBK"/>
          <w:sz w:val="32"/>
          <w:szCs w:val="32"/>
          <w:shd w:val="clear" w:color="auto" w:fill="FFFFFF"/>
        </w:rPr>
        <w:t>下村指导业务、市内因公出行</w:t>
      </w:r>
      <w:r>
        <w:rPr>
          <w:rFonts w:hint="eastAsia" w:ascii="方正仿宋_GBK" w:hAnsi="方正仿宋_GBK" w:eastAsia="方正仿宋_GBK" w:cs="方正仿宋_GBK"/>
          <w:sz w:val="32"/>
          <w:szCs w:val="32"/>
          <w:shd w:val="clear" w:color="auto" w:fill="FFFFFF"/>
          <w:lang w:val="en-US" w:eastAsia="zh-CN"/>
        </w:rPr>
        <w:t>等次数增加。</w:t>
      </w:r>
    </w:p>
    <w:p>
      <w:pPr>
        <w:pStyle w:val="5"/>
        <w:spacing w:before="0" w:beforeAutospacing="0"/>
        <w:ind w:firstLine="640" w:firstLineChars="200"/>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8.00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主要用于接待接受相关部门检查指导工作等方面发生的费用支出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费用支出较年初预算数无增减，主要原因是严格按预算控制执行。</w:t>
      </w:r>
      <w:r>
        <w:rPr>
          <w:rFonts w:ascii="方正仿宋_GBK" w:hAnsi="方正仿宋_GBK" w:eastAsia="方正仿宋_GBK" w:cs="方正仿宋_GBK"/>
          <w:sz w:val="32"/>
          <w:szCs w:val="32"/>
          <w:shd w:val="clear" w:color="auto" w:fill="FFFFFF"/>
        </w:rPr>
        <w:t>较上年支出数减少2.32万元，下降22.5%，</w:t>
      </w:r>
      <w:r>
        <w:rPr>
          <w:rFonts w:hint="eastAsia" w:ascii="方正仿宋_GBK" w:hAnsi="方正仿宋_GBK" w:eastAsia="方正仿宋_GBK" w:cs="方正仿宋_GBK"/>
          <w:sz w:val="32"/>
          <w:szCs w:val="32"/>
          <w:shd w:val="clear" w:color="auto" w:fill="FFFFFF"/>
        </w:rPr>
        <w:t>主要原因是厉行节约，压缩公用经费。</w:t>
      </w:r>
    </w:p>
    <w:p>
      <w:pPr>
        <w:pStyle w:val="5"/>
        <w:spacing w:before="0" w:beforeAutospacing="0"/>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162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1483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53.94</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8.20</w:t>
      </w:r>
      <w:r>
        <w:rPr>
          <w:rFonts w:ascii="方正仿宋_GBK" w:hAnsi="方正仿宋_GBK" w:eastAsia="方正仿宋_GBK" w:cs="方正仿宋_GBK"/>
          <w:sz w:val="32"/>
          <w:szCs w:val="32"/>
          <w:shd w:val="clear" w:color="auto" w:fill="FFFFFF"/>
        </w:rPr>
        <w:t>万元，与2023年度相比，增加0.50万元，增长6.5%，主要原因是</w:t>
      </w:r>
      <w:r>
        <w:rPr>
          <w:rFonts w:hint="eastAsia" w:ascii="方正仿宋_GBK" w:hAnsi="方正仿宋_GBK" w:eastAsia="方正仿宋_GBK" w:cs="方正仿宋_GBK"/>
          <w:sz w:val="32"/>
          <w:szCs w:val="32"/>
          <w:shd w:val="clear" w:color="auto" w:fill="FFFFFF"/>
          <w:lang w:val="en-US" w:eastAsia="zh-CN"/>
        </w:rPr>
        <w:t>镇村两级干部大会次数增加</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万元，与2023年度相比，增加0.50万元，增长50.0%，主要原因</w:t>
      </w:r>
      <w:r>
        <w:rPr>
          <w:rFonts w:hint="eastAsia" w:ascii="方正仿宋_GBK" w:hAnsi="方正仿宋_GBK" w:eastAsia="方正仿宋_GBK" w:cs="方正仿宋_GBK"/>
          <w:sz w:val="32"/>
          <w:szCs w:val="32"/>
          <w:shd w:val="clear" w:color="auto" w:fill="FFFFFF"/>
          <w:lang w:val="en-US" w:eastAsia="zh-CN"/>
        </w:rPr>
        <w:t>是村干部培训会议</w:t>
      </w:r>
      <w:r>
        <w:rPr>
          <w:rFonts w:ascii="方正仿宋_GBK" w:hAnsi="方正仿宋_GBK" w:eastAsia="方正仿宋_GBK" w:cs="方正仿宋_GBK"/>
          <w:sz w:val="32"/>
          <w:szCs w:val="32"/>
          <w:shd w:val="clear" w:color="auto" w:fill="FFFFFF"/>
        </w:rPr>
        <w:t>。</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77.04</w:t>
      </w:r>
      <w:r>
        <w:rPr>
          <w:rFonts w:ascii="方正仿宋_GBK" w:hAnsi="方正仿宋_GBK" w:eastAsia="方正仿宋_GBK" w:cs="方正仿宋_GBK"/>
          <w:sz w:val="32"/>
          <w:szCs w:val="32"/>
          <w:shd w:val="clear" w:color="auto" w:fill="FFFFFF"/>
        </w:rPr>
        <w:t>万元，机关运行经费主要用于开支</w:t>
      </w:r>
      <w:r>
        <w:rPr>
          <w:rFonts w:hint="default" w:ascii="方正仿宋_GBK" w:hAnsi="方正仿宋_GBK" w:eastAsia="方正仿宋_GBK" w:cs="方正仿宋_GBK"/>
          <w:sz w:val="32"/>
          <w:szCs w:val="32"/>
          <w:highlight w:val="none"/>
          <w:shd w:val="clear" w:color="auto" w:fill="FFFFFF"/>
        </w:rPr>
        <w:t>机关日常办公开支，如办公用品购</w:t>
      </w:r>
      <w:r>
        <w:rPr>
          <w:rFonts w:hint="default" w:ascii="方正仿宋_GBK" w:hAnsi="方正仿宋_GBK" w:eastAsia="方正仿宋_GBK" w:cs="方正仿宋_GBK"/>
          <w:sz w:val="32"/>
          <w:szCs w:val="32"/>
          <w:shd w:val="clear" w:color="auto" w:fill="FFFFFF"/>
        </w:rPr>
        <w:t>置、水电通信费、印刷费、公车维修加油、人员出差及培训等方面。</w:t>
      </w:r>
      <w:r>
        <w:rPr>
          <w:rFonts w:ascii="方正仿宋_GBK" w:hAnsi="方正仿宋_GBK" w:eastAsia="方正仿宋_GBK" w:cs="方正仿宋_GBK"/>
          <w:sz w:val="32"/>
          <w:szCs w:val="32"/>
          <w:shd w:val="clear" w:color="auto" w:fill="FFFFFF"/>
        </w:rPr>
        <w:t>机关运行经费较上年支出数减少3.51万元，下降4.4%，主要原因是</w:t>
      </w:r>
      <w:r>
        <w:rPr>
          <w:rFonts w:hint="eastAsia" w:ascii="方正仿宋_GBK" w:hAnsi="方正仿宋_GBK" w:eastAsia="方正仿宋_GBK" w:cs="方正仿宋_GBK"/>
          <w:sz w:val="32"/>
          <w:szCs w:val="32"/>
          <w:shd w:val="clear" w:color="auto" w:fill="FFFFFF"/>
        </w:rPr>
        <w:t>严格按预算控制执行</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厉行节约，压缩公用经费</w:t>
      </w:r>
      <w:r>
        <w:rPr>
          <w:rFonts w:hint="eastAsia" w:ascii="方正仿宋_GBK" w:hAnsi="方正仿宋_GBK" w:eastAsia="方正仿宋_GBK" w:cs="方正仿宋_GBK"/>
          <w:sz w:val="32"/>
          <w:szCs w:val="32"/>
          <w:shd w:val="clear" w:color="auto" w:fill="FFFFFF"/>
          <w:lang w:eastAsia="zh-CN"/>
        </w:rPr>
        <w:t>。</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2.70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2.70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2.70万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2.70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val="en-US" w:eastAsia="zh-CN"/>
        </w:rPr>
        <w:t>林业站办公设备。</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5"/>
        <w:spacing w:before="0" w:beforeAutospacing="0"/>
        <w:ind w:firstLine="640" w:firstLineChars="200"/>
        <w:jc w:val="both"/>
        <w:rPr>
          <w:rFonts w:hint="eastAsia" w:ascii="方正仿宋_GBK" w:hAnsi="方正仿宋_GBK" w:eastAsia="方正仿宋_GBK" w:cs="方正仿宋_GBK"/>
          <w:color w:val="333333"/>
          <w:sz w:val="31"/>
          <w:szCs w:val="31"/>
          <w:shd w:val="clear" w:color="auto" w:fill="FFFFFF"/>
        </w:rPr>
      </w:pPr>
      <w:r>
        <w:rPr>
          <w:rFonts w:hint="eastAsia" w:ascii="方正仿宋_GBK" w:hAnsi="方正仿宋_GBK" w:eastAsia="方正仿宋_GBK" w:cs="方正仿宋_GBK"/>
          <w:kern w:val="0"/>
          <w:sz w:val="32"/>
          <w:szCs w:val="32"/>
          <w:shd w:val="clear" w:fill="FFFFFF"/>
        </w:rPr>
        <w:t>根据预算绩效管理要求，我单位对部门整体和</w:t>
      </w:r>
      <w:r>
        <w:rPr>
          <w:rFonts w:hint="eastAsia" w:ascii="方正仿宋_GBK" w:hAnsi="方正仿宋_GBK" w:eastAsia="方正仿宋_GBK" w:cs="方正仿宋_GBK"/>
          <w:kern w:val="0"/>
          <w:sz w:val="32"/>
          <w:szCs w:val="32"/>
          <w:shd w:val="clear" w:fill="FFFFFF"/>
          <w:lang w:val="en-US" w:eastAsia="zh-CN"/>
        </w:rPr>
        <w:t>61</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1883.48</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color w:val="333333"/>
          <w:sz w:val="31"/>
          <w:szCs w:val="31"/>
          <w:shd w:val="clear" w:color="auto" w:fill="FFFFFF"/>
        </w:rPr>
        <w:t>从评价情况来看，各项总体目标情况完成良好，资金及时拨付到位，年度绩效指标完成良好。</w:t>
      </w:r>
    </w:p>
    <w:p>
      <w:pPr>
        <w:pStyle w:val="5"/>
        <w:spacing w:before="0" w:beforeAutospacing="0"/>
        <w:ind w:firstLine="620" w:firstLineChars="200"/>
        <w:jc w:val="both"/>
        <w:rPr>
          <w:rFonts w:hint="eastAsia" w:ascii="方正仿宋_GBK" w:hAnsi="方正仿宋_GBK" w:eastAsia="方正仿宋_GBK" w:cs="方正仿宋_GBK"/>
          <w:color w:val="333333"/>
          <w:sz w:val="31"/>
          <w:szCs w:val="31"/>
          <w:shd w:val="clear" w:color="auto" w:fill="FFFFFF"/>
          <w:lang w:val="en-US" w:eastAsia="zh-CN" w:bidi="ar-SA"/>
        </w:rPr>
      </w:pPr>
      <w:r>
        <w:rPr>
          <w:rFonts w:hint="eastAsia" w:ascii="方正仿宋_GBK" w:hAnsi="方正仿宋_GBK" w:eastAsia="方正仿宋_GBK" w:cs="方正仿宋_GBK"/>
          <w:color w:val="333333"/>
          <w:sz w:val="31"/>
          <w:szCs w:val="31"/>
          <w:shd w:val="clear" w:color="auto" w:fill="FFFFFF"/>
        </w:rPr>
        <w:t>部门整体绩效自评</w:t>
      </w:r>
      <w:r>
        <w:rPr>
          <w:rFonts w:hint="eastAsia" w:ascii="方正仿宋_GBK" w:hAnsi="方正仿宋_GBK" w:eastAsia="方正仿宋_GBK" w:cs="方正仿宋_GBK"/>
          <w:color w:val="333333"/>
          <w:sz w:val="31"/>
          <w:szCs w:val="31"/>
          <w:shd w:val="clear" w:color="auto" w:fill="FFFFFF"/>
          <w:lang w:eastAsia="zh-CN"/>
        </w:rPr>
        <w:t>表</w:t>
      </w:r>
      <w:r>
        <w:rPr>
          <w:rFonts w:hint="eastAsia" w:ascii="方正仿宋_GBK" w:hAnsi="方正仿宋_GBK" w:eastAsia="方正仿宋_GBK" w:cs="方正仿宋_GBK"/>
          <w:color w:val="333333"/>
          <w:sz w:val="31"/>
          <w:szCs w:val="31"/>
          <w:shd w:val="clear" w:color="auto" w:fill="FFFFFF"/>
          <w:lang w:val="en-US" w:eastAsia="zh-CN"/>
        </w:rPr>
        <w:t>见</w:t>
      </w:r>
      <w:r>
        <w:rPr>
          <w:rFonts w:hint="eastAsia" w:ascii="方正仿宋_GBK" w:hAnsi="方正仿宋_GBK" w:eastAsia="方正仿宋_GBK" w:cs="方正仿宋_GBK"/>
          <w:color w:val="333333"/>
          <w:sz w:val="31"/>
          <w:szCs w:val="31"/>
          <w:shd w:val="clear" w:color="auto" w:fill="FFFFFF"/>
          <w:lang w:val="en-US" w:eastAsia="zh-CN" w:bidi="ar-SA"/>
        </w:rPr>
        <w:t>附件1</w:t>
      </w:r>
    </w:p>
    <w:p>
      <w:pPr>
        <w:pStyle w:val="5"/>
        <w:spacing w:before="0" w:beforeAutospacing="0"/>
        <w:ind w:firstLine="620" w:firstLineChars="200"/>
        <w:jc w:val="both"/>
        <w:rPr>
          <w:rFonts w:hint="default" w:ascii="方正仿宋_GBK" w:hAnsi="方正仿宋_GBK" w:eastAsia="方正仿宋_GBK" w:cs="方正仿宋_GBK"/>
          <w:color w:val="333333"/>
          <w:sz w:val="31"/>
          <w:szCs w:val="31"/>
          <w:shd w:val="clear" w:color="auto" w:fill="FFFFFF"/>
          <w:lang w:val="en-US" w:eastAsia="zh-CN" w:bidi="ar-SA"/>
        </w:rPr>
      </w:pPr>
      <w:r>
        <w:rPr>
          <w:rFonts w:hint="eastAsia" w:ascii="方正仿宋_GBK" w:hAnsi="方正仿宋_GBK" w:eastAsia="方正仿宋_GBK" w:cs="方正仿宋_GBK"/>
          <w:color w:val="333333"/>
          <w:sz w:val="31"/>
          <w:szCs w:val="31"/>
          <w:shd w:val="clear" w:color="auto" w:fill="FFFFFF"/>
        </w:rPr>
        <w:t>项目支出绩效自评表</w:t>
      </w:r>
      <w:r>
        <w:rPr>
          <w:rFonts w:hint="eastAsia" w:ascii="方正仿宋_GBK" w:hAnsi="方正仿宋_GBK" w:eastAsia="方正仿宋_GBK" w:cs="方正仿宋_GBK"/>
          <w:color w:val="333333"/>
          <w:sz w:val="31"/>
          <w:szCs w:val="31"/>
          <w:shd w:val="clear" w:color="auto" w:fill="FFFFFF"/>
          <w:lang w:val="en-US" w:eastAsia="zh-CN"/>
        </w:rPr>
        <w:t>见</w:t>
      </w:r>
      <w:r>
        <w:rPr>
          <w:rFonts w:hint="eastAsia" w:ascii="方正仿宋_GBK" w:hAnsi="方正仿宋_GBK" w:eastAsia="方正仿宋_GBK" w:cs="方正仿宋_GBK"/>
          <w:color w:val="333333"/>
          <w:sz w:val="31"/>
          <w:szCs w:val="31"/>
          <w:shd w:val="clear" w:color="auto" w:fill="FFFFFF"/>
          <w:lang w:val="en-US" w:eastAsia="zh-CN" w:bidi="ar-SA"/>
        </w:rPr>
        <w:t>附件2</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9"/>
        <w:autoSpaceDE w:val="0"/>
        <w:ind w:left="0" w:leftChars="0" w:firstLine="620" w:firstLineChars="200"/>
        <w:rPr>
          <w:rFonts w:hint="eastAsia" w:ascii="楷体" w:hAnsi="楷体" w:eastAsia="楷体" w:cs="楷体"/>
          <w:b/>
          <w:bCs/>
          <w:sz w:val="32"/>
          <w:szCs w:val="32"/>
          <w:shd w:val="clear" w:color="auto" w:fill="FFFFFF"/>
        </w:rPr>
      </w:pPr>
      <w:r>
        <w:rPr>
          <w:rFonts w:hint="eastAsia" w:ascii="方正仿宋_GBK" w:hAnsi="方正仿宋_GBK" w:eastAsia="方正仿宋_GBK" w:cs="方正仿宋_GBK"/>
          <w:color w:val="333333"/>
          <w:sz w:val="31"/>
          <w:szCs w:val="31"/>
          <w:shd w:val="clear" w:color="auto" w:fill="FFFFFF"/>
          <w:lang w:val="en-US" w:eastAsia="zh-CN" w:bidi="ar-SA"/>
        </w:rPr>
        <w:t>我单位未组织开展绩效评价</w:t>
      </w:r>
    </w:p>
    <w:p>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autoSpaceDE w:val="0"/>
        <w:ind w:firstLine="643"/>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rPr>
          <w:rFonts w:hint="default" w:ascii="方正仿宋_GBK" w:hAnsi="方正仿宋_GBK" w:eastAsia="方正仿宋_GBK" w:cs="方正仿宋_GBK"/>
          <w:kern w:val="0"/>
          <w:sz w:val="32"/>
          <w:szCs w:val="32"/>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51717088</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附件1</w:t>
      </w:r>
    </w:p>
    <w:tbl>
      <w:tblPr>
        <w:tblW w:w="139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430"/>
        <w:gridCol w:w="1492"/>
        <w:gridCol w:w="1492"/>
        <w:gridCol w:w="1542"/>
        <w:gridCol w:w="867"/>
        <w:gridCol w:w="1485"/>
        <w:gridCol w:w="1170"/>
        <w:gridCol w:w="1530"/>
        <w:gridCol w:w="675"/>
        <w:gridCol w:w="915"/>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bdr w:val="none" w:color="auto" w:sz="0" w:space="0"/>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bdr w:val="none" w:color="auto" w:sz="0" w:space="0"/>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项目名称：</w:t>
            </w:r>
          </w:p>
        </w:tc>
        <w:tc>
          <w:tcPr>
            <w:tcW w:w="2984"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巫溪县峰灵镇人民政府整体监控</w:t>
            </w:r>
          </w:p>
        </w:tc>
        <w:tc>
          <w:tcPr>
            <w:tcW w:w="154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项目编码：</w:t>
            </w:r>
          </w:p>
        </w:tc>
        <w:tc>
          <w:tcPr>
            <w:tcW w:w="2352"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50023800024P000074</w:t>
            </w: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自评总分：</w:t>
            </w:r>
          </w:p>
        </w:tc>
        <w:tc>
          <w:tcPr>
            <w:tcW w:w="220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99.75</w:t>
            </w:r>
          </w:p>
        </w:tc>
        <w:tc>
          <w:tcPr>
            <w:tcW w:w="9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项目主管部门：</w:t>
            </w:r>
          </w:p>
        </w:tc>
        <w:tc>
          <w:tcPr>
            <w:tcW w:w="2984"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505-巫溪县峰灵镇人民政府</w:t>
            </w:r>
          </w:p>
        </w:tc>
        <w:tc>
          <w:tcPr>
            <w:tcW w:w="154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财政归口处室：</w:t>
            </w:r>
          </w:p>
        </w:tc>
        <w:tc>
          <w:tcPr>
            <w:tcW w:w="2352"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010-基财科</w:t>
            </w:r>
          </w:p>
        </w:tc>
        <w:tc>
          <w:tcPr>
            <w:tcW w:w="11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部门联系人：</w:t>
            </w:r>
          </w:p>
        </w:tc>
        <w:tc>
          <w:tcPr>
            <w:tcW w:w="2205"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戴志平</w:t>
            </w:r>
          </w:p>
        </w:tc>
        <w:tc>
          <w:tcPr>
            <w:tcW w:w="91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联系电话：</w:t>
            </w:r>
          </w:p>
        </w:tc>
        <w:tc>
          <w:tcPr>
            <w:tcW w:w="139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13668496946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2922"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034"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年初预算数</w:t>
            </w:r>
          </w:p>
        </w:tc>
        <w:tc>
          <w:tcPr>
            <w:tcW w:w="2352"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全年（调整）预算数</w:t>
            </w:r>
          </w:p>
        </w:tc>
        <w:tc>
          <w:tcPr>
            <w:tcW w:w="2700" w:type="dxa"/>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全年执行数</w:t>
            </w:r>
          </w:p>
        </w:tc>
        <w:tc>
          <w:tcPr>
            <w:tcW w:w="6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w:t>
            </w:r>
          </w:p>
        </w:tc>
        <w:tc>
          <w:tcPr>
            <w:tcW w:w="9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执行率权重</w:t>
            </w:r>
          </w:p>
        </w:tc>
        <w:tc>
          <w:tcPr>
            <w:tcW w:w="13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143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年度总金额</w:t>
            </w:r>
          </w:p>
        </w:tc>
        <w:tc>
          <w:tcPr>
            <w:tcW w:w="1492"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92"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42"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11,995,589.46 </w:t>
            </w:r>
          </w:p>
        </w:tc>
        <w:tc>
          <w:tcPr>
            <w:tcW w:w="867"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85"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28,611,077.83 </w:t>
            </w:r>
          </w:p>
        </w:tc>
        <w:tc>
          <w:tcPr>
            <w:tcW w:w="1170"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30"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27,893,325.83 </w:t>
            </w:r>
          </w:p>
        </w:tc>
        <w:tc>
          <w:tcPr>
            <w:tcW w:w="6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143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其中：财政拨款</w:t>
            </w:r>
          </w:p>
        </w:tc>
        <w:tc>
          <w:tcPr>
            <w:tcW w:w="1492"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92"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42"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11,995,589.46 </w:t>
            </w:r>
          </w:p>
        </w:tc>
        <w:tc>
          <w:tcPr>
            <w:tcW w:w="867"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85"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28,611,077.83 </w:t>
            </w:r>
          </w:p>
        </w:tc>
        <w:tc>
          <w:tcPr>
            <w:tcW w:w="1170"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30"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27,893,325.83 </w:t>
            </w:r>
          </w:p>
        </w:tc>
        <w:tc>
          <w:tcPr>
            <w:tcW w:w="6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97.49</w:t>
            </w:r>
          </w:p>
        </w:tc>
        <w:tc>
          <w:tcPr>
            <w:tcW w:w="9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13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9.75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1430"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一般公共预算</w:t>
            </w:r>
          </w:p>
        </w:tc>
        <w:tc>
          <w:tcPr>
            <w:tcW w:w="1492"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92"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42"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11,995,589.46 </w:t>
            </w:r>
          </w:p>
        </w:tc>
        <w:tc>
          <w:tcPr>
            <w:tcW w:w="867"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485"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28,611,077.83 </w:t>
            </w:r>
          </w:p>
        </w:tc>
        <w:tc>
          <w:tcPr>
            <w:tcW w:w="1170" w:type="dxa"/>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30" w:type="dxa"/>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27,893,325.83 </w:t>
            </w:r>
          </w:p>
        </w:tc>
        <w:tc>
          <w:tcPr>
            <w:tcW w:w="6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97.49</w:t>
            </w:r>
          </w:p>
        </w:tc>
        <w:tc>
          <w:tcPr>
            <w:tcW w:w="9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5956" w:type="dxa"/>
            <w:gridSpan w:val="4"/>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年初绩效目标</w:t>
            </w:r>
          </w:p>
        </w:tc>
        <w:tc>
          <w:tcPr>
            <w:tcW w:w="5052" w:type="dxa"/>
            <w:gridSpan w:val="4"/>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全年（调整）绩效目标</w:t>
            </w:r>
          </w:p>
        </w:tc>
        <w:tc>
          <w:tcPr>
            <w:tcW w:w="2982" w:type="dxa"/>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957" w:hRule="atLeast"/>
        </w:trPr>
        <w:tc>
          <w:tcPr>
            <w:tcW w:w="5956"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spacing w:after="220" w:afterAutospacing="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第一保证本级人民政府和11个村、1个社区能正常运转，服务群众，为民办实事；第二充分利用资源优势带动当地经济发展，继续发展冬桃产业等促进农民增收，同时也要带动贫困村发展特色产业；第三持续推进农村基础设施建设同时也要坚持生态保护不放松；第四严格落实好各项惠农补贴政策，按程序将惠农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c>
          <w:tcPr>
            <w:tcW w:w="5052"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jc w:val="left"/>
              <w:rPr>
                <w:rFonts w:hint="eastAsia" w:ascii="宋体" w:hAnsi="宋体" w:eastAsia="宋体" w:cs="宋体"/>
                <w:i w:val="0"/>
                <w:color w:val="000000"/>
                <w:sz w:val="22"/>
                <w:szCs w:val="22"/>
                <w:u w:val="none"/>
              </w:rPr>
            </w:pPr>
          </w:p>
        </w:tc>
        <w:tc>
          <w:tcPr>
            <w:tcW w:w="2982"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第一保证本级人民政府和11个村、1个社区能正常运转，服务群众，为民办实事；第二充分利用资源优势带动当地经济发展，继续发展冬桃产业等促进农民增收，同时也要带动贫困村发展特色产业；第三持续推进农村基础设施建设同时也要坚持生态保护不放松；第四严格落实好各项惠农补贴政策，按程序将惠农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13990"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14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指标名称</w:t>
            </w:r>
          </w:p>
        </w:tc>
        <w:tc>
          <w:tcPr>
            <w:tcW w:w="14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计量单位</w:t>
            </w:r>
          </w:p>
        </w:tc>
        <w:tc>
          <w:tcPr>
            <w:tcW w:w="14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指标性质</w:t>
            </w:r>
          </w:p>
        </w:tc>
        <w:tc>
          <w:tcPr>
            <w:tcW w:w="154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全年完成值</w:t>
            </w:r>
          </w:p>
        </w:tc>
        <w:tc>
          <w:tcPr>
            <w:tcW w:w="14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偏离度（%）</w:t>
            </w:r>
          </w:p>
        </w:tc>
        <w:tc>
          <w:tcPr>
            <w:tcW w:w="117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得分系数（%）</w:t>
            </w:r>
          </w:p>
        </w:tc>
        <w:tc>
          <w:tcPr>
            <w:tcW w:w="15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指标权重</w:t>
            </w:r>
          </w:p>
        </w:tc>
        <w:tc>
          <w:tcPr>
            <w:tcW w:w="6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指标得分</w:t>
            </w:r>
          </w:p>
        </w:tc>
        <w:tc>
          <w:tcPr>
            <w:tcW w:w="9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是否核心指标</w:t>
            </w:r>
          </w:p>
        </w:tc>
        <w:tc>
          <w:tcPr>
            <w:tcW w:w="13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40" w:hRule="atLeast"/>
        </w:trPr>
        <w:tc>
          <w:tcPr>
            <w:tcW w:w="14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发布新闻动态数</w:t>
            </w:r>
          </w:p>
        </w:tc>
        <w:tc>
          <w:tcPr>
            <w:tcW w:w="14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条</w:t>
            </w:r>
          </w:p>
        </w:tc>
        <w:tc>
          <w:tcPr>
            <w:tcW w:w="14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3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40" w:hRule="atLeast"/>
        </w:trPr>
        <w:tc>
          <w:tcPr>
            <w:tcW w:w="14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预决算情况按时公示率</w:t>
            </w:r>
          </w:p>
        </w:tc>
        <w:tc>
          <w:tcPr>
            <w:tcW w:w="14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4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3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40" w:hRule="atLeast"/>
        </w:trPr>
        <w:tc>
          <w:tcPr>
            <w:tcW w:w="14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惠民惠农政策落实率</w:t>
            </w:r>
          </w:p>
        </w:tc>
        <w:tc>
          <w:tcPr>
            <w:tcW w:w="14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4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86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95</w:t>
            </w:r>
          </w:p>
        </w:tc>
        <w:tc>
          <w:tcPr>
            <w:tcW w:w="14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3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40" w:hRule="atLeast"/>
        </w:trPr>
        <w:tc>
          <w:tcPr>
            <w:tcW w:w="14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信访工作完成率</w:t>
            </w:r>
          </w:p>
        </w:tc>
        <w:tc>
          <w:tcPr>
            <w:tcW w:w="14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4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14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3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40" w:hRule="atLeast"/>
        </w:trPr>
        <w:tc>
          <w:tcPr>
            <w:tcW w:w="14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群众对政务工作满意度</w:t>
            </w:r>
          </w:p>
        </w:tc>
        <w:tc>
          <w:tcPr>
            <w:tcW w:w="14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4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154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148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117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153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w:t>
            </w:r>
          </w:p>
        </w:tc>
        <w:tc>
          <w:tcPr>
            <w:tcW w:w="915"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139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附件2</w:t>
      </w:r>
    </w:p>
    <w:tbl>
      <w:tblPr>
        <w:tblW w:w="13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95"/>
        <w:gridCol w:w="1391"/>
        <w:gridCol w:w="1368"/>
        <w:gridCol w:w="1495"/>
        <w:gridCol w:w="1077"/>
        <w:gridCol w:w="1370"/>
        <w:gridCol w:w="1391"/>
        <w:gridCol w:w="1072"/>
        <w:gridCol w:w="867"/>
        <w:gridCol w:w="1287"/>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00" w:hRule="atLeast"/>
        </w:trPr>
        <w:tc>
          <w:tcPr>
            <w:tcW w:w="13035" w:type="dxa"/>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bdr w:val="none" w:color="auto" w:sz="0" w:space="0"/>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bdr w:val="none" w:color="auto" w:sz="0" w:space="0"/>
                <w:lang w:val="en-US" w:eastAsia="zh-CN" w:bidi="ar"/>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项目名称：</w:t>
            </w:r>
          </w:p>
        </w:tc>
        <w:tc>
          <w:tcPr>
            <w:tcW w:w="193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巫溪县峰灵镇谭家村2022-2023年农村人居环境整治项目溪乡振发【2022】113号</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项目编码：</w:t>
            </w:r>
          </w:p>
        </w:tc>
        <w:tc>
          <w:tcPr>
            <w:tcW w:w="2565" w:type="dxa"/>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50023823T000003698642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505-巫溪县峰灵镇人民政府</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010-基财科</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张杨</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联系电话：</w:t>
            </w:r>
          </w:p>
        </w:tc>
        <w:tc>
          <w:tcPr>
            <w:tcW w:w="112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15826394197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35"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263,015.53 </w:t>
            </w:r>
          </w:p>
        </w:tc>
        <w:tc>
          <w:tcPr>
            <w:tcW w:w="0" w:type="auto"/>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263,015.53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35"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263,015.53 </w:t>
            </w:r>
          </w:p>
        </w:tc>
        <w:tc>
          <w:tcPr>
            <w:tcW w:w="0" w:type="auto"/>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263,015.53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35"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263,015.53 </w:t>
            </w:r>
          </w:p>
        </w:tc>
        <w:tc>
          <w:tcPr>
            <w:tcW w:w="0" w:type="auto"/>
            <w:tcBorders>
              <w:top w:val="single" w:color="000000" w:sz="4" w:space="0"/>
              <w:left w:val="single" w:color="000000" w:sz="4" w:space="0"/>
              <w:bottom w:val="single" w:color="000000" w:sz="4" w:space="0"/>
              <w:right w:val="nil"/>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 xml:space="preserve">263,015.53 </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20" w:hRule="atLeast"/>
        </w:trPr>
        <w:tc>
          <w:tcPr>
            <w:tcW w:w="4470"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通过圈舍整修9户，院坝硬化2户，院坝加固5户，新建污水沟38米，硬化入户路54米（3米宽），硬化入户路368米（3.5米宽），及其配套设施建设，新建公厕1座（42平方米），微田园整治（田间小路、微田园加固）10亩，成品垃圾收集池1座及其配套设施，成品不锈钢垃圾桶60个；可改善94户287人，其中脱贫户31户113人生产生活条件。</w:t>
            </w:r>
          </w:p>
        </w:tc>
        <w:tc>
          <w:tcPr>
            <w:tcW w:w="5070"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通过圈舍整修9户，院坝硬化2户，院坝加固5户，新建污水沟38米，硬化入户路54米（3米宽），硬化入户路368米（3.5米宽），及其配套设施建设，新建公厕1座（42平方米），微田园整治（田间小路、微田园加固）10亩，成品垃圾收集池1座及其配套设施，成品不锈钢垃圾桶60个；可改善94户287人，其中脱贫户31户113人生产生活条件。</w:t>
            </w:r>
          </w:p>
        </w:tc>
        <w:tc>
          <w:tcPr>
            <w:tcW w:w="3495" w:type="dxa"/>
            <w:gridSpan w:val="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通过圈舍整修9户，院坝硬化2户，院坝加固5户，新建污水沟38米，硬化入户路54米（3米宽），硬化入户路368米（3.5米宽），及其配套设施建设，新建公厕1座（42平方米），微田园整治（田间小路、微田园加固）10亩，成品垃圾收集池1座及其配套设施，成品不锈钢垃圾桶60个；可改善94户287人，其中脱贫户31户113人生产生活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bdr w:val="none" w:color="auto" w:sz="0" w:space="0"/>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圈舍整修、院坝硬化、院坝加固数量</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新建公厕面积</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新建污水沟长度</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硬化入户路里程</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422</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项目完工及时率</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项目建设成本</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受益脱贫人口</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136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sectPr>
          <w:pgSz w:w="16840" w:h="11915" w:orient="landscape"/>
          <w:pgMar w:top="1800" w:right="1440" w:bottom="1800" w:left="1440" w:header="851" w:footer="992" w:gutter="0"/>
          <w:pgNumType w:fmt="numberInDash"/>
          <w:cols w:space="720" w:num="1"/>
          <w:docGrid w:type="lines" w:linePitch="312" w:charSpace="0"/>
        </w:sect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巫溪县峰灵镇人民政府（本级）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2,475.15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447.51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145.69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1,644.88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2,475.15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2,475.15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2,475.15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2,475.15</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巫溪县峰灵镇人民政府（本级）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2,475.15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2,475.15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386.03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386.03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315.73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315.73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巫溪县峰灵镇人民政府（本级）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2,475.15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591.67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1,883.48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386.03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432.51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386.03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386.03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386.03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1,644.88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1,606.91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139.27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89.72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2130316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1,084.39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315.73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315.73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176.64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351.40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巫溪县峰灵镇人民政府（本级）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2,475.15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447.51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447.51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145.69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1,644.88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1,644.88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63.89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2,475.15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2,475.15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2,475.15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2,475.15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2,475.15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2,475.15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巫溪县峰灵镇人民政府（本级）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2,475.15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591.67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1,883.48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2,475.15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591.67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1,883.48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386.03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386.03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386.03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432.51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386.03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386.03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386.03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386.03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386.03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44.45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44.45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101.24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101.24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44.86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44.86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44.86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44.86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65.65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65.65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9.35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1,644.88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1,606.91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1,644.88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1,606.91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139.27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129.35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139.27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129.35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89.72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89.72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89.72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89.72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其他林业和草原支出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1,112.45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1,084.39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1,112.45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1,084.39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620.08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620.08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315.73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315.73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315.73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315.73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176.64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148.58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176.64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28.06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148.58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351.40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302.14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302.14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63.89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23.93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23.93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23.93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巫溪县峰灵镇人民政府（本级）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74.34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92.98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125.29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25.85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29.71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514.63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77.04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巫溪县峰灵镇人民政府（本级）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巫溪县峰灵镇人民政府（本级）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巫溪县峰灵镇人民政府（本级）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1,483</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8.20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6.00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Bbc1QQFwIAABQE&#10;AAAOAAAAAAAAAAEAIAAAACcBAABkcnMvZTJvRG9jLnhtbFBLBQYAAAAABgAGAFkBAACw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6690A"/>
    <w:rsid w:val="00FE7556"/>
    <w:rsid w:val="01474EBF"/>
    <w:rsid w:val="01DE28BD"/>
    <w:rsid w:val="01F3521E"/>
    <w:rsid w:val="03253B2A"/>
    <w:rsid w:val="03E3214F"/>
    <w:rsid w:val="04446191"/>
    <w:rsid w:val="044C50BA"/>
    <w:rsid w:val="06A2550B"/>
    <w:rsid w:val="06F80EE2"/>
    <w:rsid w:val="07001CCA"/>
    <w:rsid w:val="075678DB"/>
    <w:rsid w:val="08051BCA"/>
    <w:rsid w:val="08887FC5"/>
    <w:rsid w:val="08B03324"/>
    <w:rsid w:val="08BA052C"/>
    <w:rsid w:val="08DB07BA"/>
    <w:rsid w:val="098305D0"/>
    <w:rsid w:val="09B72B6E"/>
    <w:rsid w:val="0A3851D8"/>
    <w:rsid w:val="0A3A795A"/>
    <w:rsid w:val="0A5C4B69"/>
    <w:rsid w:val="0AEC3BC7"/>
    <w:rsid w:val="0B203801"/>
    <w:rsid w:val="0B9335CE"/>
    <w:rsid w:val="0C7927C4"/>
    <w:rsid w:val="0C9B098C"/>
    <w:rsid w:val="0D11728C"/>
    <w:rsid w:val="0D673E11"/>
    <w:rsid w:val="0D7646AF"/>
    <w:rsid w:val="0DB50EFE"/>
    <w:rsid w:val="0DDA54E4"/>
    <w:rsid w:val="0E3A5F83"/>
    <w:rsid w:val="0F836721"/>
    <w:rsid w:val="103645A3"/>
    <w:rsid w:val="107B59E5"/>
    <w:rsid w:val="10832689"/>
    <w:rsid w:val="11003CB0"/>
    <w:rsid w:val="111445C7"/>
    <w:rsid w:val="11293537"/>
    <w:rsid w:val="1158083A"/>
    <w:rsid w:val="11F03528"/>
    <w:rsid w:val="12050F6C"/>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65A04"/>
    <w:rsid w:val="19B906A4"/>
    <w:rsid w:val="1A1F744B"/>
    <w:rsid w:val="1A4854EC"/>
    <w:rsid w:val="1A906A6E"/>
    <w:rsid w:val="1ADC7576"/>
    <w:rsid w:val="1B6F15B6"/>
    <w:rsid w:val="1BAA2EDC"/>
    <w:rsid w:val="1CE157EE"/>
    <w:rsid w:val="1D014A01"/>
    <w:rsid w:val="1D022362"/>
    <w:rsid w:val="1DD26311"/>
    <w:rsid w:val="1EF67CA4"/>
    <w:rsid w:val="1FCD26AF"/>
    <w:rsid w:val="20642787"/>
    <w:rsid w:val="21556F04"/>
    <w:rsid w:val="22403BD3"/>
    <w:rsid w:val="22BF5554"/>
    <w:rsid w:val="24B92327"/>
    <w:rsid w:val="24EF0699"/>
    <w:rsid w:val="2533755C"/>
    <w:rsid w:val="25E70FB4"/>
    <w:rsid w:val="26396DF4"/>
    <w:rsid w:val="26676A3D"/>
    <w:rsid w:val="270642A6"/>
    <w:rsid w:val="27167136"/>
    <w:rsid w:val="279961AB"/>
    <w:rsid w:val="27B23302"/>
    <w:rsid w:val="27BC4BD5"/>
    <w:rsid w:val="285F4183"/>
    <w:rsid w:val="29310A5F"/>
    <w:rsid w:val="297D5013"/>
    <w:rsid w:val="299947CC"/>
    <w:rsid w:val="29C37A35"/>
    <w:rsid w:val="29C95E09"/>
    <w:rsid w:val="2A076083"/>
    <w:rsid w:val="2A73162E"/>
    <w:rsid w:val="2B167953"/>
    <w:rsid w:val="2B200583"/>
    <w:rsid w:val="2B8209DE"/>
    <w:rsid w:val="2C161D32"/>
    <w:rsid w:val="2C2D3EC7"/>
    <w:rsid w:val="2C6762A3"/>
    <w:rsid w:val="2D185C22"/>
    <w:rsid w:val="2D8D2A49"/>
    <w:rsid w:val="2FE029D7"/>
    <w:rsid w:val="2FF06E00"/>
    <w:rsid w:val="315D199F"/>
    <w:rsid w:val="315F0B22"/>
    <w:rsid w:val="31D84415"/>
    <w:rsid w:val="32285F6F"/>
    <w:rsid w:val="32770556"/>
    <w:rsid w:val="329C0913"/>
    <w:rsid w:val="33217150"/>
    <w:rsid w:val="3337290D"/>
    <w:rsid w:val="352930DB"/>
    <w:rsid w:val="35573069"/>
    <w:rsid w:val="358C217E"/>
    <w:rsid w:val="359F188C"/>
    <w:rsid w:val="362D2433"/>
    <w:rsid w:val="36C9128A"/>
    <w:rsid w:val="37841E99"/>
    <w:rsid w:val="37BF1123"/>
    <w:rsid w:val="37F26E25"/>
    <w:rsid w:val="38BE4696"/>
    <w:rsid w:val="39166507"/>
    <w:rsid w:val="39B82A39"/>
    <w:rsid w:val="39F33306"/>
    <w:rsid w:val="3A266BEE"/>
    <w:rsid w:val="3B1705E5"/>
    <w:rsid w:val="3B18334B"/>
    <w:rsid w:val="3B36794F"/>
    <w:rsid w:val="3B544954"/>
    <w:rsid w:val="3BF014AD"/>
    <w:rsid w:val="3C6A5B02"/>
    <w:rsid w:val="3D2757A1"/>
    <w:rsid w:val="3D3D4FC4"/>
    <w:rsid w:val="3D884780"/>
    <w:rsid w:val="3DDF3AB1"/>
    <w:rsid w:val="3DE60B7E"/>
    <w:rsid w:val="3E1D0952"/>
    <w:rsid w:val="3E247234"/>
    <w:rsid w:val="3E42660A"/>
    <w:rsid w:val="3E7555B1"/>
    <w:rsid w:val="3F0527E5"/>
    <w:rsid w:val="3F16459E"/>
    <w:rsid w:val="3F3617F2"/>
    <w:rsid w:val="3FDE15A7"/>
    <w:rsid w:val="4004000C"/>
    <w:rsid w:val="40BD45AF"/>
    <w:rsid w:val="40FD5440"/>
    <w:rsid w:val="411B6CE5"/>
    <w:rsid w:val="412070D7"/>
    <w:rsid w:val="41314E40"/>
    <w:rsid w:val="4142353C"/>
    <w:rsid w:val="415C674B"/>
    <w:rsid w:val="426C1EA8"/>
    <w:rsid w:val="42E86A87"/>
    <w:rsid w:val="43136432"/>
    <w:rsid w:val="432847BB"/>
    <w:rsid w:val="43365FF3"/>
    <w:rsid w:val="43770A38"/>
    <w:rsid w:val="443A3B12"/>
    <w:rsid w:val="44A854C2"/>
    <w:rsid w:val="44DD597D"/>
    <w:rsid w:val="45150273"/>
    <w:rsid w:val="465B470D"/>
    <w:rsid w:val="469D6AD4"/>
    <w:rsid w:val="47674801"/>
    <w:rsid w:val="48225EF7"/>
    <w:rsid w:val="495C4A24"/>
    <w:rsid w:val="4AD70EE7"/>
    <w:rsid w:val="4B7951CB"/>
    <w:rsid w:val="4B7C315C"/>
    <w:rsid w:val="4BAB7F90"/>
    <w:rsid w:val="4DAC4ACA"/>
    <w:rsid w:val="4E53542C"/>
    <w:rsid w:val="4F186D58"/>
    <w:rsid w:val="50880C64"/>
    <w:rsid w:val="50EC262C"/>
    <w:rsid w:val="522F6E0C"/>
    <w:rsid w:val="52463BA1"/>
    <w:rsid w:val="53C0244D"/>
    <w:rsid w:val="53DD4D4E"/>
    <w:rsid w:val="53E578CE"/>
    <w:rsid w:val="543B029D"/>
    <w:rsid w:val="545D0246"/>
    <w:rsid w:val="554E5773"/>
    <w:rsid w:val="555A3CBC"/>
    <w:rsid w:val="56530F5D"/>
    <w:rsid w:val="5842572D"/>
    <w:rsid w:val="5A9024F2"/>
    <w:rsid w:val="5A983953"/>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1E0158"/>
    <w:rsid w:val="613D5BBC"/>
    <w:rsid w:val="61536C39"/>
    <w:rsid w:val="62944DD7"/>
    <w:rsid w:val="62E912B6"/>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C7C762E"/>
    <w:rsid w:val="6D0615E4"/>
    <w:rsid w:val="6D903FF5"/>
    <w:rsid w:val="6DA955B8"/>
    <w:rsid w:val="6DE346AB"/>
    <w:rsid w:val="6F7F6A2D"/>
    <w:rsid w:val="6F873EF7"/>
    <w:rsid w:val="6FB442D1"/>
    <w:rsid w:val="6FFB2E76"/>
    <w:rsid w:val="70E94495"/>
    <w:rsid w:val="71C34D91"/>
    <w:rsid w:val="71ED38AA"/>
    <w:rsid w:val="720229AA"/>
    <w:rsid w:val="72DB435C"/>
    <w:rsid w:val="72DE52CC"/>
    <w:rsid w:val="750837F0"/>
    <w:rsid w:val="75B0307F"/>
    <w:rsid w:val="75BA5E6C"/>
    <w:rsid w:val="764F62AB"/>
    <w:rsid w:val="765C45EC"/>
    <w:rsid w:val="768A7619"/>
    <w:rsid w:val="76E14979"/>
    <w:rsid w:val="773040BC"/>
    <w:rsid w:val="77EA362A"/>
    <w:rsid w:val="7875383E"/>
    <w:rsid w:val="796D60A4"/>
    <w:rsid w:val="79A031D5"/>
    <w:rsid w:val="7A1525F7"/>
    <w:rsid w:val="7A3E6CB6"/>
    <w:rsid w:val="7A680D2D"/>
    <w:rsid w:val="7B0F3A03"/>
    <w:rsid w:val="7B260559"/>
    <w:rsid w:val="7B420052"/>
    <w:rsid w:val="7BD06A28"/>
    <w:rsid w:val="7C1E4CD7"/>
    <w:rsid w:val="7C3A7C0B"/>
    <w:rsid w:val="7C5248E4"/>
    <w:rsid w:val="7C566698"/>
    <w:rsid w:val="7F6A6340"/>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31</TotalTime>
  <ScaleCrop>false</ScaleCrop>
  <LinksUpToDate>false</LinksUpToDate>
  <CharactersWithSpaces>21460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2025-09-12T01:55:38Z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9EDAFD8FD9424A54844071572B3E9A06_13</vt:lpwstr>
  </property>
</Properties>
</file>