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68ADA">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巫溪县花台乡人民政府</w:t>
      </w:r>
    </w:p>
    <w:p w14:paraId="48C1146C">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4279D4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14:paraId="73004ED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部门</w:t>
      </w:r>
      <w:r>
        <w:rPr>
          <w:rStyle w:val="8"/>
          <w:rFonts w:hint="default" w:ascii="Times New Roman" w:hAnsi="Times New Roman" w:eastAsia="黑体" w:cs="Times New Roman"/>
          <w:sz w:val="32"/>
          <w:szCs w:val="32"/>
          <w:shd w:val="clear" w:color="auto" w:fill="FFFFFF"/>
        </w:rPr>
        <w:t>基本情况</w:t>
      </w:r>
    </w:p>
    <w:p w14:paraId="1BDB04F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17D4754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乡党政机构具有党委和政府两种职能，党委领导政府工作。主要是政治思想和方针政策的领导、干部的选拔、考核和监督、经济和行政工作中重大问题的决策。乡政府是行使本行政区行政职能的基层国家行政机关。政府职能是：</w:t>
      </w:r>
    </w:p>
    <w:p w14:paraId="1476BC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①、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5B0214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②、制定并组织实施村镇建设规划，部署重点工程建设、地方道路建设及公共设施、水利设施的管理，负责土地、林木、水等自然资源和生态环境的保护，做好护林防火工作。</w:t>
      </w:r>
    </w:p>
    <w:p w14:paraId="5A6F403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③、负责本行政区域内的民政、计划生育、文化教育、卫生、体育等社会公益事业的综合性工作，维护一切经济</w:t>
      </w:r>
      <w:r>
        <w:rPr>
          <w:rFonts w:hint="default"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和个人的正当经济权益，取缔非法经济活动，调解和处理民事纠纷，打击刑事犯罪维护社会稳定。</w:t>
      </w:r>
    </w:p>
    <w:p w14:paraId="63E8C82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④、按计划组织本级财政收入和地方税的征收完成国家财政计划，不断培植税源，管好财政资金，增强财政实力。</w:t>
      </w:r>
    </w:p>
    <w:p w14:paraId="5EE4316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⑤、抓好精神文明建设，丰富群众文化生活，提倡移风易俗反对封建迷信，破除陈规陋习，树立社会主义新风尚。</w:t>
      </w:r>
    </w:p>
    <w:p w14:paraId="310A2D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⑥、完成上级政府交办的其它事项。</w:t>
      </w:r>
    </w:p>
    <w:p w14:paraId="252310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乡政府职责是：</w:t>
      </w:r>
    </w:p>
    <w:p w14:paraId="3FA636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①、执行本级人民代表大会的决议和上级国家行政机关的决定。</w:t>
      </w:r>
    </w:p>
    <w:p w14:paraId="19BC12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②、执行本行政区域内的经济和社会发展计划、预算，管理本行政区域内的经济、教育、科学、文化、卫生、体育事业和财政、民政、公安、司法行政、计划生育等行政工作。</w:t>
      </w:r>
    </w:p>
    <w:p w14:paraId="67F9B3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③、保护社会主义的全民所有的财产和劳动群众集体所有财产，保护公民私有的合法财产，维护社会秩序，保障公民的人身权利、民主权利和其他权利。</w:t>
      </w:r>
    </w:p>
    <w:p w14:paraId="03BC23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④、保障农村集体经济组织应有的自主权。</w:t>
      </w:r>
    </w:p>
    <w:p w14:paraId="49C2DD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⑤、保障少数民族的权利和尊重少数民族的风俗习惯。</w:t>
      </w:r>
    </w:p>
    <w:p w14:paraId="26F2442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⑥、保障宪法和法律赋予妇女的男女平等、同工同酬和婚姻自由等各项权利。</w:t>
      </w:r>
    </w:p>
    <w:p w14:paraId="10BA103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⑦、办理上级人民政府交办的其它事项。</w:t>
      </w:r>
    </w:p>
    <w:p w14:paraId="6128503B">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07CA791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①花台乡设置行政内设机构</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个，挂牌机构</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个：即：党政办公室（挂党群工作办公室、人大办公室牌子）、经济发展办公室（挂统计办公室、农村经营管理办公室牌子）、民政和社会事务办公室（挂卫生健康办公室牌子）、平安建设办公室</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应急管理办公室</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、规划建设管理环保办公室、财政办公室。</w:t>
      </w:r>
    </w:p>
    <w:p w14:paraId="0FCE938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②花台乡事业机构及挂牌机构设置。花台乡设置事业机构5个，挂牌机构5个，即：农业服务中心、文化服务中心、劳动就业和社会保障服务所、退役军人服务站、综合行政执法大队。</w:t>
      </w:r>
    </w:p>
    <w:p w14:paraId="15C45C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部门</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4C2DD48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DC41F5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度收入总计1281.33万元，支出总计</w:t>
      </w:r>
      <w:r>
        <w:rPr>
          <w:rFonts w:hint="default" w:ascii="Times New Roman" w:hAnsi="Times New Roman" w:eastAsia="方正仿宋_GBK" w:cs="Times New Roman"/>
          <w:sz w:val="32"/>
          <w:szCs w:val="32"/>
        </w:rPr>
        <w:t>1281.33</w:t>
      </w:r>
      <w:r>
        <w:rPr>
          <w:rFonts w:hint="default" w:ascii="Times New Roman" w:hAnsi="Times New Roman" w:eastAsia="方正仿宋_GBK" w:cs="Times New Roman"/>
          <w:sz w:val="32"/>
          <w:szCs w:val="32"/>
          <w:shd w:val="clear" w:color="auto" w:fill="FFFFFF"/>
        </w:rPr>
        <w:t>万元。收、支与2023年度相比，增加173.27万元，增长15.6%，主要原因是</w:t>
      </w:r>
      <w:r>
        <w:rPr>
          <w:rFonts w:hint="default" w:ascii="Times New Roman" w:hAnsi="Times New Roman" w:eastAsia="方正仿宋_GBK" w:cs="Times New Roman"/>
          <w:sz w:val="32"/>
          <w:szCs w:val="32"/>
          <w:shd w:val="clear" w:color="auto" w:fill="FFFFFF"/>
          <w:lang w:val="en-US" w:eastAsia="zh-CN"/>
        </w:rPr>
        <w:t>2024年本部门人员的变动以及以及</w:t>
      </w:r>
      <w:r>
        <w:rPr>
          <w:rFonts w:hint="default" w:ascii="Times New Roman" w:hAnsi="Times New Roman" w:eastAsia="方正仿宋_GBK" w:cs="Times New Roman"/>
          <w:color w:val="auto"/>
          <w:sz w:val="32"/>
          <w:szCs w:val="32"/>
          <w:shd w:val="clear" w:color="auto" w:fill="FFFFFF"/>
          <w:lang w:val="en-US" w:eastAsia="zh-CN"/>
        </w:rPr>
        <w:t>基础设施、产业发展、非全日制公益性岗位等补助类等项目的增加</w:t>
      </w:r>
      <w:r>
        <w:rPr>
          <w:rFonts w:hint="default" w:ascii="Times New Roman" w:hAnsi="Times New Roman" w:eastAsia="方正仿宋_GBK" w:cs="Times New Roman"/>
          <w:sz w:val="32"/>
          <w:szCs w:val="32"/>
          <w:shd w:val="clear" w:color="auto" w:fill="FFFFFF"/>
          <w:lang w:val="en-US" w:eastAsia="zh-CN"/>
        </w:rPr>
        <w:t>。</w:t>
      </w:r>
    </w:p>
    <w:p w14:paraId="66910E36">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度收入合计1281.33万元，与2023年度相比，增加173.27万元，增长15.6%，主要原因是</w:t>
      </w:r>
      <w:r>
        <w:rPr>
          <w:rFonts w:hint="default" w:ascii="Times New Roman" w:hAnsi="Times New Roman" w:eastAsia="方正仿宋_GBK" w:cs="Times New Roman"/>
          <w:sz w:val="32"/>
          <w:szCs w:val="32"/>
          <w:shd w:val="clear" w:color="auto" w:fill="FFFFFF"/>
          <w:lang w:val="en-US" w:eastAsia="zh-CN"/>
        </w:rPr>
        <w:t>2024年本部门人员的变动。</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1281.33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5FA5944">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1281.33</w:t>
      </w:r>
      <w:r>
        <w:rPr>
          <w:rFonts w:hint="default" w:ascii="Times New Roman" w:hAnsi="Times New Roman" w:eastAsia="方正仿宋_GBK" w:cs="Times New Roman"/>
          <w:sz w:val="32"/>
          <w:szCs w:val="32"/>
          <w:shd w:val="clear" w:color="auto" w:fill="FFFFFF"/>
        </w:rPr>
        <w:t>万元，与2023年度相比，增加173.27万元，增长15.6%，主要原因是</w:t>
      </w:r>
      <w:r>
        <w:rPr>
          <w:rFonts w:hint="default" w:ascii="Times New Roman" w:hAnsi="Times New Roman" w:eastAsia="方正仿宋_GBK" w:cs="Times New Roman"/>
          <w:sz w:val="32"/>
          <w:szCs w:val="32"/>
          <w:shd w:val="clear" w:color="auto" w:fill="FFFFFF"/>
          <w:lang w:val="en-US" w:eastAsia="zh-CN"/>
        </w:rPr>
        <w:t>2024年基础设施建设以及产业补助的增加。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694.34</w:t>
      </w:r>
      <w:r>
        <w:rPr>
          <w:rFonts w:hint="default" w:ascii="Times New Roman" w:hAnsi="Times New Roman" w:eastAsia="方正仿宋_GBK" w:cs="Times New Roman"/>
          <w:sz w:val="32"/>
          <w:szCs w:val="32"/>
          <w:shd w:val="clear" w:color="auto" w:fill="FFFFFF"/>
        </w:rPr>
        <w:t>万元，占54.19%；项目支出</w:t>
      </w:r>
      <w:r>
        <w:rPr>
          <w:rFonts w:hint="default" w:ascii="Times New Roman" w:hAnsi="Times New Roman" w:eastAsia="方正仿宋_GBK" w:cs="Times New Roman"/>
          <w:sz w:val="32"/>
          <w:szCs w:val="32"/>
        </w:rPr>
        <w:t>586.99</w:t>
      </w:r>
      <w:r>
        <w:rPr>
          <w:rFonts w:hint="default" w:ascii="Times New Roman" w:hAnsi="Times New Roman" w:eastAsia="方正仿宋_GBK" w:cs="Times New Roman"/>
          <w:sz w:val="32"/>
          <w:szCs w:val="32"/>
          <w:shd w:val="clear" w:color="auto" w:fill="FFFFFF"/>
        </w:rPr>
        <w:t>万元，占45.81%；经营支出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24C433F">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w:t>
      </w:r>
      <w:r>
        <w:rPr>
          <w:rFonts w:hint="default" w:ascii="Times New Roman" w:hAnsi="Times New Roman" w:eastAsia="方正仿宋_GBK" w:cs="Times New Roman"/>
          <w:sz w:val="32"/>
          <w:szCs w:val="32"/>
          <w:shd w:val="clear" w:color="auto" w:fill="FFFFFF"/>
          <w:lang w:val="en-US" w:eastAsia="zh-CN"/>
        </w:rPr>
        <w:t>年实行零结转，与上年持平，故无增减变化。</w:t>
      </w:r>
    </w:p>
    <w:p w14:paraId="31806DE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161EF12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度财政拨款收、支总计1281.33万元。与202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年相比，财政拨款收、支总计各增加173.27万元，增长15.6%。主要原因是</w:t>
      </w:r>
      <w:r>
        <w:rPr>
          <w:rFonts w:hint="default" w:ascii="Times New Roman" w:hAnsi="Times New Roman" w:eastAsia="方正仿宋_GBK" w:cs="Times New Roman"/>
          <w:sz w:val="32"/>
          <w:szCs w:val="32"/>
          <w:shd w:val="clear" w:color="auto" w:fill="FFFFFF"/>
          <w:lang w:val="en-US" w:eastAsia="zh-CN"/>
        </w:rPr>
        <w:t>2024年本部门人员的变动。</w:t>
      </w:r>
    </w:p>
    <w:p w14:paraId="2372618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9D1C6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1281.33</w:t>
      </w:r>
      <w:r>
        <w:rPr>
          <w:rFonts w:hint="default" w:ascii="Times New Roman" w:hAnsi="Times New Roman" w:eastAsia="方正仿宋_GBK" w:cs="Times New Roman"/>
          <w:sz w:val="32"/>
          <w:szCs w:val="32"/>
          <w:shd w:val="clear" w:color="auto" w:fill="FFFFFF"/>
        </w:rPr>
        <w:t>万元，与2023年度相比，增加173.27万元，增长15.6%。主要原因是</w:t>
      </w:r>
      <w:r>
        <w:rPr>
          <w:rFonts w:hint="default" w:ascii="Times New Roman" w:hAnsi="Times New Roman" w:eastAsia="方正仿宋_GBK" w:cs="Times New Roman"/>
          <w:sz w:val="32"/>
          <w:szCs w:val="32"/>
          <w:shd w:val="clear" w:color="auto" w:fill="FFFFFF"/>
          <w:lang w:val="en-US" w:eastAsia="zh-CN"/>
        </w:rPr>
        <w:t>2024年本部门人员的变动以及</w:t>
      </w:r>
      <w:r>
        <w:rPr>
          <w:rFonts w:hint="default" w:ascii="Times New Roman" w:hAnsi="Times New Roman" w:eastAsia="方正仿宋_GBK" w:cs="Times New Roman"/>
          <w:color w:val="auto"/>
          <w:sz w:val="32"/>
          <w:szCs w:val="32"/>
          <w:shd w:val="clear" w:color="auto" w:fill="FFFFFF"/>
          <w:lang w:val="en-US" w:eastAsia="zh-CN"/>
        </w:rPr>
        <w:t>基础设施、产业发展、非全日制公益性岗位等补助类等项目的增加</w:t>
      </w:r>
      <w:r>
        <w:rPr>
          <w:rFonts w:hint="default" w:ascii="Times New Roman" w:hAnsi="Times New Roman" w:eastAsia="方正仿宋_GBK" w:cs="Times New Roman"/>
          <w:color w:val="auto"/>
          <w:sz w:val="32"/>
          <w:szCs w:val="32"/>
          <w:shd w:val="clear" w:color="auto" w:fill="FFFFFF"/>
        </w:rPr>
        <w:t>。</w:t>
      </w:r>
    </w:p>
    <w:p w14:paraId="3088104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较年初预算数增加517.62万元，增长67.8%。主要原因是</w:t>
      </w:r>
      <w:r>
        <w:rPr>
          <w:rFonts w:hint="default" w:ascii="Times New Roman" w:hAnsi="Times New Roman" w:eastAsia="方正仿宋_GBK" w:cs="Times New Roman"/>
          <w:sz w:val="32"/>
          <w:szCs w:val="32"/>
          <w:shd w:val="clear" w:color="auto" w:fill="FFFFFF"/>
          <w:lang w:val="en-US" w:eastAsia="zh-CN"/>
        </w:rPr>
        <w:t>2024年补助以及救助类项目的增加，例：冬春生活补助、危房改造项目等。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E7FDB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1281.33</w:t>
      </w:r>
      <w:r>
        <w:rPr>
          <w:rFonts w:hint="default" w:ascii="Times New Roman" w:hAnsi="Times New Roman" w:eastAsia="方正仿宋_GBK" w:cs="Times New Roman"/>
          <w:sz w:val="32"/>
          <w:szCs w:val="32"/>
          <w:shd w:val="clear" w:color="auto" w:fill="FFFFFF"/>
        </w:rPr>
        <w:t>万元，与2023年度相比，增加173.27万元，增长15.6%。主要原因是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color w:val="auto"/>
          <w:sz w:val="32"/>
          <w:szCs w:val="32"/>
          <w:shd w:val="clear" w:color="auto" w:fill="FFFFFF"/>
          <w:lang w:val="en-US" w:eastAsia="zh-CN"/>
        </w:rPr>
        <w:t>基础设施、产业发展、非全日制公益性岗位等补助类等项目支出的增加</w:t>
      </w:r>
      <w:r>
        <w:rPr>
          <w:rFonts w:hint="default" w:ascii="Times New Roman" w:hAnsi="Times New Roman" w:eastAsia="方正仿宋_GBK" w:cs="Times New Roman"/>
          <w:color w:val="auto"/>
          <w:sz w:val="32"/>
          <w:szCs w:val="32"/>
          <w:shd w:val="clear" w:color="auto" w:fill="FFFFFF"/>
        </w:rPr>
        <w:t>。</w:t>
      </w:r>
    </w:p>
    <w:p w14:paraId="379E818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较年初预算数增加517.62万元，增长67.8%。主要原因是</w:t>
      </w:r>
      <w:r>
        <w:rPr>
          <w:rFonts w:hint="default" w:ascii="Times New Roman" w:hAnsi="Times New Roman" w:eastAsia="方正仿宋_GBK" w:cs="Times New Roman"/>
          <w:sz w:val="32"/>
          <w:szCs w:val="32"/>
          <w:shd w:val="clear" w:color="auto" w:fill="FFFFFF"/>
          <w:lang w:val="en-US" w:eastAsia="zh-CN"/>
        </w:rPr>
        <w:t>2024年新招募公务员两名以及2024年</w:t>
      </w:r>
      <w:r>
        <w:rPr>
          <w:rFonts w:hint="default" w:ascii="Times New Roman" w:hAnsi="Times New Roman" w:eastAsia="方正仿宋_GBK" w:cs="Times New Roman"/>
          <w:color w:val="auto"/>
          <w:sz w:val="32"/>
          <w:szCs w:val="32"/>
          <w:shd w:val="clear" w:color="auto" w:fill="FFFFFF"/>
          <w:lang w:val="en-US" w:eastAsia="zh-CN"/>
        </w:rPr>
        <w:t>基础设施、产业发展、非全日制公益性岗位等补助类等项目支出的增加</w:t>
      </w:r>
      <w:r>
        <w:rPr>
          <w:rFonts w:hint="default" w:ascii="Times New Roman" w:hAnsi="Times New Roman" w:eastAsia="方正仿宋_GBK" w:cs="Times New Roman"/>
          <w:sz w:val="32"/>
          <w:szCs w:val="32"/>
          <w:shd w:val="clear" w:color="auto" w:fill="FFFFFF"/>
          <w:lang w:val="en-US" w:eastAsia="zh-CN"/>
        </w:rPr>
        <w:t>。</w:t>
      </w:r>
    </w:p>
    <w:p w14:paraId="02472AA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2024年实行零结转。</w:t>
      </w:r>
    </w:p>
    <w:p w14:paraId="0DA559C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DF632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548.55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42.81</w:t>
      </w:r>
      <w:r>
        <w:rPr>
          <w:rFonts w:hint="default" w:ascii="Times New Roman" w:hAnsi="Times New Roman" w:eastAsia="方正仿宋_GBK" w:cs="Times New Roman"/>
          <w:sz w:val="32"/>
          <w:szCs w:val="32"/>
          <w:shd w:val="clear" w:color="auto" w:fill="FFFFFF"/>
        </w:rPr>
        <w:t>%，较年初预算数增加76.87万元，增长16.3%，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人员、政策等的变动，人员经费及公用经费的调整。</w:t>
      </w:r>
    </w:p>
    <w:p w14:paraId="3F326DF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125.35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9.78</w:t>
      </w:r>
      <w:r>
        <w:rPr>
          <w:rFonts w:hint="default" w:ascii="Times New Roman" w:hAnsi="Times New Roman" w:eastAsia="方正仿宋_GBK" w:cs="Times New Roman"/>
          <w:sz w:val="32"/>
          <w:szCs w:val="32"/>
          <w:shd w:val="clear" w:color="auto" w:fill="FFFFFF"/>
        </w:rPr>
        <w:t>%，较年初预算数增加12.30万元，增长10.9%，主要原因是</w:t>
      </w:r>
      <w:r>
        <w:rPr>
          <w:rFonts w:hint="default" w:ascii="Times New Roman" w:hAnsi="Times New Roman" w:eastAsia="方正仿宋_GBK" w:cs="Times New Roman"/>
          <w:sz w:val="32"/>
          <w:szCs w:val="32"/>
          <w:shd w:val="clear" w:color="auto" w:fill="FFFFFF"/>
          <w:lang w:val="en-US" w:eastAsia="zh-CN"/>
        </w:rPr>
        <w:t>2024年保险基数调标。</w:t>
      </w:r>
    </w:p>
    <w:p w14:paraId="6DF8A88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29.61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2.31</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eastAsia="zh-CN"/>
        </w:rPr>
        <w:t>与年初预算无变化。</w:t>
      </w:r>
    </w:p>
    <w:p w14:paraId="2CA96F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24.48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1.91</w:t>
      </w:r>
      <w:r>
        <w:rPr>
          <w:rFonts w:hint="default" w:ascii="Times New Roman" w:hAnsi="Times New Roman" w:eastAsia="方正仿宋_GBK" w:cs="Times New Roman"/>
          <w:sz w:val="32"/>
          <w:szCs w:val="32"/>
          <w:shd w:val="clear" w:color="auto" w:fill="FFFFFF"/>
        </w:rPr>
        <w:t>%，较年初预算数增加24.48万元，增长100.0%，主要原因是</w:t>
      </w:r>
      <w:r>
        <w:rPr>
          <w:rFonts w:hint="default" w:ascii="Times New Roman" w:hAnsi="Times New Roman" w:eastAsia="方正仿宋_GBK" w:cs="Times New Roman"/>
          <w:color w:val="auto"/>
          <w:sz w:val="32"/>
          <w:szCs w:val="32"/>
          <w:shd w:val="clear" w:color="auto" w:fill="FFFFFF"/>
          <w:lang w:val="en-US" w:eastAsia="zh-CN"/>
        </w:rPr>
        <w:t>生态护林员补助项目的增加</w:t>
      </w:r>
      <w:r>
        <w:rPr>
          <w:rFonts w:hint="default" w:ascii="Times New Roman" w:hAnsi="Times New Roman" w:eastAsia="方正仿宋_GBK" w:cs="Times New Roman"/>
          <w:color w:val="auto"/>
          <w:sz w:val="32"/>
          <w:szCs w:val="32"/>
          <w:shd w:val="clear" w:color="auto" w:fill="FFFFFF"/>
        </w:rPr>
        <w:t>。</w:t>
      </w:r>
    </w:p>
    <w:p w14:paraId="102CE0B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481.43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37.57</w:t>
      </w:r>
      <w:r>
        <w:rPr>
          <w:rFonts w:hint="default" w:ascii="Times New Roman" w:hAnsi="Times New Roman" w:eastAsia="方正仿宋_GBK" w:cs="Times New Roman"/>
          <w:sz w:val="32"/>
          <w:szCs w:val="32"/>
          <w:shd w:val="clear" w:color="auto" w:fill="FFFFFF"/>
        </w:rPr>
        <w:t>%，较年初预算数增加370.83万元，增长335.3%，主要原因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基础设施、产业发展、非全日制公益性岗位等补助类等项目的增加</w:t>
      </w:r>
      <w:r>
        <w:rPr>
          <w:rFonts w:hint="default" w:ascii="Times New Roman" w:hAnsi="Times New Roman" w:eastAsia="方正仿宋_GBK" w:cs="Times New Roman"/>
          <w:color w:val="auto"/>
          <w:sz w:val="32"/>
          <w:szCs w:val="32"/>
          <w:shd w:val="clear" w:color="auto" w:fill="FFFFFF"/>
        </w:rPr>
        <w:t>。</w:t>
      </w:r>
    </w:p>
    <w:p w14:paraId="140E8D1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0.39</w:t>
      </w:r>
      <w:r>
        <w:rPr>
          <w:rFonts w:hint="default" w:ascii="Times New Roman" w:hAnsi="Times New Roman" w:eastAsia="方正仿宋_GBK" w:cs="Times New Roman"/>
          <w:sz w:val="32"/>
          <w:szCs w:val="32"/>
          <w:shd w:val="clear" w:color="auto" w:fill="FFFFFF"/>
        </w:rPr>
        <w:t>%，较年初预算数增加5.00万元，增长100.0%，主要原因是</w:t>
      </w:r>
      <w:r>
        <w:rPr>
          <w:rFonts w:hint="default" w:ascii="Times New Roman" w:hAnsi="Times New Roman" w:eastAsia="方正仿宋_GBK" w:cs="Times New Roman"/>
          <w:color w:val="auto"/>
          <w:sz w:val="32"/>
          <w:szCs w:val="32"/>
          <w:shd w:val="clear" w:color="auto" w:fill="FFFFFF"/>
          <w:lang w:val="en-US" w:eastAsia="zh-CN"/>
        </w:rPr>
        <w:t>花台乡农坡村公路项目的相加。</w:t>
      </w:r>
    </w:p>
    <w:p w14:paraId="64A99E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住房保障支出53.77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4.20</w:t>
      </w:r>
      <w:r>
        <w:rPr>
          <w:rFonts w:hint="default" w:ascii="Times New Roman" w:hAnsi="Times New Roman" w:eastAsia="方正仿宋_GBK" w:cs="Times New Roman"/>
          <w:sz w:val="32"/>
          <w:szCs w:val="32"/>
          <w:shd w:val="clear" w:color="auto" w:fill="FFFFFF"/>
        </w:rPr>
        <w:t>%，较年初预算数增加15.00万元，增长38.7%，，主要原因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CD级危房改造补助项目的增加</w:t>
      </w:r>
      <w:r>
        <w:rPr>
          <w:rFonts w:hint="default" w:ascii="Times New Roman" w:hAnsi="Times New Roman" w:eastAsia="方正仿宋_GBK" w:cs="Times New Roman"/>
          <w:color w:val="auto"/>
          <w:sz w:val="32"/>
          <w:szCs w:val="32"/>
          <w:shd w:val="clear" w:color="auto" w:fill="FFFFFF"/>
        </w:rPr>
        <w:t>。</w:t>
      </w:r>
    </w:p>
    <w:p w14:paraId="3AE5F9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灾害防治及应急管理支出13.15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1.03</w:t>
      </w:r>
      <w:r>
        <w:rPr>
          <w:rFonts w:hint="default" w:ascii="Times New Roman" w:hAnsi="Times New Roman" w:eastAsia="方正仿宋_GBK" w:cs="Times New Roman"/>
          <w:sz w:val="32"/>
          <w:szCs w:val="32"/>
          <w:shd w:val="clear" w:color="auto" w:fill="FFFFFF"/>
        </w:rPr>
        <w:t>%，较年初预算数增加13.15万元，增长100.0%，主要原因是</w:t>
      </w:r>
      <w:r>
        <w:rPr>
          <w:rFonts w:hint="default" w:ascii="Times New Roman" w:hAnsi="Times New Roman" w:eastAsia="方正仿宋_GBK" w:cs="Times New Roman"/>
          <w:color w:val="auto"/>
          <w:sz w:val="32"/>
          <w:szCs w:val="32"/>
          <w:shd w:val="clear" w:color="auto" w:fill="FFFFFF"/>
          <w:lang w:val="en-US" w:eastAsia="zh-CN"/>
        </w:rPr>
        <w:t>春冬生活救助项目的增加</w:t>
      </w:r>
      <w:r>
        <w:rPr>
          <w:rFonts w:hint="default" w:ascii="Times New Roman" w:hAnsi="Times New Roman" w:eastAsia="方正仿宋_GBK" w:cs="Times New Roman"/>
          <w:color w:val="auto"/>
          <w:sz w:val="32"/>
          <w:szCs w:val="32"/>
          <w:shd w:val="clear" w:color="auto" w:fill="FFFFFF"/>
        </w:rPr>
        <w:t>。</w:t>
      </w:r>
    </w:p>
    <w:p w14:paraId="74CC412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3A4AC3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694.34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602.81</w:t>
      </w:r>
      <w:r>
        <w:rPr>
          <w:rFonts w:hint="default" w:ascii="Times New Roman" w:hAnsi="Times New Roman" w:eastAsia="方正仿宋_GBK" w:cs="Times New Roman"/>
          <w:sz w:val="32"/>
          <w:szCs w:val="32"/>
          <w:shd w:val="clear" w:color="auto" w:fill="FFFFFF"/>
        </w:rPr>
        <w:t>万元，与2023年度相比，减少36.25万元，下降5.7%，主要原因是</w:t>
      </w:r>
      <w:r>
        <w:rPr>
          <w:rFonts w:hint="default" w:ascii="Times New Roman" w:hAnsi="Times New Roman" w:eastAsia="方正仿宋_GBK" w:cs="Times New Roman"/>
          <w:color w:val="auto"/>
          <w:sz w:val="32"/>
          <w:szCs w:val="32"/>
          <w:shd w:val="clear" w:color="auto" w:fill="FFFFFF"/>
          <w:lang w:val="en-US" w:eastAsia="zh-CN"/>
        </w:rPr>
        <w:t>人员的变动。</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rPr>
        <w:t>基本工资、津贴补贴、奖金、绩效工资、社会保障缴费、住房公积金、医疗费、其他工资福利支出。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91.52</w:t>
      </w:r>
      <w:r>
        <w:rPr>
          <w:rFonts w:hint="default" w:ascii="Times New Roman" w:hAnsi="Times New Roman" w:eastAsia="方正仿宋_GBK" w:cs="Times New Roman"/>
          <w:sz w:val="32"/>
          <w:szCs w:val="32"/>
          <w:shd w:val="clear" w:color="auto" w:fill="FFFFFF"/>
        </w:rPr>
        <w:t>万元，与2023年度相比，减少8.87万元，下降8.8%，</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人员的变动。</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caps w:val="0"/>
          <w:color w:val="auto"/>
          <w:spacing w:val="0"/>
          <w:sz w:val="32"/>
          <w:szCs w:val="32"/>
          <w:shd w:val="clear" w:color="auto" w:fill="FFFFFF"/>
        </w:rPr>
        <w:t>办公费、印刷费、水费、电费、差旅费、公务接待费、福利费、其他商品和服务支出、公务用车运行维护费。</w:t>
      </w:r>
    </w:p>
    <w:p w14:paraId="176D2D5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3C1529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本部门</w:t>
      </w:r>
      <w:r>
        <w:rPr>
          <w:rFonts w:hint="default" w:ascii="Times New Roman" w:hAnsi="Times New Roman" w:eastAsia="方正仿宋_GBK" w:cs="Times New Roman"/>
          <w:i w:val="0"/>
          <w:caps w:val="0"/>
          <w:color w:val="auto"/>
          <w:spacing w:val="0"/>
          <w:sz w:val="32"/>
          <w:szCs w:val="32"/>
          <w:shd w:val="clear" w:color="auto" w:fill="FFFFFF"/>
          <w:lang w:eastAsia="zh-CN"/>
        </w:rPr>
        <w:t>2024年</w:t>
      </w:r>
      <w:r>
        <w:rPr>
          <w:rFonts w:hint="default" w:ascii="Times New Roman" w:hAnsi="Times New Roman" w:eastAsia="方正仿宋_GBK" w:cs="Times New Roman"/>
          <w:i w:val="0"/>
          <w:caps w:val="0"/>
          <w:color w:val="auto"/>
          <w:spacing w:val="0"/>
          <w:sz w:val="32"/>
          <w:szCs w:val="32"/>
          <w:shd w:val="clear" w:color="auto" w:fill="FFFFFF"/>
        </w:rPr>
        <w:t>度无政府性基金预算财政拨款收支。</w:t>
      </w:r>
    </w:p>
    <w:p w14:paraId="27D0927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2DAF8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本部门</w:t>
      </w:r>
      <w:r>
        <w:rPr>
          <w:rFonts w:hint="default" w:ascii="Times New Roman" w:hAnsi="Times New Roman" w:eastAsia="方正仿宋_GBK" w:cs="Times New Roman"/>
          <w:i w:val="0"/>
          <w:caps w:val="0"/>
          <w:color w:val="auto"/>
          <w:spacing w:val="0"/>
          <w:sz w:val="32"/>
          <w:szCs w:val="32"/>
          <w:shd w:val="clear" w:color="auto" w:fill="FFFFFF"/>
          <w:lang w:eastAsia="zh-CN"/>
        </w:rPr>
        <w:t>2024年</w:t>
      </w:r>
      <w:r>
        <w:rPr>
          <w:rFonts w:hint="default" w:ascii="Times New Roman" w:hAnsi="Times New Roman" w:eastAsia="方正仿宋_GBK" w:cs="Times New Roman"/>
          <w:i w:val="0"/>
          <w:caps w:val="0"/>
          <w:color w:val="auto"/>
          <w:spacing w:val="0"/>
          <w:sz w:val="32"/>
          <w:szCs w:val="32"/>
          <w:shd w:val="clear" w:color="auto" w:fill="FFFFFF"/>
        </w:rPr>
        <w:t>度无国有资本经营预算财政拨款支出。</w:t>
      </w:r>
    </w:p>
    <w:p w14:paraId="4B08C4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562B46E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92A027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14.99</w:t>
      </w:r>
      <w:r>
        <w:rPr>
          <w:rFonts w:hint="default" w:ascii="Times New Roman" w:hAnsi="Times New Roman" w:eastAsia="方正仿宋_GBK" w:cs="Times New Roman"/>
          <w:sz w:val="32"/>
          <w:szCs w:val="32"/>
          <w:shd w:val="clear" w:color="auto" w:fill="FFFFFF"/>
        </w:rPr>
        <w:t>万元，较年初预算数减少0.01万元，下降0.1%，主要原因是</w:t>
      </w:r>
      <w:r>
        <w:rPr>
          <w:rFonts w:hint="default" w:ascii="Times New Roman" w:hAnsi="Times New Roman" w:eastAsia="方正仿宋_GBK" w:cs="Times New Roman"/>
          <w:sz w:val="32"/>
          <w:szCs w:val="32"/>
          <w:shd w:val="clear" w:color="auto" w:fill="FFFFFF"/>
          <w:lang w:val="en-US" w:eastAsia="zh-CN"/>
        </w:rPr>
        <w:t>严格落实政府过紧日子政策要求，减少三公经费开支。</w:t>
      </w:r>
      <w:r>
        <w:rPr>
          <w:rFonts w:hint="default" w:ascii="Times New Roman" w:hAnsi="Times New Roman" w:eastAsia="方正仿宋_GBK" w:cs="Times New Roman"/>
          <w:sz w:val="32"/>
          <w:szCs w:val="32"/>
          <w:shd w:val="clear" w:color="auto" w:fill="FFFFFF"/>
        </w:rPr>
        <w:t>较上年支出数减少0.70万元，下降4.5%，主要原因是</w:t>
      </w:r>
      <w:r>
        <w:rPr>
          <w:rFonts w:hint="default" w:ascii="Times New Roman" w:hAnsi="Times New Roman" w:eastAsia="方正仿宋_GBK" w:cs="Times New Roman"/>
          <w:sz w:val="32"/>
          <w:szCs w:val="32"/>
          <w:shd w:val="clear" w:color="auto" w:fill="FFFFFF"/>
          <w:lang w:val="en-US" w:eastAsia="zh-CN"/>
        </w:rPr>
        <w:t>严格落实政府过紧日子政策要求，减少三公经费开支。</w:t>
      </w:r>
    </w:p>
    <w:p w14:paraId="0BB5DE6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279A7A7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2024</w:t>
      </w:r>
      <w:r>
        <w:rPr>
          <w:rFonts w:hint="default" w:ascii="Times New Roman" w:hAnsi="Times New Roman" w:eastAsia="方正仿宋_GBK" w:cs="Times New Roman"/>
          <w:i w:val="0"/>
          <w:caps w:val="0"/>
          <w:color w:val="auto"/>
          <w:spacing w:val="0"/>
          <w:sz w:val="32"/>
          <w:szCs w:val="32"/>
          <w:shd w:val="clear" w:color="auto" w:fill="FFFFFF"/>
        </w:rPr>
        <w:t>年度未发生因公出国（境）费用支出</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2024</w:t>
      </w:r>
      <w:r>
        <w:rPr>
          <w:rFonts w:hint="default" w:ascii="Times New Roman" w:hAnsi="Times New Roman" w:eastAsia="方正仿宋_GBK" w:cs="Times New Roman"/>
          <w:i w:val="0"/>
          <w:caps w:val="0"/>
          <w:color w:val="auto"/>
          <w:spacing w:val="0"/>
          <w:sz w:val="32"/>
          <w:szCs w:val="32"/>
          <w:shd w:val="clear" w:color="auto" w:fill="FFFFFF"/>
        </w:rPr>
        <w:t>年度未发生因公出国（境）费用支出</w:t>
      </w:r>
    </w:p>
    <w:p w14:paraId="53F2874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2024</w:t>
      </w:r>
      <w:r>
        <w:rPr>
          <w:rFonts w:hint="default" w:ascii="Times New Roman" w:hAnsi="Times New Roman" w:eastAsia="方正仿宋_GBK" w:cs="Times New Roman"/>
          <w:i w:val="0"/>
          <w:caps w:val="0"/>
          <w:color w:val="auto"/>
          <w:spacing w:val="0"/>
          <w:sz w:val="32"/>
          <w:szCs w:val="32"/>
          <w:shd w:val="clear" w:color="auto" w:fill="FFFFFF"/>
        </w:rPr>
        <w:t>年度</w:t>
      </w:r>
      <w:r>
        <w:rPr>
          <w:rFonts w:hint="default" w:ascii="Times New Roman" w:hAnsi="Times New Roman" w:eastAsia="方正仿宋_GBK" w:cs="Times New Roman"/>
          <w:i w:val="0"/>
          <w:caps w:val="0"/>
          <w:color w:val="auto"/>
          <w:spacing w:val="0"/>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2024</w:t>
      </w:r>
      <w:r>
        <w:rPr>
          <w:rFonts w:hint="default" w:ascii="Times New Roman" w:hAnsi="Times New Roman" w:eastAsia="方正仿宋_GBK" w:cs="Times New Roman"/>
          <w:i w:val="0"/>
          <w:caps w:val="0"/>
          <w:color w:val="auto"/>
          <w:spacing w:val="0"/>
          <w:sz w:val="32"/>
          <w:szCs w:val="32"/>
          <w:shd w:val="clear" w:color="auto" w:fill="FFFFFF"/>
        </w:rPr>
        <w:t>年度</w:t>
      </w:r>
      <w:r>
        <w:rPr>
          <w:rFonts w:hint="default" w:ascii="Times New Roman" w:hAnsi="Times New Roman" w:eastAsia="方正仿宋_GBK" w:cs="Times New Roman"/>
          <w:i w:val="0"/>
          <w:caps w:val="0"/>
          <w:color w:val="auto"/>
          <w:spacing w:val="0"/>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caps w:val="0"/>
          <w:color w:val="auto"/>
          <w:spacing w:val="0"/>
          <w:sz w:val="32"/>
          <w:szCs w:val="32"/>
          <w:shd w:val="clear" w:color="auto" w:fill="FFFFFF"/>
        </w:rPr>
        <w:t>下村指导业务、</w:t>
      </w:r>
      <w:r>
        <w:rPr>
          <w:rFonts w:hint="default" w:ascii="Times New Roman" w:hAnsi="Times New Roman" w:eastAsia="方正仿宋_GBK" w:cs="Times New Roman"/>
          <w:i w:val="0"/>
          <w:caps w:val="0"/>
          <w:color w:val="auto"/>
          <w:spacing w:val="0"/>
          <w:sz w:val="32"/>
          <w:szCs w:val="32"/>
          <w:shd w:val="clear" w:color="auto" w:fill="FFFFFF"/>
          <w:lang w:val="en-US" w:eastAsia="zh-CN"/>
        </w:rPr>
        <w:t>市</w:t>
      </w:r>
      <w:r>
        <w:rPr>
          <w:rFonts w:hint="default" w:ascii="Times New Roman" w:hAnsi="Times New Roman" w:eastAsia="方正仿宋_GBK" w:cs="Times New Roman"/>
          <w:i w:val="0"/>
          <w:caps w:val="0"/>
          <w:color w:val="auto"/>
          <w:spacing w:val="0"/>
          <w:sz w:val="32"/>
          <w:szCs w:val="32"/>
          <w:shd w:val="clear" w:color="auto" w:fill="FFFFFF"/>
        </w:rPr>
        <w:t>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严格按照年初预算规范使用。</w:t>
      </w:r>
      <w:r>
        <w:rPr>
          <w:rFonts w:hint="default" w:ascii="Times New Roman" w:hAnsi="Times New Roman" w:eastAsia="方正仿宋_GBK" w:cs="Times New Roman"/>
          <w:sz w:val="32"/>
          <w:szCs w:val="32"/>
          <w:shd w:val="clear" w:color="auto" w:fill="FFFFFF"/>
        </w:rPr>
        <w:t>较上年支出数减少0.49万元，下降6.5%，主要原因是</w:t>
      </w:r>
      <w:r>
        <w:rPr>
          <w:rFonts w:hint="default" w:ascii="Times New Roman" w:hAnsi="Times New Roman" w:eastAsia="方正仿宋_GBK" w:cs="Times New Roman"/>
          <w:sz w:val="32"/>
          <w:szCs w:val="32"/>
          <w:shd w:val="clear" w:color="auto" w:fill="FFFFFF"/>
          <w:lang w:val="en-US" w:eastAsia="zh-CN"/>
        </w:rPr>
        <w:t>严格落实政府过紧日子政策要求，减少三公经费开支。</w:t>
      </w:r>
    </w:p>
    <w:p w14:paraId="0180201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7.99</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i w:val="0"/>
          <w:caps w:val="0"/>
          <w:color w:val="auto"/>
          <w:spacing w:val="0"/>
          <w:sz w:val="32"/>
          <w:szCs w:val="32"/>
          <w:shd w:val="clear" w:color="auto" w:fill="FFFFFF"/>
        </w:rPr>
        <w:t>接受相关部门检查指导工作等</w:t>
      </w:r>
      <w:r>
        <w:rPr>
          <w:rFonts w:hint="default" w:ascii="Times New Roman" w:hAnsi="Times New Roman" w:eastAsia="方正仿宋_GBK" w:cs="Times New Roman"/>
          <w:sz w:val="32"/>
          <w:szCs w:val="32"/>
          <w:shd w:val="clear" w:color="auto" w:fill="FFFFFF"/>
        </w:rPr>
        <w:t>方面发生的费用支出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w:t>
      </w:r>
      <w:bookmarkStart w:id="0" w:name="_GoBack"/>
      <w:bookmarkEnd w:id="0"/>
      <w:r>
        <w:rPr>
          <w:rFonts w:hint="default" w:ascii="Times New Roman" w:hAnsi="Times New Roman" w:eastAsia="方正仿宋_GBK" w:cs="Times New Roman"/>
          <w:sz w:val="32"/>
          <w:szCs w:val="32"/>
          <w:shd w:val="clear" w:color="auto" w:fill="FFFFFF"/>
        </w:rPr>
        <w:t>年初预算数减少0.01万元，下降0.1%，</w:t>
      </w:r>
      <w:r>
        <w:rPr>
          <w:rFonts w:hint="default" w:ascii="Times New Roman" w:hAnsi="Times New Roman" w:eastAsia="方正仿宋_GBK" w:cs="Times New Roman"/>
          <w:i w:val="0"/>
          <w:caps w:val="0"/>
          <w:color w:val="auto"/>
          <w:spacing w:val="0"/>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严格落实政府过紧日子政策要求，减少三公经费开支。</w:t>
      </w:r>
      <w:r>
        <w:rPr>
          <w:rFonts w:hint="default" w:ascii="Times New Roman" w:hAnsi="Times New Roman" w:eastAsia="方正仿宋_GBK" w:cs="Times New Roman"/>
          <w:sz w:val="32"/>
          <w:szCs w:val="32"/>
          <w:shd w:val="clear" w:color="auto" w:fill="FFFFFF"/>
        </w:rPr>
        <w:t>较上年支出数减少0.21万元，下降2.6%，</w:t>
      </w:r>
      <w:r>
        <w:rPr>
          <w:rFonts w:hint="default" w:ascii="Times New Roman" w:hAnsi="Times New Roman" w:eastAsia="方正仿宋_GBK" w:cs="Times New Roman"/>
          <w:i w:val="0"/>
          <w:caps w:val="0"/>
          <w:color w:val="auto"/>
          <w:spacing w:val="0"/>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严格落实政府过紧日子政策要求，减少三公经费开支。</w:t>
      </w:r>
    </w:p>
    <w:p w14:paraId="3C49B4F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0EDB48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145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1684</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47.44</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14:paraId="04F3E3E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23B83DE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1104A87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6.49</w:t>
      </w:r>
      <w:r>
        <w:rPr>
          <w:rFonts w:hint="default" w:ascii="Times New Roman" w:hAnsi="Times New Roman" w:eastAsia="方正仿宋_GBK" w:cs="Times New Roman"/>
          <w:sz w:val="32"/>
          <w:szCs w:val="32"/>
          <w:shd w:val="clear" w:color="auto" w:fill="FFFFFF"/>
        </w:rPr>
        <w:t>万元，与2023年度相比，增加3.55万元，增长120.8%，主要原因是本年度人大实行季会制，会议次数增加。本年度培训费支出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万元，与2023年度相比，减少1.02万元，下降100.0%，</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本年度本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严格落实政府过紧日子政策要求，无</w:t>
      </w:r>
      <w:r>
        <w:rPr>
          <w:rFonts w:hint="default" w:ascii="Times New Roman" w:hAnsi="Times New Roman" w:eastAsia="方正仿宋_GBK" w:cs="Times New Roman"/>
          <w:sz w:val="32"/>
          <w:szCs w:val="32"/>
          <w:shd w:val="clear" w:color="auto" w:fill="FFFFFF"/>
          <w:lang w:eastAsia="zh-CN"/>
        </w:rPr>
        <w:t>培训</w:t>
      </w:r>
      <w:r>
        <w:rPr>
          <w:rFonts w:hint="default" w:ascii="Times New Roman" w:hAnsi="Times New Roman" w:eastAsia="方正仿宋_GBK" w:cs="Times New Roman"/>
          <w:sz w:val="32"/>
          <w:szCs w:val="32"/>
          <w:shd w:val="clear" w:color="auto" w:fill="FFFFFF"/>
        </w:rPr>
        <w:t>费开支。</w:t>
      </w:r>
    </w:p>
    <w:p w14:paraId="225E3EC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0D67CF91">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61.90</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shd w:val="clear" w:color="auto" w:fill="FFFFFF"/>
        </w:rPr>
        <w:t>开支</w:t>
      </w:r>
      <w:r>
        <w:rPr>
          <w:rFonts w:hint="default" w:ascii="Times New Roman" w:hAnsi="Times New Roman" w:eastAsia="方正仿宋_GBK" w:cs="Times New Roman"/>
          <w:i w:val="0"/>
          <w:caps w:val="0"/>
          <w:color w:val="auto"/>
          <w:spacing w:val="0"/>
          <w:sz w:val="32"/>
          <w:szCs w:val="32"/>
          <w:shd w:val="clear" w:color="auto" w:fill="FFFFFF"/>
        </w:rPr>
        <w:t>办公费、印刷费、电费、邮电费、差旅费、会议费、培训费、公务接待费、福利费、公务用车运行维护费</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机关运行经费较上年支出数减少9.04万元，下降12.7%，主要原因是</w:t>
      </w:r>
      <w:r>
        <w:rPr>
          <w:rFonts w:hint="default" w:ascii="Times New Roman" w:hAnsi="Times New Roman" w:eastAsia="方正仿宋_GBK" w:cs="Times New Roman"/>
          <w:sz w:val="32"/>
          <w:szCs w:val="32"/>
          <w:shd w:val="clear" w:color="auto" w:fill="FFFFFF"/>
          <w:lang w:eastAsia="zh-CN"/>
        </w:rPr>
        <w:t>本年度本部门</w:t>
      </w:r>
      <w:r>
        <w:rPr>
          <w:rFonts w:hint="default" w:ascii="Times New Roman" w:hAnsi="Times New Roman" w:eastAsia="方正仿宋_GBK" w:cs="Times New Roman"/>
          <w:sz w:val="32"/>
          <w:szCs w:val="32"/>
          <w:shd w:val="clear" w:color="auto" w:fill="FFFFFF"/>
        </w:rPr>
        <w:t>严格落实政府过紧日子政策要求</w:t>
      </w:r>
      <w:r>
        <w:rPr>
          <w:rFonts w:hint="default" w:ascii="Times New Roman" w:hAnsi="Times New Roman" w:eastAsia="方正仿宋_GBK" w:cs="Times New Roman"/>
          <w:sz w:val="32"/>
          <w:szCs w:val="32"/>
          <w:shd w:val="clear" w:color="auto" w:fill="FFFFFF"/>
          <w:lang w:eastAsia="zh-CN"/>
        </w:rPr>
        <w:t>，减少机关运行经费。</w:t>
      </w:r>
    </w:p>
    <w:p w14:paraId="7471122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A85FD1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4D4497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5FA337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14:paraId="7A3FEC2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14:paraId="568DCF3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5D9960C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根据预算绩效管理要求，我</w:t>
      </w:r>
      <w:r>
        <w:rPr>
          <w:rFonts w:hint="default" w:ascii="Times New Roman" w:hAnsi="Times New Roman" w:eastAsia="方正仿宋_GBK" w:cs="Times New Roman"/>
          <w:color w:val="auto"/>
          <w:sz w:val="32"/>
          <w:szCs w:val="32"/>
          <w:shd w:val="clear" w:color="auto" w:fill="FFFFFF"/>
          <w:lang w:val="en-US" w:eastAsia="zh-CN"/>
        </w:rPr>
        <w:t>乡</w:t>
      </w:r>
      <w:r>
        <w:rPr>
          <w:rFonts w:hint="default" w:ascii="Times New Roman" w:hAnsi="Times New Roman" w:eastAsia="方正仿宋_GBK" w:cs="Times New Roman"/>
          <w:color w:val="auto"/>
          <w:sz w:val="32"/>
          <w:szCs w:val="32"/>
          <w:shd w:val="clear" w:color="auto" w:fill="FFFFFF"/>
        </w:rPr>
        <w:t>对部门</w:t>
      </w:r>
      <w:r>
        <w:rPr>
          <w:rFonts w:hint="default" w:ascii="Times New Roman" w:hAnsi="Times New Roman" w:eastAsia="方正仿宋_GBK" w:cs="Times New Roman"/>
          <w:color w:val="auto"/>
          <w:sz w:val="32"/>
          <w:szCs w:val="32"/>
          <w:shd w:val="clear" w:color="auto" w:fill="FFFFFF"/>
          <w:lang w:val="en-US" w:eastAsia="zh-CN"/>
        </w:rPr>
        <w:t>43</w:t>
      </w:r>
      <w:r>
        <w:rPr>
          <w:rFonts w:hint="default" w:ascii="Times New Roman" w:hAnsi="Times New Roman" w:eastAsia="方正仿宋_GBK" w:cs="Times New Roman"/>
          <w:color w:val="auto"/>
          <w:sz w:val="32"/>
          <w:szCs w:val="32"/>
          <w:shd w:val="clear" w:color="auto" w:fill="FFFFFF"/>
        </w:rPr>
        <w:t>个项目开展了绩效自评，</w:t>
      </w:r>
      <w:r>
        <w:rPr>
          <w:rFonts w:hint="default" w:ascii="Times New Roman" w:hAnsi="Times New Roman" w:eastAsia="方正仿宋_GBK" w:cs="Times New Roman"/>
          <w:color w:val="auto"/>
          <w:sz w:val="32"/>
          <w:szCs w:val="32"/>
          <w:shd w:val="clear" w:color="auto" w:fill="FFFFFF"/>
          <w:lang w:val="en-US" w:eastAsia="zh-CN"/>
        </w:rPr>
        <w:t>涉及财政拨款项目支出</w:t>
      </w:r>
      <w:r>
        <w:rPr>
          <w:rFonts w:hint="default" w:ascii="Times New Roman" w:hAnsi="Times New Roman" w:eastAsia="方正仿宋_GBK" w:cs="Times New Roman"/>
          <w:sz w:val="32"/>
          <w:szCs w:val="32"/>
        </w:rPr>
        <w:t>586.99</w:t>
      </w:r>
      <w:r>
        <w:rPr>
          <w:rFonts w:hint="default" w:ascii="Times New Roman" w:hAnsi="Times New Roman" w:eastAsia="方正仿宋_GBK" w:cs="Times New Roman"/>
          <w:color w:val="auto"/>
          <w:sz w:val="32"/>
          <w:szCs w:val="32"/>
          <w:shd w:val="clear" w:color="auto" w:fill="FFFFFF"/>
          <w:lang w:val="en-US" w:eastAsia="zh-CN"/>
        </w:rPr>
        <w:t>万元</w:t>
      </w:r>
      <w:r>
        <w:rPr>
          <w:rFonts w:hint="default" w:ascii="Times New Roman" w:hAnsi="Times New Roman" w:eastAsia="方正仿宋_GBK" w:cs="Times New Roman"/>
          <w:i w:val="0"/>
          <w:caps w:val="0"/>
          <w:color w:val="auto"/>
          <w:spacing w:val="0"/>
          <w:sz w:val="32"/>
          <w:szCs w:val="32"/>
          <w:shd w:val="clear" w:color="auto" w:fill="FFFFFF"/>
        </w:rPr>
        <w:t>。</w:t>
      </w:r>
    </w:p>
    <w:p w14:paraId="28D6C49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14:paraId="6B5DE77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p w14:paraId="7CCED5D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p w14:paraId="7B43FCF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p w14:paraId="14654CD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p w14:paraId="049C36D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p w14:paraId="7ABC05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889"/>
        <w:gridCol w:w="887"/>
        <w:gridCol w:w="942"/>
        <w:gridCol w:w="735"/>
        <w:gridCol w:w="838"/>
        <w:gridCol w:w="942"/>
        <w:gridCol w:w="810"/>
        <w:gridCol w:w="631"/>
        <w:gridCol w:w="839"/>
        <w:gridCol w:w="784"/>
      </w:tblGrid>
      <w:tr w14:paraId="3AD7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99DB">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bCs/>
                <w:i w:val="0"/>
                <w:iCs w:val="0"/>
                <w:color w:val="000000"/>
                <w:kern w:val="0"/>
                <w:sz w:val="40"/>
                <w:szCs w:val="40"/>
                <w:u w:val="none"/>
                <w:lang w:val="en-US" w:eastAsia="zh-CN" w:bidi="ar"/>
              </w:rPr>
              <w:t>2024年度部门整体绩效自评表</w:t>
            </w:r>
          </w:p>
        </w:tc>
      </w:tr>
      <w:tr w14:paraId="1230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000D">
            <w:pPr>
              <w:keepNext w:val="0"/>
              <w:keepLines w:val="0"/>
              <w:widowControl/>
              <w:suppressLineNumbers w:val="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14:paraId="012D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EC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8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巫溪县花台乡人民政府整体监控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A5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32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50023800024P000094</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B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A1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99.83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0EDD">
            <w:pPr>
              <w:jc w:val="center"/>
              <w:rPr>
                <w:rFonts w:hint="default" w:ascii="Times New Roman" w:hAnsi="Times New Roman" w:eastAsia="宋体" w:cs="Times New Roman"/>
                <w:b/>
                <w:bCs/>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3C3B">
            <w:pPr>
              <w:jc w:val="center"/>
              <w:rPr>
                <w:rFonts w:hint="default" w:ascii="Times New Roman" w:hAnsi="Times New Roman" w:eastAsia="宋体" w:cs="Times New Roman"/>
                <w:i w:val="0"/>
                <w:iCs w:val="0"/>
                <w:color w:val="000000"/>
                <w:sz w:val="22"/>
                <w:szCs w:val="22"/>
                <w:u w:val="none"/>
              </w:rPr>
            </w:pPr>
          </w:p>
        </w:tc>
      </w:tr>
      <w:tr w14:paraId="5107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E8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04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525-巫溪县花台乡人民政府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1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76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65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B8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唐小华</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2D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6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18883531005</w:t>
            </w:r>
          </w:p>
        </w:tc>
      </w:tr>
      <w:tr w14:paraId="29B3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2D6E">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5C81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06E8">
            <w:pPr>
              <w:jc w:val="center"/>
              <w:rPr>
                <w:rFonts w:hint="default" w:ascii="Times New Roman" w:hAnsi="Times New Roman" w:eastAsia="宋体" w:cs="Times New Roman"/>
                <w:i w:val="0"/>
                <w:iCs w:val="0"/>
                <w:color w:val="000000"/>
                <w:sz w:val="22"/>
                <w:szCs w:val="22"/>
                <w:u w:val="none"/>
              </w:rPr>
            </w:pPr>
          </w:p>
        </w:tc>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80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14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DF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D3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62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81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1EFB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nil"/>
            </w:tcBorders>
            <w:shd w:val="clear" w:color="auto" w:fill="auto"/>
            <w:vAlign w:val="center"/>
          </w:tcPr>
          <w:p w14:paraId="21A3B8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8D80548">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40EE21BB">
            <w:pPr>
              <w:jc w:val="center"/>
              <w:rPr>
                <w:rFonts w:hint="default" w:ascii="Times New Roman" w:hAnsi="Times New Roman" w:eastAsia="宋体" w:cs="Times New Roman"/>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44371E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7,637,054.21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334BC977">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vAlign w:val="center"/>
          </w:tcPr>
          <w:p w14:paraId="354D3E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13,035,063.53 </w:t>
            </w: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356A281E">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5035F3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12,813,290.05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331">
            <w:pPr>
              <w:jc w:val="center"/>
              <w:rPr>
                <w:rFonts w:hint="default" w:ascii="Times New Roman" w:hAnsi="Times New Roman" w:eastAsia="宋体" w:cs="Times New Roman"/>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4072">
            <w:pPr>
              <w:jc w:val="center"/>
              <w:rPr>
                <w:rFonts w:hint="default" w:ascii="Times New Roman" w:hAnsi="Times New Roman" w:eastAsia="宋体" w:cs="Times New Roman"/>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0462">
            <w:pPr>
              <w:jc w:val="center"/>
              <w:rPr>
                <w:rFonts w:hint="default" w:ascii="Times New Roman" w:hAnsi="Times New Roman" w:eastAsia="宋体" w:cs="Times New Roman"/>
                <w:i w:val="0"/>
                <w:iCs w:val="0"/>
                <w:color w:val="000000"/>
                <w:sz w:val="22"/>
                <w:szCs w:val="22"/>
                <w:u w:val="none"/>
              </w:rPr>
            </w:pPr>
          </w:p>
        </w:tc>
      </w:tr>
      <w:tr w14:paraId="7D86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503" w:type="pct"/>
            <w:tcBorders>
              <w:top w:val="single" w:color="000000" w:sz="4" w:space="0"/>
              <w:left w:val="single" w:color="000000" w:sz="4" w:space="0"/>
              <w:bottom w:val="single" w:color="000000" w:sz="4" w:space="0"/>
              <w:right w:val="nil"/>
            </w:tcBorders>
            <w:shd w:val="clear" w:color="auto" w:fill="auto"/>
            <w:vAlign w:val="center"/>
          </w:tcPr>
          <w:p w14:paraId="1F74EF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4F7A4A9F">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690FBA44">
            <w:pPr>
              <w:jc w:val="center"/>
              <w:rPr>
                <w:rFonts w:hint="default" w:ascii="Times New Roman" w:hAnsi="Times New Roman" w:eastAsia="宋体" w:cs="Times New Roman"/>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4C9FF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7,637,054.21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0046746A">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vAlign w:val="center"/>
          </w:tcPr>
          <w:p w14:paraId="7187E3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13,035,063.53 </w:t>
            </w: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632F6475">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6DFC52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12,813,290.05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99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12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F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9.83 </w:t>
            </w:r>
          </w:p>
        </w:tc>
      </w:tr>
      <w:tr w14:paraId="291B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nil"/>
            </w:tcBorders>
            <w:shd w:val="clear" w:color="auto" w:fill="auto"/>
            <w:vAlign w:val="center"/>
          </w:tcPr>
          <w:p w14:paraId="4F1ED2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0263F7B4">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6CD18A03">
            <w:pPr>
              <w:jc w:val="center"/>
              <w:rPr>
                <w:rFonts w:hint="default" w:ascii="Times New Roman" w:hAnsi="Times New Roman" w:eastAsia="宋体" w:cs="Times New Roman"/>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66616F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7,637,054.21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48147DE4">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vAlign w:val="center"/>
          </w:tcPr>
          <w:p w14:paraId="352E84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13,035,063.53 </w:t>
            </w: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63927ABD">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51C354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12,813,290.05 </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A2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98.3</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20EA">
            <w:pPr>
              <w:jc w:val="center"/>
              <w:rPr>
                <w:rFonts w:hint="default" w:ascii="Times New Roman" w:hAnsi="Times New Roman" w:eastAsia="宋体" w:cs="Times New Roman"/>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5E04">
            <w:pPr>
              <w:jc w:val="center"/>
              <w:rPr>
                <w:rFonts w:hint="default" w:ascii="Times New Roman" w:hAnsi="Times New Roman" w:eastAsia="宋体" w:cs="Times New Roman"/>
                <w:i w:val="0"/>
                <w:iCs w:val="0"/>
                <w:color w:val="000000"/>
                <w:sz w:val="22"/>
                <w:szCs w:val="22"/>
                <w:u w:val="none"/>
              </w:rPr>
            </w:pPr>
          </w:p>
        </w:tc>
      </w:tr>
      <w:tr w14:paraId="4274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2E04">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1464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B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1A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B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0E3E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6" w:hRule="atLeast"/>
        </w:trPr>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7A9C71">
            <w:pPr>
              <w:keepNext w:val="0"/>
              <w:keepLines w:val="0"/>
              <w:widowControl/>
              <w:suppressLineNumbers w:val="0"/>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认真贯彻执行党的基本路线、方针政策和上级的决议、指示、命令，保障全乡群众享有的宪法规定的经济、政治和文化权利。实现全乡社会经济得到发展，农民增加收入、公共服务得到强化、民生得到改善、社会和谐稳定。 </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D471F7">
            <w:pPr>
              <w:jc w:val="center"/>
              <w:rPr>
                <w:rFonts w:hint="default" w:ascii="Times New Roman" w:hAnsi="Times New Roman" w:eastAsia="宋体" w:cs="Times New Roman"/>
                <w:i w:val="0"/>
                <w:iCs w:val="0"/>
                <w:color w:val="000000"/>
                <w:sz w:val="22"/>
                <w:szCs w:val="22"/>
                <w:u w:val="none"/>
              </w:rPr>
            </w:pP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817901">
            <w:pPr>
              <w:keepNext w:val="0"/>
              <w:keepLines w:val="0"/>
              <w:widowControl/>
              <w:suppressLineNumbers w:val="0"/>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认真贯彻执行党的基本路线、方针政策和上级的决议、指示、命令，保障全乡群众享有的宪法规定的经济、政治和文化权利。实现全乡社会经济得到发展，农民增加收入、公共服务得到强化、民生得到改善、社会和谐稳定。</w:t>
            </w:r>
          </w:p>
        </w:tc>
      </w:tr>
      <w:tr w14:paraId="57CC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2832">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081A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4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F8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AB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F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4F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B5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50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3C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06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29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8C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0C0F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78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管理辖区人数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8B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C6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D2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8232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27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8232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3A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44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8B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D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C3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7C6D">
            <w:pPr>
              <w:jc w:val="center"/>
              <w:rPr>
                <w:rFonts w:hint="default" w:ascii="Times New Roman" w:hAnsi="Times New Roman" w:eastAsia="宋体" w:cs="Times New Roman"/>
                <w:i w:val="0"/>
                <w:iCs w:val="0"/>
                <w:color w:val="000000"/>
                <w:sz w:val="22"/>
                <w:szCs w:val="22"/>
                <w:u w:val="none"/>
              </w:rPr>
            </w:pPr>
          </w:p>
        </w:tc>
      </w:tr>
      <w:tr w14:paraId="2F95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86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补助发放准确率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A7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63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2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23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22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B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7F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2F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3E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1DEF">
            <w:pPr>
              <w:jc w:val="center"/>
              <w:rPr>
                <w:rFonts w:hint="default" w:ascii="Times New Roman" w:hAnsi="Times New Roman" w:eastAsia="宋体" w:cs="Times New Roman"/>
                <w:i w:val="0"/>
                <w:iCs w:val="0"/>
                <w:color w:val="000000"/>
                <w:sz w:val="22"/>
                <w:szCs w:val="22"/>
                <w:u w:val="none"/>
              </w:rPr>
            </w:pPr>
          </w:p>
        </w:tc>
      </w:tr>
      <w:tr w14:paraId="254E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35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人均可支配收入</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92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元/年</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1F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3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D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C8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B2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AA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DD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D3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89F4">
            <w:pPr>
              <w:jc w:val="center"/>
              <w:rPr>
                <w:rFonts w:hint="default" w:ascii="Times New Roman" w:hAnsi="Times New Roman" w:eastAsia="宋体" w:cs="Times New Roman"/>
                <w:i w:val="0"/>
                <w:iCs w:val="0"/>
                <w:color w:val="000000"/>
                <w:sz w:val="22"/>
                <w:szCs w:val="22"/>
                <w:u w:val="none"/>
              </w:rPr>
            </w:pPr>
          </w:p>
        </w:tc>
      </w:tr>
      <w:tr w14:paraId="3332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3F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辖区和谐稳定</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AE2">
            <w:pPr>
              <w:jc w:val="center"/>
              <w:rPr>
                <w:rFonts w:hint="default" w:ascii="Times New Roman" w:hAnsi="Times New Roman" w:eastAsia="宋体" w:cs="Times New Roman"/>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09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F3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较好</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7A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6A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64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03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47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F6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01FF">
            <w:pPr>
              <w:jc w:val="center"/>
              <w:rPr>
                <w:rFonts w:hint="default" w:ascii="Times New Roman" w:hAnsi="Times New Roman" w:eastAsia="宋体" w:cs="Times New Roman"/>
                <w:i w:val="0"/>
                <w:iCs w:val="0"/>
                <w:color w:val="000000"/>
                <w:sz w:val="22"/>
                <w:szCs w:val="22"/>
                <w:u w:val="none"/>
              </w:rPr>
            </w:pPr>
          </w:p>
        </w:tc>
      </w:tr>
      <w:tr w14:paraId="2425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3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辖区群众满意度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2C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E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54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7E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3E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52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D6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60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3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BBD">
            <w:pPr>
              <w:jc w:val="center"/>
              <w:rPr>
                <w:rFonts w:hint="default" w:ascii="Times New Roman" w:hAnsi="Times New Roman" w:eastAsia="宋体" w:cs="Times New Roman"/>
                <w:i w:val="0"/>
                <w:iCs w:val="0"/>
                <w:color w:val="000000"/>
                <w:sz w:val="22"/>
                <w:szCs w:val="22"/>
                <w:u w:val="none"/>
              </w:rPr>
            </w:pPr>
          </w:p>
        </w:tc>
      </w:tr>
    </w:tbl>
    <w:p w14:paraId="4C1E80F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14:paraId="4A0F7B9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b/>
          <w:bCs/>
          <w:kern w:val="0"/>
          <w:sz w:val="32"/>
          <w:szCs w:val="32"/>
          <w:shd w:val="clear" w:fill="FFFFFF"/>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7"/>
        <w:gridCol w:w="1438"/>
        <w:gridCol w:w="1438"/>
        <w:gridCol w:w="723"/>
        <w:gridCol w:w="578"/>
        <w:gridCol w:w="651"/>
        <w:gridCol w:w="723"/>
        <w:gridCol w:w="541"/>
        <w:gridCol w:w="506"/>
        <w:gridCol w:w="651"/>
        <w:gridCol w:w="613"/>
      </w:tblGrid>
      <w:tr w14:paraId="69EC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4B55">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eastAsia" w:ascii="方正小标宋_GBK" w:hAnsi="方正小标宋_GBK" w:eastAsia="方正小标宋_GBK" w:cs="方正小标宋_GBK"/>
                <w:b/>
                <w:bCs/>
                <w:i w:val="0"/>
                <w:iCs w:val="0"/>
                <w:color w:val="000000"/>
                <w:kern w:val="0"/>
                <w:sz w:val="40"/>
                <w:szCs w:val="40"/>
                <w:u w:val="none"/>
                <w:lang w:val="en-US" w:eastAsia="zh-CN" w:bidi="ar"/>
              </w:rPr>
              <w:t>2024年度二级项目绩效自评表</w:t>
            </w:r>
          </w:p>
        </w:tc>
      </w:tr>
      <w:tr w14:paraId="5CEF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11B">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14:paraId="1092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10D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569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巫溪县花台乡2024年度非全日制公益性岗位补助（溪人社发〔2024〕22号）</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22F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DE4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50023824T000004474031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7F2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C4B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69D9">
            <w:pPr>
              <w:jc w:val="right"/>
              <w:rPr>
                <w:rFonts w:hint="default" w:ascii="Times New Roman" w:hAnsi="Times New Roman" w:eastAsia="宋体" w:cs="Times New Roman"/>
                <w:b/>
                <w:bCs/>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E34F">
            <w:pPr>
              <w:rPr>
                <w:rFonts w:hint="default" w:ascii="Times New Roman" w:hAnsi="Times New Roman" w:eastAsia="宋体" w:cs="Times New Roman"/>
                <w:i w:val="0"/>
                <w:iCs w:val="0"/>
                <w:color w:val="000000"/>
                <w:sz w:val="22"/>
                <w:szCs w:val="22"/>
                <w:u w:val="none"/>
              </w:rPr>
            </w:pPr>
          </w:p>
        </w:tc>
      </w:tr>
      <w:tr w14:paraId="1235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036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5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38F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525-巫溪县花台乡人民政府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893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DE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010-基财科</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1DE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47C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王春</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4D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C7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13452707720</w:t>
            </w:r>
          </w:p>
        </w:tc>
      </w:tr>
      <w:tr w14:paraId="55C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E08F">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0FAD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7967">
            <w:pPr>
              <w:jc w:val="center"/>
              <w:rPr>
                <w:rFonts w:hint="default" w:ascii="Times New Roman" w:hAnsi="Times New Roman" w:eastAsia="宋体" w:cs="Times New Roman"/>
                <w:i w:val="0"/>
                <w:iCs w:val="0"/>
                <w:color w:val="000000"/>
                <w:sz w:val="22"/>
                <w:szCs w:val="22"/>
                <w:u w:val="none"/>
              </w:rPr>
            </w:pP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79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A5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6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E0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49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7F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05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313D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46B76C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752" w:type="pct"/>
            <w:tcBorders>
              <w:top w:val="single" w:color="000000" w:sz="4" w:space="0"/>
              <w:left w:val="nil"/>
              <w:bottom w:val="single" w:color="000000" w:sz="4" w:space="0"/>
              <w:right w:val="single" w:color="000000" w:sz="4" w:space="0"/>
            </w:tcBorders>
            <w:shd w:val="clear" w:color="auto" w:fill="auto"/>
            <w:noWrap/>
            <w:vAlign w:val="center"/>
          </w:tcPr>
          <w:p w14:paraId="7BDF1169">
            <w:pPr>
              <w:rPr>
                <w:rFonts w:hint="default" w:ascii="Times New Roman" w:hAnsi="Times New Roman" w:eastAsia="宋体" w:cs="Times New Roman"/>
                <w:i w:val="0"/>
                <w:iCs w:val="0"/>
                <w:color w:val="000000"/>
                <w:sz w:val="22"/>
                <w:szCs w:val="22"/>
                <w:u w:val="none"/>
              </w:rPr>
            </w:pPr>
          </w:p>
        </w:tc>
        <w:tc>
          <w:tcPr>
            <w:tcW w:w="753" w:type="pct"/>
            <w:tcBorders>
              <w:top w:val="single" w:color="000000" w:sz="4" w:space="0"/>
              <w:left w:val="single" w:color="000000" w:sz="4" w:space="0"/>
              <w:bottom w:val="single" w:color="000000" w:sz="4" w:space="0"/>
              <w:right w:val="nil"/>
            </w:tcBorders>
            <w:shd w:val="clear" w:color="auto" w:fill="auto"/>
            <w:noWrap/>
            <w:vAlign w:val="center"/>
          </w:tcPr>
          <w:p w14:paraId="5F3DCE42">
            <w:pP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1451EF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292" w:type="pct"/>
            <w:tcBorders>
              <w:top w:val="single" w:color="000000" w:sz="4" w:space="0"/>
              <w:left w:val="single" w:color="000000" w:sz="4" w:space="0"/>
              <w:bottom w:val="single" w:color="000000" w:sz="4" w:space="0"/>
              <w:right w:val="nil"/>
            </w:tcBorders>
            <w:shd w:val="clear" w:color="auto" w:fill="auto"/>
            <w:noWrap/>
            <w:vAlign w:val="center"/>
          </w:tcPr>
          <w:p w14:paraId="0A92361D">
            <w:pPr>
              <w:rPr>
                <w:rFonts w:hint="default" w:ascii="Times New Roman" w:hAnsi="Times New Roman" w:eastAsia="宋体" w:cs="Times New Roman"/>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8133B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5931D225">
            <w:pPr>
              <w:rPr>
                <w:rFonts w:hint="default" w:ascii="Times New Roman" w:hAnsi="Times New Roman" w:eastAsia="宋体" w:cs="Times New Roman"/>
                <w:i w:val="0"/>
                <w:iCs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14:paraId="69A9CC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9CE9">
            <w:pPr>
              <w:rPr>
                <w:rFonts w:hint="default" w:ascii="Times New Roman" w:hAnsi="Times New Roman" w:eastAsia="宋体" w:cs="Times New Roman"/>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ED4C">
            <w:pPr>
              <w:rPr>
                <w:rFonts w:hint="default" w:ascii="Times New Roman" w:hAnsi="Times New Roman" w:eastAsia="宋体"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3A63">
            <w:pPr>
              <w:jc w:val="right"/>
              <w:rPr>
                <w:rFonts w:hint="default" w:ascii="Times New Roman" w:hAnsi="Times New Roman" w:eastAsia="宋体" w:cs="Times New Roman"/>
                <w:i w:val="0"/>
                <w:iCs w:val="0"/>
                <w:color w:val="000000"/>
                <w:sz w:val="22"/>
                <w:szCs w:val="22"/>
                <w:u w:val="none"/>
              </w:rPr>
            </w:pPr>
          </w:p>
        </w:tc>
      </w:tr>
      <w:tr w14:paraId="3ED5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047969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752" w:type="pct"/>
            <w:tcBorders>
              <w:top w:val="single" w:color="000000" w:sz="4" w:space="0"/>
              <w:left w:val="nil"/>
              <w:bottom w:val="single" w:color="000000" w:sz="4" w:space="0"/>
              <w:right w:val="single" w:color="000000" w:sz="4" w:space="0"/>
            </w:tcBorders>
            <w:shd w:val="clear" w:color="auto" w:fill="auto"/>
            <w:noWrap/>
            <w:vAlign w:val="center"/>
          </w:tcPr>
          <w:p w14:paraId="525499C5">
            <w:pPr>
              <w:rPr>
                <w:rFonts w:hint="default" w:ascii="Times New Roman" w:hAnsi="Times New Roman" w:eastAsia="宋体" w:cs="Times New Roman"/>
                <w:i w:val="0"/>
                <w:iCs w:val="0"/>
                <w:color w:val="000000"/>
                <w:sz w:val="22"/>
                <w:szCs w:val="22"/>
                <w:u w:val="none"/>
              </w:rPr>
            </w:pPr>
          </w:p>
        </w:tc>
        <w:tc>
          <w:tcPr>
            <w:tcW w:w="753" w:type="pct"/>
            <w:tcBorders>
              <w:top w:val="single" w:color="000000" w:sz="4" w:space="0"/>
              <w:left w:val="single" w:color="000000" w:sz="4" w:space="0"/>
              <w:bottom w:val="single" w:color="000000" w:sz="4" w:space="0"/>
              <w:right w:val="nil"/>
            </w:tcBorders>
            <w:shd w:val="clear" w:color="auto" w:fill="auto"/>
            <w:noWrap/>
            <w:vAlign w:val="center"/>
          </w:tcPr>
          <w:p w14:paraId="0BF191C7">
            <w:pP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3EBE2E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292" w:type="pct"/>
            <w:tcBorders>
              <w:top w:val="single" w:color="000000" w:sz="4" w:space="0"/>
              <w:left w:val="single" w:color="000000" w:sz="4" w:space="0"/>
              <w:bottom w:val="single" w:color="000000" w:sz="4" w:space="0"/>
              <w:right w:val="nil"/>
            </w:tcBorders>
            <w:shd w:val="clear" w:color="auto" w:fill="auto"/>
            <w:noWrap/>
            <w:vAlign w:val="center"/>
          </w:tcPr>
          <w:p w14:paraId="77BAE0A6">
            <w:pPr>
              <w:rPr>
                <w:rFonts w:hint="default" w:ascii="Times New Roman" w:hAnsi="Times New Roman" w:eastAsia="宋体" w:cs="Times New Roman"/>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A0584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2A0B65D2">
            <w:pPr>
              <w:rPr>
                <w:rFonts w:hint="default" w:ascii="Times New Roman" w:hAnsi="Times New Roman" w:eastAsia="宋体" w:cs="Times New Roman"/>
                <w:i w:val="0"/>
                <w:iCs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14:paraId="4B2F7F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F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BD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351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562A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616262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752" w:type="pct"/>
            <w:tcBorders>
              <w:top w:val="single" w:color="000000" w:sz="4" w:space="0"/>
              <w:left w:val="nil"/>
              <w:bottom w:val="single" w:color="000000" w:sz="4" w:space="0"/>
              <w:right w:val="single" w:color="000000" w:sz="4" w:space="0"/>
            </w:tcBorders>
            <w:shd w:val="clear" w:color="auto" w:fill="auto"/>
            <w:noWrap/>
            <w:vAlign w:val="center"/>
          </w:tcPr>
          <w:p w14:paraId="6EF98737">
            <w:pPr>
              <w:rPr>
                <w:rFonts w:hint="default" w:ascii="Times New Roman" w:hAnsi="Times New Roman" w:eastAsia="宋体" w:cs="Times New Roman"/>
                <w:i w:val="0"/>
                <w:iCs w:val="0"/>
                <w:color w:val="000000"/>
                <w:sz w:val="22"/>
                <w:szCs w:val="22"/>
                <w:u w:val="none"/>
              </w:rPr>
            </w:pPr>
          </w:p>
        </w:tc>
        <w:tc>
          <w:tcPr>
            <w:tcW w:w="753" w:type="pct"/>
            <w:tcBorders>
              <w:top w:val="single" w:color="000000" w:sz="4" w:space="0"/>
              <w:left w:val="single" w:color="000000" w:sz="4" w:space="0"/>
              <w:bottom w:val="single" w:color="000000" w:sz="4" w:space="0"/>
              <w:right w:val="nil"/>
            </w:tcBorders>
            <w:shd w:val="clear" w:color="auto" w:fill="auto"/>
            <w:noWrap/>
            <w:vAlign w:val="center"/>
          </w:tcPr>
          <w:p w14:paraId="6B71AE50">
            <w:pPr>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3875CD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292" w:type="pct"/>
            <w:tcBorders>
              <w:top w:val="single" w:color="000000" w:sz="4" w:space="0"/>
              <w:left w:val="single" w:color="000000" w:sz="4" w:space="0"/>
              <w:bottom w:val="single" w:color="000000" w:sz="4" w:space="0"/>
              <w:right w:val="nil"/>
            </w:tcBorders>
            <w:shd w:val="clear" w:color="auto" w:fill="auto"/>
            <w:noWrap/>
            <w:vAlign w:val="center"/>
          </w:tcPr>
          <w:p w14:paraId="68BEECC3">
            <w:pPr>
              <w:rPr>
                <w:rFonts w:hint="default" w:ascii="Times New Roman" w:hAnsi="Times New Roman" w:eastAsia="宋体" w:cs="Times New Roman"/>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9E7CB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7ADBB492">
            <w:pPr>
              <w:rPr>
                <w:rFonts w:hint="default" w:ascii="Times New Roman" w:hAnsi="Times New Roman" w:eastAsia="宋体" w:cs="Times New Roman"/>
                <w:i w:val="0"/>
                <w:iCs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14:paraId="49A1C4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438,000.00 </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EB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5717">
            <w:pPr>
              <w:rPr>
                <w:rFonts w:hint="default" w:ascii="Times New Roman" w:hAnsi="Times New Roman" w:eastAsia="宋体" w:cs="Times New Roman"/>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6AE7">
            <w:pPr>
              <w:jc w:val="right"/>
              <w:rPr>
                <w:rFonts w:hint="default" w:ascii="Times New Roman" w:hAnsi="Times New Roman" w:eastAsia="宋体" w:cs="Times New Roman"/>
                <w:i w:val="0"/>
                <w:iCs w:val="0"/>
                <w:color w:val="000000"/>
                <w:sz w:val="22"/>
                <w:szCs w:val="22"/>
                <w:u w:val="none"/>
              </w:rPr>
            </w:pPr>
          </w:p>
        </w:tc>
      </w:tr>
      <w:tr w14:paraId="1603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036">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5D35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4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94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F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631B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72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53B10E">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通过开发乡村公益</w:t>
            </w:r>
            <w:r>
              <w:rPr>
                <w:rFonts w:hint="eastAsia" w:ascii="Times New Roman" w:hAnsi="Times New Roman" w:cs="Times New Roman"/>
                <w:i w:val="0"/>
                <w:iCs w:val="0"/>
                <w:color w:val="000000"/>
                <w:kern w:val="0"/>
                <w:sz w:val="22"/>
                <w:szCs w:val="22"/>
                <w:u w:val="none"/>
                <w:lang w:val="en-US" w:eastAsia="zh-CN" w:bidi="ar"/>
              </w:rPr>
              <w:t>性</w:t>
            </w:r>
            <w:r>
              <w:rPr>
                <w:rFonts w:hint="default" w:ascii="Times New Roman" w:hAnsi="Times New Roman" w:eastAsia="宋体" w:cs="Times New Roman"/>
                <w:i w:val="0"/>
                <w:iCs w:val="0"/>
                <w:color w:val="000000"/>
                <w:kern w:val="0"/>
                <w:sz w:val="22"/>
                <w:szCs w:val="22"/>
                <w:u w:val="none"/>
                <w:lang w:val="en-US" w:eastAsia="zh-CN" w:bidi="ar"/>
              </w:rPr>
              <w:t>岗位86个，为脱贫人口提供就业岗位86个，保障86名脱贫人口稳定就业，获得月工资收入500元。</w:t>
            </w: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BBC97D">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通过开发乡村公益</w:t>
            </w:r>
            <w:r>
              <w:rPr>
                <w:rFonts w:hint="eastAsia" w:ascii="Times New Roman" w:hAnsi="Times New Roman" w:cs="Times New Roman"/>
                <w:i w:val="0"/>
                <w:iCs w:val="0"/>
                <w:color w:val="000000"/>
                <w:kern w:val="0"/>
                <w:sz w:val="22"/>
                <w:szCs w:val="22"/>
                <w:u w:val="none"/>
                <w:lang w:val="en-US" w:eastAsia="zh-CN" w:bidi="ar"/>
              </w:rPr>
              <w:t>性</w:t>
            </w:r>
            <w:r>
              <w:rPr>
                <w:rFonts w:hint="default" w:ascii="Times New Roman" w:hAnsi="Times New Roman" w:eastAsia="宋体" w:cs="Times New Roman"/>
                <w:i w:val="0"/>
                <w:iCs w:val="0"/>
                <w:color w:val="000000"/>
                <w:kern w:val="0"/>
                <w:sz w:val="22"/>
                <w:szCs w:val="22"/>
                <w:u w:val="none"/>
                <w:lang w:val="en-US" w:eastAsia="zh-CN" w:bidi="ar"/>
              </w:rPr>
              <w:t>岗位86个，为脱贫人口提供就业岗位86个，保障86名脱贫人口稳定就业，获得月工资收入500元。</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D843C0">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通过开发乡村公益</w:t>
            </w:r>
            <w:r>
              <w:rPr>
                <w:rFonts w:hint="eastAsia" w:ascii="Times New Roman" w:hAnsi="Times New Roman" w:cs="Times New Roman"/>
                <w:i w:val="0"/>
                <w:iCs w:val="0"/>
                <w:color w:val="000000"/>
                <w:kern w:val="0"/>
                <w:sz w:val="22"/>
                <w:szCs w:val="22"/>
                <w:u w:val="none"/>
                <w:lang w:val="en-US" w:eastAsia="zh-CN" w:bidi="ar"/>
              </w:rPr>
              <w:t>性</w:t>
            </w:r>
            <w:r>
              <w:rPr>
                <w:rFonts w:hint="default" w:ascii="Times New Roman" w:hAnsi="Times New Roman" w:eastAsia="宋体" w:cs="Times New Roman"/>
                <w:i w:val="0"/>
                <w:iCs w:val="0"/>
                <w:color w:val="000000"/>
                <w:kern w:val="0"/>
                <w:sz w:val="22"/>
                <w:szCs w:val="22"/>
                <w:u w:val="none"/>
                <w:lang w:val="en-US" w:eastAsia="zh-CN" w:bidi="ar"/>
              </w:rPr>
              <w:t>岗位86个，为脱贫人口提供就业岗位86个，保障86名脱贫人口稳定就业，获得月工资收入500元。</w:t>
            </w:r>
          </w:p>
        </w:tc>
      </w:tr>
      <w:tr w14:paraId="0C61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0F06">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0812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3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F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F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C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B6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74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2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87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FA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9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1A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30F4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730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享受公益性岗位补贴人数</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18F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998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52C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B4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A4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605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047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CD1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86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37C">
            <w:pPr>
              <w:jc w:val="left"/>
              <w:rPr>
                <w:rFonts w:hint="default" w:ascii="Times New Roman" w:hAnsi="Times New Roman" w:eastAsia="宋体" w:cs="Times New Roman"/>
                <w:i w:val="0"/>
                <w:iCs w:val="0"/>
                <w:color w:val="000000"/>
                <w:sz w:val="22"/>
                <w:szCs w:val="22"/>
                <w:u w:val="none"/>
              </w:rPr>
            </w:pPr>
          </w:p>
        </w:tc>
      </w:tr>
      <w:tr w14:paraId="7AAF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B8A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公益性岗位补贴发放准确率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B22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E75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EEB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DB6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4BF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037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C40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BC6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8B6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3201">
            <w:pPr>
              <w:jc w:val="left"/>
              <w:rPr>
                <w:rFonts w:hint="default" w:ascii="Times New Roman" w:hAnsi="Times New Roman" w:eastAsia="宋体" w:cs="Times New Roman"/>
                <w:i w:val="0"/>
                <w:iCs w:val="0"/>
                <w:color w:val="000000"/>
                <w:sz w:val="22"/>
                <w:szCs w:val="22"/>
                <w:u w:val="none"/>
              </w:rPr>
            </w:pPr>
          </w:p>
        </w:tc>
      </w:tr>
      <w:tr w14:paraId="142D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01B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补贴资金在规定时间内支付到位率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39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EC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4B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94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8E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370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23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016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88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AF3">
            <w:pPr>
              <w:jc w:val="left"/>
              <w:rPr>
                <w:rFonts w:hint="default" w:ascii="Times New Roman" w:hAnsi="Times New Roman" w:eastAsia="宋体" w:cs="Times New Roman"/>
                <w:i w:val="0"/>
                <w:iCs w:val="0"/>
                <w:color w:val="000000"/>
                <w:sz w:val="22"/>
                <w:szCs w:val="22"/>
                <w:u w:val="none"/>
              </w:rPr>
            </w:pPr>
          </w:p>
        </w:tc>
      </w:tr>
      <w:tr w14:paraId="4F6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1E2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公益性岗位补贴月均标准</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7D5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元/人</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28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52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284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C14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6E3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62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22A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0D8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231">
            <w:pPr>
              <w:jc w:val="left"/>
              <w:rPr>
                <w:rFonts w:hint="default" w:ascii="Times New Roman" w:hAnsi="Times New Roman" w:eastAsia="宋体" w:cs="Times New Roman"/>
                <w:i w:val="0"/>
                <w:iCs w:val="0"/>
                <w:color w:val="000000"/>
                <w:sz w:val="22"/>
                <w:szCs w:val="22"/>
                <w:u w:val="none"/>
              </w:rPr>
            </w:pPr>
          </w:p>
        </w:tc>
      </w:tr>
      <w:tr w14:paraId="407C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8C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获得月工资收入</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CF2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B85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F0B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EE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50B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503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818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75C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919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CCFC">
            <w:pPr>
              <w:jc w:val="left"/>
              <w:rPr>
                <w:rFonts w:hint="default" w:ascii="Times New Roman" w:hAnsi="Times New Roman" w:eastAsia="宋体" w:cs="Times New Roman"/>
                <w:i w:val="0"/>
                <w:iCs w:val="0"/>
                <w:color w:val="000000"/>
                <w:sz w:val="22"/>
                <w:szCs w:val="22"/>
                <w:u w:val="none"/>
              </w:rPr>
            </w:pPr>
          </w:p>
        </w:tc>
      </w:tr>
      <w:tr w14:paraId="0675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00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受益脱贫人口</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D37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7C3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B87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853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9E6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CB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0E9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039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DC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C01A">
            <w:pPr>
              <w:jc w:val="left"/>
              <w:rPr>
                <w:rFonts w:hint="default" w:ascii="Times New Roman" w:hAnsi="Times New Roman" w:eastAsia="宋体" w:cs="Times New Roman"/>
                <w:i w:val="0"/>
                <w:iCs w:val="0"/>
                <w:color w:val="000000"/>
                <w:sz w:val="22"/>
                <w:szCs w:val="22"/>
                <w:u w:val="none"/>
              </w:rPr>
            </w:pPr>
          </w:p>
        </w:tc>
      </w:tr>
      <w:tr w14:paraId="26C4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8B3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项目可持续年限</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171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4C1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EA3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D25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B4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8D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D10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486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F66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0128">
            <w:pPr>
              <w:jc w:val="left"/>
              <w:rPr>
                <w:rFonts w:hint="default" w:ascii="Times New Roman" w:hAnsi="Times New Roman" w:eastAsia="宋体" w:cs="Times New Roman"/>
                <w:i w:val="0"/>
                <w:iCs w:val="0"/>
                <w:color w:val="000000"/>
                <w:sz w:val="22"/>
                <w:szCs w:val="22"/>
                <w:u w:val="none"/>
              </w:rPr>
            </w:pPr>
          </w:p>
        </w:tc>
      </w:tr>
      <w:tr w14:paraId="5E85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958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受益群众满意度</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811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427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A4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0A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443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D8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3AB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4A4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069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9101">
            <w:pPr>
              <w:jc w:val="left"/>
              <w:rPr>
                <w:rFonts w:hint="default" w:ascii="Times New Roman" w:hAnsi="Times New Roman" w:eastAsia="宋体" w:cs="Times New Roman"/>
                <w:i w:val="0"/>
                <w:iCs w:val="0"/>
                <w:color w:val="000000"/>
                <w:sz w:val="22"/>
                <w:szCs w:val="22"/>
                <w:u w:val="none"/>
              </w:rPr>
            </w:pPr>
          </w:p>
        </w:tc>
      </w:tr>
    </w:tbl>
    <w:p w14:paraId="029B8C5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lang w:eastAsia="zh-CN"/>
        </w:rPr>
      </w:pPr>
    </w:p>
    <w:p w14:paraId="755027F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4E9E2483">
      <w:pPr>
        <w:pStyle w:val="9"/>
        <w:keepNext w:val="0"/>
        <w:keepLines w:val="0"/>
        <w:pageBreakBefore w:val="0"/>
        <w:widowControl/>
        <w:kinsoku/>
        <w:wordWrap/>
        <w:overflowPunct/>
        <w:topLinePunct w:val="0"/>
        <w:autoSpaceDE w:val="0"/>
        <w:autoSpaceDN/>
        <w:bidi w:val="0"/>
        <w:adjustRightInd/>
        <w:snapToGrid/>
        <w:spacing w:line="594" w:lineRule="exact"/>
        <w:ind w:firstLine="643"/>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我</w:t>
      </w:r>
      <w:r>
        <w:rPr>
          <w:rFonts w:hint="default" w:ascii="Times New Roman" w:hAnsi="Times New Roman" w:eastAsia="方正仿宋_GBK" w:cs="Times New Roman"/>
          <w:kern w:val="0"/>
          <w:sz w:val="32"/>
          <w:szCs w:val="32"/>
          <w:shd w:val="clear" w:fill="FFFFFF"/>
        </w:rPr>
        <w:t>部门</w:t>
      </w:r>
      <w:r>
        <w:rPr>
          <w:rFonts w:hint="default" w:ascii="Times New Roman" w:hAnsi="Times New Roman" w:eastAsia="方正仿宋_GBK" w:cs="Times New Roman"/>
          <w:sz w:val="32"/>
          <w:szCs w:val="32"/>
          <w:shd w:val="clear" w:color="auto" w:fill="FFFFFF"/>
          <w:lang w:val="en-US" w:eastAsia="zh-CN"/>
        </w:rPr>
        <w:t>未组织开展绩效评价。</w:t>
      </w:r>
    </w:p>
    <w:p w14:paraId="193DF912">
      <w:pPr>
        <w:pStyle w:val="12"/>
        <w:keepNext w:val="0"/>
        <w:keepLines w:val="0"/>
        <w:pageBreakBefore w:val="0"/>
        <w:widowControl w:val="0"/>
        <w:kinsoku/>
        <w:wordWrap/>
        <w:overflowPunct/>
        <w:topLinePunct w:val="0"/>
        <w:autoSpaceDE w:val="0"/>
        <w:autoSpaceDN/>
        <w:bidi w:val="0"/>
        <w:adjustRightInd/>
        <w:snapToGrid/>
        <w:spacing w:after="0" w:afterAutospacing="0" w:line="594"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14:paraId="2BD2E12E">
      <w:pPr>
        <w:pStyle w:val="9"/>
        <w:keepNext w:val="0"/>
        <w:keepLines w:val="0"/>
        <w:pageBreakBefore w:val="0"/>
        <w:widowControl w:val="0"/>
        <w:kinsoku/>
        <w:wordWrap/>
        <w:overflowPunct/>
        <w:topLinePunct w:val="0"/>
        <w:autoSpaceDE w:val="0"/>
        <w:autoSpaceDN/>
        <w:bidi w:val="0"/>
        <w:adjustRightInd/>
        <w:snapToGrid/>
        <w:spacing w:line="594" w:lineRule="exact"/>
        <w:ind w:firstLine="643"/>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县</w:t>
      </w:r>
      <w:r>
        <w:rPr>
          <w:rFonts w:hint="default" w:ascii="Times New Roman" w:hAnsi="Times New Roman" w:eastAsia="方正仿宋_GBK" w:cs="Times New Roman"/>
          <w:sz w:val="32"/>
          <w:szCs w:val="32"/>
          <w:shd w:val="clear" w:color="auto" w:fill="FFFFFF"/>
        </w:rPr>
        <w:t>财政局未委托第三方对我单位开展绩效评价。</w:t>
      </w:r>
    </w:p>
    <w:p w14:paraId="792A9E49">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14:paraId="49087AD2">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2ED9A4A4">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3A2F2F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D0D8F1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E6612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B2B7B2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5968F92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9ED8D2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3524F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5E26B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72A18E2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54FFC8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5FD7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30CEC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65B17A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0364CF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A33DA7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DC33EA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7197E58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48D26F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谌基香</w:t>
      </w:r>
      <w:r>
        <w:rPr>
          <w:rFonts w:hint="eastAsia"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023-</w:t>
      </w:r>
      <w:r>
        <w:rPr>
          <w:rFonts w:hint="default" w:ascii="Times New Roman" w:hAnsi="Times New Roman" w:eastAsia="方正仿宋_GBK" w:cs="Times New Roman"/>
          <w:color w:val="auto"/>
          <w:sz w:val="32"/>
          <w:szCs w:val="32"/>
          <w:shd w:val="clear" w:color="auto" w:fill="FFFFFF"/>
          <w:lang w:val="en-US" w:eastAsia="zh-CN"/>
        </w:rPr>
        <w:t>51518309</w:t>
      </w:r>
    </w:p>
    <w:p w14:paraId="705BB082">
      <w:pPr>
        <w:pStyle w:val="9"/>
        <w:keepNext w:val="0"/>
        <w:keepLines w:val="0"/>
        <w:pageBreakBefore w:val="0"/>
        <w:widowControl/>
        <w:kinsoku/>
        <w:wordWrap/>
        <w:overflowPunct/>
        <w:topLinePunct w:val="0"/>
        <w:autoSpaceDE w:val="0"/>
        <w:autoSpaceDN/>
        <w:bidi w:val="0"/>
        <w:adjustRightInd/>
        <w:snapToGrid/>
        <w:spacing w:line="594" w:lineRule="exact"/>
        <w:ind w:firstLine="640"/>
        <w:jc w:val="both"/>
        <w:textAlignment w:val="auto"/>
        <w:rPr>
          <w:rStyle w:val="8"/>
          <w:rFonts w:hint="default" w:ascii="Times New Roman" w:hAnsi="Times New Roman" w:eastAsia="方正仿宋_GBK" w:cs="Times New Roman"/>
          <w:sz w:val="32"/>
          <w:szCs w:val="32"/>
          <w:shd w:val="clear" w:color="auto" w:fill="FFFF00"/>
        </w:rPr>
      </w:pPr>
    </w:p>
    <w:p w14:paraId="587CC751">
      <w:pPr>
        <w:pStyle w:val="9"/>
        <w:keepNext w:val="0"/>
        <w:keepLines w:val="0"/>
        <w:pageBreakBefore w:val="0"/>
        <w:widowControl/>
        <w:kinsoku/>
        <w:wordWrap/>
        <w:overflowPunct/>
        <w:topLinePunct w:val="0"/>
        <w:autoSpaceDE w:val="0"/>
        <w:autoSpaceDN/>
        <w:bidi w:val="0"/>
        <w:adjustRightInd/>
        <w:snapToGrid/>
        <w:spacing w:line="594" w:lineRule="exact"/>
        <w:ind w:firstLine="640"/>
        <w:jc w:val="both"/>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474" w:gutter="0"/>
          <w:pgNumType w:fmt="decimal"/>
          <w:cols w:space="720" w:num="1"/>
          <w:docGrid w:type="lines" w:linePitch="312" w:charSpace="0"/>
        </w:sectPr>
      </w:pPr>
    </w:p>
    <w:p w14:paraId="40746DC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5B8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B6A78CD">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eastAsia" w:ascii="方正小标宋_GBK" w:hAnsi="方正小标宋_GBK" w:eastAsia="方正小标宋_GBK" w:cs="方正小标宋_GBK"/>
                <w:b/>
                <w:bCs/>
                <w:i w:val="0"/>
                <w:iCs w:val="0"/>
                <w:color w:val="000000"/>
                <w:kern w:val="0"/>
                <w:sz w:val="30"/>
                <w:szCs w:val="30"/>
                <w:u w:val="none"/>
                <w:lang w:val="en-US" w:eastAsia="zh-CN" w:bidi="ar"/>
              </w:rPr>
              <w:t>收入支出决算表</w:t>
            </w:r>
          </w:p>
        </w:tc>
      </w:tr>
      <w:tr w14:paraId="2B1A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09404E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巫溪县花台乡人民政府</w:t>
            </w:r>
          </w:p>
        </w:tc>
        <w:tc>
          <w:tcPr>
            <w:tcW w:w="4344" w:type="dxa"/>
            <w:tcBorders>
              <w:top w:val="nil"/>
              <w:left w:val="nil"/>
              <w:bottom w:val="nil"/>
              <w:right w:val="nil"/>
            </w:tcBorders>
            <w:shd w:val="clear" w:color="auto" w:fill="auto"/>
            <w:vAlign w:val="bottom"/>
          </w:tcPr>
          <w:p w14:paraId="3E0D9DA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28C3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63B12D8">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08E4CF5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794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42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E20F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62C6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88B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1298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B7E1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7B3E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D752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8526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0C20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8FD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6D9C24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FD47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5DA7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E475A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C902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728D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46E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4C69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57BA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4433" w:type="dxa"/>
            <w:tcBorders>
              <w:top w:val="nil"/>
              <w:left w:val="nil"/>
              <w:bottom w:val="single" w:color="000000" w:sz="4" w:space="0"/>
              <w:right w:val="single" w:color="000000" w:sz="4" w:space="0"/>
            </w:tcBorders>
            <w:shd w:val="clear" w:color="auto" w:fill="auto"/>
            <w:vAlign w:val="center"/>
          </w:tcPr>
          <w:p w14:paraId="13E577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794E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FC92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548.55 </w:t>
            </w:r>
          </w:p>
        </w:tc>
      </w:tr>
      <w:tr w14:paraId="1530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C053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317E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A560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C4F05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51D8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9A74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56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4F0E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62B7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2EA7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3C654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BB27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A1B3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6F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141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40E0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68F0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63C65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DF97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FDB4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03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B9B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9016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E69D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914C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DCF6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08C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65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391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37203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77B56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35D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2D45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2C67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3F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BC9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F49B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BCBC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F634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B8E9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4228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0E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918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226D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26134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6669B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8338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804E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125.35 </w:t>
            </w:r>
          </w:p>
        </w:tc>
      </w:tr>
      <w:tr w14:paraId="586C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8ED94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E046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798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05CE1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552F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26800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29.61 </w:t>
            </w:r>
          </w:p>
        </w:tc>
      </w:tr>
      <w:tr w14:paraId="7120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3A082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652E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569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7C5F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AB7E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2971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24.48 </w:t>
            </w:r>
          </w:p>
        </w:tc>
      </w:tr>
      <w:tr w14:paraId="6D23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AFCE2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307D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12F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7BEB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2932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DFF9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FD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ED43D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B323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5A1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DEE1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10F5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F8B1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481.43 </w:t>
            </w:r>
          </w:p>
        </w:tc>
      </w:tr>
      <w:tr w14:paraId="120E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50E38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5CB9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74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D223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4F94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1A0A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r>
      <w:tr w14:paraId="77E1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EEF0C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EA76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8291C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39F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68A5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D722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5D489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FA2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1D377A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7E5D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E9BE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A009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24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886AE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264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21D081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6B79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CFE7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FB21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BB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A02E7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D732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8A313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ACE5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E80B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2249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22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FC3B3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01D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CA93A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A66B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6BDF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9C20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14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B78AA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243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20343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2F0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BE65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6DCED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53.77 </w:t>
            </w:r>
          </w:p>
        </w:tc>
      </w:tr>
      <w:tr w14:paraId="565F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43E77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3CF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3BB529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42C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9ACF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C664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4D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65142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15A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500E18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85F17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CF6C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5542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1A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176C9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6E53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CE5C1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3F9C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32D1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21AE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13.15 </w:t>
            </w:r>
          </w:p>
        </w:tc>
      </w:tr>
      <w:tr w14:paraId="0A2B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8D3FC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93D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615CF9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F2CF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40CF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C6C0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B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86469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EE2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7D61FD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C59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7A38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A506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2F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9C970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6A6A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8967B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570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F568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11FA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2C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E4522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B4A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0BAAE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7AD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23E0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AEA0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76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3E7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5533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7A73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4433" w:type="dxa"/>
            <w:tcBorders>
              <w:top w:val="nil"/>
              <w:left w:val="nil"/>
              <w:bottom w:val="single" w:color="000000" w:sz="4" w:space="0"/>
              <w:right w:val="single" w:color="000000" w:sz="4" w:space="0"/>
            </w:tcBorders>
            <w:shd w:val="clear" w:color="auto" w:fill="auto"/>
            <w:vAlign w:val="center"/>
          </w:tcPr>
          <w:p w14:paraId="37D6E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499C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4729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1,281.33 </w:t>
            </w:r>
          </w:p>
        </w:tc>
      </w:tr>
      <w:tr w14:paraId="7043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F1D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FE16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50FB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EF43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ED4D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5795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7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024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D4D5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30A1A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5901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2893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093B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36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AB6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CED9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8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4433" w:type="dxa"/>
            <w:tcBorders>
              <w:top w:val="nil"/>
              <w:left w:val="nil"/>
              <w:bottom w:val="single" w:color="000000" w:sz="4" w:space="0"/>
              <w:right w:val="single" w:color="000000" w:sz="4" w:space="0"/>
            </w:tcBorders>
            <w:shd w:val="clear" w:color="auto" w:fill="auto"/>
            <w:vAlign w:val="center"/>
          </w:tcPr>
          <w:p w14:paraId="6196D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28CE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E5080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1,281.33</w:t>
            </w:r>
          </w:p>
        </w:tc>
      </w:tr>
    </w:tbl>
    <w:p w14:paraId="52CA7E81">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3889ED99">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345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C3CC8D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7975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651F50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巫溪县花台乡人民政府</w:t>
            </w:r>
          </w:p>
        </w:tc>
        <w:tc>
          <w:tcPr>
            <w:tcW w:w="2408" w:type="dxa"/>
            <w:tcBorders>
              <w:top w:val="nil"/>
              <w:left w:val="nil"/>
              <w:right w:val="nil"/>
            </w:tcBorders>
            <w:shd w:val="clear" w:color="auto" w:fill="auto"/>
            <w:vAlign w:val="bottom"/>
          </w:tcPr>
          <w:p w14:paraId="6BBA0DD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6098D80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81D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8BB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38E51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DB95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B9893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D594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9670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B7A6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0E82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1AF6B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7D89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64FC">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CFF40C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28E5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57070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E13AD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6911F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13E83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D798AA">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770ADF">
            <w:pPr>
              <w:jc w:val="center"/>
              <w:rPr>
                <w:rFonts w:hint="default" w:ascii="Times New Roman" w:hAnsi="Times New Roman" w:eastAsia="宋体" w:cs="Times New Roman"/>
                <w:i w:val="0"/>
                <w:iCs w:val="0"/>
                <w:color w:val="000000"/>
                <w:sz w:val="22"/>
                <w:szCs w:val="22"/>
                <w:u w:val="none"/>
              </w:rPr>
            </w:pPr>
          </w:p>
        </w:tc>
      </w:tr>
      <w:tr w14:paraId="77BA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9054">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24F3B80">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E6E6B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A43DC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99B56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23C4C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30752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701D15">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4136C17">
            <w:pPr>
              <w:jc w:val="center"/>
              <w:rPr>
                <w:rFonts w:hint="default" w:ascii="Times New Roman" w:hAnsi="Times New Roman" w:eastAsia="宋体" w:cs="Times New Roman"/>
                <w:i w:val="0"/>
                <w:iCs w:val="0"/>
                <w:color w:val="000000"/>
                <w:sz w:val="22"/>
                <w:szCs w:val="22"/>
                <w:u w:val="none"/>
              </w:rPr>
            </w:pPr>
          </w:p>
        </w:tc>
      </w:tr>
      <w:tr w14:paraId="0392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A75C">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EB729A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02C9C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A9C82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83DDC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750AA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17911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6814CD">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EBE646">
            <w:pPr>
              <w:jc w:val="center"/>
              <w:rPr>
                <w:rFonts w:hint="default" w:ascii="Times New Roman" w:hAnsi="Times New Roman" w:eastAsia="宋体" w:cs="Times New Roman"/>
                <w:i w:val="0"/>
                <w:iCs w:val="0"/>
                <w:color w:val="000000"/>
                <w:sz w:val="22"/>
                <w:szCs w:val="22"/>
                <w:u w:val="none"/>
              </w:rPr>
            </w:pPr>
          </w:p>
        </w:tc>
      </w:tr>
      <w:tr w14:paraId="1C62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113CF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97500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6407C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4E0A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E96A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8D44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903B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2E17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2B0D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910C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F44C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42E3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04957AC">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BF3825A">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31DBE86">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399E2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1D9C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1,281.33 </w:t>
            </w:r>
          </w:p>
        </w:tc>
        <w:tc>
          <w:tcPr>
            <w:tcW w:w="2403" w:type="dxa"/>
            <w:tcBorders>
              <w:top w:val="nil"/>
              <w:left w:val="nil"/>
              <w:bottom w:val="single" w:color="000000" w:sz="4" w:space="0"/>
              <w:right w:val="single" w:color="000000" w:sz="4" w:space="0"/>
            </w:tcBorders>
            <w:shd w:val="clear" w:color="auto" w:fill="auto"/>
            <w:vAlign w:val="center"/>
          </w:tcPr>
          <w:p w14:paraId="1C7F3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1,281.33 </w:t>
            </w:r>
          </w:p>
        </w:tc>
        <w:tc>
          <w:tcPr>
            <w:tcW w:w="2403" w:type="dxa"/>
            <w:tcBorders>
              <w:top w:val="nil"/>
              <w:left w:val="nil"/>
              <w:bottom w:val="single" w:color="000000" w:sz="4" w:space="0"/>
              <w:right w:val="single" w:color="000000" w:sz="4" w:space="0"/>
            </w:tcBorders>
            <w:shd w:val="clear" w:color="auto" w:fill="auto"/>
            <w:vAlign w:val="center"/>
          </w:tcPr>
          <w:p w14:paraId="530CB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345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C0E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0545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BD29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9C0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2D2EC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482FE8E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6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D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E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4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F0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9A21D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2190C21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3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0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4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76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43C77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48A9FE4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A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6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9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8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6C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49C9C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4E3115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9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4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B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3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E7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55189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3BF7F17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9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0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7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2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FA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05999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5B47ED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F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6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1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1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9D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D386E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20DBDFA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B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6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07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26E09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5B7AA04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8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5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F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9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4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A3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04B54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0300B0D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2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E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7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F7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58B03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72403B4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F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B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B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68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C5F62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CDFACD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D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E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D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A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B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E7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FF8B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BFA1D3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7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4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3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18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C51C2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06B262C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1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5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A7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33F68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F85918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2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B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1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2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7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79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569F2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804B6F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5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A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5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A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0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50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AEF7C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2AB5827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8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2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5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5C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2A985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633BDD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5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B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E8ED2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81999A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C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6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2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6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63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5B243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A2ED5E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C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6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C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F6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3588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3C5E1AA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3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3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E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0A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6B109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6797471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A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A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9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6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5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F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60153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6190B30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4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6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5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E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E970D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70205F3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9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B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0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E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80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0F172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29D8630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3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1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3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0E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0B95C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3F9F1DD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6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9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7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5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3F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800E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1B9B61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C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5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9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4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81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CABF1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3666F30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7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5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24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BC0F6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6238EE9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6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1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2891D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B8EF2A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7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3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E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8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0A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C557F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883143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4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0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A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7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34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420DB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689C7D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C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9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DE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55A4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60C1FAD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5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3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0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8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6E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581BB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23427C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E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C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8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86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30CBC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030BE58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B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E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0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9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5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68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D9163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B85EE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9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6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6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4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4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B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DA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B9F4A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1C2AC8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6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B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C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3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B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C1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F4318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0B080F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7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1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3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4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F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17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A87BD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3F19A96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B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E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9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9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9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88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F442B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77B33F5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C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2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3A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8FAF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1C151F5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B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0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4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E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A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D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21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3A818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0BB2D7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8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9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4E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FE15A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14:paraId="0C80B35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0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C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1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4E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34A5C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3ED29D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6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C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6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6F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11621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DCDC7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4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2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2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0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A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9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45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19F21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1D37786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6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0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A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82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44E75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759A13B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0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6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E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7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37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5DABD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F2608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F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4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9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2E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8C6BB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7FF38D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3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0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D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B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7C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391F5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44F233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9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6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9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B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DE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44A76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D5DEB5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F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5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4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7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8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20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B2A5F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2B415D0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7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0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C1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F229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6C45EB3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D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4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0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61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F0441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70F1CA5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1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B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5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26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417FD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DD93A7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E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5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AC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CB874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68FDB9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9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1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1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A6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BC3A0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23A5D04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5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3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F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88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5C904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4444188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4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C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F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9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B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7F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A2214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D83243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5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6F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A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1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5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1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72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C9E56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597CC6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E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D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4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36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DA873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A9C14C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4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9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5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C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0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CA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F2CF3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A8FFE2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6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D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C65F37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8EC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CC0B9DA">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5DAA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0A3514A">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巫溪县花台乡人民政府 </w:t>
            </w:r>
          </w:p>
        </w:tc>
        <w:tc>
          <w:tcPr>
            <w:tcW w:w="2741" w:type="dxa"/>
            <w:tcBorders>
              <w:top w:val="nil"/>
              <w:left w:val="nil"/>
              <w:bottom w:val="nil"/>
              <w:right w:val="nil"/>
            </w:tcBorders>
            <w:shd w:val="clear" w:color="auto" w:fill="auto"/>
            <w:vAlign w:val="bottom"/>
          </w:tcPr>
          <w:p w14:paraId="316EBA9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25D7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F881001">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22793BA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0E1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692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C5743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9F21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F509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26E7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2E25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2CF7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8C9F2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35A6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A3AD">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0CB061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863DC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D0907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DB18A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2E4C4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F99CF5">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774AA50">
            <w:pPr>
              <w:jc w:val="center"/>
              <w:rPr>
                <w:rFonts w:hint="default" w:ascii="Times New Roman" w:hAnsi="Times New Roman" w:eastAsia="宋体" w:cs="Times New Roman"/>
                <w:i w:val="0"/>
                <w:iCs w:val="0"/>
                <w:color w:val="000000"/>
                <w:sz w:val="22"/>
                <w:szCs w:val="22"/>
                <w:u w:val="none"/>
              </w:rPr>
            </w:pPr>
          </w:p>
        </w:tc>
      </w:tr>
      <w:tr w14:paraId="2D81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4192">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24E034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E574B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0EC5A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0E998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AE50C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72B966">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2F96E1">
            <w:pPr>
              <w:jc w:val="center"/>
              <w:rPr>
                <w:rFonts w:hint="default" w:ascii="Times New Roman" w:hAnsi="Times New Roman" w:eastAsia="宋体" w:cs="Times New Roman"/>
                <w:i w:val="0"/>
                <w:iCs w:val="0"/>
                <w:color w:val="000000"/>
                <w:sz w:val="22"/>
                <w:szCs w:val="22"/>
                <w:u w:val="none"/>
              </w:rPr>
            </w:pPr>
          </w:p>
        </w:tc>
      </w:tr>
      <w:tr w14:paraId="48F8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DBDB">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97695C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C39A0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6DFE4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5C7E0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39C50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65A9CD">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F72B386">
            <w:pPr>
              <w:jc w:val="center"/>
              <w:rPr>
                <w:rFonts w:hint="default" w:ascii="Times New Roman" w:hAnsi="Times New Roman" w:eastAsia="宋体" w:cs="Times New Roman"/>
                <w:i w:val="0"/>
                <w:iCs w:val="0"/>
                <w:color w:val="000000"/>
                <w:sz w:val="22"/>
                <w:szCs w:val="22"/>
                <w:u w:val="none"/>
              </w:rPr>
            </w:pPr>
          </w:p>
        </w:tc>
      </w:tr>
      <w:tr w14:paraId="6A47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4C711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96304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AE5C9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6C0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B018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E54C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0206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2020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F6B8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0677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5813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A49D571">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36D63CDF">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EB80CC7">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AB4F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FA79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1,281.33 </w:t>
            </w:r>
          </w:p>
        </w:tc>
        <w:tc>
          <w:tcPr>
            <w:tcW w:w="2737" w:type="dxa"/>
            <w:tcBorders>
              <w:top w:val="nil"/>
              <w:left w:val="nil"/>
              <w:bottom w:val="single" w:color="000000" w:sz="4" w:space="0"/>
              <w:right w:val="single" w:color="000000" w:sz="4" w:space="0"/>
            </w:tcBorders>
            <w:shd w:val="clear" w:color="auto" w:fill="auto"/>
            <w:vAlign w:val="center"/>
          </w:tcPr>
          <w:p w14:paraId="044EA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694.34 </w:t>
            </w:r>
          </w:p>
        </w:tc>
        <w:tc>
          <w:tcPr>
            <w:tcW w:w="2737" w:type="dxa"/>
            <w:tcBorders>
              <w:top w:val="nil"/>
              <w:left w:val="nil"/>
              <w:bottom w:val="single" w:color="000000" w:sz="4" w:space="0"/>
              <w:right w:val="single" w:color="000000" w:sz="4" w:space="0"/>
            </w:tcBorders>
            <w:shd w:val="clear" w:color="auto" w:fill="auto"/>
            <w:vAlign w:val="center"/>
          </w:tcPr>
          <w:p w14:paraId="4437A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586.99 </w:t>
            </w:r>
          </w:p>
        </w:tc>
        <w:tc>
          <w:tcPr>
            <w:tcW w:w="2737" w:type="dxa"/>
            <w:tcBorders>
              <w:top w:val="nil"/>
              <w:left w:val="nil"/>
              <w:bottom w:val="single" w:color="000000" w:sz="4" w:space="0"/>
              <w:right w:val="single" w:color="000000" w:sz="4" w:space="0"/>
            </w:tcBorders>
            <w:shd w:val="clear" w:color="auto" w:fill="auto"/>
            <w:vAlign w:val="center"/>
          </w:tcPr>
          <w:p w14:paraId="38F87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50B2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447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896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F8562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B30EBF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7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9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64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D77DD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40CB056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8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5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D8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C1B32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00E119C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8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8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D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E8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A97BA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3E96A19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5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9F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6AE57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0A3AD4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7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1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1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5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6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27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8228C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079642C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9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C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1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97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98200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66BE160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B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6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36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AAA48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155830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4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F0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77221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6AF170D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0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D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5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7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D6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E6F79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33BD340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4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79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9201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19088D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8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6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E0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5FE93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05F6B70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2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A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A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00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06575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1DDBAD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E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31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C943B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87D06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C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6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6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8D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2A50F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DC49FE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0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1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0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FF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C2F4F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8954FA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7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A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67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A8707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3B25CD9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6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1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2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BF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8E257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AC2E2E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C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8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CD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6455B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509CDA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F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3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5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4C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5631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10DE07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4D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3C0D4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C8C021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D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A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3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F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78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E9568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04CFDD6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9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2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89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4B3E0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487CE23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7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6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4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00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57FC5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1312673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B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B0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B7F8D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46DD63E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3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7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E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1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F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86F3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02C53E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B4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7932A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FA800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E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5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0712F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0AECE5C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7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9D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916D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9E20CE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7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D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7E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05764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EECF0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D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1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9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AA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79B74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091FB4D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D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DC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5C9FA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355ECF7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F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F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8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5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26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3781B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2192E7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2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8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08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C587C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6064744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C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2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D9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89A9C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5782C43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481.43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3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B4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ABFEA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43573B4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C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F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C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81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03884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04F9F2D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A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7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1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C2521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0B3B806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C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A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6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95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84427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6CE3139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4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9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B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7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39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1F504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489F0D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B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C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E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8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A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55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97139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117ACC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D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3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1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B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E2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2E71A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14:paraId="1387F03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8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8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1C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D674A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63394C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0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3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5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8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DC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B02AB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69C79EA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5A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BEB64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4B92AF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E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E5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04D7E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064892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3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C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C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A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3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C2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EA31B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355EB9C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9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B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DD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B431B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D6DC2E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F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DA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36FE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53423AB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6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6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F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40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6C4F6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D2A75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8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4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27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76319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1CFB4A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1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7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C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AE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B9008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29BC3AE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5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8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B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7A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DD224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6009DC2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DA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36B03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050EF2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6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C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9E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1E0A4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0246FF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3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2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5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1A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E70DB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12D6779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5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E7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2ED0D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125875F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B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0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CE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AAE7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4E3D5F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2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3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2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A3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F31CB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4A42A0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9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A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8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F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D2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09170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25BEF94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F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F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5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A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5F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61F66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24001B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D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3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3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A4FD8E">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FAB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686B7E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335E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B610CAA">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2874" w:type="dxa"/>
            <w:tcBorders>
              <w:top w:val="nil"/>
              <w:left w:val="nil"/>
              <w:bottom w:val="nil"/>
              <w:right w:val="nil"/>
            </w:tcBorders>
            <w:shd w:val="clear" w:color="auto" w:fill="auto"/>
            <w:vAlign w:val="bottom"/>
          </w:tcPr>
          <w:p w14:paraId="6055497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11C7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73CA4AB">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0E66A03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2EE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1B8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E48C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5015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44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793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8BD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23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0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8C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425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AF3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67E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6514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4F56">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EF6B">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F746">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A6A6">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D5E5">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A526">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120B">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2E5E">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B6AB">
            <w:pPr>
              <w:jc w:val="center"/>
              <w:rPr>
                <w:rFonts w:hint="default" w:ascii="Times New Roman" w:hAnsi="Times New Roman" w:eastAsia="宋体" w:cs="Times New Roman"/>
                <w:i w:val="0"/>
                <w:iCs w:val="0"/>
                <w:color w:val="000000"/>
                <w:sz w:val="22"/>
                <w:szCs w:val="22"/>
                <w:u w:val="none"/>
              </w:rPr>
            </w:pPr>
          </w:p>
        </w:tc>
      </w:tr>
      <w:tr w14:paraId="3B58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F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62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CA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BFE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68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D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391A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09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9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0D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3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6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A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73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9D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5E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2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6D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E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0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3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13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07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2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2D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A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D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1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05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4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1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B3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D08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3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0BE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5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1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4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7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78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EAD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2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0D88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2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1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BA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94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2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0E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937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495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1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DD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F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2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5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6A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1B1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36A8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B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0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6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4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77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F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61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45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4AB1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F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3A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F2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7D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D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A38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5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9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F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6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2E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CD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E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F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1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E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88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45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46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6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24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70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8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B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2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0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26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6A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6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7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0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6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3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4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BE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E4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F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F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97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B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5D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6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9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1B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39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1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61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96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4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E2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03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BA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D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0C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8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1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5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DD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5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1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25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B60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7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5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7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2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B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D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B1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89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13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82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EC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4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7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95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643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61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A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A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15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F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4F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BF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34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5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8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F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A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2C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BC2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C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06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A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5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D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57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97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6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C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5A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E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18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FA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1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2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1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EF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6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76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4F3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5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D5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AF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4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F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F0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E2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6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6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43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B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A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7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63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29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CF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C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0E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60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1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A5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9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C1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4A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E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87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0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B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0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38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34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6C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DB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21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9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5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5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BC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D2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D7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C5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B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5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F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B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10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BA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1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50B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281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837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F69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CAD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1B0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0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F8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71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0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CC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05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8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8F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E3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B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A1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A56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6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B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E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F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507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F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0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F2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2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8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A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5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0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198ADA9">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369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FCB61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E4A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501D49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1156" w:type="dxa"/>
            <w:tcBorders>
              <w:top w:val="nil"/>
              <w:left w:val="nil"/>
              <w:bottom w:val="nil"/>
              <w:right w:val="nil"/>
            </w:tcBorders>
            <w:shd w:val="clear" w:color="auto" w:fill="auto"/>
            <w:vAlign w:val="bottom"/>
          </w:tcPr>
          <w:p w14:paraId="077EBFD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5F4D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065E0C3">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FC7D9E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920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8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4DE5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F5C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AC1C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27F4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776F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F1C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662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F37B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3373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727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86A0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A6A2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C36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AE45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BAA3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8780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4481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33E8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57FA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D16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D1B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96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9847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7103C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63549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4D19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0D7A1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D8154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3CCA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8FB97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2408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EA923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5280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B1FD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5A35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6E52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947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19D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7074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D325B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1FE61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9E110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E64E62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1B6C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77A434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F9D1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F672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C033F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ABFAD0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39ED3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3B8B2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11ED0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0B18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078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93DA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5531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020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61CF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A78A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0166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859A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19E1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73A8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56BC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B285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0D1D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7BEE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23F0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0ECF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A16B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7E50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014D1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569EF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3A2E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BCC8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E305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5F6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869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D1A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1,281.33 </w:t>
            </w:r>
          </w:p>
        </w:tc>
        <w:tc>
          <w:tcPr>
            <w:tcW w:w="1666" w:type="dxa"/>
            <w:tcBorders>
              <w:top w:val="nil"/>
              <w:left w:val="nil"/>
              <w:bottom w:val="single" w:color="000000" w:sz="4" w:space="0"/>
              <w:right w:val="single" w:color="000000" w:sz="4" w:space="0"/>
            </w:tcBorders>
            <w:shd w:val="clear" w:color="auto" w:fill="auto"/>
            <w:vAlign w:val="center"/>
          </w:tcPr>
          <w:p w14:paraId="782E5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694.34 </w:t>
            </w:r>
          </w:p>
        </w:tc>
        <w:tc>
          <w:tcPr>
            <w:tcW w:w="1684" w:type="dxa"/>
            <w:tcBorders>
              <w:top w:val="nil"/>
              <w:left w:val="nil"/>
              <w:bottom w:val="single" w:color="000000" w:sz="4" w:space="0"/>
              <w:right w:val="single" w:color="000000" w:sz="4" w:space="0"/>
            </w:tcBorders>
            <w:shd w:val="clear" w:color="auto" w:fill="auto"/>
            <w:vAlign w:val="center"/>
          </w:tcPr>
          <w:p w14:paraId="566DE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586.99 </w:t>
            </w:r>
          </w:p>
        </w:tc>
        <w:tc>
          <w:tcPr>
            <w:tcW w:w="1750" w:type="dxa"/>
            <w:tcBorders>
              <w:top w:val="nil"/>
              <w:left w:val="nil"/>
              <w:bottom w:val="single" w:color="000000" w:sz="4" w:space="0"/>
              <w:right w:val="single" w:color="000000" w:sz="4" w:space="0"/>
            </w:tcBorders>
            <w:shd w:val="clear" w:color="auto" w:fill="auto"/>
            <w:vAlign w:val="center"/>
          </w:tcPr>
          <w:p w14:paraId="1314E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1,281.33 </w:t>
            </w:r>
          </w:p>
        </w:tc>
        <w:tc>
          <w:tcPr>
            <w:tcW w:w="1700" w:type="dxa"/>
            <w:tcBorders>
              <w:top w:val="nil"/>
              <w:left w:val="nil"/>
              <w:bottom w:val="single" w:color="000000" w:sz="4" w:space="0"/>
              <w:right w:val="single" w:color="000000" w:sz="4" w:space="0"/>
            </w:tcBorders>
            <w:shd w:val="clear" w:color="auto" w:fill="auto"/>
            <w:vAlign w:val="center"/>
          </w:tcPr>
          <w:p w14:paraId="24BB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694.34 </w:t>
            </w:r>
          </w:p>
        </w:tc>
        <w:tc>
          <w:tcPr>
            <w:tcW w:w="1733" w:type="dxa"/>
            <w:tcBorders>
              <w:top w:val="nil"/>
              <w:left w:val="nil"/>
              <w:bottom w:val="single" w:color="000000" w:sz="4" w:space="0"/>
              <w:right w:val="single" w:color="000000" w:sz="4" w:space="0"/>
            </w:tcBorders>
            <w:shd w:val="clear" w:color="auto" w:fill="auto"/>
            <w:vAlign w:val="center"/>
          </w:tcPr>
          <w:p w14:paraId="6F88D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586.99 </w:t>
            </w:r>
          </w:p>
        </w:tc>
        <w:tc>
          <w:tcPr>
            <w:tcW w:w="1583" w:type="dxa"/>
            <w:tcBorders>
              <w:top w:val="nil"/>
              <w:left w:val="nil"/>
              <w:bottom w:val="single" w:color="000000" w:sz="4" w:space="0"/>
              <w:right w:val="single" w:color="000000" w:sz="4" w:space="0"/>
            </w:tcBorders>
            <w:shd w:val="clear" w:color="auto" w:fill="auto"/>
            <w:vAlign w:val="center"/>
          </w:tcPr>
          <w:p w14:paraId="0CDF1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247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513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5D0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CD9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016F8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D3195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C3DA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32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C73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4DE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548.55 </w:t>
            </w:r>
          </w:p>
        </w:tc>
        <w:tc>
          <w:tcPr>
            <w:tcW w:w="1666" w:type="dxa"/>
            <w:tcBorders>
              <w:top w:val="nil"/>
              <w:left w:val="nil"/>
              <w:bottom w:val="single" w:color="000000" w:sz="4" w:space="0"/>
              <w:right w:val="single" w:color="000000" w:sz="4" w:space="0"/>
            </w:tcBorders>
            <w:shd w:val="clear" w:color="auto" w:fill="auto"/>
            <w:vAlign w:val="center"/>
          </w:tcPr>
          <w:p w14:paraId="33BF1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493.40 </w:t>
            </w:r>
          </w:p>
        </w:tc>
        <w:tc>
          <w:tcPr>
            <w:tcW w:w="1684" w:type="dxa"/>
            <w:tcBorders>
              <w:top w:val="nil"/>
              <w:left w:val="nil"/>
              <w:bottom w:val="single" w:color="000000" w:sz="4" w:space="0"/>
              <w:right w:val="single" w:color="000000" w:sz="4" w:space="0"/>
            </w:tcBorders>
            <w:shd w:val="clear" w:color="auto" w:fill="auto"/>
            <w:vAlign w:val="center"/>
          </w:tcPr>
          <w:p w14:paraId="39363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 </w:t>
            </w:r>
          </w:p>
        </w:tc>
        <w:tc>
          <w:tcPr>
            <w:tcW w:w="1750" w:type="dxa"/>
            <w:tcBorders>
              <w:top w:val="nil"/>
              <w:left w:val="nil"/>
              <w:bottom w:val="single" w:color="000000" w:sz="4" w:space="0"/>
              <w:right w:val="single" w:color="000000" w:sz="4" w:space="0"/>
            </w:tcBorders>
            <w:shd w:val="clear" w:color="auto" w:fill="auto"/>
            <w:vAlign w:val="center"/>
          </w:tcPr>
          <w:p w14:paraId="17FC1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548.55 </w:t>
            </w:r>
          </w:p>
        </w:tc>
        <w:tc>
          <w:tcPr>
            <w:tcW w:w="1700" w:type="dxa"/>
            <w:tcBorders>
              <w:top w:val="nil"/>
              <w:left w:val="nil"/>
              <w:bottom w:val="single" w:color="000000" w:sz="4" w:space="0"/>
              <w:right w:val="single" w:color="000000" w:sz="4" w:space="0"/>
            </w:tcBorders>
            <w:shd w:val="clear" w:color="auto" w:fill="auto"/>
            <w:vAlign w:val="center"/>
          </w:tcPr>
          <w:p w14:paraId="2278F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493.40 </w:t>
            </w:r>
          </w:p>
        </w:tc>
        <w:tc>
          <w:tcPr>
            <w:tcW w:w="1733" w:type="dxa"/>
            <w:tcBorders>
              <w:top w:val="nil"/>
              <w:left w:val="nil"/>
              <w:bottom w:val="single" w:color="000000" w:sz="4" w:space="0"/>
              <w:right w:val="single" w:color="000000" w:sz="4" w:space="0"/>
            </w:tcBorders>
            <w:shd w:val="clear" w:color="auto" w:fill="auto"/>
            <w:vAlign w:val="center"/>
          </w:tcPr>
          <w:p w14:paraId="7C744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 </w:t>
            </w:r>
          </w:p>
        </w:tc>
        <w:tc>
          <w:tcPr>
            <w:tcW w:w="1583" w:type="dxa"/>
            <w:tcBorders>
              <w:top w:val="nil"/>
              <w:left w:val="nil"/>
              <w:bottom w:val="single" w:color="000000" w:sz="4" w:space="0"/>
              <w:right w:val="single" w:color="000000" w:sz="4" w:space="0"/>
            </w:tcBorders>
            <w:shd w:val="clear" w:color="auto" w:fill="auto"/>
            <w:vAlign w:val="center"/>
          </w:tcPr>
          <w:p w14:paraId="6B462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676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45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B9D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95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6A6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A90D4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0E8F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92C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92B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155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 </w:t>
            </w:r>
          </w:p>
        </w:tc>
        <w:tc>
          <w:tcPr>
            <w:tcW w:w="1666" w:type="dxa"/>
            <w:tcBorders>
              <w:top w:val="nil"/>
              <w:left w:val="nil"/>
              <w:bottom w:val="single" w:color="000000" w:sz="4" w:space="0"/>
              <w:right w:val="single" w:color="000000" w:sz="4" w:space="0"/>
            </w:tcBorders>
            <w:shd w:val="clear" w:color="auto" w:fill="auto"/>
            <w:vAlign w:val="center"/>
          </w:tcPr>
          <w:p w14:paraId="1D926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F8A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 </w:t>
            </w:r>
          </w:p>
        </w:tc>
        <w:tc>
          <w:tcPr>
            <w:tcW w:w="1750" w:type="dxa"/>
            <w:tcBorders>
              <w:top w:val="nil"/>
              <w:left w:val="nil"/>
              <w:bottom w:val="single" w:color="000000" w:sz="4" w:space="0"/>
              <w:right w:val="single" w:color="000000" w:sz="4" w:space="0"/>
            </w:tcBorders>
            <w:shd w:val="clear" w:color="auto" w:fill="auto"/>
            <w:vAlign w:val="center"/>
          </w:tcPr>
          <w:p w14:paraId="388A2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 </w:t>
            </w:r>
          </w:p>
        </w:tc>
        <w:tc>
          <w:tcPr>
            <w:tcW w:w="1700" w:type="dxa"/>
            <w:tcBorders>
              <w:top w:val="nil"/>
              <w:left w:val="nil"/>
              <w:bottom w:val="single" w:color="000000" w:sz="4" w:space="0"/>
              <w:right w:val="single" w:color="000000" w:sz="4" w:space="0"/>
            </w:tcBorders>
            <w:shd w:val="clear" w:color="auto" w:fill="auto"/>
            <w:vAlign w:val="center"/>
          </w:tcPr>
          <w:p w14:paraId="40897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279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 </w:t>
            </w:r>
          </w:p>
        </w:tc>
        <w:tc>
          <w:tcPr>
            <w:tcW w:w="1583" w:type="dxa"/>
            <w:tcBorders>
              <w:top w:val="nil"/>
              <w:left w:val="nil"/>
              <w:bottom w:val="single" w:color="000000" w:sz="4" w:space="0"/>
              <w:right w:val="single" w:color="000000" w:sz="4" w:space="0"/>
            </w:tcBorders>
            <w:shd w:val="clear" w:color="auto" w:fill="auto"/>
            <w:vAlign w:val="center"/>
          </w:tcPr>
          <w:p w14:paraId="3EBE2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E1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47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AA5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F6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8091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5A9D064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3CFBB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B63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34B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EF4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0D3C9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518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0F431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7D93C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F54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5C28A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CA8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695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2C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5C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2E83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153171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58B60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BD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75D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EF5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0D522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AD9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7D213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3F8F9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97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41E77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A79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DC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861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91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69C3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C2FEBC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1EA2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173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E46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6E9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532.18 </w:t>
            </w:r>
          </w:p>
        </w:tc>
        <w:tc>
          <w:tcPr>
            <w:tcW w:w="1666" w:type="dxa"/>
            <w:tcBorders>
              <w:top w:val="nil"/>
              <w:left w:val="nil"/>
              <w:bottom w:val="single" w:color="000000" w:sz="4" w:space="0"/>
              <w:right w:val="single" w:color="000000" w:sz="4" w:space="0"/>
            </w:tcBorders>
            <w:shd w:val="clear" w:color="auto" w:fill="auto"/>
            <w:vAlign w:val="center"/>
          </w:tcPr>
          <w:p w14:paraId="55467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493.40 </w:t>
            </w:r>
          </w:p>
        </w:tc>
        <w:tc>
          <w:tcPr>
            <w:tcW w:w="1684" w:type="dxa"/>
            <w:tcBorders>
              <w:top w:val="nil"/>
              <w:left w:val="nil"/>
              <w:bottom w:val="single" w:color="000000" w:sz="4" w:space="0"/>
              <w:right w:val="single" w:color="000000" w:sz="4" w:space="0"/>
            </w:tcBorders>
            <w:shd w:val="clear" w:color="auto" w:fill="auto"/>
            <w:vAlign w:val="center"/>
          </w:tcPr>
          <w:p w14:paraId="06D9D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750" w:type="dxa"/>
            <w:tcBorders>
              <w:top w:val="nil"/>
              <w:left w:val="nil"/>
              <w:bottom w:val="single" w:color="000000" w:sz="4" w:space="0"/>
              <w:right w:val="single" w:color="000000" w:sz="4" w:space="0"/>
            </w:tcBorders>
            <w:shd w:val="clear" w:color="auto" w:fill="auto"/>
            <w:vAlign w:val="center"/>
          </w:tcPr>
          <w:p w14:paraId="40082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532.18 </w:t>
            </w:r>
          </w:p>
        </w:tc>
        <w:tc>
          <w:tcPr>
            <w:tcW w:w="1700" w:type="dxa"/>
            <w:tcBorders>
              <w:top w:val="nil"/>
              <w:left w:val="nil"/>
              <w:bottom w:val="single" w:color="000000" w:sz="4" w:space="0"/>
              <w:right w:val="single" w:color="000000" w:sz="4" w:space="0"/>
            </w:tcBorders>
            <w:shd w:val="clear" w:color="auto" w:fill="auto"/>
            <w:vAlign w:val="center"/>
          </w:tcPr>
          <w:p w14:paraId="7B24A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493.40 </w:t>
            </w:r>
          </w:p>
        </w:tc>
        <w:tc>
          <w:tcPr>
            <w:tcW w:w="1733" w:type="dxa"/>
            <w:tcBorders>
              <w:top w:val="nil"/>
              <w:left w:val="nil"/>
              <w:bottom w:val="single" w:color="000000" w:sz="4" w:space="0"/>
              <w:right w:val="single" w:color="000000" w:sz="4" w:space="0"/>
            </w:tcBorders>
            <w:shd w:val="clear" w:color="auto" w:fill="auto"/>
            <w:vAlign w:val="center"/>
          </w:tcPr>
          <w:p w14:paraId="7A206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583" w:type="dxa"/>
            <w:tcBorders>
              <w:top w:val="nil"/>
              <w:left w:val="nil"/>
              <w:bottom w:val="single" w:color="000000" w:sz="4" w:space="0"/>
              <w:right w:val="single" w:color="000000" w:sz="4" w:space="0"/>
            </w:tcBorders>
            <w:shd w:val="clear" w:color="auto" w:fill="auto"/>
            <w:vAlign w:val="center"/>
          </w:tcPr>
          <w:p w14:paraId="1C337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3E1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418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CEE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77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4E4D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9104B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7050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A10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511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D90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307.69 </w:t>
            </w:r>
          </w:p>
        </w:tc>
        <w:tc>
          <w:tcPr>
            <w:tcW w:w="1666" w:type="dxa"/>
            <w:tcBorders>
              <w:top w:val="nil"/>
              <w:left w:val="nil"/>
              <w:bottom w:val="single" w:color="000000" w:sz="4" w:space="0"/>
              <w:right w:val="single" w:color="000000" w:sz="4" w:space="0"/>
            </w:tcBorders>
            <w:shd w:val="clear" w:color="auto" w:fill="auto"/>
            <w:vAlign w:val="center"/>
          </w:tcPr>
          <w:p w14:paraId="4CDD4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307.69 </w:t>
            </w:r>
          </w:p>
        </w:tc>
        <w:tc>
          <w:tcPr>
            <w:tcW w:w="1684" w:type="dxa"/>
            <w:tcBorders>
              <w:top w:val="nil"/>
              <w:left w:val="nil"/>
              <w:bottom w:val="single" w:color="000000" w:sz="4" w:space="0"/>
              <w:right w:val="single" w:color="000000" w:sz="4" w:space="0"/>
            </w:tcBorders>
            <w:shd w:val="clear" w:color="auto" w:fill="auto"/>
            <w:vAlign w:val="center"/>
          </w:tcPr>
          <w:p w14:paraId="6C324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FDB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307.69 </w:t>
            </w:r>
          </w:p>
        </w:tc>
        <w:tc>
          <w:tcPr>
            <w:tcW w:w="1700" w:type="dxa"/>
            <w:tcBorders>
              <w:top w:val="nil"/>
              <w:left w:val="nil"/>
              <w:bottom w:val="single" w:color="000000" w:sz="4" w:space="0"/>
              <w:right w:val="single" w:color="000000" w:sz="4" w:space="0"/>
            </w:tcBorders>
            <w:shd w:val="clear" w:color="auto" w:fill="auto"/>
            <w:vAlign w:val="center"/>
          </w:tcPr>
          <w:p w14:paraId="372C3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307.69 </w:t>
            </w:r>
          </w:p>
        </w:tc>
        <w:tc>
          <w:tcPr>
            <w:tcW w:w="1733" w:type="dxa"/>
            <w:tcBorders>
              <w:top w:val="nil"/>
              <w:left w:val="nil"/>
              <w:bottom w:val="single" w:color="000000" w:sz="4" w:space="0"/>
              <w:right w:val="single" w:color="000000" w:sz="4" w:space="0"/>
            </w:tcBorders>
            <w:shd w:val="clear" w:color="auto" w:fill="auto"/>
            <w:vAlign w:val="center"/>
          </w:tcPr>
          <w:p w14:paraId="53D63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039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96F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E90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EEE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4A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DF30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2AA4FC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CC82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8C8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072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C6C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8.79 </w:t>
            </w:r>
          </w:p>
        </w:tc>
        <w:tc>
          <w:tcPr>
            <w:tcW w:w="1666" w:type="dxa"/>
            <w:tcBorders>
              <w:top w:val="nil"/>
              <w:left w:val="nil"/>
              <w:bottom w:val="single" w:color="000000" w:sz="4" w:space="0"/>
              <w:right w:val="single" w:color="000000" w:sz="4" w:space="0"/>
            </w:tcBorders>
            <w:shd w:val="clear" w:color="auto" w:fill="auto"/>
            <w:vAlign w:val="center"/>
          </w:tcPr>
          <w:p w14:paraId="2D19C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F12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8.79 </w:t>
            </w:r>
          </w:p>
        </w:tc>
        <w:tc>
          <w:tcPr>
            <w:tcW w:w="1750" w:type="dxa"/>
            <w:tcBorders>
              <w:top w:val="nil"/>
              <w:left w:val="nil"/>
              <w:bottom w:val="single" w:color="000000" w:sz="4" w:space="0"/>
              <w:right w:val="single" w:color="000000" w:sz="4" w:space="0"/>
            </w:tcBorders>
            <w:shd w:val="clear" w:color="auto" w:fill="auto"/>
            <w:vAlign w:val="center"/>
          </w:tcPr>
          <w:p w14:paraId="2E455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8.79 </w:t>
            </w:r>
          </w:p>
        </w:tc>
        <w:tc>
          <w:tcPr>
            <w:tcW w:w="1700" w:type="dxa"/>
            <w:tcBorders>
              <w:top w:val="nil"/>
              <w:left w:val="nil"/>
              <w:bottom w:val="single" w:color="000000" w:sz="4" w:space="0"/>
              <w:right w:val="single" w:color="000000" w:sz="4" w:space="0"/>
            </w:tcBorders>
            <w:shd w:val="clear" w:color="auto" w:fill="auto"/>
            <w:vAlign w:val="center"/>
          </w:tcPr>
          <w:p w14:paraId="7DB15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BC6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8.79 </w:t>
            </w:r>
          </w:p>
        </w:tc>
        <w:tc>
          <w:tcPr>
            <w:tcW w:w="1583" w:type="dxa"/>
            <w:tcBorders>
              <w:top w:val="nil"/>
              <w:left w:val="nil"/>
              <w:bottom w:val="single" w:color="000000" w:sz="4" w:space="0"/>
              <w:right w:val="single" w:color="000000" w:sz="4" w:space="0"/>
            </w:tcBorders>
            <w:shd w:val="clear" w:color="auto" w:fill="auto"/>
            <w:vAlign w:val="center"/>
          </w:tcPr>
          <w:p w14:paraId="4D501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41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FEB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52D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2D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870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179CE5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BB26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755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EE8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F12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185.71 </w:t>
            </w:r>
          </w:p>
        </w:tc>
        <w:tc>
          <w:tcPr>
            <w:tcW w:w="1666" w:type="dxa"/>
            <w:tcBorders>
              <w:top w:val="nil"/>
              <w:left w:val="nil"/>
              <w:bottom w:val="single" w:color="000000" w:sz="4" w:space="0"/>
              <w:right w:val="single" w:color="000000" w:sz="4" w:space="0"/>
            </w:tcBorders>
            <w:shd w:val="clear" w:color="auto" w:fill="auto"/>
            <w:vAlign w:val="center"/>
          </w:tcPr>
          <w:p w14:paraId="01152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185.71 </w:t>
            </w:r>
          </w:p>
        </w:tc>
        <w:tc>
          <w:tcPr>
            <w:tcW w:w="1684" w:type="dxa"/>
            <w:tcBorders>
              <w:top w:val="nil"/>
              <w:left w:val="nil"/>
              <w:bottom w:val="single" w:color="000000" w:sz="4" w:space="0"/>
              <w:right w:val="single" w:color="000000" w:sz="4" w:space="0"/>
            </w:tcBorders>
            <w:shd w:val="clear" w:color="auto" w:fill="auto"/>
            <w:vAlign w:val="center"/>
          </w:tcPr>
          <w:p w14:paraId="52228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5D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185.71 </w:t>
            </w:r>
          </w:p>
        </w:tc>
        <w:tc>
          <w:tcPr>
            <w:tcW w:w="1700" w:type="dxa"/>
            <w:tcBorders>
              <w:top w:val="nil"/>
              <w:left w:val="nil"/>
              <w:bottom w:val="single" w:color="000000" w:sz="4" w:space="0"/>
              <w:right w:val="single" w:color="000000" w:sz="4" w:space="0"/>
            </w:tcBorders>
            <w:shd w:val="clear" w:color="auto" w:fill="auto"/>
            <w:vAlign w:val="center"/>
          </w:tcPr>
          <w:p w14:paraId="75EF2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185.71 </w:t>
            </w:r>
          </w:p>
        </w:tc>
        <w:tc>
          <w:tcPr>
            <w:tcW w:w="1733" w:type="dxa"/>
            <w:tcBorders>
              <w:top w:val="nil"/>
              <w:left w:val="nil"/>
              <w:bottom w:val="single" w:color="000000" w:sz="4" w:space="0"/>
              <w:right w:val="single" w:color="000000" w:sz="4" w:space="0"/>
            </w:tcBorders>
            <w:shd w:val="clear" w:color="auto" w:fill="auto"/>
            <w:vAlign w:val="center"/>
          </w:tcPr>
          <w:p w14:paraId="7E097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E1C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2D0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717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7EF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A2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171D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6723D8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5F14D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32C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39B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4E4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68C3D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36F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4FF83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390EF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642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4E1A7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C94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B2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4FA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F3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F532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7DD84F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056AF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633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36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8A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42CC7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A75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1AC1A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474A3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CC8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3EFAD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B81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D39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B7E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AF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929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71E5E8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0BCD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8A3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79A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B9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41780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C78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520EC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3FD8C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A8B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2F859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A7C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D4D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C4E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FD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E2C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2F1FBE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8F00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384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14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61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0.17 </w:t>
            </w:r>
          </w:p>
        </w:tc>
        <w:tc>
          <w:tcPr>
            <w:tcW w:w="1666" w:type="dxa"/>
            <w:tcBorders>
              <w:top w:val="nil"/>
              <w:left w:val="nil"/>
              <w:bottom w:val="single" w:color="000000" w:sz="4" w:space="0"/>
              <w:right w:val="single" w:color="000000" w:sz="4" w:space="0"/>
            </w:tcBorders>
            <w:shd w:val="clear" w:color="auto" w:fill="auto"/>
            <w:vAlign w:val="center"/>
          </w:tcPr>
          <w:p w14:paraId="10FBA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601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0.17 </w:t>
            </w:r>
          </w:p>
        </w:tc>
        <w:tc>
          <w:tcPr>
            <w:tcW w:w="1750" w:type="dxa"/>
            <w:tcBorders>
              <w:top w:val="nil"/>
              <w:left w:val="nil"/>
              <w:bottom w:val="single" w:color="000000" w:sz="4" w:space="0"/>
              <w:right w:val="single" w:color="000000" w:sz="4" w:space="0"/>
            </w:tcBorders>
            <w:shd w:val="clear" w:color="auto" w:fill="auto"/>
            <w:vAlign w:val="center"/>
          </w:tcPr>
          <w:p w14:paraId="02A5E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0.17 </w:t>
            </w:r>
          </w:p>
        </w:tc>
        <w:tc>
          <w:tcPr>
            <w:tcW w:w="1700" w:type="dxa"/>
            <w:tcBorders>
              <w:top w:val="nil"/>
              <w:left w:val="nil"/>
              <w:bottom w:val="single" w:color="000000" w:sz="4" w:space="0"/>
              <w:right w:val="single" w:color="000000" w:sz="4" w:space="0"/>
            </w:tcBorders>
            <w:shd w:val="clear" w:color="auto" w:fill="auto"/>
            <w:vAlign w:val="center"/>
          </w:tcPr>
          <w:p w14:paraId="5C4B6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EBC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0.17 </w:t>
            </w:r>
          </w:p>
        </w:tc>
        <w:tc>
          <w:tcPr>
            <w:tcW w:w="1583" w:type="dxa"/>
            <w:tcBorders>
              <w:top w:val="nil"/>
              <w:left w:val="nil"/>
              <w:bottom w:val="single" w:color="000000" w:sz="4" w:space="0"/>
              <w:right w:val="single" w:color="000000" w:sz="4" w:space="0"/>
            </w:tcBorders>
            <w:shd w:val="clear" w:color="auto" w:fill="auto"/>
            <w:vAlign w:val="center"/>
          </w:tcPr>
          <w:p w14:paraId="5226C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D0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DD4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A5F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4C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CC72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401ABD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A976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2DA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F69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2A9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0.17 </w:t>
            </w:r>
          </w:p>
        </w:tc>
        <w:tc>
          <w:tcPr>
            <w:tcW w:w="1666" w:type="dxa"/>
            <w:tcBorders>
              <w:top w:val="nil"/>
              <w:left w:val="nil"/>
              <w:bottom w:val="single" w:color="000000" w:sz="4" w:space="0"/>
              <w:right w:val="single" w:color="000000" w:sz="4" w:space="0"/>
            </w:tcBorders>
            <w:shd w:val="clear" w:color="auto" w:fill="auto"/>
            <w:vAlign w:val="center"/>
          </w:tcPr>
          <w:p w14:paraId="463B1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665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0.17 </w:t>
            </w:r>
          </w:p>
        </w:tc>
        <w:tc>
          <w:tcPr>
            <w:tcW w:w="1750" w:type="dxa"/>
            <w:tcBorders>
              <w:top w:val="nil"/>
              <w:left w:val="nil"/>
              <w:bottom w:val="single" w:color="000000" w:sz="4" w:space="0"/>
              <w:right w:val="single" w:color="000000" w:sz="4" w:space="0"/>
            </w:tcBorders>
            <w:shd w:val="clear" w:color="auto" w:fill="auto"/>
            <w:vAlign w:val="center"/>
          </w:tcPr>
          <w:p w14:paraId="0A256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0.17 </w:t>
            </w:r>
          </w:p>
        </w:tc>
        <w:tc>
          <w:tcPr>
            <w:tcW w:w="1700" w:type="dxa"/>
            <w:tcBorders>
              <w:top w:val="nil"/>
              <w:left w:val="nil"/>
              <w:bottom w:val="single" w:color="000000" w:sz="4" w:space="0"/>
              <w:right w:val="single" w:color="000000" w:sz="4" w:space="0"/>
            </w:tcBorders>
            <w:shd w:val="clear" w:color="auto" w:fill="auto"/>
            <w:vAlign w:val="center"/>
          </w:tcPr>
          <w:p w14:paraId="40E41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524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0.17 </w:t>
            </w:r>
          </w:p>
        </w:tc>
        <w:tc>
          <w:tcPr>
            <w:tcW w:w="1583" w:type="dxa"/>
            <w:tcBorders>
              <w:top w:val="nil"/>
              <w:left w:val="nil"/>
              <w:bottom w:val="single" w:color="000000" w:sz="4" w:space="0"/>
              <w:right w:val="single" w:color="000000" w:sz="4" w:space="0"/>
            </w:tcBorders>
            <w:shd w:val="clear" w:color="auto" w:fill="auto"/>
            <w:vAlign w:val="center"/>
          </w:tcPr>
          <w:p w14:paraId="40813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DDB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26C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11E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3C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C196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D75A9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E1CE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48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451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943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125.35 </w:t>
            </w:r>
          </w:p>
        </w:tc>
        <w:tc>
          <w:tcPr>
            <w:tcW w:w="1666" w:type="dxa"/>
            <w:tcBorders>
              <w:top w:val="nil"/>
              <w:left w:val="nil"/>
              <w:bottom w:val="single" w:color="000000" w:sz="4" w:space="0"/>
              <w:right w:val="single" w:color="000000" w:sz="4" w:space="0"/>
            </w:tcBorders>
            <w:shd w:val="clear" w:color="auto" w:fill="auto"/>
            <w:vAlign w:val="center"/>
          </w:tcPr>
          <w:p w14:paraId="0DF45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119.79 </w:t>
            </w:r>
          </w:p>
        </w:tc>
        <w:tc>
          <w:tcPr>
            <w:tcW w:w="1684" w:type="dxa"/>
            <w:tcBorders>
              <w:top w:val="nil"/>
              <w:left w:val="nil"/>
              <w:bottom w:val="single" w:color="000000" w:sz="4" w:space="0"/>
              <w:right w:val="single" w:color="000000" w:sz="4" w:space="0"/>
            </w:tcBorders>
            <w:shd w:val="clear" w:color="auto" w:fill="auto"/>
            <w:vAlign w:val="center"/>
          </w:tcPr>
          <w:p w14:paraId="24801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 </w:t>
            </w:r>
          </w:p>
        </w:tc>
        <w:tc>
          <w:tcPr>
            <w:tcW w:w="1750" w:type="dxa"/>
            <w:tcBorders>
              <w:top w:val="nil"/>
              <w:left w:val="nil"/>
              <w:bottom w:val="single" w:color="000000" w:sz="4" w:space="0"/>
              <w:right w:val="single" w:color="000000" w:sz="4" w:space="0"/>
            </w:tcBorders>
            <w:shd w:val="clear" w:color="auto" w:fill="auto"/>
            <w:vAlign w:val="center"/>
          </w:tcPr>
          <w:p w14:paraId="746D1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125.35 </w:t>
            </w:r>
          </w:p>
        </w:tc>
        <w:tc>
          <w:tcPr>
            <w:tcW w:w="1700" w:type="dxa"/>
            <w:tcBorders>
              <w:top w:val="nil"/>
              <w:left w:val="nil"/>
              <w:bottom w:val="single" w:color="000000" w:sz="4" w:space="0"/>
              <w:right w:val="single" w:color="000000" w:sz="4" w:space="0"/>
            </w:tcBorders>
            <w:shd w:val="clear" w:color="auto" w:fill="auto"/>
            <w:vAlign w:val="center"/>
          </w:tcPr>
          <w:p w14:paraId="20C7A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119.79 </w:t>
            </w:r>
          </w:p>
        </w:tc>
        <w:tc>
          <w:tcPr>
            <w:tcW w:w="1733" w:type="dxa"/>
            <w:tcBorders>
              <w:top w:val="nil"/>
              <w:left w:val="nil"/>
              <w:bottom w:val="single" w:color="000000" w:sz="4" w:space="0"/>
              <w:right w:val="single" w:color="000000" w:sz="4" w:space="0"/>
            </w:tcBorders>
            <w:shd w:val="clear" w:color="auto" w:fill="auto"/>
            <w:vAlign w:val="center"/>
          </w:tcPr>
          <w:p w14:paraId="1E270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 </w:t>
            </w:r>
          </w:p>
        </w:tc>
        <w:tc>
          <w:tcPr>
            <w:tcW w:w="1583" w:type="dxa"/>
            <w:tcBorders>
              <w:top w:val="nil"/>
              <w:left w:val="nil"/>
              <w:bottom w:val="single" w:color="000000" w:sz="4" w:space="0"/>
              <w:right w:val="single" w:color="000000" w:sz="4" w:space="0"/>
            </w:tcBorders>
            <w:shd w:val="clear" w:color="auto" w:fill="auto"/>
            <w:vAlign w:val="center"/>
          </w:tcPr>
          <w:p w14:paraId="30DF0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C2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029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95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EC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8A7B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A3E94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86FA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CAF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CC8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309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118.61 </w:t>
            </w:r>
          </w:p>
        </w:tc>
        <w:tc>
          <w:tcPr>
            <w:tcW w:w="1666" w:type="dxa"/>
            <w:tcBorders>
              <w:top w:val="nil"/>
              <w:left w:val="nil"/>
              <w:bottom w:val="single" w:color="000000" w:sz="4" w:space="0"/>
              <w:right w:val="single" w:color="000000" w:sz="4" w:space="0"/>
            </w:tcBorders>
            <w:shd w:val="clear" w:color="auto" w:fill="auto"/>
            <w:vAlign w:val="center"/>
          </w:tcPr>
          <w:p w14:paraId="63DE4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118.61 </w:t>
            </w:r>
          </w:p>
        </w:tc>
        <w:tc>
          <w:tcPr>
            <w:tcW w:w="1684" w:type="dxa"/>
            <w:tcBorders>
              <w:top w:val="nil"/>
              <w:left w:val="nil"/>
              <w:bottom w:val="single" w:color="000000" w:sz="4" w:space="0"/>
              <w:right w:val="single" w:color="000000" w:sz="4" w:space="0"/>
            </w:tcBorders>
            <w:shd w:val="clear" w:color="auto" w:fill="auto"/>
            <w:vAlign w:val="center"/>
          </w:tcPr>
          <w:p w14:paraId="60073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DA0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118.61 </w:t>
            </w:r>
          </w:p>
        </w:tc>
        <w:tc>
          <w:tcPr>
            <w:tcW w:w="1700" w:type="dxa"/>
            <w:tcBorders>
              <w:top w:val="nil"/>
              <w:left w:val="nil"/>
              <w:bottom w:val="single" w:color="000000" w:sz="4" w:space="0"/>
              <w:right w:val="single" w:color="000000" w:sz="4" w:space="0"/>
            </w:tcBorders>
            <w:shd w:val="clear" w:color="auto" w:fill="auto"/>
            <w:vAlign w:val="center"/>
          </w:tcPr>
          <w:p w14:paraId="773F4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118.61 </w:t>
            </w:r>
          </w:p>
        </w:tc>
        <w:tc>
          <w:tcPr>
            <w:tcW w:w="1733" w:type="dxa"/>
            <w:tcBorders>
              <w:top w:val="nil"/>
              <w:left w:val="nil"/>
              <w:bottom w:val="single" w:color="000000" w:sz="4" w:space="0"/>
              <w:right w:val="single" w:color="000000" w:sz="4" w:space="0"/>
            </w:tcBorders>
            <w:shd w:val="clear" w:color="auto" w:fill="auto"/>
            <w:vAlign w:val="center"/>
          </w:tcPr>
          <w:p w14:paraId="05380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7C1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515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F13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725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61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7BC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2F271D2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45B1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8C8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ABC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221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14:paraId="72200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 </w:t>
            </w:r>
          </w:p>
        </w:tc>
        <w:tc>
          <w:tcPr>
            <w:tcW w:w="1684" w:type="dxa"/>
            <w:tcBorders>
              <w:top w:val="nil"/>
              <w:left w:val="nil"/>
              <w:bottom w:val="single" w:color="000000" w:sz="4" w:space="0"/>
              <w:right w:val="single" w:color="000000" w:sz="4" w:space="0"/>
            </w:tcBorders>
            <w:shd w:val="clear" w:color="auto" w:fill="auto"/>
            <w:vAlign w:val="center"/>
          </w:tcPr>
          <w:p w14:paraId="29558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60A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14:paraId="36369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 </w:t>
            </w:r>
          </w:p>
        </w:tc>
        <w:tc>
          <w:tcPr>
            <w:tcW w:w="1733" w:type="dxa"/>
            <w:tcBorders>
              <w:top w:val="nil"/>
              <w:left w:val="nil"/>
              <w:bottom w:val="single" w:color="000000" w:sz="4" w:space="0"/>
              <w:right w:val="single" w:color="000000" w:sz="4" w:space="0"/>
            </w:tcBorders>
            <w:shd w:val="clear" w:color="auto" w:fill="auto"/>
            <w:vAlign w:val="center"/>
          </w:tcPr>
          <w:p w14:paraId="739E7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2DE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39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C1C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75E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C9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890E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6CB01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5D76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A0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50A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DE2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14:paraId="7894C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14:paraId="454E7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589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14:paraId="14F04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14:paraId="2663E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FA3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D60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F1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432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7A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286ED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DD3241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FFBB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77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525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B3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55.35 </w:t>
            </w:r>
          </w:p>
        </w:tc>
        <w:tc>
          <w:tcPr>
            <w:tcW w:w="1666" w:type="dxa"/>
            <w:tcBorders>
              <w:top w:val="nil"/>
              <w:left w:val="nil"/>
              <w:bottom w:val="single" w:color="000000" w:sz="4" w:space="0"/>
              <w:right w:val="single" w:color="000000" w:sz="4" w:space="0"/>
            </w:tcBorders>
            <w:shd w:val="clear" w:color="auto" w:fill="auto"/>
            <w:vAlign w:val="center"/>
          </w:tcPr>
          <w:p w14:paraId="2D0E2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55.35 </w:t>
            </w:r>
          </w:p>
        </w:tc>
        <w:tc>
          <w:tcPr>
            <w:tcW w:w="1684" w:type="dxa"/>
            <w:tcBorders>
              <w:top w:val="nil"/>
              <w:left w:val="nil"/>
              <w:bottom w:val="single" w:color="000000" w:sz="4" w:space="0"/>
              <w:right w:val="single" w:color="000000" w:sz="4" w:space="0"/>
            </w:tcBorders>
            <w:shd w:val="clear" w:color="auto" w:fill="auto"/>
            <w:vAlign w:val="center"/>
          </w:tcPr>
          <w:p w14:paraId="4D5E3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2BC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55.35 </w:t>
            </w:r>
          </w:p>
        </w:tc>
        <w:tc>
          <w:tcPr>
            <w:tcW w:w="1700" w:type="dxa"/>
            <w:tcBorders>
              <w:top w:val="nil"/>
              <w:left w:val="nil"/>
              <w:bottom w:val="single" w:color="000000" w:sz="4" w:space="0"/>
              <w:right w:val="single" w:color="000000" w:sz="4" w:space="0"/>
            </w:tcBorders>
            <w:shd w:val="clear" w:color="auto" w:fill="auto"/>
            <w:vAlign w:val="center"/>
          </w:tcPr>
          <w:p w14:paraId="67B8C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55.35 </w:t>
            </w:r>
          </w:p>
        </w:tc>
        <w:tc>
          <w:tcPr>
            <w:tcW w:w="1733" w:type="dxa"/>
            <w:tcBorders>
              <w:top w:val="nil"/>
              <w:left w:val="nil"/>
              <w:bottom w:val="single" w:color="000000" w:sz="4" w:space="0"/>
              <w:right w:val="single" w:color="000000" w:sz="4" w:space="0"/>
            </w:tcBorders>
            <w:shd w:val="clear" w:color="auto" w:fill="auto"/>
            <w:vAlign w:val="center"/>
          </w:tcPr>
          <w:p w14:paraId="5846D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631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399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B9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AD6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8C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6351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40098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F507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02C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06E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3B0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27.55 </w:t>
            </w:r>
          </w:p>
        </w:tc>
        <w:tc>
          <w:tcPr>
            <w:tcW w:w="1666" w:type="dxa"/>
            <w:tcBorders>
              <w:top w:val="nil"/>
              <w:left w:val="nil"/>
              <w:bottom w:val="single" w:color="000000" w:sz="4" w:space="0"/>
              <w:right w:val="single" w:color="000000" w:sz="4" w:space="0"/>
            </w:tcBorders>
            <w:shd w:val="clear" w:color="auto" w:fill="auto"/>
            <w:vAlign w:val="center"/>
          </w:tcPr>
          <w:p w14:paraId="7F354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27.55 </w:t>
            </w:r>
          </w:p>
        </w:tc>
        <w:tc>
          <w:tcPr>
            <w:tcW w:w="1684" w:type="dxa"/>
            <w:tcBorders>
              <w:top w:val="nil"/>
              <w:left w:val="nil"/>
              <w:bottom w:val="single" w:color="000000" w:sz="4" w:space="0"/>
              <w:right w:val="single" w:color="000000" w:sz="4" w:space="0"/>
            </w:tcBorders>
            <w:shd w:val="clear" w:color="auto" w:fill="auto"/>
            <w:vAlign w:val="center"/>
          </w:tcPr>
          <w:p w14:paraId="73191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E2B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27.55 </w:t>
            </w:r>
          </w:p>
        </w:tc>
        <w:tc>
          <w:tcPr>
            <w:tcW w:w="1700" w:type="dxa"/>
            <w:tcBorders>
              <w:top w:val="nil"/>
              <w:left w:val="nil"/>
              <w:bottom w:val="single" w:color="000000" w:sz="4" w:space="0"/>
              <w:right w:val="single" w:color="000000" w:sz="4" w:space="0"/>
            </w:tcBorders>
            <w:shd w:val="clear" w:color="auto" w:fill="auto"/>
            <w:vAlign w:val="center"/>
          </w:tcPr>
          <w:p w14:paraId="74B4D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27.55 </w:t>
            </w:r>
          </w:p>
        </w:tc>
        <w:tc>
          <w:tcPr>
            <w:tcW w:w="1733" w:type="dxa"/>
            <w:tcBorders>
              <w:top w:val="nil"/>
              <w:left w:val="nil"/>
              <w:bottom w:val="single" w:color="000000" w:sz="4" w:space="0"/>
              <w:right w:val="single" w:color="000000" w:sz="4" w:space="0"/>
            </w:tcBorders>
            <w:shd w:val="clear" w:color="auto" w:fill="auto"/>
            <w:vAlign w:val="center"/>
          </w:tcPr>
          <w:p w14:paraId="04F5F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823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F0D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8E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85E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02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ED705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8F202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BB10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B43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154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020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666" w:type="dxa"/>
            <w:tcBorders>
              <w:top w:val="nil"/>
              <w:left w:val="nil"/>
              <w:bottom w:val="single" w:color="000000" w:sz="4" w:space="0"/>
              <w:right w:val="single" w:color="000000" w:sz="4" w:space="0"/>
            </w:tcBorders>
            <w:shd w:val="clear" w:color="auto" w:fill="auto"/>
            <w:vAlign w:val="center"/>
          </w:tcPr>
          <w:p w14:paraId="069C4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684" w:type="dxa"/>
            <w:tcBorders>
              <w:top w:val="nil"/>
              <w:left w:val="nil"/>
              <w:bottom w:val="single" w:color="000000" w:sz="4" w:space="0"/>
              <w:right w:val="single" w:color="000000" w:sz="4" w:space="0"/>
            </w:tcBorders>
            <w:shd w:val="clear" w:color="auto" w:fill="auto"/>
            <w:vAlign w:val="center"/>
          </w:tcPr>
          <w:p w14:paraId="2D57C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D11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700" w:type="dxa"/>
            <w:tcBorders>
              <w:top w:val="nil"/>
              <w:left w:val="nil"/>
              <w:bottom w:val="single" w:color="000000" w:sz="4" w:space="0"/>
              <w:right w:val="single" w:color="000000" w:sz="4" w:space="0"/>
            </w:tcBorders>
            <w:shd w:val="clear" w:color="auto" w:fill="auto"/>
            <w:vAlign w:val="center"/>
          </w:tcPr>
          <w:p w14:paraId="4258B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 </w:t>
            </w:r>
          </w:p>
        </w:tc>
        <w:tc>
          <w:tcPr>
            <w:tcW w:w="1733" w:type="dxa"/>
            <w:tcBorders>
              <w:top w:val="nil"/>
              <w:left w:val="nil"/>
              <w:bottom w:val="single" w:color="000000" w:sz="4" w:space="0"/>
              <w:right w:val="single" w:color="000000" w:sz="4" w:space="0"/>
            </w:tcBorders>
            <w:shd w:val="clear" w:color="auto" w:fill="auto"/>
            <w:vAlign w:val="center"/>
          </w:tcPr>
          <w:p w14:paraId="3D602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7F9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E66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0B1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A0D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FF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31F9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069F5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262C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CDA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9C6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23E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666" w:type="dxa"/>
            <w:tcBorders>
              <w:top w:val="nil"/>
              <w:left w:val="nil"/>
              <w:bottom w:val="single" w:color="000000" w:sz="4" w:space="0"/>
              <w:right w:val="single" w:color="000000" w:sz="4" w:space="0"/>
            </w:tcBorders>
            <w:shd w:val="clear" w:color="auto" w:fill="auto"/>
            <w:vAlign w:val="center"/>
          </w:tcPr>
          <w:p w14:paraId="5BCD9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684" w:type="dxa"/>
            <w:tcBorders>
              <w:top w:val="nil"/>
              <w:left w:val="nil"/>
              <w:bottom w:val="single" w:color="000000" w:sz="4" w:space="0"/>
              <w:right w:val="single" w:color="000000" w:sz="4" w:space="0"/>
            </w:tcBorders>
            <w:shd w:val="clear" w:color="auto" w:fill="auto"/>
            <w:vAlign w:val="center"/>
          </w:tcPr>
          <w:p w14:paraId="702B5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581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700" w:type="dxa"/>
            <w:tcBorders>
              <w:top w:val="nil"/>
              <w:left w:val="nil"/>
              <w:bottom w:val="single" w:color="000000" w:sz="4" w:space="0"/>
              <w:right w:val="single" w:color="000000" w:sz="4" w:space="0"/>
            </w:tcBorders>
            <w:shd w:val="clear" w:color="auto" w:fill="auto"/>
            <w:vAlign w:val="center"/>
          </w:tcPr>
          <w:p w14:paraId="687B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 </w:t>
            </w:r>
          </w:p>
        </w:tc>
        <w:tc>
          <w:tcPr>
            <w:tcW w:w="1733" w:type="dxa"/>
            <w:tcBorders>
              <w:top w:val="nil"/>
              <w:left w:val="nil"/>
              <w:bottom w:val="single" w:color="000000" w:sz="4" w:space="0"/>
              <w:right w:val="single" w:color="000000" w:sz="4" w:space="0"/>
            </w:tcBorders>
            <w:shd w:val="clear" w:color="auto" w:fill="auto"/>
            <w:vAlign w:val="center"/>
          </w:tcPr>
          <w:p w14:paraId="3FBCC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D68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42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34F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924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1C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A8917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07EAB4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5881D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E3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2FB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8C9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 </w:t>
            </w:r>
          </w:p>
        </w:tc>
        <w:tc>
          <w:tcPr>
            <w:tcW w:w="1666" w:type="dxa"/>
            <w:tcBorders>
              <w:top w:val="nil"/>
              <w:left w:val="nil"/>
              <w:bottom w:val="single" w:color="000000" w:sz="4" w:space="0"/>
              <w:right w:val="single" w:color="000000" w:sz="4" w:space="0"/>
            </w:tcBorders>
            <w:shd w:val="clear" w:color="auto" w:fill="auto"/>
            <w:vAlign w:val="center"/>
          </w:tcPr>
          <w:p w14:paraId="4FBE7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B99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 </w:t>
            </w:r>
          </w:p>
        </w:tc>
        <w:tc>
          <w:tcPr>
            <w:tcW w:w="1750" w:type="dxa"/>
            <w:tcBorders>
              <w:top w:val="nil"/>
              <w:left w:val="nil"/>
              <w:bottom w:val="single" w:color="000000" w:sz="4" w:space="0"/>
              <w:right w:val="single" w:color="000000" w:sz="4" w:space="0"/>
            </w:tcBorders>
            <w:shd w:val="clear" w:color="auto" w:fill="auto"/>
            <w:vAlign w:val="center"/>
          </w:tcPr>
          <w:p w14:paraId="5F5D0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 </w:t>
            </w:r>
          </w:p>
        </w:tc>
        <w:tc>
          <w:tcPr>
            <w:tcW w:w="1700" w:type="dxa"/>
            <w:tcBorders>
              <w:top w:val="nil"/>
              <w:left w:val="nil"/>
              <w:bottom w:val="single" w:color="000000" w:sz="4" w:space="0"/>
              <w:right w:val="single" w:color="000000" w:sz="4" w:space="0"/>
            </w:tcBorders>
            <w:shd w:val="clear" w:color="auto" w:fill="auto"/>
            <w:vAlign w:val="center"/>
          </w:tcPr>
          <w:p w14:paraId="0A3D5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9B6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 </w:t>
            </w:r>
          </w:p>
        </w:tc>
        <w:tc>
          <w:tcPr>
            <w:tcW w:w="1583" w:type="dxa"/>
            <w:tcBorders>
              <w:top w:val="nil"/>
              <w:left w:val="nil"/>
              <w:bottom w:val="single" w:color="000000" w:sz="4" w:space="0"/>
              <w:right w:val="single" w:color="000000" w:sz="4" w:space="0"/>
            </w:tcBorders>
            <w:shd w:val="clear" w:color="auto" w:fill="auto"/>
            <w:vAlign w:val="center"/>
          </w:tcPr>
          <w:p w14:paraId="680B8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686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858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623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F6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FBDE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4188DF1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926B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58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5BC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1D8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 </w:t>
            </w:r>
          </w:p>
        </w:tc>
        <w:tc>
          <w:tcPr>
            <w:tcW w:w="1666" w:type="dxa"/>
            <w:tcBorders>
              <w:top w:val="nil"/>
              <w:left w:val="nil"/>
              <w:bottom w:val="single" w:color="000000" w:sz="4" w:space="0"/>
              <w:right w:val="single" w:color="000000" w:sz="4" w:space="0"/>
            </w:tcBorders>
            <w:shd w:val="clear" w:color="auto" w:fill="auto"/>
            <w:vAlign w:val="center"/>
          </w:tcPr>
          <w:p w14:paraId="571A0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6B4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 </w:t>
            </w:r>
          </w:p>
        </w:tc>
        <w:tc>
          <w:tcPr>
            <w:tcW w:w="1750" w:type="dxa"/>
            <w:tcBorders>
              <w:top w:val="nil"/>
              <w:left w:val="nil"/>
              <w:bottom w:val="single" w:color="000000" w:sz="4" w:space="0"/>
              <w:right w:val="single" w:color="000000" w:sz="4" w:space="0"/>
            </w:tcBorders>
            <w:shd w:val="clear" w:color="auto" w:fill="auto"/>
            <w:vAlign w:val="center"/>
          </w:tcPr>
          <w:p w14:paraId="00D2B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 </w:t>
            </w:r>
          </w:p>
        </w:tc>
        <w:tc>
          <w:tcPr>
            <w:tcW w:w="1700" w:type="dxa"/>
            <w:tcBorders>
              <w:top w:val="nil"/>
              <w:left w:val="nil"/>
              <w:bottom w:val="single" w:color="000000" w:sz="4" w:space="0"/>
              <w:right w:val="single" w:color="000000" w:sz="4" w:space="0"/>
            </w:tcBorders>
            <w:shd w:val="clear" w:color="auto" w:fill="auto"/>
            <w:vAlign w:val="center"/>
          </w:tcPr>
          <w:p w14:paraId="32083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E70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 </w:t>
            </w:r>
          </w:p>
        </w:tc>
        <w:tc>
          <w:tcPr>
            <w:tcW w:w="1583" w:type="dxa"/>
            <w:tcBorders>
              <w:top w:val="nil"/>
              <w:left w:val="nil"/>
              <w:bottom w:val="single" w:color="000000" w:sz="4" w:space="0"/>
              <w:right w:val="single" w:color="000000" w:sz="4" w:space="0"/>
            </w:tcBorders>
            <w:shd w:val="clear" w:color="auto" w:fill="auto"/>
            <w:vAlign w:val="center"/>
          </w:tcPr>
          <w:p w14:paraId="35720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7D0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A89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B9D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7B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A1BD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7F6BE63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152B1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D58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57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7B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40697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643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655F4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151D7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ED4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2B55D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A8B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26A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6B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4E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7907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53887F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03EDF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92A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003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9E0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54ECC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CC3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3AD7B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5E244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A67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33A7B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C5C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AD7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FA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D6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D4BB5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0627A2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68E5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31F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A8B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543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666" w:type="dxa"/>
            <w:tcBorders>
              <w:top w:val="nil"/>
              <w:left w:val="nil"/>
              <w:bottom w:val="single" w:color="000000" w:sz="4" w:space="0"/>
              <w:right w:val="single" w:color="000000" w:sz="4" w:space="0"/>
            </w:tcBorders>
            <w:shd w:val="clear" w:color="auto" w:fill="auto"/>
            <w:vAlign w:val="center"/>
          </w:tcPr>
          <w:p w14:paraId="4DCA5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684" w:type="dxa"/>
            <w:tcBorders>
              <w:top w:val="nil"/>
              <w:left w:val="nil"/>
              <w:bottom w:val="single" w:color="000000" w:sz="4" w:space="0"/>
              <w:right w:val="single" w:color="000000" w:sz="4" w:space="0"/>
            </w:tcBorders>
            <w:shd w:val="clear" w:color="auto" w:fill="auto"/>
            <w:vAlign w:val="center"/>
          </w:tcPr>
          <w:p w14:paraId="34F50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E7D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700" w:type="dxa"/>
            <w:tcBorders>
              <w:top w:val="nil"/>
              <w:left w:val="nil"/>
              <w:bottom w:val="single" w:color="000000" w:sz="4" w:space="0"/>
              <w:right w:val="single" w:color="000000" w:sz="4" w:space="0"/>
            </w:tcBorders>
            <w:shd w:val="clear" w:color="auto" w:fill="auto"/>
            <w:vAlign w:val="center"/>
          </w:tcPr>
          <w:p w14:paraId="3B9DD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733" w:type="dxa"/>
            <w:tcBorders>
              <w:top w:val="nil"/>
              <w:left w:val="nil"/>
              <w:bottom w:val="single" w:color="000000" w:sz="4" w:space="0"/>
              <w:right w:val="single" w:color="000000" w:sz="4" w:space="0"/>
            </w:tcBorders>
            <w:shd w:val="clear" w:color="auto" w:fill="auto"/>
            <w:vAlign w:val="center"/>
          </w:tcPr>
          <w:p w14:paraId="1DF15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ED2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6CD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3FA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52A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3E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315E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BE4B8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9BDB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87B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B84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F59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666" w:type="dxa"/>
            <w:tcBorders>
              <w:top w:val="nil"/>
              <w:left w:val="nil"/>
              <w:bottom w:val="single" w:color="000000" w:sz="4" w:space="0"/>
              <w:right w:val="single" w:color="000000" w:sz="4" w:space="0"/>
            </w:tcBorders>
            <w:shd w:val="clear" w:color="auto" w:fill="auto"/>
            <w:vAlign w:val="center"/>
          </w:tcPr>
          <w:p w14:paraId="206E4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684" w:type="dxa"/>
            <w:tcBorders>
              <w:top w:val="nil"/>
              <w:left w:val="nil"/>
              <w:bottom w:val="single" w:color="000000" w:sz="4" w:space="0"/>
              <w:right w:val="single" w:color="000000" w:sz="4" w:space="0"/>
            </w:tcBorders>
            <w:shd w:val="clear" w:color="auto" w:fill="auto"/>
            <w:vAlign w:val="center"/>
          </w:tcPr>
          <w:p w14:paraId="2AD17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93E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700" w:type="dxa"/>
            <w:tcBorders>
              <w:top w:val="nil"/>
              <w:left w:val="nil"/>
              <w:bottom w:val="single" w:color="000000" w:sz="4" w:space="0"/>
              <w:right w:val="single" w:color="000000" w:sz="4" w:space="0"/>
            </w:tcBorders>
            <w:shd w:val="clear" w:color="auto" w:fill="auto"/>
            <w:vAlign w:val="center"/>
          </w:tcPr>
          <w:p w14:paraId="7C0CA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29.61 </w:t>
            </w:r>
          </w:p>
        </w:tc>
        <w:tc>
          <w:tcPr>
            <w:tcW w:w="1733" w:type="dxa"/>
            <w:tcBorders>
              <w:top w:val="nil"/>
              <w:left w:val="nil"/>
              <w:bottom w:val="single" w:color="000000" w:sz="4" w:space="0"/>
              <w:right w:val="single" w:color="000000" w:sz="4" w:space="0"/>
            </w:tcBorders>
            <w:shd w:val="clear" w:color="auto" w:fill="auto"/>
            <w:vAlign w:val="center"/>
          </w:tcPr>
          <w:p w14:paraId="7D41F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324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042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6C1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677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63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C4EB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DB2BB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A490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B6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544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77D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19.42 </w:t>
            </w:r>
          </w:p>
        </w:tc>
        <w:tc>
          <w:tcPr>
            <w:tcW w:w="1666" w:type="dxa"/>
            <w:tcBorders>
              <w:top w:val="nil"/>
              <w:left w:val="nil"/>
              <w:bottom w:val="single" w:color="000000" w:sz="4" w:space="0"/>
              <w:right w:val="single" w:color="000000" w:sz="4" w:space="0"/>
            </w:tcBorders>
            <w:shd w:val="clear" w:color="auto" w:fill="auto"/>
            <w:vAlign w:val="center"/>
          </w:tcPr>
          <w:p w14:paraId="12A49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19.42 </w:t>
            </w:r>
          </w:p>
        </w:tc>
        <w:tc>
          <w:tcPr>
            <w:tcW w:w="1684" w:type="dxa"/>
            <w:tcBorders>
              <w:top w:val="nil"/>
              <w:left w:val="nil"/>
              <w:bottom w:val="single" w:color="000000" w:sz="4" w:space="0"/>
              <w:right w:val="single" w:color="000000" w:sz="4" w:space="0"/>
            </w:tcBorders>
            <w:shd w:val="clear" w:color="auto" w:fill="auto"/>
            <w:vAlign w:val="center"/>
          </w:tcPr>
          <w:p w14:paraId="3F70E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612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19.42 </w:t>
            </w:r>
          </w:p>
        </w:tc>
        <w:tc>
          <w:tcPr>
            <w:tcW w:w="1700" w:type="dxa"/>
            <w:tcBorders>
              <w:top w:val="nil"/>
              <w:left w:val="nil"/>
              <w:bottom w:val="single" w:color="000000" w:sz="4" w:space="0"/>
              <w:right w:val="single" w:color="000000" w:sz="4" w:space="0"/>
            </w:tcBorders>
            <w:shd w:val="clear" w:color="auto" w:fill="auto"/>
            <w:vAlign w:val="center"/>
          </w:tcPr>
          <w:p w14:paraId="3ABDD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19.42 </w:t>
            </w:r>
          </w:p>
        </w:tc>
        <w:tc>
          <w:tcPr>
            <w:tcW w:w="1733" w:type="dxa"/>
            <w:tcBorders>
              <w:top w:val="nil"/>
              <w:left w:val="nil"/>
              <w:bottom w:val="single" w:color="000000" w:sz="4" w:space="0"/>
              <w:right w:val="single" w:color="000000" w:sz="4" w:space="0"/>
            </w:tcBorders>
            <w:shd w:val="clear" w:color="auto" w:fill="auto"/>
            <w:vAlign w:val="center"/>
          </w:tcPr>
          <w:p w14:paraId="7C3BE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07A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6B9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C9A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A94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83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83F6C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34FB2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507B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2C8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68A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614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 </w:t>
            </w:r>
          </w:p>
        </w:tc>
        <w:tc>
          <w:tcPr>
            <w:tcW w:w="1666" w:type="dxa"/>
            <w:tcBorders>
              <w:top w:val="nil"/>
              <w:left w:val="nil"/>
              <w:bottom w:val="single" w:color="000000" w:sz="4" w:space="0"/>
              <w:right w:val="single" w:color="000000" w:sz="4" w:space="0"/>
            </w:tcBorders>
            <w:shd w:val="clear" w:color="auto" w:fill="auto"/>
            <w:vAlign w:val="center"/>
          </w:tcPr>
          <w:p w14:paraId="5CD14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 </w:t>
            </w:r>
          </w:p>
        </w:tc>
        <w:tc>
          <w:tcPr>
            <w:tcW w:w="1684" w:type="dxa"/>
            <w:tcBorders>
              <w:top w:val="nil"/>
              <w:left w:val="nil"/>
              <w:bottom w:val="single" w:color="000000" w:sz="4" w:space="0"/>
              <w:right w:val="single" w:color="000000" w:sz="4" w:space="0"/>
            </w:tcBorders>
            <w:shd w:val="clear" w:color="auto" w:fill="auto"/>
            <w:vAlign w:val="center"/>
          </w:tcPr>
          <w:p w14:paraId="12878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A77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 </w:t>
            </w:r>
          </w:p>
        </w:tc>
        <w:tc>
          <w:tcPr>
            <w:tcW w:w="1700" w:type="dxa"/>
            <w:tcBorders>
              <w:top w:val="nil"/>
              <w:left w:val="nil"/>
              <w:bottom w:val="single" w:color="000000" w:sz="4" w:space="0"/>
              <w:right w:val="single" w:color="000000" w:sz="4" w:space="0"/>
            </w:tcBorders>
            <w:shd w:val="clear" w:color="auto" w:fill="auto"/>
            <w:vAlign w:val="center"/>
          </w:tcPr>
          <w:p w14:paraId="4A2DA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10.18 </w:t>
            </w:r>
          </w:p>
        </w:tc>
        <w:tc>
          <w:tcPr>
            <w:tcW w:w="1733" w:type="dxa"/>
            <w:tcBorders>
              <w:top w:val="nil"/>
              <w:left w:val="nil"/>
              <w:bottom w:val="single" w:color="000000" w:sz="4" w:space="0"/>
              <w:right w:val="single" w:color="000000" w:sz="4" w:space="0"/>
            </w:tcBorders>
            <w:shd w:val="clear" w:color="auto" w:fill="auto"/>
            <w:vAlign w:val="center"/>
          </w:tcPr>
          <w:p w14:paraId="5D06A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397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7DF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BAD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58B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D3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E908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1A7A78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496E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430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0F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0A9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24.48 </w:t>
            </w:r>
          </w:p>
        </w:tc>
        <w:tc>
          <w:tcPr>
            <w:tcW w:w="1666" w:type="dxa"/>
            <w:tcBorders>
              <w:top w:val="nil"/>
              <w:left w:val="nil"/>
              <w:bottom w:val="single" w:color="000000" w:sz="4" w:space="0"/>
              <w:right w:val="single" w:color="000000" w:sz="4" w:space="0"/>
            </w:tcBorders>
            <w:shd w:val="clear" w:color="auto" w:fill="auto"/>
            <w:vAlign w:val="center"/>
          </w:tcPr>
          <w:p w14:paraId="2ABAD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AAF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24.48 </w:t>
            </w:r>
          </w:p>
        </w:tc>
        <w:tc>
          <w:tcPr>
            <w:tcW w:w="1750" w:type="dxa"/>
            <w:tcBorders>
              <w:top w:val="nil"/>
              <w:left w:val="nil"/>
              <w:bottom w:val="single" w:color="000000" w:sz="4" w:space="0"/>
              <w:right w:val="single" w:color="000000" w:sz="4" w:space="0"/>
            </w:tcBorders>
            <w:shd w:val="clear" w:color="auto" w:fill="auto"/>
            <w:vAlign w:val="center"/>
          </w:tcPr>
          <w:p w14:paraId="689FE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24.48 </w:t>
            </w:r>
          </w:p>
        </w:tc>
        <w:tc>
          <w:tcPr>
            <w:tcW w:w="1700" w:type="dxa"/>
            <w:tcBorders>
              <w:top w:val="nil"/>
              <w:left w:val="nil"/>
              <w:bottom w:val="single" w:color="000000" w:sz="4" w:space="0"/>
              <w:right w:val="single" w:color="000000" w:sz="4" w:space="0"/>
            </w:tcBorders>
            <w:shd w:val="clear" w:color="auto" w:fill="auto"/>
            <w:vAlign w:val="center"/>
          </w:tcPr>
          <w:p w14:paraId="1C9CE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C71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24.48 </w:t>
            </w:r>
          </w:p>
        </w:tc>
        <w:tc>
          <w:tcPr>
            <w:tcW w:w="1583" w:type="dxa"/>
            <w:tcBorders>
              <w:top w:val="nil"/>
              <w:left w:val="nil"/>
              <w:bottom w:val="single" w:color="000000" w:sz="4" w:space="0"/>
              <w:right w:val="single" w:color="000000" w:sz="4" w:space="0"/>
            </w:tcBorders>
            <w:shd w:val="clear" w:color="auto" w:fill="auto"/>
            <w:vAlign w:val="center"/>
          </w:tcPr>
          <w:p w14:paraId="6F50A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BE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43D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73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82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A1D8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3C864C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0A92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F61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E69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BB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4C7D6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915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1500A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3AA2F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2AC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1383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383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6CC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F40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F0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5DB4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B3E76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116AF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C9B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422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DD7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41F0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AD9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4E1A3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48D13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D8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A5C7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E4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554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68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0E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6D259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783A1B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6887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F14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7D0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8B9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20.48 </w:t>
            </w:r>
          </w:p>
        </w:tc>
        <w:tc>
          <w:tcPr>
            <w:tcW w:w="1666" w:type="dxa"/>
            <w:tcBorders>
              <w:top w:val="nil"/>
              <w:left w:val="nil"/>
              <w:bottom w:val="single" w:color="000000" w:sz="4" w:space="0"/>
              <w:right w:val="single" w:color="000000" w:sz="4" w:space="0"/>
            </w:tcBorders>
            <w:shd w:val="clear" w:color="auto" w:fill="auto"/>
            <w:vAlign w:val="center"/>
          </w:tcPr>
          <w:p w14:paraId="4F11A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6D9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20.48 </w:t>
            </w:r>
          </w:p>
        </w:tc>
        <w:tc>
          <w:tcPr>
            <w:tcW w:w="1750" w:type="dxa"/>
            <w:tcBorders>
              <w:top w:val="nil"/>
              <w:left w:val="nil"/>
              <w:bottom w:val="single" w:color="000000" w:sz="4" w:space="0"/>
              <w:right w:val="single" w:color="000000" w:sz="4" w:space="0"/>
            </w:tcBorders>
            <w:shd w:val="clear" w:color="auto" w:fill="auto"/>
            <w:vAlign w:val="center"/>
          </w:tcPr>
          <w:p w14:paraId="3E170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20.48 </w:t>
            </w:r>
          </w:p>
        </w:tc>
        <w:tc>
          <w:tcPr>
            <w:tcW w:w="1700" w:type="dxa"/>
            <w:tcBorders>
              <w:top w:val="nil"/>
              <w:left w:val="nil"/>
              <w:bottom w:val="single" w:color="000000" w:sz="4" w:space="0"/>
              <w:right w:val="single" w:color="000000" w:sz="4" w:space="0"/>
            </w:tcBorders>
            <w:shd w:val="clear" w:color="auto" w:fill="auto"/>
            <w:vAlign w:val="center"/>
          </w:tcPr>
          <w:p w14:paraId="64274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231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20.48 </w:t>
            </w:r>
          </w:p>
        </w:tc>
        <w:tc>
          <w:tcPr>
            <w:tcW w:w="1583" w:type="dxa"/>
            <w:tcBorders>
              <w:top w:val="nil"/>
              <w:left w:val="nil"/>
              <w:bottom w:val="single" w:color="000000" w:sz="4" w:space="0"/>
              <w:right w:val="single" w:color="000000" w:sz="4" w:space="0"/>
            </w:tcBorders>
            <w:shd w:val="clear" w:color="auto" w:fill="auto"/>
            <w:vAlign w:val="center"/>
          </w:tcPr>
          <w:p w14:paraId="52577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3C4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2C8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64B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AD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BDD9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24198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9144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636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EE6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E11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 </w:t>
            </w:r>
          </w:p>
        </w:tc>
        <w:tc>
          <w:tcPr>
            <w:tcW w:w="1666" w:type="dxa"/>
            <w:tcBorders>
              <w:top w:val="nil"/>
              <w:left w:val="nil"/>
              <w:bottom w:val="single" w:color="000000" w:sz="4" w:space="0"/>
              <w:right w:val="single" w:color="000000" w:sz="4" w:space="0"/>
            </w:tcBorders>
            <w:shd w:val="clear" w:color="auto" w:fill="auto"/>
            <w:vAlign w:val="center"/>
          </w:tcPr>
          <w:p w14:paraId="7E6F8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196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 </w:t>
            </w:r>
          </w:p>
        </w:tc>
        <w:tc>
          <w:tcPr>
            <w:tcW w:w="1750" w:type="dxa"/>
            <w:tcBorders>
              <w:top w:val="nil"/>
              <w:left w:val="nil"/>
              <w:bottom w:val="single" w:color="000000" w:sz="4" w:space="0"/>
              <w:right w:val="single" w:color="000000" w:sz="4" w:space="0"/>
            </w:tcBorders>
            <w:shd w:val="clear" w:color="auto" w:fill="auto"/>
            <w:vAlign w:val="center"/>
          </w:tcPr>
          <w:p w14:paraId="18619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 </w:t>
            </w:r>
          </w:p>
        </w:tc>
        <w:tc>
          <w:tcPr>
            <w:tcW w:w="1700" w:type="dxa"/>
            <w:tcBorders>
              <w:top w:val="nil"/>
              <w:left w:val="nil"/>
              <w:bottom w:val="single" w:color="000000" w:sz="4" w:space="0"/>
              <w:right w:val="single" w:color="000000" w:sz="4" w:space="0"/>
            </w:tcBorders>
            <w:shd w:val="clear" w:color="auto" w:fill="auto"/>
            <w:vAlign w:val="center"/>
          </w:tcPr>
          <w:p w14:paraId="12F97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CA3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 </w:t>
            </w:r>
          </w:p>
        </w:tc>
        <w:tc>
          <w:tcPr>
            <w:tcW w:w="1583" w:type="dxa"/>
            <w:tcBorders>
              <w:top w:val="nil"/>
              <w:left w:val="nil"/>
              <w:bottom w:val="single" w:color="000000" w:sz="4" w:space="0"/>
              <w:right w:val="single" w:color="000000" w:sz="4" w:space="0"/>
            </w:tcBorders>
            <w:shd w:val="clear" w:color="auto" w:fill="auto"/>
            <w:vAlign w:val="center"/>
          </w:tcPr>
          <w:p w14:paraId="3C06F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210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C8C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390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34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B1F71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37FAC8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D15F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A2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DE4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DAC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481.43 </w:t>
            </w:r>
          </w:p>
        </w:tc>
        <w:tc>
          <w:tcPr>
            <w:tcW w:w="1666" w:type="dxa"/>
            <w:tcBorders>
              <w:top w:val="nil"/>
              <w:left w:val="nil"/>
              <w:bottom w:val="single" w:color="000000" w:sz="4" w:space="0"/>
              <w:right w:val="single" w:color="000000" w:sz="4" w:space="0"/>
            </w:tcBorders>
            <w:shd w:val="clear" w:color="auto" w:fill="auto"/>
            <w:vAlign w:val="center"/>
          </w:tcPr>
          <w:p w14:paraId="13F71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 </w:t>
            </w:r>
          </w:p>
        </w:tc>
        <w:tc>
          <w:tcPr>
            <w:tcW w:w="1684" w:type="dxa"/>
            <w:tcBorders>
              <w:top w:val="nil"/>
              <w:left w:val="nil"/>
              <w:bottom w:val="single" w:color="000000" w:sz="4" w:space="0"/>
              <w:right w:val="single" w:color="000000" w:sz="4" w:space="0"/>
            </w:tcBorders>
            <w:shd w:val="clear" w:color="auto" w:fill="auto"/>
            <w:vAlign w:val="center"/>
          </w:tcPr>
          <w:p w14:paraId="7E919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468.66 </w:t>
            </w:r>
          </w:p>
        </w:tc>
        <w:tc>
          <w:tcPr>
            <w:tcW w:w="1750" w:type="dxa"/>
            <w:tcBorders>
              <w:top w:val="nil"/>
              <w:left w:val="nil"/>
              <w:bottom w:val="single" w:color="000000" w:sz="4" w:space="0"/>
              <w:right w:val="single" w:color="000000" w:sz="4" w:space="0"/>
            </w:tcBorders>
            <w:shd w:val="clear" w:color="auto" w:fill="auto"/>
            <w:vAlign w:val="center"/>
          </w:tcPr>
          <w:p w14:paraId="5754C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481.43 </w:t>
            </w:r>
          </w:p>
        </w:tc>
        <w:tc>
          <w:tcPr>
            <w:tcW w:w="1700" w:type="dxa"/>
            <w:tcBorders>
              <w:top w:val="nil"/>
              <w:left w:val="nil"/>
              <w:bottom w:val="single" w:color="000000" w:sz="4" w:space="0"/>
              <w:right w:val="single" w:color="000000" w:sz="4" w:space="0"/>
            </w:tcBorders>
            <w:shd w:val="clear" w:color="auto" w:fill="auto"/>
            <w:vAlign w:val="center"/>
          </w:tcPr>
          <w:p w14:paraId="38C03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 </w:t>
            </w:r>
          </w:p>
        </w:tc>
        <w:tc>
          <w:tcPr>
            <w:tcW w:w="1733" w:type="dxa"/>
            <w:tcBorders>
              <w:top w:val="nil"/>
              <w:left w:val="nil"/>
              <w:bottom w:val="single" w:color="000000" w:sz="4" w:space="0"/>
              <w:right w:val="single" w:color="000000" w:sz="4" w:space="0"/>
            </w:tcBorders>
            <w:shd w:val="clear" w:color="auto" w:fill="auto"/>
            <w:vAlign w:val="center"/>
          </w:tcPr>
          <w:p w14:paraId="136A5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468.66 </w:t>
            </w:r>
          </w:p>
        </w:tc>
        <w:tc>
          <w:tcPr>
            <w:tcW w:w="1583" w:type="dxa"/>
            <w:tcBorders>
              <w:top w:val="nil"/>
              <w:left w:val="nil"/>
              <w:bottom w:val="single" w:color="000000" w:sz="4" w:space="0"/>
              <w:right w:val="single" w:color="000000" w:sz="4" w:space="0"/>
            </w:tcBorders>
            <w:shd w:val="clear" w:color="auto" w:fill="auto"/>
            <w:vAlign w:val="center"/>
          </w:tcPr>
          <w:p w14:paraId="14BB6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FF9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F7C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F7F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62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E3169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F49907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C483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F9D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B89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66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47.58 </w:t>
            </w:r>
          </w:p>
        </w:tc>
        <w:tc>
          <w:tcPr>
            <w:tcW w:w="1666" w:type="dxa"/>
            <w:tcBorders>
              <w:top w:val="nil"/>
              <w:left w:val="nil"/>
              <w:bottom w:val="single" w:color="000000" w:sz="4" w:space="0"/>
              <w:right w:val="single" w:color="000000" w:sz="4" w:space="0"/>
            </w:tcBorders>
            <w:shd w:val="clear" w:color="auto" w:fill="auto"/>
            <w:vAlign w:val="center"/>
          </w:tcPr>
          <w:p w14:paraId="0D403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602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47.58 </w:t>
            </w:r>
          </w:p>
        </w:tc>
        <w:tc>
          <w:tcPr>
            <w:tcW w:w="1750" w:type="dxa"/>
            <w:tcBorders>
              <w:top w:val="nil"/>
              <w:left w:val="nil"/>
              <w:bottom w:val="single" w:color="000000" w:sz="4" w:space="0"/>
              <w:right w:val="single" w:color="000000" w:sz="4" w:space="0"/>
            </w:tcBorders>
            <w:shd w:val="clear" w:color="auto" w:fill="auto"/>
            <w:vAlign w:val="center"/>
          </w:tcPr>
          <w:p w14:paraId="5523C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47.58 </w:t>
            </w:r>
          </w:p>
        </w:tc>
        <w:tc>
          <w:tcPr>
            <w:tcW w:w="1700" w:type="dxa"/>
            <w:tcBorders>
              <w:top w:val="nil"/>
              <w:left w:val="nil"/>
              <w:bottom w:val="single" w:color="000000" w:sz="4" w:space="0"/>
              <w:right w:val="single" w:color="000000" w:sz="4" w:space="0"/>
            </w:tcBorders>
            <w:shd w:val="clear" w:color="auto" w:fill="auto"/>
            <w:vAlign w:val="center"/>
          </w:tcPr>
          <w:p w14:paraId="73D0A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965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47.58 </w:t>
            </w:r>
          </w:p>
        </w:tc>
        <w:tc>
          <w:tcPr>
            <w:tcW w:w="1583" w:type="dxa"/>
            <w:tcBorders>
              <w:top w:val="nil"/>
              <w:left w:val="nil"/>
              <w:bottom w:val="single" w:color="000000" w:sz="4" w:space="0"/>
              <w:right w:val="single" w:color="000000" w:sz="4" w:space="0"/>
            </w:tcBorders>
            <w:shd w:val="clear" w:color="auto" w:fill="auto"/>
            <w:vAlign w:val="center"/>
          </w:tcPr>
          <w:p w14:paraId="3A95F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B32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3C3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14C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1F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3BE90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22E7D12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22F06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84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E9F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4A4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8.54 </w:t>
            </w:r>
          </w:p>
        </w:tc>
        <w:tc>
          <w:tcPr>
            <w:tcW w:w="1666" w:type="dxa"/>
            <w:tcBorders>
              <w:top w:val="nil"/>
              <w:left w:val="nil"/>
              <w:bottom w:val="single" w:color="000000" w:sz="4" w:space="0"/>
              <w:right w:val="single" w:color="000000" w:sz="4" w:space="0"/>
            </w:tcBorders>
            <w:shd w:val="clear" w:color="auto" w:fill="auto"/>
            <w:vAlign w:val="center"/>
          </w:tcPr>
          <w:p w14:paraId="26F90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ECF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8.54 </w:t>
            </w:r>
          </w:p>
        </w:tc>
        <w:tc>
          <w:tcPr>
            <w:tcW w:w="1750" w:type="dxa"/>
            <w:tcBorders>
              <w:top w:val="nil"/>
              <w:left w:val="nil"/>
              <w:bottom w:val="single" w:color="000000" w:sz="4" w:space="0"/>
              <w:right w:val="single" w:color="000000" w:sz="4" w:space="0"/>
            </w:tcBorders>
            <w:shd w:val="clear" w:color="auto" w:fill="auto"/>
            <w:vAlign w:val="center"/>
          </w:tcPr>
          <w:p w14:paraId="77899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8.54 </w:t>
            </w:r>
          </w:p>
        </w:tc>
        <w:tc>
          <w:tcPr>
            <w:tcW w:w="1700" w:type="dxa"/>
            <w:tcBorders>
              <w:top w:val="nil"/>
              <w:left w:val="nil"/>
              <w:bottom w:val="single" w:color="000000" w:sz="4" w:space="0"/>
              <w:right w:val="single" w:color="000000" w:sz="4" w:space="0"/>
            </w:tcBorders>
            <w:shd w:val="clear" w:color="auto" w:fill="auto"/>
            <w:vAlign w:val="center"/>
          </w:tcPr>
          <w:p w14:paraId="1CB2C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D9A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8.54 </w:t>
            </w:r>
          </w:p>
        </w:tc>
        <w:tc>
          <w:tcPr>
            <w:tcW w:w="1583" w:type="dxa"/>
            <w:tcBorders>
              <w:top w:val="nil"/>
              <w:left w:val="nil"/>
              <w:bottom w:val="single" w:color="000000" w:sz="4" w:space="0"/>
              <w:right w:val="single" w:color="000000" w:sz="4" w:space="0"/>
            </w:tcBorders>
            <w:shd w:val="clear" w:color="auto" w:fill="auto"/>
            <w:vAlign w:val="center"/>
          </w:tcPr>
          <w:p w14:paraId="72E65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51E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DC4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A69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14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A0A69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54B27B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5CB94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BA9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CE5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A96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 </w:t>
            </w:r>
          </w:p>
        </w:tc>
        <w:tc>
          <w:tcPr>
            <w:tcW w:w="1666" w:type="dxa"/>
            <w:tcBorders>
              <w:top w:val="nil"/>
              <w:left w:val="nil"/>
              <w:bottom w:val="single" w:color="000000" w:sz="4" w:space="0"/>
              <w:right w:val="single" w:color="000000" w:sz="4" w:space="0"/>
            </w:tcBorders>
            <w:shd w:val="clear" w:color="auto" w:fill="auto"/>
            <w:vAlign w:val="center"/>
          </w:tcPr>
          <w:p w14:paraId="4C424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A34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 </w:t>
            </w:r>
          </w:p>
        </w:tc>
        <w:tc>
          <w:tcPr>
            <w:tcW w:w="1750" w:type="dxa"/>
            <w:tcBorders>
              <w:top w:val="nil"/>
              <w:left w:val="nil"/>
              <w:bottom w:val="single" w:color="000000" w:sz="4" w:space="0"/>
              <w:right w:val="single" w:color="000000" w:sz="4" w:space="0"/>
            </w:tcBorders>
            <w:shd w:val="clear" w:color="auto" w:fill="auto"/>
            <w:vAlign w:val="center"/>
          </w:tcPr>
          <w:p w14:paraId="16FC4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 </w:t>
            </w:r>
          </w:p>
        </w:tc>
        <w:tc>
          <w:tcPr>
            <w:tcW w:w="1700" w:type="dxa"/>
            <w:tcBorders>
              <w:top w:val="nil"/>
              <w:left w:val="nil"/>
              <w:bottom w:val="single" w:color="000000" w:sz="4" w:space="0"/>
              <w:right w:val="single" w:color="000000" w:sz="4" w:space="0"/>
            </w:tcBorders>
            <w:shd w:val="clear" w:color="auto" w:fill="auto"/>
            <w:vAlign w:val="center"/>
          </w:tcPr>
          <w:p w14:paraId="6B1D9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D4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 </w:t>
            </w:r>
          </w:p>
        </w:tc>
        <w:tc>
          <w:tcPr>
            <w:tcW w:w="1583" w:type="dxa"/>
            <w:tcBorders>
              <w:top w:val="nil"/>
              <w:left w:val="nil"/>
              <w:bottom w:val="single" w:color="000000" w:sz="4" w:space="0"/>
              <w:right w:val="single" w:color="000000" w:sz="4" w:space="0"/>
            </w:tcBorders>
            <w:shd w:val="clear" w:color="auto" w:fill="auto"/>
            <w:vAlign w:val="center"/>
          </w:tcPr>
          <w:p w14:paraId="02EA9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B5B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C07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5B0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ED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FEDCA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5702B6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13AE6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31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790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3A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15.66 </w:t>
            </w:r>
          </w:p>
        </w:tc>
        <w:tc>
          <w:tcPr>
            <w:tcW w:w="1666" w:type="dxa"/>
            <w:tcBorders>
              <w:top w:val="nil"/>
              <w:left w:val="nil"/>
              <w:bottom w:val="single" w:color="000000" w:sz="4" w:space="0"/>
              <w:right w:val="single" w:color="000000" w:sz="4" w:space="0"/>
            </w:tcBorders>
            <w:shd w:val="clear" w:color="auto" w:fill="auto"/>
            <w:vAlign w:val="center"/>
          </w:tcPr>
          <w:p w14:paraId="60D66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E60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15.66 </w:t>
            </w:r>
          </w:p>
        </w:tc>
        <w:tc>
          <w:tcPr>
            <w:tcW w:w="1750" w:type="dxa"/>
            <w:tcBorders>
              <w:top w:val="nil"/>
              <w:left w:val="nil"/>
              <w:bottom w:val="single" w:color="000000" w:sz="4" w:space="0"/>
              <w:right w:val="single" w:color="000000" w:sz="4" w:space="0"/>
            </w:tcBorders>
            <w:shd w:val="clear" w:color="auto" w:fill="auto"/>
            <w:vAlign w:val="center"/>
          </w:tcPr>
          <w:p w14:paraId="16F74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15.66 </w:t>
            </w:r>
          </w:p>
        </w:tc>
        <w:tc>
          <w:tcPr>
            <w:tcW w:w="1700" w:type="dxa"/>
            <w:tcBorders>
              <w:top w:val="nil"/>
              <w:left w:val="nil"/>
              <w:bottom w:val="single" w:color="000000" w:sz="4" w:space="0"/>
              <w:right w:val="single" w:color="000000" w:sz="4" w:space="0"/>
            </w:tcBorders>
            <w:shd w:val="clear" w:color="auto" w:fill="auto"/>
            <w:vAlign w:val="center"/>
          </w:tcPr>
          <w:p w14:paraId="02A2F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05A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15.66 </w:t>
            </w:r>
          </w:p>
        </w:tc>
        <w:tc>
          <w:tcPr>
            <w:tcW w:w="1583" w:type="dxa"/>
            <w:tcBorders>
              <w:top w:val="nil"/>
              <w:left w:val="nil"/>
              <w:bottom w:val="single" w:color="000000" w:sz="4" w:space="0"/>
              <w:right w:val="single" w:color="000000" w:sz="4" w:space="0"/>
            </w:tcBorders>
            <w:shd w:val="clear" w:color="auto" w:fill="auto"/>
            <w:vAlign w:val="center"/>
          </w:tcPr>
          <w:p w14:paraId="19471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124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53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526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43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A46F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0E9950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30F0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470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6A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310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21.40 </w:t>
            </w:r>
          </w:p>
        </w:tc>
        <w:tc>
          <w:tcPr>
            <w:tcW w:w="1666" w:type="dxa"/>
            <w:tcBorders>
              <w:top w:val="nil"/>
              <w:left w:val="nil"/>
              <w:bottom w:val="single" w:color="000000" w:sz="4" w:space="0"/>
              <w:right w:val="single" w:color="000000" w:sz="4" w:space="0"/>
            </w:tcBorders>
            <w:shd w:val="clear" w:color="auto" w:fill="auto"/>
            <w:vAlign w:val="center"/>
          </w:tcPr>
          <w:p w14:paraId="4777C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4C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21.40 </w:t>
            </w:r>
          </w:p>
        </w:tc>
        <w:tc>
          <w:tcPr>
            <w:tcW w:w="1750" w:type="dxa"/>
            <w:tcBorders>
              <w:top w:val="nil"/>
              <w:left w:val="nil"/>
              <w:bottom w:val="single" w:color="000000" w:sz="4" w:space="0"/>
              <w:right w:val="single" w:color="000000" w:sz="4" w:space="0"/>
            </w:tcBorders>
            <w:shd w:val="clear" w:color="auto" w:fill="auto"/>
            <w:vAlign w:val="center"/>
          </w:tcPr>
          <w:p w14:paraId="0E846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21.40 </w:t>
            </w:r>
          </w:p>
        </w:tc>
        <w:tc>
          <w:tcPr>
            <w:tcW w:w="1700" w:type="dxa"/>
            <w:tcBorders>
              <w:top w:val="nil"/>
              <w:left w:val="nil"/>
              <w:bottom w:val="single" w:color="000000" w:sz="4" w:space="0"/>
              <w:right w:val="single" w:color="000000" w:sz="4" w:space="0"/>
            </w:tcBorders>
            <w:shd w:val="clear" w:color="auto" w:fill="auto"/>
            <w:vAlign w:val="center"/>
          </w:tcPr>
          <w:p w14:paraId="5F922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F71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21.40 </w:t>
            </w:r>
          </w:p>
        </w:tc>
        <w:tc>
          <w:tcPr>
            <w:tcW w:w="1583" w:type="dxa"/>
            <w:tcBorders>
              <w:top w:val="nil"/>
              <w:left w:val="nil"/>
              <w:bottom w:val="single" w:color="000000" w:sz="4" w:space="0"/>
              <w:right w:val="single" w:color="000000" w:sz="4" w:space="0"/>
            </w:tcBorders>
            <w:shd w:val="clear" w:color="auto" w:fill="auto"/>
            <w:vAlign w:val="center"/>
          </w:tcPr>
          <w:p w14:paraId="544DF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BAE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10C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E2E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B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D1E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70EF3D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5C77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DFD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4C7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A9C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16.51 </w:t>
            </w:r>
          </w:p>
        </w:tc>
        <w:tc>
          <w:tcPr>
            <w:tcW w:w="1666" w:type="dxa"/>
            <w:tcBorders>
              <w:top w:val="nil"/>
              <w:left w:val="nil"/>
              <w:bottom w:val="single" w:color="000000" w:sz="4" w:space="0"/>
              <w:right w:val="single" w:color="000000" w:sz="4" w:space="0"/>
            </w:tcBorders>
            <w:shd w:val="clear" w:color="auto" w:fill="auto"/>
            <w:vAlign w:val="center"/>
          </w:tcPr>
          <w:p w14:paraId="7B12E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1F3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16.51 </w:t>
            </w:r>
          </w:p>
        </w:tc>
        <w:tc>
          <w:tcPr>
            <w:tcW w:w="1750" w:type="dxa"/>
            <w:tcBorders>
              <w:top w:val="nil"/>
              <w:left w:val="nil"/>
              <w:bottom w:val="single" w:color="000000" w:sz="4" w:space="0"/>
              <w:right w:val="single" w:color="000000" w:sz="4" w:space="0"/>
            </w:tcBorders>
            <w:shd w:val="clear" w:color="auto" w:fill="auto"/>
            <w:vAlign w:val="center"/>
          </w:tcPr>
          <w:p w14:paraId="0AC8D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16.51 </w:t>
            </w:r>
          </w:p>
        </w:tc>
        <w:tc>
          <w:tcPr>
            <w:tcW w:w="1700" w:type="dxa"/>
            <w:tcBorders>
              <w:top w:val="nil"/>
              <w:left w:val="nil"/>
              <w:bottom w:val="single" w:color="000000" w:sz="4" w:space="0"/>
              <w:right w:val="single" w:color="000000" w:sz="4" w:space="0"/>
            </w:tcBorders>
            <w:shd w:val="clear" w:color="auto" w:fill="auto"/>
            <w:vAlign w:val="center"/>
          </w:tcPr>
          <w:p w14:paraId="71757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54F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16.51 </w:t>
            </w:r>
          </w:p>
        </w:tc>
        <w:tc>
          <w:tcPr>
            <w:tcW w:w="1583" w:type="dxa"/>
            <w:tcBorders>
              <w:top w:val="nil"/>
              <w:left w:val="nil"/>
              <w:bottom w:val="single" w:color="000000" w:sz="4" w:space="0"/>
              <w:right w:val="single" w:color="000000" w:sz="4" w:space="0"/>
            </w:tcBorders>
            <w:shd w:val="clear" w:color="auto" w:fill="auto"/>
            <w:vAlign w:val="center"/>
          </w:tcPr>
          <w:p w14:paraId="598AB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D79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48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A04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F4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EC9CE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14:paraId="7EEEAF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14:paraId="44595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C45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626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901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14:paraId="759BD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F92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50" w:type="dxa"/>
            <w:tcBorders>
              <w:top w:val="nil"/>
              <w:left w:val="nil"/>
              <w:bottom w:val="single" w:color="000000" w:sz="4" w:space="0"/>
              <w:right w:val="single" w:color="000000" w:sz="4" w:space="0"/>
            </w:tcBorders>
            <w:shd w:val="clear" w:color="auto" w:fill="auto"/>
            <w:vAlign w:val="center"/>
          </w:tcPr>
          <w:p w14:paraId="57086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14:paraId="4D6E7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A2A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583" w:type="dxa"/>
            <w:tcBorders>
              <w:top w:val="nil"/>
              <w:left w:val="nil"/>
              <w:bottom w:val="single" w:color="000000" w:sz="4" w:space="0"/>
              <w:right w:val="single" w:color="000000" w:sz="4" w:space="0"/>
            </w:tcBorders>
            <w:shd w:val="clear" w:color="auto" w:fill="auto"/>
            <w:vAlign w:val="center"/>
          </w:tcPr>
          <w:p w14:paraId="1C1E0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F0F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234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181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27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3136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590CE5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02868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69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1C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C25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666" w:type="dxa"/>
            <w:tcBorders>
              <w:top w:val="nil"/>
              <w:left w:val="nil"/>
              <w:bottom w:val="single" w:color="000000" w:sz="4" w:space="0"/>
              <w:right w:val="single" w:color="000000" w:sz="4" w:space="0"/>
            </w:tcBorders>
            <w:shd w:val="clear" w:color="auto" w:fill="auto"/>
            <w:vAlign w:val="center"/>
          </w:tcPr>
          <w:p w14:paraId="20CD3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16A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750" w:type="dxa"/>
            <w:tcBorders>
              <w:top w:val="nil"/>
              <w:left w:val="nil"/>
              <w:bottom w:val="single" w:color="000000" w:sz="4" w:space="0"/>
              <w:right w:val="single" w:color="000000" w:sz="4" w:space="0"/>
            </w:tcBorders>
            <w:shd w:val="clear" w:color="auto" w:fill="auto"/>
            <w:vAlign w:val="center"/>
          </w:tcPr>
          <w:p w14:paraId="59C26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700" w:type="dxa"/>
            <w:tcBorders>
              <w:top w:val="nil"/>
              <w:left w:val="nil"/>
              <w:bottom w:val="single" w:color="000000" w:sz="4" w:space="0"/>
              <w:right w:val="single" w:color="000000" w:sz="4" w:space="0"/>
            </w:tcBorders>
            <w:shd w:val="clear" w:color="auto" w:fill="auto"/>
            <w:vAlign w:val="center"/>
          </w:tcPr>
          <w:p w14:paraId="61EC4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A25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1583" w:type="dxa"/>
            <w:tcBorders>
              <w:top w:val="nil"/>
              <w:left w:val="nil"/>
              <w:bottom w:val="single" w:color="000000" w:sz="4" w:space="0"/>
              <w:right w:val="single" w:color="000000" w:sz="4" w:space="0"/>
            </w:tcBorders>
            <w:shd w:val="clear" w:color="auto" w:fill="auto"/>
            <w:vAlign w:val="center"/>
          </w:tcPr>
          <w:p w14:paraId="41B5F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197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E45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D95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39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7FEE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24793FA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E5AC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A6F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4C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602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262.01 </w:t>
            </w:r>
          </w:p>
        </w:tc>
        <w:tc>
          <w:tcPr>
            <w:tcW w:w="1666" w:type="dxa"/>
            <w:tcBorders>
              <w:top w:val="nil"/>
              <w:left w:val="nil"/>
              <w:bottom w:val="single" w:color="000000" w:sz="4" w:space="0"/>
              <w:right w:val="single" w:color="000000" w:sz="4" w:space="0"/>
            </w:tcBorders>
            <w:shd w:val="clear" w:color="auto" w:fill="auto"/>
            <w:vAlign w:val="center"/>
          </w:tcPr>
          <w:p w14:paraId="6AB36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 </w:t>
            </w:r>
          </w:p>
        </w:tc>
        <w:tc>
          <w:tcPr>
            <w:tcW w:w="1684" w:type="dxa"/>
            <w:tcBorders>
              <w:top w:val="nil"/>
              <w:left w:val="nil"/>
              <w:bottom w:val="single" w:color="000000" w:sz="4" w:space="0"/>
              <w:right w:val="single" w:color="000000" w:sz="4" w:space="0"/>
            </w:tcBorders>
            <w:shd w:val="clear" w:color="auto" w:fill="auto"/>
            <w:vAlign w:val="center"/>
          </w:tcPr>
          <w:p w14:paraId="344F0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249.24 </w:t>
            </w:r>
          </w:p>
        </w:tc>
        <w:tc>
          <w:tcPr>
            <w:tcW w:w="1750" w:type="dxa"/>
            <w:tcBorders>
              <w:top w:val="nil"/>
              <w:left w:val="nil"/>
              <w:bottom w:val="single" w:color="000000" w:sz="4" w:space="0"/>
              <w:right w:val="single" w:color="000000" w:sz="4" w:space="0"/>
            </w:tcBorders>
            <w:shd w:val="clear" w:color="auto" w:fill="auto"/>
            <w:vAlign w:val="center"/>
          </w:tcPr>
          <w:p w14:paraId="79CCB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262.01 </w:t>
            </w:r>
          </w:p>
        </w:tc>
        <w:tc>
          <w:tcPr>
            <w:tcW w:w="1700" w:type="dxa"/>
            <w:tcBorders>
              <w:top w:val="nil"/>
              <w:left w:val="nil"/>
              <w:bottom w:val="single" w:color="000000" w:sz="4" w:space="0"/>
              <w:right w:val="single" w:color="000000" w:sz="4" w:space="0"/>
            </w:tcBorders>
            <w:shd w:val="clear" w:color="auto" w:fill="auto"/>
            <w:vAlign w:val="center"/>
          </w:tcPr>
          <w:p w14:paraId="1EFC1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12.77 </w:t>
            </w:r>
          </w:p>
        </w:tc>
        <w:tc>
          <w:tcPr>
            <w:tcW w:w="1733" w:type="dxa"/>
            <w:tcBorders>
              <w:top w:val="nil"/>
              <w:left w:val="nil"/>
              <w:bottom w:val="single" w:color="000000" w:sz="4" w:space="0"/>
              <w:right w:val="single" w:color="000000" w:sz="4" w:space="0"/>
            </w:tcBorders>
            <w:shd w:val="clear" w:color="auto" w:fill="auto"/>
            <w:vAlign w:val="center"/>
          </w:tcPr>
          <w:p w14:paraId="68E2E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249.24 </w:t>
            </w:r>
          </w:p>
        </w:tc>
        <w:tc>
          <w:tcPr>
            <w:tcW w:w="1583" w:type="dxa"/>
            <w:tcBorders>
              <w:top w:val="nil"/>
              <w:left w:val="nil"/>
              <w:bottom w:val="single" w:color="000000" w:sz="4" w:space="0"/>
              <w:right w:val="single" w:color="000000" w:sz="4" w:space="0"/>
            </w:tcBorders>
            <w:shd w:val="clear" w:color="auto" w:fill="auto"/>
            <w:vAlign w:val="center"/>
          </w:tcPr>
          <w:p w14:paraId="649C9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188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961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461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6D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57049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763F251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0FA59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99E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D5E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126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41.23 </w:t>
            </w:r>
          </w:p>
        </w:tc>
        <w:tc>
          <w:tcPr>
            <w:tcW w:w="1666" w:type="dxa"/>
            <w:tcBorders>
              <w:top w:val="nil"/>
              <w:left w:val="nil"/>
              <w:bottom w:val="single" w:color="000000" w:sz="4" w:space="0"/>
              <w:right w:val="single" w:color="000000" w:sz="4" w:space="0"/>
            </w:tcBorders>
            <w:shd w:val="clear" w:color="auto" w:fill="auto"/>
            <w:vAlign w:val="center"/>
          </w:tcPr>
          <w:p w14:paraId="2D913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9E9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41.23 </w:t>
            </w:r>
          </w:p>
        </w:tc>
        <w:tc>
          <w:tcPr>
            <w:tcW w:w="1750" w:type="dxa"/>
            <w:tcBorders>
              <w:top w:val="nil"/>
              <w:left w:val="nil"/>
              <w:bottom w:val="single" w:color="000000" w:sz="4" w:space="0"/>
              <w:right w:val="single" w:color="000000" w:sz="4" w:space="0"/>
            </w:tcBorders>
            <w:shd w:val="clear" w:color="auto" w:fill="auto"/>
            <w:vAlign w:val="center"/>
          </w:tcPr>
          <w:p w14:paraId="232E9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41.23 </w:t>
            </w:r>
          </w:p>
        </w:tc>
        <w:tc>
          <w:tcPr>
            <w:tcW w:w="1700" w:type="dxa"/>
            <w:tcBorders>
              <w:top w:val="nil"/>
              <w:left w:val="nil"/>
              <w:bottom w:val="single" w:color="000000" w:sz="4" w:space="0"/>
              <w:right w:val="single" w:color="000000" w:sz="4" w:space="0"/>
            </w:tcBorders>
            <w:shd w:val="clear" w:color="auto" w:fill="auto"/>
            <w:vAlign w:val="center"/>
          </w:tcPr>
          <w:p w14:paraId="1A871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D3D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41.23 </w:t>
            </w:r>
          </w:p>
        </w:tc>
        <w:tc>
          <w:tcPr>
            <w:tcW w:w="1583" w:type="dxa"/>
            <w:tcBorders>
              <w:top w:val="nil"/>
              <w:left w:val="nil"/>
              <w:bottom w:val="single" w:color="000000" w:sz="4" w:space="0"/>
              <w:right w:val="single" w:color="000000" w:sz="4" w:space="0"/>
            </w:tcBorders>
            <w:shd w:val="clear" w:color="auto" w:fill="auto"/>
            <w:vAlign w:val="center"/>
          </w:tcPr>
          <w:p w14:paraId="6B4C8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BE4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381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6D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B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C0CA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53283B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F5F9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AFC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3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7F2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135.72 </w:t>
            </w:r>
          </w:p>
        </w:tc>
        <w:tc>
          <w:tcPr>
            <w:tcW w:w="1666" w:type="dxa"/>
            <w:tcBorders>
              <w:top w:val="nil"/>
              <w:left w:val="nil"/>
              <w:bottom w:val="single" w:color="000000" w:sz="4" w:space="0"/>
              <w:right w:val="single" w:color="000000" w:sz="4" w:space="0"/>
            </w:tcBorders>
            <w:shd w:val="clear" w:color="auto" w:fill="auto"/>
            <w:vAlign w:val="center"/>
          </w:tcPr>
          <w:p w14:paraId="4D559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232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135.72 </w:t>
            </w:r>
          </w:p>
        </w:tc>
        <w:tc>
          <w:tcPr>
            <w:tcW w:w="1750" w:type="dxa"/>
            <w:tcBorders>
              <w:top w:val="nil"/>
              <w:left w:val="nil"/>
              <w:bottom w:val="single" w:color="000000" w:sz="4" w:space="0"/>
              <w:right w:val="single" w:color="000000" w:sz="4" w:space="0"/>
            </w:tcBorders>
            <w:shd w:val="clear" w:color="auto" w:fill="auto"/>
            <w:vAlign w:val="center"/>
          </w:tcPr>
          <w:p w14:paraId="3B5EA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135.72 </w:t>
            </w:r>
          </w:p>
        </w:tc>
        <w:tc>
          <w:tcPr>
            <w:tcW w:w="1700" w:type="dxa"/>
            <w:tcBorders>
              <w:top w:val="nil"/>
              <w:left w:val="nil"/>
              <w:bottom w:val="single" w:color="000000" w:sz="4" w:space="0"/>
              <w:right w:val="single" w:color="000000" w:sz="4" w:space="0"/>
            </w:tcBorders>
            <w:shd w:val="clear" w:color="auto" w:fill="auto"/>
            <w:vAlign w:val="center"/>
          </w:tcPr>
          <w:p w14:paraId="304F0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6E5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135.72 </w:t>
            </w:r>
          </w:p>
        </w:tc>
        <w:tc>
          <w:tcPr>
            <w:tcW w:w="1583" w:type="dxa"/>
            <w:tcBorders>
              <w:top w:val="nil"/>
              <w:left w:val="nil"/>
              <w:bottom w:val="single" w:color="000000" w:sz="4" w:space="0"/>
              <w:right w:val="single" w:color="000000" w:sz="4" w:space="0"/>
            </w:tcBorders>
            <w:shd w:val="clear" w:color="auto" w:fill="auto"/>
            <w:vAlign w:val="center"/>
          </w:tcPr>
          <w:p w14:paraId="06EB4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587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3ED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0AB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3E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467B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2AA965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DCE6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249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280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698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85.07 </w:t>
            </w:r>
          </w:p>
        </w:tc>
        <w:tc>
          <w:tcPr>
            <w:tcW w:w="1666" w:type="dxa"/>
            <w:tcBorders>
              <w:top w:val="nil"/>
              <w:left w:val="nil"/>
              <w:bottom w:val="single" w:color="000000" w:sz="4" w:space="0"/>
              <w:right w:val="single" w:color="000000" w:sz="4" w:space="0"/>
            </w:tcBorders>
            <w:shd w:val="clear" w:color="auto" w:fill="auto"/>
            <w:vAlign w:val="center"/>
          </w:tcPr>
          <w:p w14:paraId="5B231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 </w:t>
            </w:r>
          </w:p>
        </w:tc>
        <w:tc>
          <w:tcPr>
            <w:tcW w:w="1684" w:type="dxa"/>
            <w:tcBorders>
              <w:top w:val="nil"/>
              <w:left w:val="nil"/>
              <w:bottom w:val="single" w:color="000000" w:sz="4" w:space="0"/>
              <w:right w:val="single" w:color="000000" w:sz="4" w:space="0"/>
            </w:tcBorders>
            <w:shd w:val="clear" w:color="auto" w:fill="auto"/>
            <w:vAlign w:val="center"/>
          </w:tcPr>
          <w:p w14:paraId="7198B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72.30 </w:t>
            </w:r>
          </w:p>
        </w:tc>
        <w:tc>
          <w:tcPr>
            <w:tcW w:w="1750" w:type="dxa"/>
            <w:tcBorders>
              <w:top w:val="nil"/>
              <w:left w:val="nil"/>
              <w:bottom w:val="single" w:color="000000" w:sz="4" w:space="0"/>
              <w:right w:val="single" w:color="000000" w:sz="4" w:space="0"/>
            </w:tcBorders>
            <w:shd w:val="clear" w:color="auto" w:fill="auto"/>
            <w:vAlign w:val="center"/>
          </w:tcPr>
          <w:p w14:paraId="46083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85.07 </w:t>
            </w:r>
          </w:p>
        </w:tc>
        <w:tc>
          <w:tcPr>
            <w:tcW w:w="1700" w:type="dxa"/>
            <w:tcBorders>
              <w:top w:val="nil"/>
              <w:left w:val="nil"/>
              <w:bottom w:val="single" w:color="000000" w:sz="4" w:space="0"/>
              <w:right w:val="single" w:color="000000" w:sz="4" w:space="0"/>
            </w:tcBorders>
            <w:shd w:val="clear" w:color="auto" w:fill="auto"/>
            <w:vAlign w:val="center"/>
          </w:tcPr>
          <w:p w14:paraId="313DF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12.77 </w:t>
            </w:r>
          </w:p>
        </w:tc>
        <w:tc>
          <w:tcPr>
            <w:tcW w:w="1733" w:type="dxa"/>
            <w:tcBorders>
              <w:top w:val="nil"/>
              <w:left w:val="nil"/>
              <w:bottom w:val="single" w:color="000000" w:sz="4" w:space="0"/>
              <w:right w:val="single" w:color="000000" w:sz="4" w:space="0"/>
            </w:tcBorders>
            <w:shd w:val="clear" w:color="auto" w:fill="auto"/>
            <w:vAlign w:val="center"/>
          </w:tcPr>
          <w:p w14:paraId="78E12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72.30 </w:t>
            </w:r>
          </w:p>
        </w:tc>
        <w:tc>
          <w:tcPr>
            <w:tcW w:w="1583" w:type="dxa"/>
            <w:tcBorders>
              <w:top w:val="nil"/>
              <w:left w:val="nil"/>
              <w:bottom w:val="single" w:color="000000" w:sz="4" w:space="0"/>
              <w:right w:val="single" w:color="000000" w:sz="4" w:space="0"/>
            </w:tcBorders>
            <w:shd w:val="clear" w:color="auto" w:fill="auto"/>
            <w:vAlign w:val="center"/>
          </w:tcPr>
          <w:p w14:paraId="57248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6A6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C11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AEE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9A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EEAF3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517A71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80DA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402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E91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5BC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155.33 </w:t>
            </w:r>
          </w:p>
        </w:tc>
        <w:tc>
          <w:tcPr>
            <w:tcW w:w="1666" w:type="dxa"/>
            <w:tcBorders>
              <w:top w:val="nil"/>
              <w:left w:val="nil"/>
              <w:bottom w:val="single" w:color="000000" w:sz="4" w:space="0"/>
              <w:right w:val="single" w:color="000000" w:sz="4" w:space="0"/>
            </w:tcBorders>
            <w:shd w:val="clear" w:color="auto" w:fill="auto"/>
            <w:vAlign w:val="center"/>
          </w:tcPr>
          <w:p w14:paraId="35B95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209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155.33 </w:t>
            </w:r>
          </w:p>
        </w:tc>
        <w:tc>
          <w:tcPr>
            <w:tcW w:w="1750" w:type="dxa"/>
            <w:tcBorders>
              <w:top w:val="nil"/>
              <w:left w:val="nil"/>
              <w:bottom w:val="single" w:color="000000" w:sz="4" w:space="0"/>
              <w:right w:val="single" w:color="000000" w:sz="4" w:space="0"/>
            </w:tcBorders>
            <w:shd w:val="clear" w:color="auto" w:fill="auto"/>
            <w:vAlign w:val="center"/>
          </w:tcPr>
          <w:p w14:paraId="7ABFB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155.33 </w:t>
            </w:r>
          </w:p>
        </w:tc>
        <w:tc>
          <w:tcPr>
            <w:tcW w:w="1700" w:type="dxa"/>
            <w:tcBorders>
              <w:top w:val="nil"/>
              <w:left w:val="nil"/>
              <w:bottom w:val="single" w:color="000000" w:sz="4" w:space="0"/>
              <w:right w:val="single" w:color="000000" w:sz="4" w:space="0"/>
            </w:tcBorders>
            <w:shd w:val="clear" w:color="auto" w:fill="auto"/>
            <w:vAlign w:val="center"/>
          </w:tcPr>
          <w:p w14:paraId="2DED0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76F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155.33 </w:t>
            </w:r>
          </w:p>
        </w:tc>
        <w:tc>
          <w:tcPr>
            <w:tcW w:w="1583" w:type="dxa"/>
            <w:tcBorders>
              <w:top w:val="nil"/>
              <w:left w:val="nil"/>
              <w:bottom w:val="single" w:color="000000" w:sz="4" w:space="0"/>
              <w:right w:val="single" w:color="000000" w:sz="4" w:space="0"/>
            </w:tcBorders>
            <w:shd w:val="clear" w:color="auto" w:fill="auto"/>
            <w:vAlign w:val="center"/>
          </w:tcPr>
          <w:p w14:paraId="4C772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5A2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3E4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914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63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01A99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5C62F26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1CAF9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74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CE5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82E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56.00 </w:t>
            </w:r>
          </w:p>
        </w:tc>
        <w:tc>
          <w:tcPr>
            <w:tcW w:w="1666" w:type="dxa"/>
            <w:tcBorders>
              <w:top w:val="nil"/>
              <w:left w:val="nil"/>
              <w:bottom w:val="single" w:color="000000" w:sz="4" w:space="0"/>
              <w:right w:val="single" w:color="000000" w:sz="4" w:space="0"/>
            </w:tcBorders>
            <w:shd w:val="clear" w:color="auto" w:fill="auto"/>
            <w:vAlign w:val="center"/>
          </w:tcPr>
          <w:p w14:paraId="6E19E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DAB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56.00 </w:t>
            </w:r>
          </w:p>
        </w:tc>
        <w:tc>
          <w:tcPr>
            <w:tcW w:w="1750" w:type="dxa"/>
            <w:tcBorders>
              <w:top w:val="nil"/>
              <w:left w:val="nil"/>
              <w:bottom w:val="single" w:color="000000" w:sz="4" w:space="0"/>
              <w:right w:val="single" w:color="000000" w:sz="4" w:space="0"/>
            </w:tcBorders>
            <w:shd w:val="clear" w:color="auto" w:fill="auto"/>
            <w:vAlign w:val="center"/>
          </w:tcPr>
          <w:p w14:paraId="09D77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56.00 </w:t>
            </w:r>
          </w:p>
        </w:tc>
        <w:tc>
          <w:tcPr>
            <w:tcW w:w="1700" w:type="dxa"/>
            <w:tcBorders>
              <w:top w:val="nil"/>
              <w:left w:val="nil"/>
              <w:bottom w:val="single" w:color="000000" w:sz="4" w:space="0"/>
              <w:right w:val="single" w:color="000000" w:sz="4" w:space="0"/>
            </w:tcBorders>
            <w:shd w:val="clear" w:color="auto" w:fill="auto"/>
            <w:vAlign w:val="center"/>
          </w:tcPr>
          <w:p w14:paraId="640E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8D3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56.00 </w:t>
            </w:r>
          </w:p>
        </w:tc>
        <w:tc>
          <w:tcPr>
            <w:tcW w:w="1583" w:type="dxa"/>
            <w:tcBorders>
              <w:top w:val="nil"/>
              <w:left w:val="nil"/>
              <w:bottom w:val="single" w:color="000000" w:sz="4" w:space="0"/>
              <w:right w:val="single" w:color="000000" w:sz="4" w:space="0"/>
            </w:tcBorders>
            <w:shd w:val="clear" w:color="auto" w:fill="auto"/>
            <w:vAlign w:val="center"/>
          </w:tcPr>
          <w:p w14:paraId="58D44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697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A1E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1CA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97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F189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C32B9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AA64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4D3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07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8A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99.33 </w:t>
            </w:r>
          </w:p>
        </w:tc>
        <w:tc>
          <w:tcPr>
            <w:tcW w:w="1666" w:type="dxa"/>
            <w:tcBorders>
              <w:top w:val="nil"/>
              <w:left w:val="nil"/>
              <w:bottom w:val="single" w:color="000000" w:sz="4" w:space="0"/>
              <w:right w:val="single" w:color="000000" w:sz="4" w:space="0"/>
            </w:tcBorders>
            <w:shd w:val="clear" w:color="auto" w:fill="auto"/>
            <w:vAlign w:val="center"/>
          </w:tcPr>
          <w:p w14:paraId="3879D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066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99.33 </w:t>
            </w:r>
          </w:p>
        </w:tc>
        <w:tc>
          <w:tcPr>
            <w:tcW w:w="1750" w:type="dxa"/>
            <w:tcBorders>
              <w:top w:val="nil"/>
              <w:left w:val="nil"/>
              <w:bottom w:val="single" w:color="000000" w:sz="4" w:space="0"/>
              <w:right w:val="single" w:color="000000" w:sz="4" w:space="0"/>
            </w:tcBorders>
            <w:shd w:val="clear" w:color="auto" w:fill="auto"/>
            <w:vAlign w:val="center"/>
          </w:tcPr>
          <w:p w14:paraId="31966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99.33 </w:t>
            </w:r>
          </w:p>
        </w:tc>
        <w:tc>
          <w:tcPr>
            <w:tcW w:w="1700" w:type="dxa"/>
            <w:tcBorders>
              <w:top w:val="nil"/>
              <w:left w:val="nil"/>
              <w:bottom w:val="single" w:color="000000" w:sz="4" w:space="0"/>
              <w:right w:val="single" w:color="000000" w:sz="4" w:space="0"/>
            </w:tcBorders>
            <w:shd w:val="clear" w:color="auto" w:fill="auto"/>
            <w:vAlign w:val="center"/>
          </w:tcPr>
          <w:p w14:paraId="138CC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206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99.33 </w:t>
            </w:r>
          </w:p>
        </w:tc>
        <w:tc>
          <w:tcPr>
            <w:tcW w:w="1583" w:type="dxa"/>
            <w:tcBorders>
              <w:top w:val="nil"/>
              <w:left w:val="nil"/>
              <w:bottom w:val="single" w:color="000000" w:sz="4" w:space="0"/>
              <w:right w:val="single" w:color="000000" w:sz="4" w:space="0"/>
            </w:tcBorders>
            <w:shd w:val="clear" w:color="auto" w:fill="auto"/>
            <w:vAlign w:val="center"/>
          </w:tcPr>
          <w:p w14:paraId="341AF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B0B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365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312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92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DF93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0E9411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F83D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A52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AB2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55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0FF28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4C4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33FE4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1C78C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C67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34CEB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ED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33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AC5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DD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FB150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909D4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4038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50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42D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545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6FCA6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EC4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3B28E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21F4B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B75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0AA33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B3F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1B0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27F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71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7CE2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0A76C1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01DDB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E02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75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CEE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6C811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EB1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672E2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45970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058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5CE43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3D8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BAA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1DF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41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CABC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49912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9DAF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465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BC2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26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53.77 </w:t>
            </w:r>
          </w:p>
        </w:tc>
        <w:tc>
          <w:tcPr>
            <w:tcW w:w="1666" w:type="dxa"/>
            <w:tcBorders>
              <w:top w:val="nil"/>
              <w:left w:val="nil"/>
              <w:bottom w:val="single" w:color="000000" w:sz="4" w:space="0"/>
              <w:right w:val="single" w:color="000000" w:sz="4" w:space="0"/>
            </w:tcBorders>
            <w:shd w:val="clear" w:color="auto" w:fill="auto"/>
            <w:vAlign w:val="center"/>
          </w:tcPr>
          <w:p w14:paraId="2ADCB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684" w:type="dxa"/>
            <w:tcBorders>
              <w:top w:val="nil"/>
              <w:left w:val="nil"/>
              <w:bottom w:val="single" w:color="000000" w:sz="4" w:space="0"/>
              <w:right w:val="single" w:color="000000" w:sz="4" w:space="0"/>
            </w:tcBorders>
            <w:shd w:val="clear" w:color="auto" w:fill="auto"/>
            <w:vAlign w:val="center"/>
          </w:tcPr>
          <w:p w14:paraId="1A6B2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2D05D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53.77 </w:t>
            </w:r>
          </w:p>
        </w:tc>
        <w:tc>
          <w:tcPr>
            <w:tcW w:w="1700" w:type="dxa"/>
            <w:tcBorders>
              <w:top w:val="nil"/>
              <w:left w:val="nil"/>
              <w:bottom w:val="single" w:color="000000" w:sz="4" w:space="0"/>
              <w:right w:val="single" w:color="000000" w:sz="4" w:space="0"/>
            </w:tcBorders>
            <w:shd w:val="clear" w:color="auto" w:fill="auto"/>
            <w:vAlign w:val="center"/>
          </w:tcPr>
          <w:p w14:paraId="53D44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733" w:type="dxa"/>
            <w:tcBorders>
              <w:top w:val="nil"/>
              <w:left w:val="nil"/>
              <w:bottom w:val="single" w:color="000000" w:sz="4" w:space="0"/>
              <w:right w:val="single" w:color="000000" w:sz="4" w:space="0"/>
            </w:tcBorders>
            <w:shd w:val="clear" w:color="auto" w:fill="auto"/>
            <w:vAlign w:val="center"/>
          </w:tcPr>
          <w:p w14:paraId="66114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3B895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E7C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8DC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7E8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95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202B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186E65C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A54D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849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7A1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BE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3D909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178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5832B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798BC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4E3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34B57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7CA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7B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4DF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D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B7D1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7D9C1A3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65E8B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D2B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34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24C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797A1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9DF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77F95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0BCE6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C13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7D06B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4CB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BA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9B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A3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51A84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905E6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057B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A0E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22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4C1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666" w:type="dxa"/>
            <w:tcBorders>
              <w:top w:val="nil"/>
              <w:left w:val="nil"/>
              <w:bottom w:val="single" w:color="000000" w:sz="4" w:space="0"/>
              <w:right w:val="single" w:color="000000" w:sz="4" w:space="0"/>
            </w:tcBorders>
            <w:shd w:val="clear" w:color="auto" w:fill="auto"/>
            <w:vAlign w:val="center"/>
          </w:tcPr>
          <w:p w14:paraId="1FB4D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684" w:type="dxa"/>
            <w:tcBorders>
              <w:top w:val="nil"/>
              <w:left w:val="nil"/>
              <w:bottom w:val="single" w:color="000000" w:sz="4" w:space="0"/>
              <w:right w:val="single" w:color="000000" w:sz="4" w:space="0"/>
            </w:tcBorders>
            <w:shd w:val="clear" w:color="auto" w:fill="auto"/>
            <w:vAlign w:val="center"/>
          </w:tcPr>
          <w:p w14:paraId="177C7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651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700" w:type="dxa"/>
            <w:tcBorders>
              <w:top w:val="nil"/>
              <w:left w:val="nil"/>
              <w:bottom w:val="single" w:color="000000" w:sz="4" w:space="0"/>
              <w:right w:val="single" w:color="000000" w:sz="4" w:space="0"/>
            </w:tcBorders>
            <w:shd w:val="clear" w:color="auto" w:fill="auto"/>
            <w:vAlign w:val="center"/>
          </w:tcPr>
          <w:p w14:paraId="1A347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38.77 </w:t>
            </w:r>
          </w:p>
        </w:tc>
        <w:tc>
          <w:tcPr>
            <w:tcW w:w="1733" w:type="dxa"/>
            <w:tcBorders>
              <w:top w:val="nil"/>
              <w:left w:val="nil"/>
              <w:bottom w:val="single" w:color="000000" w:sz="4" w:space="0"/>
              <w:right w:val="single" w:color="000000" w:sz="4" w:space="0"/>
            </w:tcBorders>
            <w:shd w:val="clear" w:color="auto" w:fill="auto"/>
            <w:vAlign w:val="center"/>
          </w:tcPr>
          <w:p w14:paraId="286FE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8DD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4F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449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380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F6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9BD6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16C7BA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0A89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6AC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1C1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64B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38.77 </w:t>
            </w:r>
          </w:p>
        </w:tc>
        <w:tc>
          <w:tcPr>
            <w:tcW w:w="1666" w:type="dxa"/>
            <w:tcBorders>
              <w:top w:val="nil"/>
              <w:left w:val="nil"/>
              <w:bottom w:val="single" w:color="000000" w:sz="4" w:space="0"/>
              <w:right w:val="single" w:color="000000" w:sz="4" w:space="0"/>
            </w:tcBorders>
            <w:shd w:val="clear" w:color="auto" w:fill="auto"/>
            <w:vAlign w:val="center"/>
          </w:tcPr>
          <w:p w14:paraId="08417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38.77 </w:t>
            </w:r>
          </w:p>
        </w:tc>
        <w:tc>
          <w:tcPr>
            <w:tcW w:w="1684" w:type="dxa"/>
            <w:tcBorders>
              <w:top w:val="nil"/>
              <w:left w:val="nil"/>
              <w:bottom w:val="single" w:color="000000" w:sz="4" w:space="0"/>
              <w:right w:val="single" w:color="000000" w:sz="4" w:space="0"/>
            </w:tcBorders>
            <w:shd w:val="clear" w:color="auto" w:fill="auto"/>
            <w:vAlign w:val="center"/>
          </w:tcPr>
          <w:p w14:paraId="231A7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F1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38.77 </w:t>
            </w:r>
          </w:p>
        </w:tc>
        <w:tc>
          <w:tcPr>
            <w:tcW w:w="1700" w:type="dxa"/>
            <w:tcBorders>
              <w:top w:val="nil"/>
              <w:left w:val="nil"/>
              <w:bottom w:val="single" w:color="000000" w:sz="4" w:space="0"/>
              <w:right w:val="single" w:color="000000" w:sz="4" w:space="0"/>
            </w:tcBorders>
            <w:shd w:val="clear" w:color="auto" w:fill="auto"/>
            <w:vAlign w:val="center"/>
          </w:tcPr>
          <w:p w14:paraId="694C8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38.77 </w:t>
            </w:r>
          </w:p>
        </w:tc>
        <w:tc>
          <w:tcPr>
            <w:tcW w:w="1733" w:type="dxa"/>
            <w:tcBorders>
              <w:top w:val="nil"/>
              <w:left w:val="nil"/>
              <w:bottom w:val="single" w:color="000000" w:sz="4" w:space="0"/>
              <w:right w:val="single" w:color="000000" w:sz="4" w:space="0"/>
            </w:tcBorders>
            <w:shd w:val="clear" w:color="auto" w:fill="auto"/>
            <w:vAlign w:val="center"/>
          </w:tcPr>
          <w:p w14:paraId="6E024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C90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A8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66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1C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3B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8D07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6A0A35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34E1A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F7B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51E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571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666" w:type="dxa"/>
            <w:tcBorders>
              <w:top w:val="nil"/>
              <w:left w:val="nil"/>
              <w:bottom w:val="single" w:color="000000" w:sz="4" w:space="0"/>
              <w:right w:val="single" w:color="000000" w:sz="4" w:space="0"/>
            </w:tcBorders>
            <w:shd w:val="clear" w:color="auto" w:fill="auto"/>
            <w:vAlign w:val="center"/>
          </w:tcPr>
          <w:p w14:paraId="0E850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37D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750" w:type="dxa"/>
            <w:tcBorders>
              <w:top w:val="nil"/>
              <w:left w:val="nil"/>
              <w:bottom w:val="single" w:color="000000" w:sz="4" w:space="0"/>
              <w:right w:val="single" w:color="000000" w:sz="4" w:space="0"/>
            </w:tcBorders>
            <w:shd w:val="clear" w:color="auto" w:fill="auto"/>
            <w:vAlign w:val="center"/>
          </w:tcPr>
          <w:p w14:paraId="308AA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700" w:type="dxa"/>
            <w:tcBorders>
              <w:top w:val="nil"/>
              <w:left w:val="nil"/>
              <w:bottom w:val="single" w:color="000000" w:sz="4" w:space="0"/>
              <w:right w:val="single" w:color="000000" w:sz="4" w:space="0"/>
            </w:tcBorders>
            <w:shd w:val="clear" w:color="auto" w:fill="auto"/>
            <w:vAlign w:val="center"/>
          </w:tcPr>
          <w:p w14:paraId="13452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D36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583" w:type="dxa"/>
            <w:tcBorders>
              <w:top w:val="nil"/>
              <w:left w:val="nil"/>
              <w:bottom w:val="single" w:color="000000" w:sz="4" w:space="0"/>
              <w:right w:val="single" w:color="000000" w:sz="4" w:space="0"/>
            </w:tcBorders>
            <w:shd w:val="clear" w:color="auto" w:fill="auto"/>
            <w:vAlign w:val="center"/>
          </w:tcPr>
          <w:p w14:paraId="53A14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2DC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586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D15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46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81E3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F4D830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25ABF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BF3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0D5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B01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666" w:type="dxa"/>
            <w:tcBorders>
              <w:top w:val="nil"/>
              <w:left w:val="nil"/>
              <w:bottom w:val="single" w:color="000000" w:sz="4" w:space="0"/>
              <w:right w:val="single" w:color="000000" w:sz="4" w:space="0"/>
            </w:tcBorders>
            <w:shd w:val="clear" w:color="auto" w:fill="auto"/>
            <w:vAlign w:val="center"/>
          </w:tcPr>
          <w:p w14:paraId="79046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37D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750" w:type="dxa"/>
            <w:tcBorders>
              <w:top w:val="nil"/>
              <w:left w:val="nil"/>
              <w:bottom w:val="single" w:color="000000" w:sz="4" w:space="0"/>
              <w:right w:val="single" w:color="000000" w:sz="4" w:space="0"/>
            </w:tcBorders>
            <w:shd w:val="clear" w:color="auto" w:fill="auto"/>
            <w:vAlign w:val="center"/>
          </w:tcPr>
          <w:p w14:paraId="77F7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700" w:type="dxa"/>
            <w:tcBorders>
              <w:top w:val="nil"/>
              <w:left w:val="nil"/>
              <w:bottom w:val="single" w:color="000000" w:sz="4" w:space="0"/>
              <w:right w:val="single" w:color="000000" w:sz="4" w:space="0"/>
            </w:tcBorders>
            <w:shd w:val="clear" w:color="auto" w:fill="auto"/>
            <w:vAlign w:val="center"/>
          </w:tcPr>
          <w:p w14:paraId="69A03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358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13.15 </w:t>
            </w:r>
          </w:p>
        </w:tc>
        <w:tc>
          <w:tcPr>
            <w:tcW w:w="1583" w:type="dxa"/>
            <w:tcBorders>
              <w:top w:val="nil"/>
              <w:left w:val="nil"/>
              <w:bottom w:val="single" w:color="000000" w:sz="4" w:space="0"/>
              <w:right w:val="single" w:color="000000" w:sz="4" w:space="0"/>
            </w:tcBorders>
            <w:shd w:val="clear" w:color="auto" w:fill="auto"/>
            <w:vAlign w:val="center"/>
          </w:tcPr>
          <w:p w14:paraId="559F6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715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2F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439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FA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31EA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531413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27EA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01F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01E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E4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13.15 </w:t>
            </w:r>
          </w:p>
        </w:tc>
        <w:tc>
          <w:tcPr>
            <w:tcW w:w="1666" w:type="dxa"/>
            <w:tcBorders>
              <w:top w:val="nil"/>
              <w:left w:val="nil"/>
              <w:bottom w:val="single" w:color="000000" w:sz="4" w:space="0"/>
              <w:right w:val="single" w:color="000000" w:sz="4" w:space="0"/>
            </w:tcBorders>
            <w:shd w:val="clear" w:color="auto" w:fill="auto"/>
            <w:vAlign w:val="center"/>
          </w:tcPr>
          <w:p w14:paraId="584CE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B76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13.15 </w:t>
            </w:r>
          </w:p>
        </w:tc>
        <w:tc>
          <w:tcPr>
            <w:tcW w:w="1750" w:type="dxa"/>
            <w:tcBorders>
              <w:top w:val="nil"/>
              <w:left w:val="nil"/>
              <w:bottom w:val="single" w:color="000000" w:sz="4" w:space="0"/>
              <w:right w:val="single" w:color="000000" w:sz="4" w:space="0"/>
            </w:tcBorders>
            <w:shd w:val="clear" w:color="auto" w:fill="auto"/>
            <w:vAlign w:val="center"/>
          </w:tcPr>
          <w:p w14:paraId="79602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13.15 </w:t>
            </w:r>
          </w:p>
        </w:tc>
        <w:tc>
          <w:tcPr>
            <w:tcW w:w="1700" w:type="dxa"/>
            <w:tcBorders>
              <w:top w:val="nil"/>
              <w:left w:val="nil"/>
              <w:bottom w:val="single" w:color="000000" w:sz="4" w:space="0"/>
              <w:right w:val="single" w:color="000000" w:sz="4" w:space="0"/>
            </w:tcBorders>
            <w:shd w:val="clear" w:color="auto" w:fill="auto"/>
            <w:vAlign w:val="center"/>
          </w:tcPr>
          <w:p w14:paraId="7D5F6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E6D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13.15 </w:t>
            </w:r>
          </w:p>
        </w:tc>
        <w:tc>
          <w:tcPr>
            <w:tcW w:w="1583" w:type="dxa"/>
            <w:tcBorders>
              <w:top w:val="nil"/>
              <w:left w:val="nil"/>
              <w:bottom w:val="single" w:color="000000" w:sz="4" w:space="0"/>
              <w:right w:val="single" w:color="000000" w:sz="4" w:space="0"/>
            </w:tcBorders>
            <w:shd w:val="clear" w:color="auto" w:fill="auto"/>
            <w:vAlign w:val="center"/>
          </w:tcPr>
          <w:p w14:paraId="10EE1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12D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C6D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E89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5407A39">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1D7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366" w:type="dxa"/>
            <w:gridSpan w:val="9"/>
            <w:tcBorders>
              <w:top w:val="nil"/>
              <w:left w:val="nil"/>
              <w:bottom w:val="nil"/>
              <w:right w:val="nil"/>
            </w:tcBorders>
            <w:shd w:val="clear" w:color="auto" w:fill="auto"/>
            <w:vAlign w:val="bottom"/>
          </w:tcPr>
          <w:p w14:paraId="7BF84C5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2A49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14:paraId="285F7E8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2682" w:type="dxa"/>
            <w:tcBorders>
              <w:top w:val="nil"/>
              <w:left w:val="nil"/>
              <w:bottom w:val="nil"/>
              <w:right w:val="nil"/>
            </w:tcBorders>
            <w:shd w:val="clear" w:color="auto" w:fill="auto"/>
            <w:vAlign w:val="bottom"/>
          </w:tcPr>
          <w:p w14:paraId="0E686BB1">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00F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14:paraId="4638B854">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7A169FA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147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CF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D5691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1029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39AA5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8605E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21782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2A916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F03FC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30FA1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5EDD7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D797A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0A19D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2D20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4BAA9F7">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F181274">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DB84F6B">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D9D51D6">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1627067">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0DA31BE">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0E7B72A">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603FC38">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FFA9741">
            <w:pPr>
              <w:jc w:val="center"/>
              <w:rPr>
                <w:rFonts w:hint="default" w:ascii="Times New Roman" w:hAnsi="Times New Roman" w:eastAsia="宋体" w:cs="Times New Roman"/>
                <w:i w:val="0"/>
                <w:iCs w:val="0"/>
                <w:color w:val="000000"/>
                <w:sz w:val="22"/>
                <w:szCs w:val="22"/>
                <w:u w:val="none"/>
              </w:rPr>
            </w:pPr>
          </w:p>
        </w:tc>
      </w:tr>
      <w:tr w14:paraId="0B01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49B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A867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3821F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558.17 </w:t>
            </w:r>
          </w:p>
        </w:tc>
        <w:tc>
          <w:tcPr>
            <w:tcW w:w="1234" w:type="dxa"/>
            <w:tcBorders>
              <w:top w:val="nil"/>
              <w:left w:val="nil"/>
              <w:bottom w:val="single" w:color="000000" w:sz="4" w:space="0"/>
              <w:right w:val="single" w:color="000000" w:sz="4" w:space="0"/>
            </w:tcBorders>
            <w:shd w:val="clear" w:color="auto" w:fill="auto"/>
            <w:vAlign w:val="center"/>
          </w:tcPr>
          <w:p w14:paraId="1D163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B06B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6EF67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c>
          <w:tcPr>
            <w:tcW w:w="1133" w:type="dxa"/>
            <w:tcBorders>
              <w:top w:val="nil"/>
              <w:left w:val="nil"/>
              <w:bottom w:val="single" w:color="000000" w:sz="4" w:space="0"/>
              <w:right w:val="single" w:color="000000" w:sz="4" w:space="0"/>
            </w:tcBorders>
            <w:shd w:val="clear" w:color="auto" w:fill="auto"/>
            <w:vAlign w:val="center"/>
          </w:tcPr>
          <w:p w14:paraId="1C94A7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43FB5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FB1A7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A2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CD6C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2B72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C3C0D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120.94 </w:t>
            </w:r>
          </w:p>
        </w:tc>
        <w:tc>
          <w:tcPr>
            <w:tcW w:w="1234" w:type="dxa"/>
            <w:tcBorders>
              <w:top w:val="nil"/>
              <w:left w:val="nil"/>
              <w:bottom w:val="single" w:color="000000" w:sz="4" w:space="0"/>
              <w:right w:val="single" w:color="000000" w:sz="4" w:space="0"/>
            </w:tcBorders>
            <w:shd w:val="clear" w:color="auto" w:fill="auto"/>
            <w:vAlign w:val="center"/>
          </w:tcPr>
          <w:p w14:paraId="3BEE2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F8DD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3E078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39.75 </w:t>
            </w:r>
          </w:p>
        </w:tc>
        <w:tc>
          <w:tcPr>
            <w:tcW w:w="1133" w:type="dxa"/>
            <w:tcBorders>
              <w:top w:val="nil"/>
              <w:left w:val="nil"/>
              <w:bottom w:val="single" w:color="000000" w:sz="4" w:space="0"/>
              <w:right w:val="single" w:color="000000" w:sz="4" w:space="0"/>
            </w:tcBorders>
            <w:shd w:val="clear" w:color="auto" w:fill="auto"/>
            <w:vAlign w:val="center"/>
          </w:tcPr>
          <w:p w14:paraId="5802E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6499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9DD56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28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05AD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D008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59FFB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89.49 </w:t>
            </w:r>
          </w:p>
        </w:tc>
        <w:tc>
          <w:tcPr>
            <w:tcW w:w="1234" w:type="dxa"/>
            <w:tcBorders>
              <w:top w:val="nil"/>
              <w:left w:val="nil"/>
              <w:bottom w:val="single" w:color="000000" w:sz="4" w:space="0"/>
              <w:right w:val="single" w:color="000000" w:sz="4" w:space="0"/>
            </w:tcBorders>
            <w:shd w:val="clear" w:color="auto" w:fill="auto"/>
            <w:vAlign w:val="center"/>
          </w:tcPr>
          <w:p w14:paraId="26B81B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F2B3C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CEA77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2A20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6A182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66345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94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FE5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B056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8B1F2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104.65 </w:t>
            </w:r>
          </w:p>
        </w:tc>
        <w:tc>
          <w:tcPr>
            <w:tcW w:w="1234" w:type="dxa"/>
            <w:tcBorders>
              <w:top w:val="nil"/>
              <w:left w:val="nil"/>
              <w:bottom w:val="single" w:color="000000" w:sz="4" w:space="0"/>
              <w:right w:val="single" w:color="000000" w:sz="4" w:space="0"/>
            </w:tcBorders>
            <w:shd w:val="clear" w:color="auto" w:fill="auto"/>
            <w:vAlign w:val="center"/>
          </w:tcPr>
          <w:p w14:paraId="61DED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3A39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C11B5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FD1C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8E699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CC6C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DE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8E17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88CF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1E18D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11B6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BFA0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3036F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9CE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3608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F904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9A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75E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D627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B33C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90.09 </w:t>
            </w:r>
          </w:p>
        </w:tc>
        <w:tc>
          <w:tcPr>
            <w:tcW w:w="1234" w:type="dxa"/>
            <w:tcBorders>
              <w:top w:val="nil"/>
              <w:left w:val="nil"/>
              <w:bottom w:val="single" w:color="000000" w:sz="4" w:space="0"/>
              <w:right w:val="single" w:color="000000" w:sz="4" w:space="0"/>
            </w:tcBorders>
            <w:shd w:val="clear" w:color="auto" w:fill="auto"/>
            <w:vAlign w:val="center"/>
          </w:tcPr>
          <w:p w14:paraId="3758FD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EBC1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8EE84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2FC1A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28B8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F740D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2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122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F00A1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BBB18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55.35 </w:t>
            </w:r>
          </w:p>
        </w:tc>
        <w:tc>
          <w:tcPr>
            <w:tcW w:w="1234" w:type="dxa"/>
            <w:tcBorders>
              <w:top w:val="nil"/>
              <w:left w:val="nil"/>
              <w:bottom w:val="single" w:color="000000" w:sz="4" w:space="0"/>
              <w:right w:val="single" w:color="000000" w:sz="4" w:space="0"/>
            </w:tcBorders>
            <w:shd w:val="clear" w:color="auto" w:fill="auto"/>
            <w:vAlign w:val="center"/>
          </w:tcPr>
          <w:p w14:paraId="1C2F4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9B5E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FD4C7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0F772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80E5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2BE61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4C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2F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5122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17ACC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27.55 </w:t>
            </w:r>
          </w:p>
        </w:tc>
        <w:tc>
          <w:tcPr>
            <w:tcW w:w="1234" w:type="dxa"/>
            <w:tcBorders>
              <w:top w:val="nil"/>
              <w:left w:val="nil"/>
              <w:bottom w:val="single" w:color="000000" w:sz="4" w:space="0"/>
              <w:right w:val="single" w:color="000000" w:sz="4" w:space="0"/>
            </w:tcBorders>
            <w:shd w:val="clear" w:color="auto" w:fill="auto"/>
            <w:vAlign w:val="center"/>
          </w:tcPr>
          <w:p w14:paraId="2C609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FB06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60D2B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5D6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03CB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3BB4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88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A5E8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0B36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15A1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29.61 </w:t>
            </w:r>
          </w:p>
        </w:tc>
        <w:tc>
          <w:tcPr>
            <w:tcW w:w="1234" w:type="dxa"/>
            <w:tcBorders>
              <w:top w:val="nil"/>
              <w:left w:val="nil"/>
              <w:bottom w:val="single" w:color="000000" w:sz="4" w:space="0"/>
              <w:right w:val="single" w:color="000000" w:sz="4" w:space="0"/>
            </w:tcBorders>
            <w:shd w:val="clear" w:color="auto" w:fill="auto"/>
            <w:vAlign w:val="center"/>
          </w:tcPr>
          <w:p w14:paraId="0154C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1ABFA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123E0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4FC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B975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4B14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2A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A684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DF29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82399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3418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F599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3C575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6E3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BD24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75B96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54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AF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62E7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88F6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 </w:t>
            </w:r>
          </w:p>
        </w:tc>
        <w:tc>
          <w:tcPr>
            <w:tcW w:w="1234" w:type="dxa"/>
            <w:tcBorders>
              <w:top w:val="nil"/>
              <w:left w:val="nil"/>
              <w:bottom w:val="single" w:color="000000" w:sz="4" w:space="0"/>
              <w:right w:val="single" w:color="000000" w:sz="4" w:space="0"/>
            </w:tcBorders>
            <w:shd w:val="clear" w:color="auto" w:fill="auto"/>
            <w:vAlign w:val="center"/>
          </w:tcPr>
          <w:p w14:paraId="4971D7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4B11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6FEAD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5.98 </w:t>
            </w:r>
          </w:p>
        </w:tc>
        <w:tc>
          <w:tcPr>
            <w:tcW w:w="1133" w:type="dxa"/>
            <w:tcBorders>
              <w:top w:val="nil"/>
              <w:left w:val="nil"/>
              <w:bottom w:val="single" w:color="000000" w:sz="4" w:space="0"/>
              <w:right w:val="single" w:color="000000" w:sz="4" w:space="0"/>
            </w:tcBorders>
            <w:shd w:val="clear" w:color="auto" w:fill="auto"/>
            <w:vAlign w:val="center"/>
          </w:tcPr>
          <w:p w14:paraId="4499E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77A60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881B7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44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019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B31C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59A1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38.77 </w:t>
            </w:r>
          </w:p>
        </w:tc>
        <w:tc>
          <w:tcPr>
            <w:tcW w:w="1234" w:type="dxa"/>
            <w:tcBorders>
              <w:top w:val="nil"/>
              <w:left w:val="nil"/>
              <w:bottom w:val="single" w:color="000000" w:sz="4" w:space="0"/>
              <w:right w:val="single" w:color="000000" w:sz="4" w:space="0"/>
            </w:tcBorders>
            <w:shd w:val="clear" w:color="auto" w:fill="auto"/>
            <w:vAlign w:val="center"/>
          </w:tcPr>
          <w:p w14:paraId="25B80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6A4D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AE56F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4787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CF0B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41984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52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E3A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0E5C1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5E749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A6F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93A6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9BF8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32B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343F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41F6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11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419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5949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C6E5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BD65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4B0E3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B996C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D3C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D6EBC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C18F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1A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F96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CA80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5808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44.64 </w:t>
            </w:r>
          </w:p>
        </w:tc>
        <w:tc>
          <w:tcPr>
            <w:tcW w:w="1234" w:type="dxa"/>
            <w:tcBorders>
              <w:top w:val="nil"/>
              <w:left w:val="nil"/>
              <w:bottom w:val="single" w:color="000000" w:sz="4" w:space="0"/>
              <w:right w:val="single" w:color="000000" w:sz="4" w:space="0"/>
            </w:tcBorders>
            <w:shd w:val="clear" w:color="auto" w:fill="auto"/>
            <w:vAlign w:val="center"/>
          </w:tcPr>
          <w:p w14:paraId="1F86C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53D8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A4B1A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 </w:t>
            </w:r>
          </w:p>
        </w:tc>
        <w:tc>
          <w:tcPr>
            <w:tcW w:w="1133" w:type="dxa"/>
            <w:tcBorders>
              <w:top w:val="nil"/>
              <w:left w:val="nil"/>
              <w:bottom w:val="single" w:color="000000" w:sz="4" w:space="0"/>
              <w:right w:val="single" w:color="000000" w:sz="4" w:space="0"/>
            </w:tcBorders>
            <w:shd w:val="clear" w:color="auto" w:fill="auto"/>
            <w:vAlign w:val="center"/>
          </w:tcPr>
          <w:p w14:paraId="76B5F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7F0D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16188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1B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AE7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7724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D23B9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E8D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AC24F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C892C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D247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1B0F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9DF16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DE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4934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C569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28D8D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1B07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DDA3D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CCD21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7.99 </w:t>
            </w:r>
          </w:p>
        </w:tc>
        <w:tc>
          <w:tcPr>
            <w:tcW w:w="1133" w:type="dxa"/>
            <w:tcBorders>
              <w:top w:val="nil"/>
              <w:left w:val="nil"/>
              <w:bottom w:val="single" w:color="000000" w:sz="4" w:space="0"/>
              <w:right w:val="single" w:color="000000" w:sz="4" w:space="0"/>
            </w:tcBorders>
            <w:shd w:val="clear" w:color="auto" w:fill="auto"/>
            <w:vAlign w:val="center"/>
          </w:tcPr>
          <w:p w14:paraId="01B64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FDB6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2E39D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82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FD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E4DA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9288F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7A16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D7CC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41359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A6B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A86C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33A41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A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58A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3211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C3FA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C18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E6F1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16CB9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5D07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301D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3A135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76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8A7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352A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1ED9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40.64 </w:t>
            </w:r>
          </w:p>
        </w:tc>
        <w:tc>
          <w:tcPr>
            <w:tcW w:w="1234" w:type="dxa"/>
            <w:tcBorders>
              <w:top w:val="nil"/>
              <w:left w:val="nil"/>
              <w:bottom w:val="single" w:color="000000" w:sz="4" w:space="0"/>
              <w:right w:val="single" w:color="000000" w:sz="4" w:space="0"/>
            </w:tcBorders>
            <w:shd w:val="clear" w:color="auto" w:fill="auto"/>
            <w:vAlign w:val="center"/>
          </w:tcPr>
          <w:p w14:paraId="3DF44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2D3EF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87C7E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56CF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66EB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EBEA9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17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2E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49AC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CAA8C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46C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2F16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C63D2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0BB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3B0A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F390B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ED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3C5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AA014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D788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1234" w:type="dxa"/>
            <w:tcBorders>
              <w:top w:val="nil"/>
              <w:left w:val="nil"/>
              <w:bottom w:val="single" w:color="000000" w:sz="4" w:space="0"/>
              <w:right w:val="single" w:color="000000" w:sz="4" w:space="0"/>
            </w:tcBorders>
            <w:shd w:val="clear" w:color="auto" w:fill="auto"/>
            <w:vAlign w:val="center"/>
          </w:tcPr>
          <w:p w14:paraId="393F67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5BED2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5F282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0.27 </w:t>
            </w:r>
          </w:p>
        </w:tc>
        <w:tc>
          <w:tcPr>
            <w:tcW w:w="1133" w:type="dxa"/>
            <w:tcBorders>
              <w:top w:val="nil"/>
              <w:left w:val="nil"/>
              <w:bottom w:val="single" w:color="000000" w:sz="4" w:space="0"/>
              <w:right w:val="single" w:color="000000" w:sz="4" w:space="0"/>
            </w:tcBorders>
            <w:shd w:val="clear" w:color="auto" w:fill="auto"/>
            <w:vAlign w:val="center"/>
          </w:tcPr>
          <w:p w14:paraId="6B6DA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21F0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578A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54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8BE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BC35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9A3E2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59A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811B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9F43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 </w:t>
            </w:r>
          </w:p>
        </w:tc>
        <w:tc>
          <w:tcPr>
            <w:tcW w:w="1133" w:type="dxa"/>
            <w:tcBorders>
              <w:top w:val="nil"/>
              <w:left w:val="nil"/>
              <w:bottom w:val="single" w:color="000000" w:sz="4" w:space="0"/>
              <w:right w:val="single" w:color="000000" w:sz="4" w:space="0"/>
            </w:tcBorders>
            <w:shd w:val="clear" w:color="auto" w:fill="auto"/>
            <w:vAlign w:val="center"/>
          </w:tcPr>
          <w:p w14:paraId="51146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5D12B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833E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97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67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C793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32029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561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CE0D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C771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2.94 </w:t>
            </w:r>
          </w:p>
        </w:tc>
        <w:tc>
          <w:tcPr>
            <w:tcW w:w="1133" w:type="dxa"/>
            <w:tcBorders>
              <w:top w:val="nil"/>
              <w:left w:val="nil"/>
              <w:bottom w:val="single" w:color="000000" w:sz="4" w:space="0"/>
              <w:right w:val="single" w:color="000000" w:sz="4" w:space="0"/>
            </w:tcBorders>
            <w:shd w:val="clear" w:color="auto" w:fill="auto"/>
            <w:vAlign w:val="center"/>
          </w:tcPr>
          <w:p w14:paraId="67207E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99DD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D0495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0E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53E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82E6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75A9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9FD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DB46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98870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77E1D6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C81C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C7A1A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52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936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EDC1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79BFE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D36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20AC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E6A73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15.42 </w:t>
            </w:r>
          </w:p>
        </w:tc>
        <w:tc>
          <w:tcPr>
            <w:tcW w:w="1133" w:type="dxa"/>
            <w:tcBorders>
              <w:top w:val="nil"/>
              <w:left w:val="nil"/>
              <w:bottom w:val="single" w:color="000000" w:sz="4" w:space="0"/>
              <w:right w:val="single" w:color="000000" w:sz="4" w:space="0"/>
            </w:tcBorders>
            <w:shd w:val="clear" w:color="auto" w:fill="auto"/>
            <w:vAlign w:val="center"/>
          </w:tcPr>
          <w:p w14:paraId="4EC799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6F88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7CD8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2F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B43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88AB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1241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1EA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5959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92433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200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EABC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68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5F9D9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DC8EA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8F4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D00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3298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34A2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 </w:t>
            </w:r>
          </w:p>
        </w:tc>
        <w:tc>
          <w:tcPr>
            <w:tcW w:w="1133" w:type="dxa"/>
            <w:tcBorders>
              <w:top w:val="nil"/>
              <w:left w:val="nil"/>
              <w:bottom w:val="single" w:color="000000" w:sz="4" w:space="0"/>
              <w:right w:val="single" w:color="000000" w:sz="4" w:space="0"/>
            </w:tcBorders>
            <w:shd w:val="clear" w:color="auto" w:fill="auto"/>
            <w:vAlign w:val="center"/>
          </w:tcPr>
          <w:p w14:paraId="4D63B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68AF1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AB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56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C0B32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DE10C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D795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86A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B400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5F182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601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A526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F7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99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8D0C9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4FBB4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C1D1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E5B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CDD75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6204C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8CC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FE7B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81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6F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9C817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7625F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414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F24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720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F95A5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D2891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9B1CB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CC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97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135CA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A32D5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DA9E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ACA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6C34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5275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B25F9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B863B7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C3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6DB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E2718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2499D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421C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F1C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A48D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8288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0F5F3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B91B8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D2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534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0AA2F8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21037">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602.81 </w:t>
            </w:r>
          </w:p>
        </w:tc>
        <w:tc>
          <w:tcPr>
            <w:tcW w:w="12067" w:type="dxa"/>
            <w:gridSpan w:val="5"/>
            <w:tcBorders>
              <w:top w:val="nil"/>
              <w:left w:val="nil"/>
              <w:bottom w:val="single" w:color="000000" w:sz="4" w:space="0"/>
              <w:right w:val="single" w:color="000000" w:sz="4" w:space="0"/>
            </w:tcBorders>
            <w:shd w:val="clear" w:color="auto" w:fill="auto"/>
            <w:vAlign w:val="center"/>
          </w:tcPr>
          <w:p w14:paraId="52DFD2C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35E3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bl>
    <w:p w14:paraId="3573C53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5A6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20FD5F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314C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DECEB0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1156" w:type="dxa"/>
            <w:tcBorders>
              <w:top w:val="nil"/>
              <w:left w:val="nil"/>
              <w:bottom w:val="nil"/>
              <w:right w:val="nil"/>
            </w:tcBorders>
            <w:shd w:val="clear" w:color="auto" w:fill="auto"/>
            <w:vAlign w:val="bottom"/>
          </w:tcPr>
          <w:p w14:paraId="0C065A5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0294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continue"/>
            <w:tcBorders>
              <w:left w:val="nil"/>
              <w:bottom w:val="nil"/>
              <w:right w:val="nil"/>
            </w:tcBorders>
            <w:shd w:val="clear" w:color="auto" w:fill="auto"/>
            <w:vAlign w:val="bottom"/>
          </w:tcPr>
          <w:p w14:paraId="6CDF3275">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1E60330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931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CE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B21B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88B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7D8D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94E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7811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D1B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CA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A890B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4121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DB96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C90C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C237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139F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CB4C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6FB3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8181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0039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152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A3FB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FFD6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4E36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09D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EC997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C0B6FF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1EC6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40858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860F5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C9889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1ED4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D2B51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6ED15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E1C6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E5F0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8726E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0954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9D8E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96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D7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A241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E7911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D57E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20E4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3723C8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EB172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4EC2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632B9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E0A6C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DE1E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6D3DE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6AFE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5C30C7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E6E6EE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534D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D5F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F67D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0DC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8977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993C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14F4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9839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7ABF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B65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6BF1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AC41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20E6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0315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5073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393B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104B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E7D5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FCB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E79F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A4CAA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B8FB5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8B7B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F68C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2F6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A24C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F31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0EA1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732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97E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ABDE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509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E26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8AF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CAD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A7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C98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BAE6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8F2EEF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0F79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2B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E58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259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4D20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680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BAB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BFBB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433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664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15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A1F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259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76BBF62">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44D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0BE49D0">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5492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1A9FD74">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2116" w:type="dxa"/>
            <w:tcBorders>
              <w:top w:val="nil"/>
              <w:left w:val="nil"/>
              <w:bottom w:val="nil"/>
              <w:right w:val="nil"/>
            </w:tcBorders>
            <w:shd w:val="clear" w:color="auto" w:fill="auto"/>
            <w:vAlign w:val="bottom"/>
          </w:tcPr>
          <w:p w14:paraId="246A9FB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6D82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1B590A1">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16B1DB9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027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15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425E6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8DE01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A9DAA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131CF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00115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ECE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DEA4">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A8D3984">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65454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ECA02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38F16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CD9598">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A629A95">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E2E45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2D5D8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7E8F0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7536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5AAF">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10149F0">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918785">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B18481C">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C38E69">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7069BB">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B8358D">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86DD81">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BCFE40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85E1586">
            <w:pPr>
              <w:jc w:val="center"/>
              <w:rPr>
                <w:rFonts w:hint="default" w:ascii="Times New Roman" w:hAnsi="Times New Roman" w:eastAsia="宋体" w:cs="Times New Roman"/>
                <w:i w:val="0"/>
                <w:iCs w:val="0"/>
                <w:color w:val="000000"/>
                <w:sz w:val="22"/>
                <w:szCs w:val="22"/>
                <w:u w:val="none"/>
              </w:rPr>
            </w:pPr>
          </w:p>
        </w:tc>
      </w:tr>
      <w:tr w14:paraId="3EFC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6370">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2CF9D30">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8B3FB84">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D56E71">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5F49B40">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818E18">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20E0C8">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EA90D42">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050537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9AF8130">
            <w:pPr>
              <w:jc w:val="center"/>
              <w:rPr>
                <w:rFonts w:hint="default" w:ascii="Times New Roman" w:hAnsi="Times New Roman" w:eastAsia="宋体" w:cs="Times New Roman"/>
                <w:i w:val="0"/>
                <w:iCs w:val="0"/>
                <w:color w:val="000000"/>
                <w:sz w:val="22"/>
                <w:szCs w:val="22"/>
                <w:u w:val="none"/>
              </w:rPr>
            </w:pPr>
          </w:p>
        </w:tc>
      </w:tr>
      <w:tr w14:paraId="178F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C1343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70078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65D4C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2B84F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06A6A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D67E2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56298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B7FF6A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EC93E7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BC8B9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39F98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7BA1F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2BF5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10A81FD">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F9E912">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AFDEE00">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5B061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9FD29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6A93C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753C7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AEA6B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B622D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5F306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3C8C2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2BAB8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6E3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1151F55">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A459AB9">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17FD5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EB5F3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896E3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0C273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9BA2B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DD0C6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B5BD0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0444BD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C293B2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570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3F81030">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5E13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4307AD3">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巫溪县花台乡人民政府</w:t>
            </w:r>
          </w:p>
        </w:tc>
        <w:tc>
          <w:tcPr>
            <w:tcW w:w="4134" w:type="dxa"/>
            <w:tcBorders>
              <w:top w:val="nil"/>
              <w:left w:val="nil"/>
              <w:bottom w:val="nil"/>
              <w:right w:val="nil"/>
            </w:tcBorders>
            <w:shd w:val="clear" w:color="auto" w:fill="auto"/>
            <w:vAlign w:val="bottom"/>
          </w:tcPr>
          <w:p w14:paraId="00AD7B1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2C49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1CB059E">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4641DD6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B97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4EE6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1CE3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0679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0433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153E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F51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E1D3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DBC1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329F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90F2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B03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61.90 </w:t>
            </w:r>
          </w:p>
        </w:tc>
      </w:tr>
      <w:tr w14:paraId="2571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668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3C7DB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F9D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14.99 </w:t>
            </w:r>
          </w:p>
        </w:tc>
        <w:tc>
          <w:tcPr>
            <w:tcW w:w="5416" w:type="dxa"/>
            <w:tcBorders>
              <w:top w:val="nil"/>
              <w:left w:val="nil"/>
              <w:bottom w:val="single" w:color="000000" w:sz="4" w:space="0"/>
              <w:right w:val="single" w:color="000000" w:sz="4" w:space="0"/>
            </w:tcBorders>
            <w:shd w:val="clear" w:color="auto" w:fill="auto"/>
            <w:vAlign w:val="center"/>
          </w:tcPr>
          <w:p w14:paraId="2FB89F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C5E8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361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61.90 </w:t>
            </w:r>
          </w:p>
        </w:tc>
      </w:tr>
      <w:tr w14:paraId="7091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299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43C6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4DA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BC64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4AE6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D9E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C7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BF1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0854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286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31CE4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8309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3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2C9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D45D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D93B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396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F280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DB72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86C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06E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BA2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CDDB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98A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0F5C49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107F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C88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1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90C5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E7E1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C81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02917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0063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255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3C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99C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1BF8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213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7D0031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FCE4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426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6C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3057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7620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04A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A83F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F0B5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BEC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25E1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118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2889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EAE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7AE43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8788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0DE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19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191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7AFF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32DE0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E206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488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C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8949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850F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2F1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925B1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08FB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CBA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7F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9374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5650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AB7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A03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327A2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8D3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95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5DED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C67A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71F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18213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73CA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CF5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FA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C4C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9EDA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F91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5D34B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1622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7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8C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DD6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618E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7F6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145</w:t>
            </w:r>
          </w:p>
        </w:tc>
        <w:tc>
          <w:tcPr>
            <w:tcW w:w="5416" w:type="dxa"/>
            <w:tcBorders>
              <w:top w:val="nil"/>
              <w:left w:val="nil"/>
              <w:bottom w:val="single" w:color="000000" w:sz="4" w:space="0"/>
              <w:right w:val="single" w:color="000000" w:sz="4" w:space="0"/>
            </w:tcBorders>
            <w:shd w:val="clear" w:color="auto" w:fill="auto"/>
            <w:vAlign w:val="center"/>
          </w:tcPr>
          <w:p w14:paraId="7E63CA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ABE5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419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A8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7C15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E05E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54C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2CFE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5F25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C21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EF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484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4976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AC8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1,684</w:t>
            </w:r>
          </w:p>
        </w:tc>
        <w:tc>
          <w:tcPr>
            <w:tcW w:w="5416" w:type="dxa"/>
            <w:tcBorders>
              <w:top w:val="nil"/>
              <w:left w:val="nil"/>
              <w:bottom w:val="single" w:color="000000" w:sz="4" w:space="0"/>
              <w:right w:val="single" w:color="000000" w:sz="4" w:space="0"/>
            </w:tcBorders>
            <w:shd w:val="clear" w:color="auto" w:fill="auto"/>
            <w:vAlign w:val="center"/>
          </w:tcPr>
          <w:p w14:paraId="1FA6A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E9E0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A67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94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420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A2B0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BC4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C548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677A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A08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E6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2A01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046D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D10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7D8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4987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29E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31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483F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BB49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7A3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AD0B2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9794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804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D4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03B0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824D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4B6BF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6.49</w:t>
            </w:r>
          </w:p>
        </w:tc>
        <w:tc>
          <w:tcPr>
            <w:tcW w:w="5416" w:type="dxa"/>
            <w:tcBorders>
              <w:top w:val="nil"/>
              <w:left w:val="nil"/>
              <w:bottom w:val="single" w:color="auto" w:sz="4" w:space="0"/>
              <w:right w:val="single" w:color="000000" w:sz="4" w:space="0"/>
            </w:tcBorders>
            <w:shd w:val="clear" w:color="auto" w:fill="auto"/>
            <w:vAlign w:val="center"/>
          </w:tcPr>
          <w:p w14:paraId="7232C94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6AA5B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5DE50">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5DB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641F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396C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1543F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0A6407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582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F29459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64BA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FD667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CBFB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CDB23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5.98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F244A3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727B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35BCC2A">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0612BA9C">
      <w:pPr>
        <w:rPr>
          <w:rFonts w:hint="default" w:ascii="Times New Roman" w:hAnsi="Times New Roman" w:eastAsia="宋体" w:cs="Times New Roman"/>
          <w:color w:val="000000"/>
          <w:sz w:val="21"/>
          <w:szCs w:val="21"/>
          <w:lang w:bidi="ar"/>
        </w:rPr>
      </w:pPr>
    </w:p>
    <w:p w14:paraId="52BBEBCB">
      <w:pPr>
        <w:rPr>
          <w:rFonts w:hint="default" w:ascii="Times New Roman" w:hAnsi="Times New Roman" w:eastAsia="宋体" w:cs="Times New Roman"/>
          <w:color w:val="000000"/>
          <w:sz w:val="21"/>
          <w:szCs w:val="21"/>
          <w:lang w:bidi="ar"/>
        </w:rPr>
      </w:pPr>
    </w:p>
    <w:p w14:paraId="04819EC7">
      <w:pPr>
        <w:rPr>
          <w:rFonts w:hint="default" w:ascii="Times New Roman" w:hAnsi="Times New Roman" w:eastAsia="宋体" w:cs="Times New Roman"/>
          <w:color w:val="000000"/>
          <w:sz w:val="21"/>
          <w:szCs w:val="21"/>
          <w:lang w:bidi="ar"/>
        </w:rPr>
      </w:pPr>
    </w:p>
    <w:p w14:paraId="6FD2E5DB">
      <w:pPr>
        <w:rPr>
          <w:rFonts w:hint="default" w:ascii="Times New Roman" w:hAnsi="Times New Roman" w:eastAsia="宋体" w:cs="Times New Roman"/>
          <w:color w:val="000000"/>
          <w:sz w:val="21"/>
          <w:szCs w:val="21"/>
          <w:lang w:bidi="ar"/>
        </w:rPr>
      </w:pPr>
    </w:p>
    <w:p w14:paraId="00BA2A21">
      <w:pPr>
        <w:rPr>
          <w:rFonts w:hint="default" w:ascii="Times New Roman" w:hAnsi="Times New Roman" w:eastAsia="宋体" w:cs="Times New Roman"/>
          <w:color w:val="000000"/>
          <w:sz w:val="21"/>
          <w:szCs w:val="21"/>
          <w:lang w:bidi="ar"/>
        </w:rPr>
      </w:pPr>
    </w:p>
    <w:p w14:paraId="3900FFA3">
      <w:pPr>
        <w:rPr>
          <w:rFonts w:hint="default" w:ascii="Times New Roman" w:hAnsi="Times New Roman" w:eastAsia="宋体" w:cs="Times New Roman"/>
          <w:color w:val="000000"/>
          <w:sz w:val="21"/>
          <w:szCs w:val="21"/>
          <w:lang w:bidi="ar"/>
        </w:rPr>
      </w:pPr>
    </w:p>
    <w:p w14:paraId="491B635B">
      <w:pPr>
        <w:rPr>
          <w:rFonts w:hint="default" w:ascii="Times New Roman" w:hAnsi="Times New Roman" w:eastAsia="宋体" w:cs="Times New Roman"/>
          <w:color w:val="000000"/>
          <w:sz w:val="21"/>
          <w:szCs w:val="21"/>
          <w:lang w:bidi="ar"/>
        </w:rPr>
      </w:pPr>
    </w:p>
    <w:p w14:paraId="48C14E92">
      <w:pPr>
        <w:rPr>
          <w:rFonts w:hint="default" w:ascii="Times New Roman" w:hAnsi="Times New Roman" w:eastAsia="宋体" w:cs="Times New Roman"/>
          <w:color w:val="000000"/>
          <w:sz w:val="21"/>
          <w:szCs w:val="21"/>
          <w:lang w:bidi="ar"/>
        </w:rPr>
      </w:pPr>
    </w:p>
    <w:p w14:paraId="475E17E9">
      <w:pPr>
        <w:rPr>
          <w:rFonts w:hint="default" w:ascii="Times New Roman" w:hAnsi="Times New Roman" w:eastAsia="宋体" w:cs="Times New Roman"/>
          <w:color w:val="000000"/>
          <w:sz w:val="21"/>
          <w:szCs w:val="21"/>
          <w:lang w:bidi="ar"/>
        </w:rPr>
      </w:pPr>
    </w:p>
    <w:p w14:paraId="26E16683">
      <w:pPr>
        <w:pStyle w:val="9"/>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8EB7">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4904E2">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4904E2">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3D8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994520">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994520">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2B8DA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2B8DA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8A7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4EE2B01"/>
    <w:rsid w:val="0536621F"/>
    <w:rsid w:val="05E71467"/>
    <w:rsid w:val="06247E33"/>
    <w:rsid w:val="06A2550B"/>
    <w:rsid w:val="06F80EE2"/>
    <w:rsid w:val="07001CCA"/>
    <w:rsid w:val="075321D2"/>
    <w:rsid w:val="075678DB"/>
    <w:rsid w:val="07932335"/>
    <w:rsid w:val="08051BCA"/>
    <w:rsid w:val="080A21BB"/>
    <w:rsid w:val="080B3E1F"/>
    <w:rsid w:val="08BA052C"/>
    <w:rsid w:val="08DB07BA"/>
    <w:rsid w:val="098305D0"/>
    <w:rsid w:val="09B72B6E"/>
    <w:rsid w:val="09FE53A2"/>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0134D6"/>
    <w:rsid w:val="21556F04"/>
    <w:rsid w:val="22403BD3"/>
    <w:rsid w:val="24B92327"/>
    <w:rsid w:val="2533755C"/>
    <w:rsid w:val="26396DF4"/>
    <w:rsid w:val="266B763B"/>
    <w:rsid w:val="27167136"/>
    <w:rsid w:val="2777374E"/>
    <w:rsid w:val="27B23302"/>
    <w:rsid w:val="27D424D7"/>
    <w:rsid w:val="285722C3"/>
    <w:rsid w:val="28CF2CD3"/>
    <w:rsid w:val="28DC1FF8"/>
    <w:rsid w:val="29310A5F"/>
    <w:rsid w:val="29C37A35"/>
    <w:rsid w:val="2A076083"/>
    <w:rsid w:val="2A306CA5"/>
    <w:rsid w:val="2A73162E"/>
    <w:rsid w:val="2AFA2E94"/>
    <w:rsid w:val="2B167953"/>
    <w:rsid w:val="2B200583"/>
    <w:rsid w:val="2B8209DE"/>
    <w:rsid w:val="2C6762A3"/>
    <w:rsid w:val="2D5F4C37"/>
    <w:rsid w:val="2EB22CE3"/>
    <w:rsid w:val="2FE029D7"/>
    <w:rsid w:val="2FF06E00"/>
    <w:rsid w:val="315F0B22"/>
    <w:rsid w:val="31BE24D6"/>
    <w:rsid w:val="31D84415"/>
    <w:rsid w:val="32285F6F"/>
    <w:rsid w:val="32770556"/>
    <w:rsid w:val="329C0913"/>
    <w:rsid w:val="32FEA9D7"/>
    <w:rsid w:val="3337290D"/>
    <w:rsid w:val="352930DB"/>
    <w:rsid w:val="35573069"/>
    <w:rsid w:val="358C217E"/>
    <w:rsid w:val="359E7284"/>
    <w:rsid w:val="359F188C"/>
    <w:rsid w:val="36C9128A"/>
    <w:rsid w:val="374034B6"/>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FD4DA9"/>
    <w:rsid w:val="411B6CE5"/>
    <w:rsid w:val="412070D7"/>
    <w:rsid w:val="41314E40"/>
    <w:rsid w:val="415C674B"/>
    <w:rsid w:val="426C1EA8"/>
    <w:rsid w:val="42E86A87"/>
    <w:rsid w:val="43136432"/>
    <w:rsid w:val="443A3B12"/>
    <w:rsid w:val="44487B36"/>
    <w:rsid w:val="447C30D9"/>
    <w:rsid w:val="44EF6BE8"/>
    <w:rsid w:val="45A30364"/>
    <w:rsid w:val="465B470D"/>
    <w:rsid w:val="469D6AD4"/>
    <w:rsid w:val="46A3F016"/>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BB11A6"/>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771BDB"/>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0E061A1"/>
    <w:rsid w:val="718C12E2"/>
    <w:rsid w:val="71C34D91"/>
    <w:rsid w:val="71ED38AA"/>
    <w:rsid w:val="72DB435C"/>
    <w:rsid w:val="73EC0D56"/>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B70FD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3141</Words>
  <Characters>3660</Characters>
  <Lines>161</Lines>
  <Paragraphs>45</Paragraphs>
  <TotalTime>159</TotalTime>
  <ScaleCrop>false</ScaleCrop>
  <LinksUpToDate>false</LinksUpToDate>
  <CharactersWithSpaces>3662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dcterms:modified xsi:type="dcterms:W3CDTF">2026-03-27T11:04:50Z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A060DF60FAC645B29DE75AF858E12A28</vt:lpwstr>
  </property>
  <property fmtid="{D5CDD505-2E9C-101B-9397-08002B2CF9AE}" pid="4" name="KSOTemplateDocerSaveRecord">
    <vt:lpwstr>eyJoZGlkIjoiZDRlMTI0ZmZkNWVkNDk2ZTg4NWYwOTQyMjQxMmY4NGEiLCJ1c2VySWQiOiIxMzIzODcwMDMzIn0=</vt:lpwstr>
  </property>
</Properties>
</file>