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51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花台乡人民政府</w:t>
      </w:r>
    </w:p>
    <w:p w14:paraId="29EF4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关于202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年法治政府建设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情况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的报告</w:t>
      </w:r>
    </w:p>
    <w:p w14:paraId="29D70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0ABE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县委依法治县办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 w14:paraId="5F9C9F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花台乡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始终围绕全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经济社会发展实际，根据中央、市、县委法治建设工作会议精神及县法治政府建设的有关要求，以习近平新时代中国特色社会主义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思想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为指导，全面贯彻落实党的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二十大和二十届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中全会精神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，依法全面履行政府职能，切实抓好法治政府建设各项工作。现将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本年度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报告如下：</w:t>
      </w:r>
    </w:p>
    <w:p w14:paraId="7003614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</w:t>
      </w: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年推进法治政府建设的</w:t>
      </w: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开展情况</w:t>
      </w:r>
    </w:p>
    <w:p w14:paraId="54227B9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强化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政治引领，夯实法治建设基础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坚持党的全面领导。深刻领会法治政府建设的重大意义、本质要求与核心任务，始终把党的领导贯穿法治政府建设全过程、各方面，以高度的政治自觉加快推进法治政府建设。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健全统筹推进机制。在乡党委统一领导下，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谋划年度普法计划和普法责任清单，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定期召开班子会议专题研究法治工作、破解实际难题，及时向上级报告法治建设重大事项，为工作开展提供坚实政治保障和组织保障。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压实工作推进责任。成立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法治政府建设和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八五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普法工作领导小组，明确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党委书记为法治建设第一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责任人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，分管领导牵头抓工作落实，班子成员认真履行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一岗双责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，严格落实各项工作任务，促使法治政府建设和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八五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普法和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谁执法谁普法，谁服务谁普法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责任制及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业务工作各项举措在部署上相互配合，在实施中相互促进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，确保各项工作落地见效。</w:t>
      </w:r>
    </w:p>
    <w:p w14:paraId="34DC1A3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深化学法用法，凝聚法治思想共识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把学习贯彻习近平法治思想作为首要政治任务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。将法治学习纳入乡党委理论学习中心组学习计划，通过专题研讨、集中学习、个人自学等多种形式，覆盖乡党委、政府全体班子成员，推动领导干部带头学法，抓住“关键少数”，引领“绝大多数”。</w:t>
      </w:r>
    </w:p>
    <w:p w14:paraId="5372B4B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组织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机关干部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村党员干部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法治理论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知识、开展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培训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学习4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组织参加年度法治理论考试，参考率和合格率均达100%。</w:t>
      </w:r>
    </w:p>
    <w:p w14:paraId="05A5D60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（三）依法履行职能，提升法治建设效能。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建立健全决策机制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落实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贯彻落实民主集中制和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三重一大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事项决策制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严格按照程序办事。村级所有重大事项必须在党组织领导下，按照“四议两公开”程序决策实施。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持续落实法律顾问聘用制度，对重大法律事务、重大决策部署、疑难问题、项目合同等安排法律顾问参与，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将服务律师信息公开张贴在村级公共法律服务室，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党委科学决策提供法律保障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为群众提供法律援助。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进一步做好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政务公开工作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。加强政务公开栏、政府网站政务公开内容的更新与维护，公共资源配置、重大建设项目和社会公益事业建设等信息依法及时公开。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2025年，花台乡主动公开花台乡人民政府信息公开目录、基层政务公开标准目录以及各类工作信息143条。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加强规范性文件的审查和管理。加强了行政规范性文件管理，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严格执行行政规范性文件制定、审查、发布、备案程序。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全年开展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行政规范性文件清理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未发现抵触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上位法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的文件。</w:t>
      </w:r>
    </w:p>
    <w:p w14:paraId="4B9668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规范执法行为，坚守公平公正底线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全面推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进“大综合一体化”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行政执法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改革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执行《行政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执法监督条例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》相关规定，督促各站所规范执法流程，实现执法信息准确公示、重大执法决定法制审核全覆盖，提升执法规范化水平。依托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执法+监督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应用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落地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信用+执法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综合查一次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场景，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执行行政检查“扫码入企”，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推动执法高质高效。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强化重点领域执法。聚焦营商环境、公共卫生、食品药品安全、生态环境保护、安全生产、交通运输、自然资源、劳动保障等与群众切身利益密切相关的领域，加大执法力度，联合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执法依法查处各类违法行为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4次，联合公安交通执法12次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加强执法队伍建设。2025年度，我乡行政在编在岗持证执法人员3人，事业在编持证执法人员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均通过公共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法律知识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专业法律知识、行政执法技能考试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。其中1名执法人员脱产在党校参加执法培训3天，全年执法人员参加各类执法培训4次。</w:t>
      </w:r>
    </w:p>
    <w:p w14:paraId="6A0371B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多元化解纠纷，维护社会和谐稳定。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提升行政复议工作质效。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挂牌行政复议咨询点，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认真落实行政机关负责人出庭应诉制度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，2025年度花台乡人民政府零行政复议案件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自觉接受全方位监督。主动接受党委监督、人大监督、民主监督、司法监督、舆论监督，完善纪检监察和群众举报投诉办理机制，严肃整治行政不作为、乱作为等问题。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化解矛盾纠纷。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依托司法所为中心，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构建起多主体矛盾纠纷调解工作体系，整合人民调解、法律援助、公安、信访、司法等五类资源，成立基层调解队伍5支，全年累计解决各项纠纷84件。领导班子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回应群众诉求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，全年接访下访400余人次。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本年度转办本乡来信来访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件，均已全部办结。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精细化做好重点人员管理工作，包括社会面吸毒人员、社区矫正人员、易肇事肇祸精神病人，重点信访人员服务管理、普法教育工作。</w:t>
      </w:r>
    </w:p>
    <w:p w14:paraId="6D72134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（六）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深化普法宣传，营造尊法学法氛围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/>
          <w:bCs/>
          <w:color w:val="000000"/>
          <w:kern w:val="2"/>
          <w:sz w:val="33"/>
          <w:szCs w:val="33"/>
          <w:lang w:val="en-US" w:eastAsia="zh-CN" w:bidi="ar-SA"/>
        </w:rPr>
        <w:t>一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加大普法宣传力度。以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八五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普法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收关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教育为契机，大力开展群众性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法宣传教育活动。结合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3・15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消费者权益日、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民法典宣传月、“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12・4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国家宪法日等重要节点，通过设立宣传咨询台、发放普法手册、开展法治讲座等形式，向群众普及婚姻家庭、劳动就业、安全生产等方面的法律法规知识。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开展“法治进校园”普法宣传活动2次，为学生扣好法治“第一颗扣子”。2025年以来，共开展人民调解员和“法律明白人”业务培训会1期，全面提升了普法工作队伍的整体素质。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强化宣传阵地建设。依托乡村宣传栏、微信群等平台，结合乡村振兴、国家安全、扫黑除恶、禁毒反诈、安全生产、防火防汛等重点工作，开展系列专项宣讲活动。全年累计开展各类普法宣传活动30余次，发放宣传资料200余份，覆盖群众500余人次，有效弘扬了社会主义法治精神。</w:t>
      </w:r>
    </w:p>
    <w:p w14:paraId="756AFD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二、存在的不足</w:t>
      </w:r>
    </w:p>
    <w:p w14:paraId="40739A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虽然我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法治建设和法治政府建设工作取得了一定成效，但工作中仍存在一些短板和不足。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一是宣传形式较为传统单一，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深入群众程度有限，需要更多开展立体化、互动式的法治宣传，推动法治思想深入人心。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二是法治队伍专业能力有待提升，普法成员主要为机关单位职工，社会力量参与较少，执法人员法学背景较少，理论知识有待加强。</w:t>
      </w:r>
    </w:p>
    <w:p w14:paraId="4FE161C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下一步工作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安排</w:t>
      </w:r>
    </w:p>
    <w:p w14:paraId="42100C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花台乡将持续推动法治政府建设提升。一是深学笃行习近平法治思想，筑牢法治建设思想根基；二是创新普法形式与内容，聚焦分众需求提实效、增频次；三是强化干部法治能力建设，扩大培训覆盖面、提升质效，锤炼法治思维与素养；四是抓实依法行政，规范执法行为、健全监督体系，提升执法质效；五是完善矛盾纠纷多元化解机制，强化排查化解与部门联动，维护社会稳定；六是推动法治建设与乡村治理、经济发展深度融合，以坚实法治保障全乡高质量发展。</w:t>
      </w:r>
    </w:p>
    <w:p w14:paraId="71E9CD63"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/>
        <w:rPr>
          <w:rFonts w:hint="default" w:ascii="Times New Roman" w:hAnsi="Times New Roman"/>
          <w:lang w:eastAsia="zh-CN"/>
        </w:rPr>
      </w:pPr>
    </w:p>
    <w:p w14:paraId="1DEE230B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rPr>
          <w:rFonts w:hint="default"/>
          <w:lang w:eastAsia="zh-CN"/>
        </w:rPr>
      </w:pPr>
    </w:p>
    <w:p w14:paraId="22D7B789">
      <w:pPr>
        <w:keepNext w:val="0"/>
        <w:keepLines w:val="0"/>
        <w:pageBreakBefore w:val="0"/>
        <w:widowControl w:val="0"/>
        <w:tabs>
          <w:tab w:val="left" w:pos="75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 w14:paraId="7DF46D8D">
      <w:pPr>
        <w:pStyle w:val="9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/>
        <w:jc w:val="right"/>
        <w:rPr>
          <w:rFonts w:hint="default"/>
          <w:lang w:val="en-US"/>
        </w:rPr>
      </w:pP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花台乡人民政府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</w:p>
    <w:p w14:paraId="783D573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392" w:firstLineChars="1200"/>
        <w:jc w:val="right"/>
        <w:rPr>
          <w:rFonts w:hint="default" w:eastAsia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泉驿等宽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A9D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BDBFD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BDBFD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D9024"/>
    <w:multiLevelType w:val="singleLevel"/>
    <w:tmpl w:val="AD5D902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EA0BCB"/>
    <w:multiLevelType w:val="singleLevel"/>
    <w:tmpl w:val="56EA0B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37146"/>
    <w:rsid w:val="001F1D2C"/>
    <w:rsid w:val="02FE031F"/>
    <w:rsid w:val="088C1544"/>
    <w:rsid w:val="0BE43E2A"/>
    <w:rsid w:val="0C1C5878"/>
    <w:rsid w:val="0E812471"/>
    <w:rsid w:val="10D407E4"/>
    <w:rsid w:val="179C125C"/>
    <w:rsid w:val="185145F5"/>
    <w:rsid w:val="18DD74FF"/>
    <w:rsid w:val="19F91D3D"/>
    <w:rsid w:val="1B040045"/>
    <w:rsid w:val="1D322C47"/>
    <w:rsid w:val="1D526E45"/>
    <w:rsid w:val="2040567B"/>
    <w:rsid w:val="2068465B"/>
    <w:rsid w:val="29235B3A"/>
    <w:rsid w:val="29496ECC"/>
    <w:rsid w:val="2BED1657"/>
    <w:rsid w:val="3358554E"/>
    <w:rsid w:val="34DB551B"/>
    <w:rsid w:val="39F2758E"/>
    <w:rsid w:val="46B14772"/>
    <w:rsid w:val="46FA7B2E"/>
    <w:rsid w:val="49925F8D"/>
    <w:rsid w:val="4A6405DF"/>
    <w:rsid w:val="4DCE1C69"/>
    <w:rsid w:val="5BE811E7"/>
    <w:rsid w:val="5C1245E5"/>
    <w:rsid w:val="5CC47CE9"/>
    <w:rsid w:val="5D447CF3"/>
    <w:rsid w:val="61E37146"/>
    <w:rsid w:val="64215B7B"/>
    <w:rsid w:val="6514281F"/>
    <w:rsid w:val="6897591E"/>
    <w:rsid w:val="68A82A54"/>
    <w:rsid w:val="69DD3507"/>
    <w:rsid w:val="6A79207D"/>
    <w:rsid w:val="6D17288C"/>
    <w:rsid w:val="75633A34"/>
    <w:rsid w:val="7B81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Text"/>
    <w:basedOn w:val="1"/>
    <w:next w:val="10"/>
    <w:autoRedefine/>
    <w:qFormat/>
    <w:uiPriority w:val="0"/>
    <w:pPr>
      <w:spacing w:after="120"/>
      <w:jc w:val="both"/>
      <w:textAlignment w:val="baseline"/>
    </w:pPr>
  </w:style>
  <w:style w:type="paragraph" w:customStyle="1" w:styleId="10">
    <w:name w:val="TOC5"/>
    <w:next w:val="1"/>
    <w:autoRedefine/>
    <w:qFormat/>
    <w:uiPriority w:val="0"/>
    <w:pPr>
      <w:ind w:left="1680" w:leftChars="800"/>
      <w:jc w:val="both"/>
      <w:textAlignment w:val="baseline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2587</Words>
  <Characters>2632</Characters>
  <Lines>0</Lines>
  <Paragraphs>0</Paragraphs>
  <TotalTime>325</TotalTime>
  <ScaleCrop>false</ScaleCrop>
  <LinksUpToDate>false</LinksUpToDate>
  <CharactersWithSpaces>2656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2026-01-05T16:24:00Z</dcterms:created>
  <dc:creator>杨诗艺</dc:creator>
  <cp:lastModifiedBy>文雅</cp:lastModifiedBy>
  <cp:lastPrinted>2026-01-19T08:54:00Z</cp:lastPrinted>
  <dcterms:modified xsi:type="dcterms:W3CDTF">2026-01-22T17:23:57Z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15AC1451BFEB4C60B3E98F010346E738_11</vt:lpwstr>
  </property>
</Properties>
</file>