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8453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巫溪县尖山镇人民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</w:t>
      </w:r>
    </w:p>
    <w:p w14:paraId="7524F01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信息公开工作年度报告</w:t>
      </w:r>
    </w:p>
    <w:p w14:paraId="22E8CF9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3AD2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中华人民共和国政府信息公开条例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》关于编制政府信息公开工作年度报告的法定要求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以及《重庆市人民政府办公厅关于做好2024年政府信息公开工作年度报告编制工作的通知》要求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县委、县政府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的指导下，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由尖山镇人民政府编制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巫溪县尖山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镇2024年政府信息公开工作年度报告》。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现予以发布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本报告中所列数据的统计期限自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日起至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日止。</w:t>
      </w:r>
    </w:p>
    <w:p w14:paraId="1F5B8D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  <w:bookmarkStart w:id="0" w:name="_GoBack"/>
      <w:bookmarkEnd w:id="0"/>
    </w:p>
    <w:p w14:paraId="3B27F8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主动公开情况</w:t>
      </w: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年我镇及时维护和更新公开的政府信息，更新完善领导信息、机构职能、街镇简介等信息，对拟公开的政府信息进行保密审查。全年通过政府网站主动公开各类政府信息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15条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。其中：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镇街动态及工作情况45条，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领导介绍及机构设置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条，政策解读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条，财务预决算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权责及公共服务事项清单2条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，涉农补贴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养老服务信息13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条，社会救助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条，公共文化服务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卫生健康领域3条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，救灾领域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条，农村危房改造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条，政府信息公开工作落实情况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条，村务公开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条。</w:t>
      </w:r>
    </w:p>
    <w:p w14:paraId="016598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依申请公开情况。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2024年我镇收到依申请公开事项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已按要求进行公开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E58BCC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政府信息管理情况。</w:t>
      </w:r>
      <w:r>
        <w:rPr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严格落实政务公开各项要求，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以服务群众为目的，在规定的政府信息公开范围内，及时发布和更新依法应主动公开的政府信息，并做好答复依申请公开政府信息工作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。所有拟公开的政务信息，经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镇基层治理综合指挥室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审核后，镇领导审批签字后才予以发布，确保无泄密事件发生。</w:t>
      </w:r>
    </w:p>
    <w:p w14:paraId="082A2E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政府信息公开平台建设情况。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我镇安排专人对政府信息公开平台后台建设统一管理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严格执行三审三校制度，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统一对外发布。同时，我镇还通过公开栏、宣传横幅、微信等媒介，将与群众息息相关的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民生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政策面向社会公开，切实保障了人民群众的知情权、参与权和监督权。</w:t>
      </w:r>
    </w:p>
    <w:p w14:paraId="65B1FD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监督保障情况。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根据人事变动，及时调整充实镇政府信息公开领导小组，切实加强了政府信息公开的指导协调和督促检查，确保政府信息公开扎实、规范、高效开展，以实际行动做到让政府放心、让群众满意。</w:t>
      </w:r>
    </w:p>
    <w:p w14:paraId="38ACF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614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67439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 w14:paraId="1713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A513D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75847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66F5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27486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 w14:paraId="0CCD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2FCB19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48B24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23DECC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A36CD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76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9DEE88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42CDA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355B4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7601C">
            <w:pPr>
              <w:widowControl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05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C9172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 w14:paraId="0ABF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E37D02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9C554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5FDD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AE85C5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761B5A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69E1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7344E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 w14:paraId="018D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2BAEA3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6EDFF8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7493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6423BD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EEDAD0"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3198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137737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E40031"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4E18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AA7FEC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 w14:paraId="27F9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5042F0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A3D266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D47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D4AA33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7FCE0B"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5FA0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7404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545C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4958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38DF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20F4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CCB6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A3C8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BD0A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7B5B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6303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1DBC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BB4A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0AD673B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5D32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6E43A0E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34AE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C929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B4CC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D955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5A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DD25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B192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98B80">
            <w:pPr>
              <w:widowControl/>
              <w:jc w:val="center"/>
              <w:rPr>
                <w:rFonts w:hint="default" w:eastAsia="方正仿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E88E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C91F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63A4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4A64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D456C6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EA1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BC40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80C6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1C11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9AD0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15AF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7ACB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DC78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1844FD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240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7688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D9FB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DD80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97F0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C837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8211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D91C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F63E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CAE824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7C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6404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D58E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0534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BE2C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897F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2775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0BC1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5CF3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3D08D68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D7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B9E9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533B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508CD3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938CCD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7FB07D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D01CA6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921B0E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DD298A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2E3B24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81EA71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1C9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DE83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D01B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FE3CB4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C4DE0A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02A959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EF5FC1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3DDAFE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933DD4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4AF10C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510436D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C1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88E6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E535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E3A77D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519D88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9927F8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26FE96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65A106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4ADBCC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C17D2F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1C04416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D7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BF31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5673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3769FD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72B02E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41FAD7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8F8467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595C48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7087DD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E890A4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C027F8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11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617E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AEAD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29B0ED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A04553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32587B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28D30B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827FB7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225FF5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C692CE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E928D3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13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1CD0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6544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CDB2D5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276A6E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29F517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7FBB55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362278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3CFAF2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CF7510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B335E3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2E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DFC2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B824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065BE7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1FF673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1238B7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4B58D0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4DBD3C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B609CF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626E0A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84B775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C4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E324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BBD4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6D8285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394E56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D262B6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AA7641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30B9E8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1371BC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B2D97F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7918B19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5E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9FBF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276E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1566C2E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6B64AB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E0FE85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38E7CC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C73044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667064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2E1A2E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3E09F2D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3A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3FEA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4A94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1201AAB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92A7F2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E4BD4D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B58426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ECBC99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A4F231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684F4E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D0DEFD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A49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864A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8417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04AFD1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8963AA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E80674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99CF78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3DFB04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C3D9C6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06275A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525FD16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8C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1CF1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7462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4B58507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B361BA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7F735D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6CF05C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0C0413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81CF15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36EEBB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0A681D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F80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36A9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1DB5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EA0769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DE7D7F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246328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821A78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BFBFD0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94ACED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72AEFEA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6CD7CC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975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9423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CA75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7D3AD1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362464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CB1B58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441604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93ED29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62C9AB8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D44C5D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1D45B1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26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343D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EDCF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1241129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E6FD71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2D2FB95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5C5CA4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20BBFE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6AA0AC5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8211C5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0BF168A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7B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FF60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CE00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94997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3F78A2C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14B4FB0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84BC6D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46E675E0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8D4AC5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7F56A3F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485115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A9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47F0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8974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28973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1D6F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92FD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6057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D0B5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94A5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38DBD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36A715A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C56AF45"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68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26CE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FA6E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7E1AE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28B0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0922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F1E8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1B02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A024C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E713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49CCA40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2E9E0A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9DF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2C55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2BE7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34F5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4F70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B771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3BF32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8CEC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96F6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B4B28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590A5A94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B5A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E481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648B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E55D1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1DB6C">
            <w:pPr>
              <w:widowControl/>
              <w:jc w:val="center"/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F125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7A41A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4EE34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5449F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0E1AB4C">
            <w:pPr>
              <w:widowControl/>
              <w:jc w:val="center"/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419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CE3C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8651F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CE1EB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87A27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71493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0033E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4DFA6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646C3557">
            <w:pPr>
              <w:jc w:val="center"/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7BD7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511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4927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B39D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3ADE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40FC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2AC4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CED8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11C1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A012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0049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5E61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410F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CD17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10D5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F7CD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7835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FA64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9504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0BB2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DFF6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3CF7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2BF3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5955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45FF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1F42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89D2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36E9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24D0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3ED24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83691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1CB74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0E0EC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6CEC3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DF7E2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084D2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AF11F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22D4F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4BF91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EFC12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B271A">
            <w:pPr>
              <w:widowControl/>
              <w:jc w:val="center"/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ADB1F">
            <w:pPr>
              <w:widowControl/>
              <w:jc w:val="center"/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5E477">
            <w:pPr>
              <w:widowControl/>
              <w:jc w:val="center"/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8FA23">
            <w:pPr>
              <w:widowControl/>
              <w:jc w:val="center"/>
              <w:rPr>
                <w:rFonts w:hint="default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2C76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4B66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2024年，我镇政务公开工作取得了一定进展，但也存在一些问题和不足，一是主动公开信息还不够全面，政策解读上转载上级解读内容较多，解读本级政策还不够全面；二是信息公开的范围和内容有待进一步扩大完善。下一步，我镇将进一步规范政务公开工作，利用网站、微信等多种形式对惠民政策等内容进行政策解读的推送；进一步完善公开机制，加大公开力度，不断提高政务公开工作实效。</w:t>
      </w:r>
    </w:p>
    <w:p w14:paraId="7A04E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5395D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严格落实《中华人民共和国政府信息公开条例》各项要求，按时按质完成政务公开各项工作，严格执行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《政府信息公开信息处理费管理办法》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收费标准，本年度没有产生信息处理费。</w:t>
      </w:r>
    </w:p>
    <w:p w14:paraId="5CEDAB48"/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B70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13A5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C13A5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DBE0FA"/>
    <w:multiLevelType w:val="singleLevel"/>
    <w:tmpl w:val="6BDBE0FA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B4FB2"/>
    <w:rsid w:val="0C264442"/>
    <w:rsid w:val="1BF268E6"/>
    <w:rsid w:val="20CA7C53"/>
    <w:rsid w:val="2B1C469E"/>
    <w:rsid w:val="2DE7594C"/>
    <w:rsid w:val="38E21EE9"/>
    <w:rsid w:val="624B4FB2"/>
    <w:rsid w:val="671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1964</Words>
  <Characters>2015</Characters>
  <Lines>0</Lines>
  <Paragraphs>0</Paragraphs>
  <TotalTime>12</TotalTime>
  <ScaleCrop>false</ScaleCrop>
  <LinksUpToDate>false</LinksUpToDate>
  <CharactersWithSpaces>2015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2025-01-09T07:52:00Z</dcterms:created>
  <dc:creator>王。。</dc:creator>
  <cp:lastModifiedBy>王。。</cp:lastModifiedBy>
  <cp:lastPrinted>2025-01-09T08:46:00Z</cp:lastPrinted>
  <dcterms:modified xsi:type="dcterms:W3CDTF">2025-01-13T02:37:33Z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B998F1E983EF44A9B7E05C7329D898F6_11</vt:lpwstr>
  </property>
  <property fmtid="{D5CDD505-2E9C-101B-9397-08002B2CF9AE}" pid="4" name="KSOTemplateDocerSaveRecord">
    <vt:lpwstr>eyJoZGlkIjoiNjAxOTUzMmQwY2JmZDAyMmQ4Mzg4M2YyNDA1NDMwYTIiLCJ1c2VySWQiOiI1MjY2Mzg0MDkifQ==</vt:lpwstr>
  </property>
</Properties>
</file>