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Times New Roman" w:hAnsi="Times New Roman" w:eastAsia="方正小标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  <w:lang w:eastAsia="zh-CN"/>
        </w:rPr>
        <w:t>菱角镇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  <w:lang w:val="en-US" w:eastAsia="zh-CN"/>
        </w:rPr>
        <w:t>村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</w:rPr>
        <w:t>乡风文明积分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6"/>
          <w:lang w:val="en-US" w:eastAsia="zh-CN"/>
        </w:rPr>
        <w:t>存折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right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编号：2023XX</w:t>
      </w:r>
    </w:p>
    <w:tbl>
      <w:tblPr>
        <w:tblStyle w:val="4"/>
        <w:tblW w:w="131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84"/>
        <w:gridCol w:w="1483"/>
        <w:gridCol w:w="1733"/>
        <w:gridCol w:w="1300"/>
        <w:gridCol w:w="1634"/>
        <w:gridCol w:w="145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开户人姓名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开户日期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授权“银行”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1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开户宣言：本人愿意自本存折启用之日起，积极参与新时代文明实践活动，培育文明乡风、良好家风、淳朴民风，不断提高自身及家人的文明素质。                                                                  开户人签名：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1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1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1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存入积分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支取积分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剩余积分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操作员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第三季度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第四季度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积分季度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存入积分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操作员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支取积分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剩余积分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操作员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第三季度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第四季度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第三季度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第四季度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第一季度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第三季度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第四季度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备注：开户人需每季度到所在村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积分管理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“工作室”存入积分，然后到指定“银行”兑换物品，实行一季度一兑换。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5037C"/>
    <w:rsid w:val="1215037C"/>
    <w:rsid w:val="5CB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57" w:lineRule="atLeast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2023-11-22T02:29:00Z</dcterms:created>
  <dc:creator>Administrator</dc:creator>
  <cp:lastModifiedBy>Administrator</cp:lastModifiedBy>
  <dcterms:modified xsi:type="dcterms:W3CDTF">2023-11-22T02:31:48Z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