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土城府发</w:t>
      </w:r>
      <w:r>
        <w:rPr>
          <w:rFonts w:hint="default" w:ascii="Times New Roman" w:hAnsi="Times New Roman" w:eastAsia="方正仿宋_GBK" w:cs="Times New Roman"/>
          <w:sz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202</w:t>
      </w:r>
      <w:r>
        <w:rPr>
          <w:rFonts w:hint="default" w:ascii="Times New Roman" w:hAnsi="Times New Roman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土城镇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辖区内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公共体育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设施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免费开放的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各村（社区），机关各站、所、室，有关单位：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按照构建更高水平的全民健身公共服务体系的要求，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更好地满足广大人民群众体育健身需求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全面提高公共体育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的利用率，经研究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决定：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对我镇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乡、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街道）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辖区内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政府投资建设的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公共体育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设施向市民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免费开放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的有关事项公告如下，请广大市民自觉遵守。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一、开放范围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由政府投资建设的各类公共体育设施实行免费向社会开放。开放的场地包括：体育馆、全民健身中心、市民健身房、学校公共体育设施、健身广场、篮球场、足球场、羽毛球场、乒乓球场、网球场等公共体育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（一）辖区内学校公共体育设施每周六、周日9:00-12:00，14:00-17:30免费开放，场所明细见附件1；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（二）辖区内除学校以外的公共体育设施，每天8:00-12：00，14：00-17:30免费开放，场所明细见附件2。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（一）开放时间段内的公共体育设施均为免费使用。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（二）入场人员须服从体育设施场地管理制度。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（三）入场人员须注意行为和语言文明，不得打架斗殴，讲究公共卫生，严禁吸烟。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（四）入场人员须爱护设施设备，损坏公物须按价赔偿。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（五）12周岁以下儿童必须要在家人看护下进行运动，以免发生意外。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（六）患有心脏病、高血压、哮喘等疾病易突发的患者，要在医生的指导下进行锻炼。如有不适，请立即停止。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（七）入场人员须自己妥善保管个人财物，注意人身安全。若发生财物丢失以及安全事故，责任自负。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（八）所有未按照公示牌内容正确使用所造成的后果，由使用者本人承担。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1.土城镇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辖区内学校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设施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免费开放明细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1916" w:leftChars="760" w:hanging="320" w:hanging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2.土城镇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辖区内除学校外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公共体育设施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免费开放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土城镇人民政府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woUserID w:val="1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　　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土城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辖区内学校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公共体育设施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免费开放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明细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478" w:tblpY="597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85"/>
        <w:gridCol w:w="1367"/>
        <w:gridCol w:w="1066"/>
        <w:gridCol w:w="2467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场地名称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地点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面积（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开放时间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和平村委会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和平村委会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和平村委会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1200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608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中心小学校-小运动场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土城居委会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3600</w:t>
            </w:r>
          </w:p>
        </w:tc>
        <w:tc>
          <w:tcPr>
            <w:tcW w:w="2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周六、周日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土城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辖区内除学校外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公共体育设施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免费开放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明细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8"/>
        <w:tblpPr w:leftFromText="180" w:rightFromText="180" w:vertAnchor="text" w:horzAnchor="page" w:tblpX="1478" w:tblpY="597"/>
        <w:tblOverlap w:val="never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205"/>
        <w:gridCol w:w="1395"/>
        <w:gridCol w:w="980"/>
        <w:gridCol w:w="259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场地名称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地点</w:t>
            </w:r>
          </w:p>
        </w:tc>
        <w:tc>
          <w:tcPr>
            <w:tcW w:w="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面积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开放时间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黄龙村委会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平安村村委会左侧三人制篮球场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石壁村委会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土城社区-篮球场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土城居委会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土城社区人民政府门前三人制篮球场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土城居委会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土城居委会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五峰村委会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颜家村村民委员会-乒乓球场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鱼塘村村委会大门右边三人制篮球场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鱼塘村村委会大门左乒乓球场地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鱼塘村委会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:00-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:30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spacing w:line="594" w:lineRule="exact"/>
        <w:ind w:firstLine="280" w:firstLineChars="1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390525</wp:posOffset>
                </wp:positionV>
                <wp:extent cx="5649595" cy="444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959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55pt;margin-top:30.75pt;height:0.35pt;width:444.85pt;z-index:251659264;mso-width-relative:page;mso-height-relative:page;" filled="f" stroked="t" coordsize="21600,21600" o:gfxdata="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WAAAAZHJzL1BLAQIUABQAAAAI&#10;AIdO4kBIL0GM1AAAAAcBAAAPAAAAAAAAAAEAIAAAADgAAABkcnMvZG93bnJldi54bWxQSwECFAAU&#10;AAAACACHTuJAfIjpz98BAAClAwAADgAAAAAAAAABACAAAAA5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69850</wp:posOffset>
                </wp:positionV>
                <wp:extent cx="5646420" cy="50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642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35pt;margin-top:5.5pt;height:0.4pt;width:444.6pt;z-index:251660288;mso-width-relative:page;mso-height-relative:page;" filled="f" stroked="t" coordsize="21600,21600" o:gfxdata="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U0ZQV1AAAAAcBAAAPAAAAAAAAAAEAIAAAADgAAABkcnMvZG93bnJldi54bWxQSwEC&#10;FAAUAAAACACHTuJApZprLeIBAAClAwAADgAAAAAAAAABACAAAAA5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土城镇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eastAsia="zh-CN"/>
        </w:rPr>
        <w:t>基层治理综合指挥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室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woUserID w:val="1"/>
        </w:rPr>
        <w:t>12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woUserID w:val="1"/>
        </w:rPr>
        <w:t>2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汉仪仿宋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OWU0ZjI4MjI5ZDA0NDBlZDU3MjdhMWQwNDliNmUifQ=="/>
  </w:docVars>
  <w:rsids>
    <w:rsidRoot w:val="00B12262"/>
    <w:rsid w:val="004F228A"/>
    <w:rsid w:val="00B12262"/>
    <w:rsid w:val="05E81911"/>
    <w:rsid w:val="06562220"/>
    <w:rsid w:val="08714CD4"/>
    <w:rsid w:val="0D45173C"/>
    <w:rsid w:val="11AF5408"/>
    <w:rsid w:val="13105625"/>
    <w:rsid w:val="1801025D"/>
    <w:rsid w:val="18F706E4"/>
    <w:rsid w:val="1BE608D3"/>
    <w:rsid w:val="1C417D52"/>
    <w:rsid w:val="1C756366"/>
    <w:rsid w:val="24AB3510"/>
    <w:rsid w:val="2EB44A10"/>
    <w:rsid w:val="31974D46"/>
    <w:rsid w:val="3AFE2922"/>
    <w:rsid w:val="40382A19"/>
    <w:rsid w:val="42254EAA"/>
    <w:rsid w:val="445E71E6"/>
    <w:rsid w:val="506B29F3"/>
    <w:rsid w:val="50D15CF8"/>
    <w:rsid w:val="53FF6BDE"/>
    <w:rsid w:val="54B20663"/>
    <w:rsid w:val="574F5BC8"/>
    <w:rsid w:val="57F24D73"/>
    <w:rsid w:val="58182265"/>
    <w:rsid w:val="5E656F10"/>
    <w:rsid w:val="6522399F"/>
    <w:rsid w:val="6A9854DC"/>
    <w:rsid w:val="6D6D7E3A"/>
    <w:rsid w:val="70D00087"/>
    <w:rsid w:val="74E33B9A"/>
    <w:rsid w:val="766E6D64"/>
    <w:rsid w:val="FFF9FE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0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hd w:val="clear" w:color="auto" w:fill="FFFFFF"/>
      <w:spacing w:line="600" w:lineRule="exact"/>
      <w:ind w:firstLine="645"/>
    </w:pPr>
    <w:rPr>
      <w:rFonts w:ascii="方正仿宋_GBK" w:hAnsi="方正黑体_GBK" w:eastAsia="方正仿宋_GBK" w:cs="方正黑体_GBK"/>
      <w:color w:val="333333"/>
      <w:kern w:val="0"/>
      <w:sz w:val="32"/>
      <w:szCs w:val="32"/>
      <w:shd w:val="clear" w:color="auto" w:fill="FFFFFF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1361</Words>
  <Characters>1804</Characters>
  <Lines>5</Lines>
  <Paragraphs>1</Paragraphs>
  <TotalTime>212</TotalTime>
  <ScaleCrop>false</ScaleCrop>
  <LinksUpToDate>false</LinksUpToDate>
  <CharactersWithSpaces>1820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2024-01-05T20:04:00Z</dcterms:created>
  <dc:creator>Administrator</dc:creator>
  <cp:lastModifiedBy> </cp:lastModifiedBy>
  <dcterms:modified xsi:type="dcterms:W3CDTF">2026-01-20T15:33:43Z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7BAF170EAB1842EBBEF66012F89526CA_13</vt:lpwstr>
  </property>
  <property fmtid="{D5CDD505-2E9C-101B-9397-08002B2CF9AE}" pid="4" name="KSOTemplateDocerSaveRecord">
    <vt:lpwstr>eyJoZGlkIjoiYThiZGFkODhmMTBhY2FjZDc5ZDRhODVmM2IxNTE3NjMiLCJ1c2VySWQiOiIyMDk2NjQ2NTkifQ==</vt:lpwstr>
  </property>
</Properties>
</file>