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巫溪县下堡镇人民政府（本级）</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下堡镇人民政府党政机关具有党委政府两种职能，党委领导政府工作。主要是政治思想和方针政策的领导、干部的选拔、考核和监督、经济和行政工作中重大问题的决策。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政府是基层国家行政机关，行使本行政区的行政职能，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镇经济，管理全镇各项国有资产；组织提供人才、科技、信息和其他各种服务，推动全镇经济发展和维护市场经济秩序；负责计划生育、劳动就业和民事调解等工作；指导和帮助村社区居民委员会搞好组织建设和制度建设以及群众自治；配合有关部门做好防汛、防风、防火、防震、抢险和救灾工作。向县人民政府反映居民群众的意见和要求，办理人民群众来信来访事项。承办县委、县政府交办的其他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（二）机构设置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（1）下堡镇设置行政内设机构5个：基层治理综合指挥室、党的建设办公室、经济发展办公室、民生服务办公室、平安法治办公室。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二、单位决算收支情况说明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2378.21万元，支出总计2378.21万元。收、支与2023年度相比，增加285.10万元，增长13.6%，主要原因是2024年大中型水库移民后扶项目下堡镇下堡、石门等村饮水安全提升改造工程项目预算增长幅度较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2378.21万元，与2023年度相比，增加285.10万元，增长13.6%，主要原因是巫溪县2024年大中型水库移民后扶项目下堡镇下堡、石门等村饮水安全提升改造工程预算增长幅度较大。其中：财政拨款收入2378.21万元，占100.00%；事业收入0.00万元，占0.00%；经营收入0.00万元，占0.00%；其他收入0.00万元，占0.00%。此外，使用非财政拨款结余和专用结余0.00万元，年初结转和结余0.00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2378.21万元，与2023年度相比，增加285.10万元，增长13.6%，主要原因是2024年大中型水库移民后扶项目下堡镇下堡、石门等村饮水安全提升改造工程项目支出较大。其中：基本支出720.66万元，占30.30%；项目支出1657.55万元，占69.70%；经营支出0.00万元，占0.00%。此外，结余分配0.00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4.结转结余情况。2024年度年末结转和结余0.00万元，与2023年度相比，无增减，主要原因是加强资金支付进度管理，积极消化结转结余资金，提高资金兑付率，做到财政资金零结余。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2378.21万元。与2023年相比，财政拨款收、支总计各增加285.10万元，增长13.6%。主要原因是2024年大中型水库移民后扶项目下堡镇下堡、石门等村饮水安全提升改造工程项目预算增长幅度较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2287.46万元，与2023年度相比，增加194.35万元，增长9.3%。主要原因是2024年大中型水库移民后扶项目下堡镇下堡、石门等村饮水安全提升改造工程项目预算增长幅度较大。较年初预算数增加1342.74万元，增长142.1%。主要原因是年初无项目支出预算，年中追加了项目支出的预算，新增了各种基础设施及产业的项目支出，例如巫溪县下堡镇2024年度非全日制公益性岗位补助项目、巫溪县下堡镇2024年跨区域交通补助项目、巫溪县2024年下堡镇烟草产业发展烤房建设项目、巫溪县下堡镇金狮村2024年扶持新型农村集体经济项目、2024年农村公益事业建设奖补项目等项目。此外，年初财政拨款结转和结余0.00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2287.46万元，与2023年度相比，增加194.35万元，增长9.3%。主要原因是2024年大中型水库移民后扶项目下堡镇下堡、石门等村饮水安全提升改造工程项目预算增长幅度较大。较年初预算数增加1342.74万元，增长142.1%。主要原因是年初无项目支出预算，年中追加了项目支出的预算，新增了各种基础设施及产业的项目支出，例如巫溪县下堡镇2024年度非全日制公益性岗位补助项目、巫溪县下堡镇2024年跨区域交通补助项目、巫溪县2024年下堡镇烟草产业发展烤房建设项目、巫溪县下堡镇金狮村2024年扶持新型农村集体经济项目、2024年农村公益事业建设奖补项目等项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3.结转结余情况。2024年度年末一般公共预算财政拨款结转和结余0.00万元，与2023年度相比，无增减，主要原因是加强资金支付进度管理，积极消化结转结余资金，提高资金兑付率，做到财政资金零结余。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4.比较情况。本单位2024年度一般公共预算财政拨款支出主要用于以下几个方面：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（1）一般公共服务支出484.59万元，占21.18%，较年初预算数增加57.80万元，增长13.5%，主要原因是部分职工职级晋升，追加了工资福利支出。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（2）科学技术支出119.93万元，占5.24%，较年初预算数增加119.93万元，增长100.0%，主要原因是新增烤房群及占地补助项目。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（3）社会保障与就业支出229.82万元，占10.05%，较年初预算数增加51.87万元，增长29.2%，主要原因是</w:t>
      </w:r>
      <w:r>
        <w:rPr>
          <w:rFonts w:hint="eastAsia" w:ascii="Times New Roman" w:hAnsi="Times New Roman" w:eastAsia="方正仿宋_GBK" w:cs="Times New Roman"/>
          <w:sz w:val="32"/>
          <w:szCs w:val="32"/>
          <w:lang w:val="en-US" w:eastAsia="zh-CN"/>
        </w:rPr>
        <w:t>新增退休人员，追加退休一次性补贴。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（4）卫生健康支出31.86万元，占1.39%，较年初预算数无增减，主要原因是2024年职工医疗保险基数未发生变化。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（5）节能环保支出60.90万元，占2.66%，较年初预算数增加60.90万元，增长100.0%，主要原因是年初无预算，年中追加生态护林员补助资金。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农林水支出1085.92万元，占47.47%，较年初预算数增加821.43万元，增长310.6%，主要原因是年初无预算，年中追加了项目资金。新增了巫溪县下堡镇2024年度非全日制公益性岗位补助项目、巫溪县下堡镇2024年跨区域交通补助项目、巫溪县2024年下堡镇烟草产业发展烤房建设项目、巫溪县下堡镇金狮村2024年扶持新型农村集体经济项目、2024年农村公益事业建设奖补项目等项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交通运输支出88.41万元，占3.87%，较年初预算数增加88.41万元，增长100.0%，主要原因是年初无预算，年中追加了项目资金，新增了2024年下堡镇农村公路受损灾后修复工程项目，下堡镇农村公路疏浚保安工程项目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（8）商业服务业等支出49.99万元，占2.19%，较年初预算数增加49.99万元，增长100.0%，主要原因是新增下堡镇电商服务中心提升项目支出。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（9）住房保障支出45.38万元，占1.98%，较年初预算数增加1.75万元，增长4.0%，主要原因是</w:t>
      </w:r>
      <w:r>
        <w:rPr>
          <w:rFonts w:hint="eastAsia" w:ascii="Times New Roman" w:hAnsi="Times New Roman" w:eastAsia="方正仿宋_GBK" w:cs="Times New Roman"/>
          <w:sz w:val="32"/>
          <w:szCs w:val="32"/>
          <w:lang w:val="en-US" w:eastAsia="zh-CN"/>
        </w:rPr>
        <w:t>新调入职工，增加</w:t>
      </w:r>
      <w:r>
        <w:rPr>
          <w:rFonts w:hint="default" w:ascii="Times New Roman" w:hAnsi="Times New Roman" w:eastAsia="方正仿宋_GBK" w:cs="Times New Roman"/>
          <w:sz w:val="32"/>
          <w:szCs w:val="32"/>
        </w:rPr>
        <w:t>住房公积金。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（10）灾害防治及应急管理支出90.66万元，占3.96%，较年初预算数增加90.66万元，增长100.0%，主要原因是新增自然灾害项目及灾后重建项目支出。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一般公共财政拨款基本支出720.66万元。其中：人员经费632.42万元，与2023年度相比，减少197.50万元，下降23.8%，主要原因是年中人员调出、新增退休职工。人员经费用途主要包括人员基本工资、津贴补贴、奖金、伙食补助、社会保障缴费、离退休费、住房公积金、医疗、其他工资福利支出等。公用经费88.24万元，与2023年度相比，减少25.56万元，下降22.5%，主要原因是财政定额公用经费人均预算减少1000元，严格管控“三公”经费支出，按照公务接待等“三公经费”使用相关规定，大力压减公务接待等支出；公用经费用途主要包括办公费、手续费、电费、邮电费、差旅费、会议费、培训费、公务接待费、工会经费、福利费、公务用车运行维护费、其他交通费用、其他商品和服务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90.75万元，与2023年度相比，增加90.75万元，增长100.0%，主要原因是新增2024年大中型水库移民后扶项目。本年支出90.75万元，与2023年度相比，增加90.75万元，增长100.0%，主要原因是新增2024年大中型水库移民后扶项目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本单位2024年度无国有资本经营预算财政拨款支出。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三、财政拨款“三公”经费情况说明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（一）“三公”经费支出总体情况说明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2024年度“三公”经费支出共计10.00万元，较年初预算数无增减，主要原因是实行过紧日子思想，维持单位基本运行。较上年支出数减少2.84万元，下降22.1%，主要原因是因为机构改革，拆分本级与农业服务中心。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（二）“三公”经费分项支出情况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主要是用于因公出国（境）支出。费用支出较年初预算数无增减，主要原因是2024年本单位无因公出国（境）支出。较上年支出数无增减，主要原因是2024年本单位无因公出国（境）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公务车购置费0.00万元，主要用于公务车购置支出。费用支出较年初预算数无增减，主要原因是本单位2024年未发生公务车购置支出。较上年支出数无增减，主要原因是本单位2024年未发生公务车购置支出。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7.00万元，主要用于下村业务指导和检查等工作所需车辆的燃料费、维修费、保险费等。费用支出较年初预算数无增减，主要原因是贯彻落实中央八项规定精神，节约开支，厉行节约新风尚。较上年支出数增加0.63万元，增长9.9%，主要原因是2024年耕地恢复不足项目、耕地流出图斑整改项目需下村指导增多，增加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3.00万元，主要用于接待接待上级部门、对接帮扶单位、各单位等到我单位学习调研等工作、接受相关部门检查指导工作等发生的接待支出。费用支出较年初预算数无增减，主要原因是本单位严格按照公务接待范围及要求，控制公务接待标准。较上年支出数减少3.47万元，下降53.6%，主要原因是2024年度压紧公务接待标准，减少非必要开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（三）“三公”经费实物量情况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本单位因公出国（境）共计0个团组，0人；公务用车购置0辆，公务车保有量为2辆；国内公务接待160批次1100人，其中：国内外事接待0批次，0人；国（境）外公务接待0批次，0人。2024年本单位人均接待费27.27元，车均购置费0万元，车均维护费3.50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（一）财政拨款会议费和培训费情况说明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13.70万元，与2023年度相比，增加7.52万元，增长121.7%，主要原因是因为第八届人民代表会、镇村两级会议费等，故会议费较上年上涨。本年度培训费支出3.00万元，与2023年度相比，增加2.80万元，增长1400.0%，主要原因是社区工作者能力提升培训费、信访稳定工作培训等19项工作培训费用，故培训费较上年上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（二）机关运行经费情况说明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机关运行经费支出88.24万元，机关运行经费主要用于开支办公费、培训费、差旅费、公务车运行维护费等。机关运行经费较上年支出数增加2.52万元，增长2.9%，主要原因是新调入人员，办公费和差旅费支出增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（三）国有资产占用情况说明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2辆，其中，副部（省）级及以上领导用车0辆、主要负责人用车0辆、机要通信用车0辆、应急保障用车2辆、执法执勤用车0辆，特种专业技术用车0辆，离退休干部用车0辆。单价100万元（含）以上专用设备0台（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（四）政府采购支出情况说明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2024年度我单位未发生政府采购事项，无相关经费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五、2024年度预算绩效管理情况说明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（一）单位自评情况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根据预算绩效管理要求，我单位对部门整体和54个二级项目开展了绩效自评，涉及财政拨款项目支出资金1657.55万元。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sectPr>
          <w:pgSz w:w="11906" w:h="16838"/>
          <w:pgMar w:top="1984" w:right="1446" w:bottom="1644" w:left="1446" w:header="851" w:footer="992" w:gutter="0"/>
          <w:cols w:space="425" w:num="1"/>
          <w:docGrid w:type="lines" w:linePitch="312" w:charSpace="0"/>
        </w:sectPr>
      </w:pP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4"/>
        <w:gridCol w:w="828"/>
        <w:gridCol w:w="826"/>
        <w:gridCol w:w="875"/>
        <w:gridCol w:w="687"/>
        <w:gridCol w:w="765"/>
        <w:gridCol w:w="860"/>
        <w:gridCol w:w="758"/>
        <w:gridCol w:w="593"/>
        <w:gridCol w:w="781"/>
        <w:gridCol w:w="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rPr>
            </w:pPr>
            <w:r>
              <w:rPr>
                <w:rFonts w:hint="eastAsia" w:ascii="方正黑体_GBK" w:hAnsi="方正黑体_GBK" w:eastAsia="方正黑体_GBK" w:cs="方正黑体_GBK"/>
                <w:sz w:val="32"/>
                <w:szCs w:val="32"/>
                <w:lang w:val="en-US" w:eastAsia="zh-CN"/>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项目名称：</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巫溪县下堡镇人民政府整体监控</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项目编码：</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50023800024P000091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自评总分：</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99.64</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项目主管部门：</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522-巫溪县下堡镇人民政府</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财政归口处室：</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010-基财科</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部门联系人：</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张玲</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联系电话：</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13594476625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75"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c>
          <w:tcPr>
            <w:tcW w:w="948"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年初预算数</w:t>
            </w:r>
          </w:p>
        </w:tc>
        <w:tc>
          <w:tcPr>
            <w:tcW w:w="783"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全年（调整）预算数</w:t>
            </w:r>
          </w:p>
        </w:tc>
        <w:tc>
          <w:tcPr>
            <w:tcW w:w="873"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全年执行数</w:t>
            </w:r>
          </w:p>
        </w:tc>
        <w:tc>
          <w:tcPr>
            <w:tcW w:w="30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执行率</w:t>
            </w:r>
          </w:p>
        </w:tc>
        <w:tc>
          <w:tcPr>
            <w:tcW w:w="42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执行率权重</w:t>
            </w:r>
          </w:p>
        </w:tc>
        <w:tc>
          <w:tcPr>
            <w:tcW w:w="28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年度总金额</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15,004,116.25 </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27,679,862.34 </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c>
          <w:tcPr>
            <w:tcW w:w="411"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26,668,206.34 </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其中：财政拨款</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15,004,116.25 </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27,679,862.34 </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c>
          <w:tcPr>
            <w:tcW w:w="411"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26,668,206.34 </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96.35</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10.00</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9.64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一般公共预算</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12,455,616.25 </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26,772,323.34 </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c>
          <w:tcPr>
            <w:tcW w:w="411"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25,760,667.34 </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96.22</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2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年初绩效目标</w:t>
            </w:r>
          </w:p>
        </w:tc>
        <w:tc>
          <w:tcPr>
            <w:tcW w:w="16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全年（调整）绩效目标</w:t>
            </w: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8" w:hRule="atLeast"/>
        </w:trPr>
        <w:tc>
          <w:tcPr>
            <w:tcW w:w="232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执法监管;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1.增强党组织的凝聚力和战斗力。2.保持和发展党的先进性，加强队伍建设。3.维护和加强党建工作。;经济发展取得新成效;加强监督管理、推进基层执法，加强各方面安全监管执法。;明确权力运行程序、规则和权责，加强权力监督。;完成房屋调查5726栋，补助金额17178元;</w:t>
            </w:r>
          </w:p>
        </w:tc>
        <w:tc>
          <w:tcPr>
            <w:tcW w:w="165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eastAsia="方正仿宋_GBK" w:cs="Times New Roman"/>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执法监管;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1.增强党组织的凝聚力和战斗力。2.保持和发展党的先进性，加强队伍建设。3.维护和加强党建工作。;经济发展取得新成效;加强监督管理、推进基层执法，加强各方面安全监管执法。;明确权力运行程序、规则和权责，加强权力监督。;完成房屋调查5726栋，补助金额17178元;</w:t>
            </w:r>
            <w:r>
              <w:rPr>
                <w:rFonts w:hint="default" w:ascii="Times New Roman" w:hAnsi="Times New Roman" w:eastAsia="方正仿宋_GBK" w:cs="Times New Roman"/>
                <w:lang w:val="en-US" w:eastAsia="zh-CN"/>
              </w:rPr>
              <w:br w:type="textWrapping"/>
            </w:r>
            <w:r>
              <w:rPr>
                <w:rFonts w:hint="default" w:ascii="Times New Roman" w:hAnsi="Times New Roman" w:eastAsia="方正仿宋_GBK" w:cs="Times New Roman"/>
                <w:lang w:val="en-US" w:eastAsia="zh-CN"/>
              </w:rPr>
              <w:t>　</w:t>
            </w:r>
            <w:r>
              <w:rPr>
                <w:rFonts w:hint="default" w:ascii="Times New Roman" w:hAnsi="Times New Roman" w:eastAsia="方正仿宋_GBK" w:cs="Times New Roman"/>
                <w:lang w:val="en-US" w:eastAsia="zh-CN"/>
              </w:rPr>
              <w:br w:type="textWrapping"/>
            </w:r>
            <w:r>
              <w:rPr>
                <w:rFonts w:hint="default" w:ascii="Times New Roman" w:hAnsi="Times New Roman" w:eastAsia="方正仿宋_GBK" w:cs="Times New Roman"/>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指标名称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计量单位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指标性质</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指标值</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全年完成值</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偏离度（%）</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得分系数（%）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指标权重</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指标得分</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是否核心指标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年度目标任务完成率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96</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96</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是</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补助资金发放精准率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是</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全年预算执行率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是</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党组织组织力、凝聚力、战斗力</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定性</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有所增加</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是</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受益对象满意度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是</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r>
    </w:tbl>
    <w:p>
      <w:pPr>
        <w:pStyle w:val="9"/>
        <w:keepNext w:val="0"/>
        <w:keepLines w:val="0"/>
        <w:pageBreakBefore w:val="0"/>
        <w:widowControl/>
        <w:kinsoku/>
        <w:wordWrap/>
        <w:overflowPunct/>
        <w:topLinePunct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b/>
          <w:bCs/>
          <w:kern w:val="0"/>
          <w:sz w:val="32"/>
          <w:szCs w:val="32"/>
          <w:shd w:val="clear" w:fill="FFFFFF"/>
        </w:rPr>
        <w:sectPr>
          <w:footerReference r:id="rId3" w:type="default"/>
          <w:pgSz w:w="11917" w:h="16838"/>
          <w:pgMar w:top="1984" w:right="1446" w:bottom="1644" w:left="1446" w:header="850" w:footer="992" w:gutter="0"/>
          <w:pgNumType w:fmt="numberInDash"/>
          <w:cols w:space="0" w:num="1"/>
          <w:rtlGutter w:val="0"/>
          <w:docGrid w:type="lines" w:linePitch="332" w:charSpace="0"/>
        </w:sectPr>
      </w:pPr>
    </w:p>
    <w:p>
      <w:pPr>
        <w:pStyle w:val="9"/>
        <w:keepNext w:val="0"/>
        <w:keepLines w:val="0"/>
        <w:pageBreakBefore w:val="0"/>
        <w:widowControl/>
        <w:kinsoku/>
        <w:wordWrap/>
        <w:overflowPunct/>
        <w:topLinePunct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6"/>
        <w:gridCol w:w="1236"/>
        <w:gridCol w:w="1234"/>
        <w:gridCol w:w="818"/>
        <w:gridCol w:w="646"/>
        <w:gridCol w:w="717"/>
        <w:gridCol w:w="803"/>
        <w:gridCol w:w="560"/>
        <w:gridCol w:w="560"/>
        <w:gridCol w:w="732"/>
        <w:gridCol w:w="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rPr>
            </w:pPr>
            <w:r>
              <w:rPr>
                <w:rFonts w:hint="eastAsia" w:ascii="方正黑体_GBK" w:hAnsi="方正黑体_GBK" w:eastAsia="方正黑体_GBK" w:cs="方正黑体_GBK"/>
                <w:sz w:val="32"/>
                <w:szCs w:val="32"/>
                <w:lang w:val="en-US" w:eastAsia="zh-CN"/>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项目名称：</w:t>
            </w:r>
          </w:p>
        </w:tc>
        <w:tc>
          <w:tcPr>
            <w:tcW w:w="12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下堡镇烟草产业发展项目（溪烟草组办发（2024）7号）</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项目编码：</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50023825T000004591311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自评总分：</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项目主管部门：</w:t>
            </w:r>
          </w:p>
        </w:tc>
        <w:tc>
          <w:tcPr>
            <w:tcW w:w="12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522-巫溪县下堡镇人民政府</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财政归口处室：</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010-基财科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部门联系人：</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龚城帆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联系电话：</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15310513826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年初预算数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全年（调整）预算数</w:t>
            </w:r>
          </w:p>
        </w:tc>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全年执行数</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执行率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执行率权重</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nil"/>
            </w:tcBorders>
            <w:shd w:val="clear" w:color="auto" w:fill="auto"/>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年度总金额</w:t>
            </w:r>
          </w:p>
        </w:tc>
        <w:tc>
          <w:tcPr>
            <w:tcW w:w="613" w:type="pct"/>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c>
          <w:tcPr>
            <w:tcW w:w="612"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方正仿宋_GBK" w:cs="Times New Roman"/>
              </w:rPr>
            </w:pPr>
          </w:p>
        </w:tc>
        <w:tc>
          <w:tcPr>
            <w:tcW w:w="443" w:type="pct"/>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方正仿宋_GBK" w:cs="Times New Roman"/>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48,800.00 </w:t>
            </w:r>
          </w:p>
        </w:tc>
        <w:tc>
          <w:tcPr>
            <w:tcW w:w="415"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方正仿宋_GBK" w:cs="Times New Roman"/>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48,800.00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nil"/>
            </w:tcBorders>
            <w:shd w:val="clear" w:color="auto" w:fill="auto"/>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其中：财政拨款</w:t>
            </w:r>
          </w:p>
        </w:tc>
        <w:tc>
          <w:tcPr>
            <w:tcW w:w="613" w:type="pct"/>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c>
          <w:tcPr>
            <w:tcW w:w="612"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方正仿宋_GBK" w:cs="Times New Roman"/>
              </w:rPr>
            </w:pPr>
          </w:p>
        </w:tc>
        <w:tc>
          <w:tcPr>
            <w:tcW w:w="443" w:type="pct"/>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方正仿宋_GBK" w:cs="Times New Roman"/>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48,800.00 </w:t>
            </w:r>
          </w:p>
        </w:tc>
        <w:tc>
          <w:tcPr>
            <w:tcW w:w="415"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方正仿宋_GBK" w:cs="Times New Roman"/>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48,800.00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nil"/>
            </w:tcBorders>
            <w:shd w:val="clear" w:color="auto" w:fill="auto"/>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一般公共预算</w:t>
            </w:r>
          </w:p>
        </w:tc>
        <w:tc>
          <w:tcPr>
            <w:tcW w:w="613" w:type="pct"/>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c>
          <w:tcPr>
            <w:tcW w:w="612"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方正仿宋_GBK" w:cs="Times New Roman"/>
              </w:rPr>
            </w:pPr>
          </w:p>
        </w:tc>
        <w:tc>
          <w:tcPr>
            <w:tcW w:w="443" w:type="pct"/>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方正仿宋_GBK" w:cs="Times New Roman"/>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48,800.00 </w:t>
            </w:r>
          </w:p>
        </w:tc>
        <w:tc>
          <w:tcPr>
            <w:tcW w:w="415"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方正仿宋_GBK" w:cs="Times New Roman"/>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48,800.00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年初绩效目标</w:t>
            </w:r>
          </w:p>
        </w:tc>
        <w:tc>
          <w:tcPr>
            <w:tcW w:w="14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全年（调整）绩效目标</w:t>
            </w:r>
          </w:p>
        </w:tc>
        <w:tc>
          <w:tcPr>
            <w:tcW w:w="10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44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2023年度下堡镇烤房群管护及占地补偿资金，使用的烤房群管护合格的244座烤房群，给予管护费按照补助标准100元/座，计24400元；占地补偿费补助标准100元/座，计24400元，两项补助合计48800元。</w:t>
            </w:r>
          </w:p>
        </w:tc>
        <w:tc>
          <w:tcPr>
            <w:tcW w:w="146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2023年度下堡镇烤房群管护及占地补偿资金，使用的烤房群管护合格的244座烤房群，给予管护费按照补助标准100元/座，计24400元；占地补偿费补助标准100元/座，计24400元，两项补助合计48800元。</w:t>
            </w:r>
          </w:p>
        </w:tc>
        <w:tc>
          <w:tcPr>
            <w:tcW w:w="108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2023年度下堡镇烤房群管护及占地补偿资金，使用的烤房群管护合格的244座烤房群，给予管护费按照补助标准100元/座，计24400元；占地补偿费补助标准100元/座，计24400元，两项补助合计48800元。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指标名称</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计量单位</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指标性质</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指标值</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全年完成值</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偏离度（%）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得分系数（%）</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指标权重</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指标得分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是否核心指标</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管护烤房数量</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座</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244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244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烤房占地补偿户数</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户</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烟叶产量带动集体收入增加</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元/年</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48800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48800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是</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受益群众满意度</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rPr>
            </w:pPr>
          </w:p>
        </w:tc>
      </w:tr>
    </w:tbl>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（二）部门绩效评价情况</w:t>
      </w:r>
    </w:p>
    <w:p>
      <w:pPr>
        <w:pStyle w:val="10"/>
        <w:keepNext w:val="0"/>
        <w:keepLines w:val="0"/>
        <w:pageBreakBefore w:val="0"/>
        <w:kinsoku/>
        <w:wordWrap/>
        <w:overflowPunct/>
        <w:topLinePunct w:val="0"/>
        <w:autoSpaceDE w:val="0"/>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kern w:val="0"/>
          <w:sz w:val="32"/>
          <w:szCs w:val="32"/>
          <w:shd w:val="clear" w:fill="FFFFFF"/>
        </w:rPr>
        <w:t>我单位对</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rPr>
        <w:t>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1657.55</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优秀</w:t>
      </w:r>
      <w:r>
        <w:rPr>
          <w:rFonts w:hint="default" w:ascii="Times New Roman" w:hAnsi="Times New Roman" w:eastAsia="方正仿宋_GBK" w:cs="Times New Roman"/>
          <w:sz w:val="32"/>
          <w:szCs w:val="32"/>
          <w:shd w:val="clear" w:color="auto" w:fill="FFFFFF"/>
        </w:rPr>
        <w:t>，绩效评价发现了</w:t>
      </w:r>
      <w:r>
        <w:rPr>
          <w:rFonts w:hint="default" w:ascii="Times New Roman" w:hAnsi="Times New Roman" w:eastAsia="方正仿宋_GBK" w:cs="Times New Roman"/>
          <w:sz w:val="32"/>
          <w:szCs w:val="32"/>
          <w:shd w:val="clear" w:color="auto" w:fill="FFFFFF"/>
          <w:lang w:eastAsia="zh-CN"/>
        </w:rPr>
        <w:t>绩效理念尚未牢固树立，绩效激励约束作用不强</w:t>
      </w:r>
      <w:r>
        <w:rPr>
          <w:rFonts w:hint="default" w:ascii="Times New Roman" w:hAnsi="Times New Roman" w:eastAsia="方正仿宋_GBK" w:cs="Times New Roman"/>
          <w:sz w:val="32"/>
          <w:szCs w:val="32"/>
          <w:shd w:val="clear" w:color="auto" w:fill="FFFFFF"/>
        </w:rPr>
        <w:t>等主要问题，提出</w:t>
      </w:r>
      <w:r>
        <w:rPr>
          <w:rFonts w:hint="default" w:ascii="Times New Roman" w:hAnsi="Times New Roman" w:eastAsia="方正仿宋_GBK" w:cs="Times New Roman"/>
          <w:sz w:val="32"/>
          <w:szCs w:val="32"/>
          <w:shd w:val="clear" w:color="auto" w:fill="FFFFFF"/>
          <w:lang w:eastAsia="zh-CN"/>
        </w:rPr>
        <w:t>认真学习、分析和整改，提高全面绩效管理意识</w:t>
      </w:r>
      <w:r>
        <w:rPr>
          <w:rFonts w:hint="default" w:ascii="Times New Roman" w:hAnsi="Times New Roman" w:eastAsia="方正仿宋_GBK" w:cs="Times New Roman"/>
          <w:sz w:val="32"/>
          <w:szCs w:val="32"/>
          <w:shd w:val="clear" w:color="auto" w:fill="FFFFFF"/>
        </w:rPr>
        <w:t>等下一步工作建议；对巫溪县下堡镇202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val="en-US" w:eastAsia="zh-CN"/>
        </w:rPr>
        <w:t>烟草产业发展</w:t>
      </w:r>
      <w:r>
        <w:rPr>
          <w:rFonts w:hint="default" w:ascii="Times New Roman" w:hAnsi="Times New Roman" w:eastAsia="方正仿宋_GBK" w:cs="Times New Roman"/>
          <w:sz w:val="32"/>
          <w:szCs w:val="32"/>
          <w:shd w:val="clear" w:color="auto" w:fill="FFFFFF"/>
        </w:rPr>
        <w:t>项目开展了绩效评价，涉及财政拨款项目资金</w:t>
      </w:r>
      <w:r>
        <w:rPr>
          <w:rFonts w:hint="default" w:ascii="Times New Roman" w:hAnsi="Times New Roman" w:eastAsia="方正仿宋_GBK" w:cs="Times New Roman"/>
          <w:sz w:val="32"/>
          <w:szCs w:val="32"/>
          <w:shd w:val="clear" w:color="auto" w:fill="FFFFFF"/>
          <w:lang w:val="en-US" w:eastAsia="zh-CN"/>
        </w:rPr>
        <w:t>4.88</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优秀。</w:t>
      </w:r>
    </w:p>
    <w:p>
      <w:pPr>
        <w:pStyle w:val="11"/>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3"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楷体" w:cs="Times New Roman"/>
          <w:b/>
          <w:bCs/>
          <w:kern w:val="0"/>
          <w:sz w:val="32"/>
          <w:szCs w:val="32"/>
          <w:shd w:val="clear" w:fill="FFFFFF"/>
          <w:lang w:val="en-US" w:eastAsia="zh-CN" w:bidi="ar"/>
        </w:rPr>
        <w:t>（三）财政绩效评价情况</w:t>
      </w:r>
    </w:p>
    <w:p>
      <w:pPr>
        <w:pStyle w:val="12"/>
        <w:keepNext w:val="0"/>
        <w:keepLines w:val="0"/>
        <w:pageBreakBefore w:val="0"/>
        <w:kinsoku/>
        <w:wordWrap/>
        <w:overflowPunct/>
        <w:topLinePunct w:val="0"/>
        <w:autoSpaceDE w:val="0"/>
        <w:autoSpaceDN/>
        <w:bidi w:val="0"/>
        <w:adjustRightInd/>
        <w:snapToGrid/>
        <w:spacing w:line="594"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县财政局未委托第三方对我部门开展绩效评价。</w:t>
      </w:r>
    </w:p>
    <w:p>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六、专业名词解释</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黑体" w:cs="Times New Roman"/>
          <w:sz w:val="32"/>
          <w:szCs w:val="32"/>
          <w:shd w:val="clear" w:color="auto" w:fill="FFFFFF"/>
          <w:lang w:val="en-US" w:eastAsia="zh-CN" w:bidi="ar-SA"/>
        </w:rPr>
        <w:t>七、决算公开联系方式及信息反馈渠道</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FF0000"/>
          <w:kern w:val="0"/>
          <w:sz w:val="32"/>
          <w:szCs w:val="32"/>
          <w:shd w:val="clear" w:fill="FFFFFF"/>
        </w:rPr>
        <w:t xml:space="preserve"> </w:t>
      </w:r>
      <w:r>
        <w:rPr>
          <w:rFonts w:hint="default" w:ascii="Times New Roman" w:hAnsi="Times New Roman" w:eastAsia="方正仿宋_GBK" w:cs="Times New Roman"/>
          <w:color w:val="FF0000"/>
          <w:kern w:val="0"/>
          <w:sz w:val="32"/>
          <w:szCs w:val="32"/>
          <w:shd w:val="clear" w:fill="FFFFFF"/>
          <w:lang w:val="en-US" w:eastAsia="zh-CN"/>
        </w:rPr>
        <w:t xml:space="preserve">   </w:t>
      </w:r>
      <w:r>
        <w:rPr>
          <w:rFonts w:hint="default" w:ascii="Times New Roman" w:hAnsi="Times New Roman" w:eastAsia="方正仿宋_GBK" w:cs="Times New Roman"/>
          <w:color w:val="auto"/>
          <w:kern w:val="0"/>
          <w:sz w:val="32"/>
          <w:szCs w:val="32"/>
          <w:shd w:val="clear" w:fill="FFFFFF"/>
          <w:lang w:val="en-US" w:eastAsia="zh-CN"/>
        </w:rPr>
        <w:t xml:space="preserve">张玲  </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51416187</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sectPr>
          <w:pgSz w:w="11917" w:h="16838"/>
          <w:pgMar w:top="1984" w:right="1446" w:bottom="1644" w:left="1446" w:header="850" w:footer="992" w:gutter="0"/>
          <w:pgNumType w:fmt="numberInDash"/>
          <w:cols w:space="0" w:num="1"/>
          <w:rtlGutter w:val="0"/>
          <w:docGrid w:type="lines" w:linePitch="332" w:charSpace="0"/>
        </w:sect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21"/>
        <w:gridCol w:w="862"/>
        <w:gridCol w:w="1296"/>
        <w:gridCol w:w="4629"/>
        <w:gridCol w:w="867"/>
        <w:gridCol w:w="1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default" w:ascii="Times New Roman" w:hAnsi="Times New Roman" w:eastAsia="方正黑体_GBK" w:cs="Times New Roman"/>
                <w:b w:val="0"/>
                <w:bCs w:val="0"/>
                <w:i w:val="0"/>
                <w:iCs w:val="0"/>
                <w:color w:val="000000"/>
                <w:kern w:val="0"/>
                <w:sz w:val="32"/>
                <w:szCs w:val="32"/>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436" w:type="pct"/>
            <w:gridSpan w:val="5"/>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sz w:val="20"/>
                <w:szCs w:val="20"/>
              </w:rPr>
              <w:t>：</w:t>
            </w:r>
            <w:r>
              <w:rPr>
                <w:rFonts w:hint="default" w:ascii="Times New Roman" w:hAnsi="Times New Roman" w:eastAsia="方正仿宋_GBK" w:cs="Times New Roman"/>
                <w:b w:val="0"/>
                <w:bCs w:val="0"/>
                <w:sz w:val="20"/>
                <w:u w:color="auto"/>
              </w:rPr>
              <w:t>巫溪县下堡镇人民政府（本级）</w:t>
            </w:r>
          </w:p>
        </w:tc>
        <w:tc>
          <w:tcPr>
            <w:tcW w:w="563"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436" w:type="pct"/>
            <w:gridSpan w:val="5"/>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563"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收入</w:t>
            </w:r>
          </w:p>
        </w:tc>
        <w:tc>
          <w:tcPr>
            <w:tcW w:w="2502"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金额</w:t>
            </w: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一、一般公共预算财政拨款收入</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2,287.46 </w:t>
            </w: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一、一般公共服务支出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31</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484.59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二、政府性基金预算财政拨款收入</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二、外交支出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32</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三、国有资本经营预算财政拨款收入</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三、国防支出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33</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四、上级补助收入</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四、公共安全支出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34</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五、事业收入</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五、教育支出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35</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六、经营收入</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六、科学技术支出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36</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七、附属单位上缴收入</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七、文化旅游体育与传媒支出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37</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八、其他收入</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457" w:type="pct"/>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八、社会保障和就业支出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38</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229.82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九、卫生健康支出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sz w:val="22"/>
                <w:szCs w:val="22"/>
                <w:u w:val="none"/>
                <w:lang w:val="en-US" w:eastAsia="zh-CN"/>
              </w:rPr>
              <w:t>39</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十、节能环保支出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40</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十一、城乡社区支出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41</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十二、农林水支出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42</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1,176.67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十三、交通运输支出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43</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14</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十四、资源勘探工业信息等支出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44</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15</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十五、商业服务业等支出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45</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16</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十六、金融支出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46</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17</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十七、援助其他地区支出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47</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18</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十八、自然资源海洋气象等支出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48</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19</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十九、住房保障支出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49</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45.38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20</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二十、粮油物资储备支出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50</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21</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二十一、国有资本经营预算支出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51</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22</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二十二、灾害防治及应急管理支出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52</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23</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二十三、其他支出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53</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24</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二十四、债务还本支出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54</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25</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二十五、债务付息支出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55</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26</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二十六、抗疫特别国债安排的支出</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56</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本年收入合计</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27</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2,378.21 </w:t>
            </w: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本年支出合计</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57</w:t>
            </w:r>
          </w:p>
        </w:tc>
        <w:tc>
          <w:tcPr>
            <w:tcW w:w="56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2,378.21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使用非财政拨款结余（含专用结余）</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28</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结余分配</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58</w:t>
            </w:r>
          </w:p>
        </w:tc>
        <w:tc>
          <w:tcPr>
            <w:tcW w:w="563"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29</w:t>
            </w:r>
          </w:p>
        </w:tc>
        <w:tc>
          <w:tcPr>
            <w:tcW w:w="4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c>
          <w:tcPr>
            <w:tcW w:w="304"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sz w:val="22"/>
                <w:szCs w:val="22"/>
                <w:u w:val="none"/>
                <w:lang w:val="en-US" w:eastAsia="zh-CN"/>
              </w:rPr>
              <w:t>59</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总计</w:t>
            </w:r>
          </w:p>
        </w:tc>
        <w:tc>
          <w:tcPr>
            <w:tcW w:w="30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2,378.21 </w:t>
            </w:r>
          </w:p>
        </w:tc>
        <w:tc>
          <w:tcPr>
            <w:tcW w:w="163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总计</w:t>
            </w:r>
          </w:p>
        </w:tc>
        <w:tc>
          <w:tcPr>
            <w:tcW w:w="304"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60</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2,378.21</w:t>
            </w:r>
          </w:p>
        </w:tc>
      </w:tr>
    </w:tbl>
    <w:p>
      <w:pPr>
        <w:pStyle w:val="12"/>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16838" w:h="11917" w:orient="landscape"/>
          <w:pgMar w:top="1803" w:right="1440" w:bottom="1803" w:left="1440" w:header="850" w:footer="992" w:gutter="0"/>
          <w:pgNumType w:fmt="numberInDash"/>
          <w:cols w:space="0" w:num="1"/>
          <w:rtlGutter w:val="0"/>
          <w:docGrid w:type="lines" w:linePitch="33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458"/>
        <w:gridCol w:w="1389"/>
        <w:gridCol w:w="1389"/>
        <w:gridCol w:w="1287"/>
        <w:gridCol w:w="964"/>
        <w:gridCol w:w="964"/>
        <w:gridCol w:w="1610"/>
        <w:gridCol w:w="1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11"/>
            <w:tcBorders>
              <w:top w:val="nil"/>
              <w:left w:val="nil"/>
              <w:bottom w:val="nil"/>
              <w:right w:val="nil"/>
            </w:tcBorders>
            <w:shd w:val="clear" w:color="auto" w:fill="auto"/>
            <w:vAlign w:val="center"/>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default" w:ascii="Times New Roman" w:hAnsi="Times New Roman" w:eastAsia="方正黑体_GBK" w:cs="Times New Roman"/>
                <w:b w:val="0"/>
                <w:bCs w:val="0"/>
                <w:i w:val="0"/>
                <w:iCs w:val="0"/>
                <w:color w:val="000000"/>
                <w:kern w:val="0"/>
                <w:sz w:val="32"/>
                <w:szCs w:val="32"/>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0" w:type="auto"/>
            <w:gridSpan w:val="10"/>
            <w:tcBorders>
              <w:top w:val="nil"/>
              <w:left w:val="nil"/>
              <w:bottom w:val="nil"/>
              <w:right w:val="nil"/>
            </w:tcBorders>
            <w:shd w:val="clear" w:color="auto" w:fill="auto"/>
            <w:vAlign w:val="center"/>
          </w:tcPr>
          <w:p>
            <w:pPr>
              <w:jc w:val="both"/>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sz w:val="20"/>
                <w:szCs w:val="20"/>
              </w:rPr>
              <w:t>：</w:t>
            </w:r>
            <w:r>
              <w:rPr>
                <w:rFonts w:hint="default" w:ascii="Times New Roman" w:hAnsi="Times New Roman" w:eastAsia="方正仿宋_GBK" w:cs="Times New Roman"/>
                <w:b w:val="0"/>
                <w:bCs w:val="0"/>
                <w:sz w:val="20"/>
                <w:u w:color="auto"/>
              </w:rPr>
              <w:t>巫溪县下堡镇人民政府（本级）</w:t>
            </w:r>
          </w:p>
        </w:tc>
        <w:tc>
          <w:tcPr>
            <w:tcW w:w="0" w:type="auto"/>
            <w:tcBorders>
              <w:top w:val="nil"/>
              <w:left w:val="nil"/>
              <w:right w:val="nil"/>
            </w:tcBorders>
            <w:shd w:val="clear" w:color="auto" w:fill="auto"/>
            <w:vAlign w:val="center"/>
          </w:tcPr>
          <w:p>
            <w:pPr>
              <w:keepNext w:val="0"/>
              <w:keepLines w:val="0"/>
              <w:widowControl/>
              <w:suppressLineNumbers w:val="0"/>
              <w:jc w:val="both"/>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02表</w:t>
            </w:r>
          </w:p>
          <w:p>
            <w:pPr>
              <w:keepNext w:val="0"/>
              <w:keepLines w:val="0"/>
              <w:widowControl/>
              <w:suppressLineNumbers w:val="0"/>
              <w:jc w:val="both"/>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本年收入合计</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财政拨款收入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上级补助收入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事业收入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经营收入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附属单位上缴收入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2,378.21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2,378.21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484.59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484.59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2010108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代表工作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2010199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其他人大事务支出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466.29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466.29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436.29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436.29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20129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群众团体事务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7.10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7.10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2012999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7.10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7.10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119.93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119.93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20607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科学技术普及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119.93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119.93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2060799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其他科学技术普及支出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119.93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119.93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229.82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229.82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40.72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40.72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2080208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基层政权建设和社区治理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40.72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40.72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141.25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141.25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56.07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56.07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50.97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50.97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34.21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34.21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33.38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33.38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2080801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32.38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32.38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2080899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20820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2082001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临时救助支出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20825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2082502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其他农村生活救助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2101101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60.90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60.90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21104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60.90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60.90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2110401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60.90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60.90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1,176.67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1,176.67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155.84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155.84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2130108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病虫害控制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14.93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14.93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2130122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12.33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12.33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2130153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耕地建设与利用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128.58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128.58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14.87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14.87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2130306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2130335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农村供水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14.07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14.07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630.98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630.98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2130504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80.97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80.97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2130505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354.58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354.58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2130599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195.43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195.43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284.23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284.23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2130701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2130705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260.23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260.23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21372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90.75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90.75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2137202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90.75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90.75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88.41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88.41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21401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88.41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88.41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2140104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公路建设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88.41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88.41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21602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商业流通事务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2160299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其他商业流通事务支出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45.38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45.38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2210105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农村危房改造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43.63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43.63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2210201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43.63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43.63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90.66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90.66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15.19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15.19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2240199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15.19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15.19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39.73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39.73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2240699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其他自然灾害防治支出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39.73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39.73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35.75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35.75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2240703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2240799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4002"/>
        <w:gridCol w:w="1475"/>
        <w:gridCol w:w="1065"/>
        <w:gridCol w:w="1084"/>
        <w:gridCol w:w="1432"/>
        <w:gridCol w:w="1041"/>
        <w:gridCol w:w="2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9"/>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 xml:space="preserve">巫溪县下堡镇人民政府（本级） </w:t>
            </w:r>
          </w:p>
        </w:tc>
        <w:tc>
          <w:tcPr>
            <w:tcW w:w="0" w:type="auto"/>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9"/>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0" w:type="auto"/>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本年支出合计</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上缴上级支出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经营支出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2,378.21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720.66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1,657.55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484.59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48.30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2010108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代表工作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2010199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其他人大事务支出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466.29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20129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群众团体事务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2012999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20607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科学技术普及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2060799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其他科学技术普及支出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229.82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173.63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56.19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40.72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40.72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2080208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基层政权建设和社区治理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40.72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40.72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141.25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141.25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56.07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56.07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50.97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50.97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34.21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34.21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33.38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32.38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2080801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32.38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32.38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2080899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20820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2082001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临时救助支出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20825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2082502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其他农村生活救助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2101101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21104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2110401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1,176.67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35.26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1,141.41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155.84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155.84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2130108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病虫害控制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2130122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12.33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12.33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2130153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耕地建设与利用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128.58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128.58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14.87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14.87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2130306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2130335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农村供水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630.98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35.26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595.72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2130504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80.97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80.97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2130505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354.58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354.58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2130599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195.43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35.26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160.17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284.23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284.23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2130701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2130705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260.23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260.23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21372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2137202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21401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2140104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公路建设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21602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商业流通事务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2160299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其他商业流通事务支出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45.38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2210105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农村危房改造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2210201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2240199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39.73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39.73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2240699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其他自然灾害防治支出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39.73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39.73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35.75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35.75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2240703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2240799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48"/>
        <w:gridCol w:w="569"/>
        <w:gridCol w:w="986"/>
        <w:gridCol w:w="2381"/>
        <w:gridCol w:w="569"/>
        <w:gridCol w:w="986"/>
        <w:gridCol w:w="1848"/>
        <w:gridCol w:w="1872"/>
        <w:gridCol w:w="1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gridSpan w:val="8"/>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巫溪县下堡镇人民政府（本级）</w:t>
            </w:r>
          </w:p>
        </w:tc>
        <w:tc>
          <w:tcPr>
            <w:tcW w:w="0" w:type="auto"/>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gridSpan w:val="8"/>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0" w:type="auto"/>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金额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一般公共预算财政拨款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政府性基金预算财政拨款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2,287.46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484.59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484.59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229.82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229.82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1,176.67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1,085.92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45.38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45.38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2,378.21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2,378.21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2,287.46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2,378.21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2,378.21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2,287.46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1496"/>
        <w:gridCol w:w="585"/>
        <w:gridCol w:w="772"/>
        <w:gridCol w:w="912"/>
        <w:gridCol w:w="916"/>
        <w:gridCol w:w="836"/>
        <w:gridCol w:w="954"/>
        <w:gridCol w:w="916"/>
        <w:gridCol w:w="836"/>
        <w:gridCol w:w="954"/>
        <w:gridCol w:w="585"/>
        <w:gridCol w:w="772"/>
        <w:gridCol w:w="772"/>
        <w:gridCol w:w="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0" w:type="auto"/>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0" w:type="auto"/>
            <w:gridSpan w:val="16"/>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巫溪县下堡镇人民政府（本级）</w:t>
            </w:r>
          </w:p>
        </w:tc>
        <w:tc>
          <w:tcPr>
            <w:tcW w:w="0" w:type="auto"/>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0" w:type="auto"/>
            <w:gridSpan w:val="16"/>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0" w:type="auto"/>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基本支出结转</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项目支出结转和结余</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基本支出结转</w:t>
            </w:r>
          </w:p>
        </w:tc>
        <w:tc>
          <w:tcPr>
            <w:tcW w:w="0" w:type="auto"/>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2,287.46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720.66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1,566.80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2,287.46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720.66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1,566.80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一般公共服务支出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484.59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436.29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48.30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484.59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436.29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48.30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人大事务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11.20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11.20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11.20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11.20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2010108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代表工作</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2010199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其他人大事务支出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政府办公厅（室）及相关机构事务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466.29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436.29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466.29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436.29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2010301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行政运行</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436.29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436.29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436.29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436.29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2010399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其他政府办公厅（室）及相关机构事务支出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20129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群众团体事务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7.10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7.10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7.10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7.10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2012999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其他群众团体事务支出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7.10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7.10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7.10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7.10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科学技术支出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20607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科学技术普及</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2060799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其他科学技术普及支出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社会保障和就业支出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229.82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173.63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56.19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229.82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173.63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56.19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民政管理事务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40.72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40.72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40.72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40.72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2080208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基层政权建设和社区治理</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40.72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40.72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40.72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40.72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行政事业单位养老支出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141.25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141.25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141.25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141.25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2080501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行政单位离退休</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2080505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机关事业单位基本养老保险缴费支出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50.97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50.97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50.97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50.97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2080506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机关事业单位职业年金缴费支出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34.21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34.21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34.21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34.21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抚恤</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33.38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32.38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33.38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32.38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2080801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死亡抚恤</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32.38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32.38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32.38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32.38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2080899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其他优抚支出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20820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临时救助</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9.28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9.28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9.28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9.28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2082001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临时救助支出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9.28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9.28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9.28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9.28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20825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其他生活救助</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5.20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5.20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5.20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5.20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2082502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其他农村生活救助</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5.20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5.20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5.20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5.20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卫生健康支出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21011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行政事业单位医疗</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2101101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行政单位医疗</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节能环保支出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21104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自然生态保护</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2110401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生态保护</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农林水支出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1,085.92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35.26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1,050.66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1,085.92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35.26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1,050.66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农业农村</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155.84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155.84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155.84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155.84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2130108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病虫害控制</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14.93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14.93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14.93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14.93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2130122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农业生产发展</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12.33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12.33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12.33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12.33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2130153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耕地建设与利用</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128.58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128.58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128.58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128.58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水利</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14.87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14.87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14.87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14.87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2130306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水利工程运行与维护</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0.80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0.80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0.80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0.80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2130335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农村供水</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14.07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14.07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14.07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14.07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巩固脱贫攻坚成果衔接乡村振兴</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630.98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35.26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595.72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630.98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35.26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595.72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2130504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农村基础设施建设</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80.97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80.97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80.97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80.97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2130505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生产发展</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354.58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354.58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354.58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354.58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2130599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其他巩固脱贫攻坚成果衔接乡村振兴支出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195.43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35.26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160.17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195.43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35.26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160.17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农村综合改革</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284.23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284.23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284.23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284.23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2130701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对村级公益事业建设的补助</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24.00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24.00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24.00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24.00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2130705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对村民委员会和村党支部的补助</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260.23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260.23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260.23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260.23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交通运输支出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21401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公路水路运输</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2140104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公路建设</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商业服务业等支出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21602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商业流通事务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2160299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其他商业流通事务支出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住房保障支出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45.38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45.38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22101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保障性安居工程支出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2210105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农村危房改造</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22102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住房改革支出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2210201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住房公积金</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灾害防治及应急管理支出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90.66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90.66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90.66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90.66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22401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应急管理事务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15.19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15.19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15.19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15.19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2240199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其他应急管理支出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15.19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15.19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15.19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15.19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22406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自然灾害防治</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39.73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39.73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39.73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39.73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2240699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其他自然灾害防治支出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39.73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39.73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39.73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39.73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22407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自然灾害救灾及恢复重建支出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2240703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自然灾害救灾补助</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5.75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2240799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其他自然灾害救灾及恢复重建支出</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5"/>
        <w:gridCol w:w="1939"/>
        <w:gridCol w:w="1359"/>
        <w:gridCol w:w="1206"/>
        <w:gridCol w:w="1482"/>
        <w:gridCol w:w="1187"/>
        <w:gridCol w:w="1206"/>
        <w:gridCol w:w="2462"/>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486" w:type="pct"/>
            <w:gridSpan w:val="8"/>
            <w:vMerge w:val="restart"/>
            <w:tcBorders>
              <w:top w:val="nil"/>
              <w:left w:val="nil"/>
              <w:right w:val="nil"/>
            </w:tcBorders>
            <w:shd w:val="clear" w:color="auto" w:fill="auto"/>
            <w:vAlign w:val="bottom"/>
          </w:tcPr>
          <w:p>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color w:val="000000"/>
                <w:sz w:val="20"/>
                <w:szCs w:val="20"/>
                <w:lang w:eastAsia="zh-CN"/>
              </w:rPr>
              <w:t>单位</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巫溪县下堡镇人民政府（本级）</w:t>
            </w:r>
          </w:p>
        </w:tc>
        <w:tc>
          <w:tcPr>
            <w:tcW w:w="513"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486" w:type="pct"/>
            <w:gridSpan w:val="8"/>
            <w:vMerge w:val="continue"/>
            <w:tcBorders>
              <w:left w:val="nil"/>
              <w:bottom w:val="nil"/>
              <w:right w:val="nil"/>
            </w:tcBorders>
            <w:shd w:val="clear" w:color="auto" w:fill="auto"/>
            <w:vAlign w:val="bottom"/>
          </w:tcPr>
          <w:p>
            <w:pPr>
              <w:rPr>
                <w:rFonts w:hint="default" w:ascii="Times New Roman" w:hAnsi="Times New Roman" w:eastAsia="方正仿宋_GBK" w:cs="Times New Roman"/>
                <w:i w:val="0"/>
                <w:iCs w:val="0"/>
                <w:color w:val="000000"/>
                <w:sz w:val="20"/>
                <w:szCs w:val="20"/>
                <w:u w:val="none"/>
              </w:rPr>
            </w:pPr>
          </w:p>
        </w:tc>
        <w:tc>
          <w:tcPr>
            <w:tcW w:w="513"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人员经费</w:t>
            </w:r>
          </w:p>
        </w:tc>
        <w:tc>
          <w:tcPr>
            <w:tcW w:w="3322"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科目代码</w:t>
            </w:r>
          </w:p>
        </w:tc>
        <w:tc>
          <w:tcPr>
            <w:tcW w:w="72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科目名称</w:t>
            </w:r>
          </w:p>
        </w:tc>
        <w:tc>
          <w:tcPr>
            <w:tcW w:w="50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决算数</w:t>
            </w:r>
          </w:p>
        </w:tc>
        <w:tc>
          <w:tcPr>
            <w:tcW w:w="4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科目代码</w:t>
            </w:r>
          </w:p>
        </w:tc>
        <w:tc>
          <w:tcPr>
            <w:tcW w:w="55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科目名称</w:t>
            </w:r>
          </w:p>
        </w:tc>
        <w:tc>
          <w:tcPr>
            <w:tcW w:w="44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决算数</w:t>
            </w:r>
          </w:p>
        </w:tc>
        <w:tc>
          <w:tcPr>
            <w:tcW w:w="4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科目代码</w:t>
            </w:r>
          </w:p>
        </w:tc>
        <w:tc>
          <w:tcPr>
            <w:tcW w:w="91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科目名称</w:t>
            </w:r>
          </w:p>
        </w:tc>
        <w:tc>
          <w:tcPr>
            <w:tcW w:w="51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722"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505"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449"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552"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442"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449"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914"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c>
          <w:tcPr>
            <w:tcW w:w="513"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301</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工资福利支出</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518.71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302</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商品和服务支出</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88.24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310</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资本性支出</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30101</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基本工资</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106.97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30201</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办公费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11.00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31001</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房屋建筑物购建</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30102</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津贴补贴</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103.57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30202</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印刷费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0.60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31002</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办公设备购置</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30103</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奖金</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145.91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30203</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咨询费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31003</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专用设备购置</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30106</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伙食补助费</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30204</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手续费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31005</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基础设施建设</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30107</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绩效工资</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30205</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水费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1.20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31006</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大型修缮</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30108</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机关事业单位基本养老保险缴费</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50.97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30206</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电费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9.60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31007</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信息网络及软件购置更新</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30109</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职业年金缴费</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34.21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30207</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邮电费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31008</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物资储备</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30110</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职工基本医疗保险缴费</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31.86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30208</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取暖费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31009</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土地补偿</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30111</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公务员医疗补助缴费</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30209</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物业管理费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31010</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安置补助</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30112</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其他社会保障缴费</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1.59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30211</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差旅费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8.00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31011</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地上附着物和青苗补偿</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30113</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住房公积金</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43.63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30212</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因公出国（境）费用</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31012</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拆迁补偿</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30114</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医疗费</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30213</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维修（护）费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31013</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公务用车购置</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30199</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其他工资福利支出</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30214</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租赁费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31019</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其他交通工具购置</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303</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对个人和家庭的补助</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113.70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30215</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会议费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5.00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31021</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文物和陈列品购置</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30301</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离休费</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30216</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培训费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3.00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31022</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无形资产购置</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30302</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退休费</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30217</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公务接待费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3.00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31099</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其他资本性支出</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30303</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退职（役）费</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30218</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专用材料费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312</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对企业补助</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30304</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抚恤金</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32.38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30224</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被装购置费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31201</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资本金注入</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30305</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生活补助</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26.76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30225</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专用燃料费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31203</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政府投资基金股权投资</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30306</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救济费</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30226</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劳务费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0.10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31204</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费用补贴</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30307</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医疗费补助</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54.56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30227</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委托业务费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10.00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31205</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利息补贴</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30308</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助学金</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30228</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工会经费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2.33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31206</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其他资本性补助</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30309</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奖励金</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30229</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福利费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2.78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31299</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其他对企业补助</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30310</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个人农业生产补贴</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30231</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公务用车运行维护费</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7.00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399</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其他支出</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30311</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代缴社会保险费</w:t>
            </w:r>
          </w:p>
        </w:tc>
        <w:tc>
          <w:tcPr>
            <w:tcW w:w="50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30239</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其他交通费用</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23.37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39907</w:t>
            </w:r>
          </w:p>
        </w:tc>
        <w:tc>
          <w:tcPr>
            <w:tcW w:w="91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国家赔偿费用支出</w:t>
            </w:r>
          </w:p>
        </w:tc>
        <w:tc>
          <w:tcPr>
            <w:tcW w:w="513"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30399</w:t>
            </w:r>
          </w:p>
        </w:tc>
        <w:tc>
          <w:tcPr>
            <w:tcW w:w="7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其他对个人和家庭的补助</w:t>
            </w:r>
          </w:p>
        </w:tc>
        <w:tc>
          <w:tcPr>
            <w:tcW w:w="505"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30240</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税金及附加费用</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39908</w:t>
            </w:r>
          </w:p>
        </w:tc>
        <w:tc>
          <w:tcPr>
            <w:tcW w:w="91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对民间非营利组织和群众性自治组织补贴</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722"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30299</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其他商品和服务支出</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1.26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39909</w:t>
            </w:r>
          </w:p>
        </w:tc>
        <w:tc>
          <w:tcPr>
            <w:tcW w:w="91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经常性赠与</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722"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307</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债务利息及费用支出</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39910</w:t>
            </w:r>
          </w:p>
        </w:tc>
        <w:tc>
          <w:tcPr>
            <w:tcW w:w="91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资本性赠与</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722"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30701</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国内债务付息</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39999</w:t>
            </w:r>
          </w:p>
        </w:tc>
        <w:tc>
          <w:tcPr>
            <w:tcW w:w="91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722"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30702</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国外债务付息</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914"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722"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30703</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国内债务发行费用</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914"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722"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30704</w:t>
            </w:r>
          </w:p>
        </w:tc>
        <w:tc>
          <w:tcPr>
            <w:tcW w:w="55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国外债务发行费用</w:t>
            </w:r>
          </w:p>
        </w:tc>
        <w:tc>
          <w:tcPr>
            <w:tcW w:w="4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914"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71"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人员经费合计</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632.42 </w:t>
            </w:r>
          </w:p>
        </w:tc>
        <w:tc>
          <w:tcPr>
            <w:tcW w:w="2809" w:type="pct"/>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公用经费合计</w:t>
            </w:r>
          </w:p>
        </w:tc>
        <w:tc>
          <w:tcPr>
            <w:tcW w:w="51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88.24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619"/>
        <w:gridCol w:w="333"/>
        <w:gridCol w:w="924"/>
        <w:gridCol w:w="795"/>
        <w:gridCol w:w="795"/>
        <w:gridCol w:w="795"/>
        <w:gridCol w:w="924"/>
        <w:gridCol w:w="795"/>
        <w:gridCol w:w="924"/>
        <w:gridCol w:w="924"/>
        <w:gridCol w:w="795"/>
        <w:gridCol w:w="924"/>
        <w:gridCol w:w="795"/>
        <w:gridCol w:w="795"/>
        <w:gridCol w:w="803"/>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677" w:type="pct"/>
            <w:gridSpan w:val="16"/>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巫溪县下堡镇人民政府（本级）</w:t>
            </w:r>
          </w:p>
        </w:tc>
        <w:tc>
          <w:tcPr>
            <w:tcW w:w="322"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677" w:type="pct"/>
            <w:gridSpan w:val="16"/>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322"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8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34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888"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984"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w:t>
            </w:r>
          </w:p>
        </w:tc>
        <w:tc>
          <w:tcPr>
            <w:tcW w:w="984"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w:t>
            </w:r>
          </w:p>
        </w:tc>
        <w:tc>
          <w:tcPr>
            <w:tcW w:w="1212"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296"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基本支出结转</w:t>
            </w:r>
          </w:p>
        </w:tc>
        <w:tc>
          <w:tcPr>
            <w:tcW w:w="296"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项目支出结转和结余</w:t>
            </w:r>
          </w:p>
        </w:tc>
        <w:tc>
          <w:tcPr>
            <w:tcW w:w="34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296"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34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34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296"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34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296"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296"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基本支出结转</w:t>
            </w:r>
          </w:p>
        </w:tc>
        <w:tc>
          <w:tcPr>
            <w:tcW w:w="620"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w:t>
            </w:r>
          </w:p>
        </w:tc>
        <w:tc>
          <w:tcPr>
            <w:tcW w:w="32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2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231"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231"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12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3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231"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23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1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0.00</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8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农林水支出</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58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21372</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大中型水库移民后期扶持基金支出</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586"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2137202</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基础设施建设和经济发展</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2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1544"/>
        <w:gridCol w:w="1407"/>
        <w:gridCol w:w="1182"/>
        <w:gridCol w:w="1260"/>
        <w:gridCol w:w="1437"/>
        <w:gridCol w:w="1386"/>
        <w:gridCol w:w="1330"/>
        <w:gridCol w:w="1319"/>
        <w:gridCol w:w="38"/>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default" w:ascii="Times New Roman" w:hAnsi="Times New Roman" w:eastAsia="方正仿宋_GBK" w:cs="Times New Roman"/>
                <w:b w:val="0"/>
                <w:bCs w:val="0"/>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23" w:type="pct"/>
            <w:gridSpan w:val="12"/>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巫溪县下堡镇人民政府（本级）</w:t>
            </w:r>
          </w:p>
        </w:tc>
        <w:tc>
          <w:tcPr>
            <w:tcW w:w="476"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3" w:type="pct"/>
            <w:gridSpan w:val="12"/>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476"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59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1505"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55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w:t>
            </w:r>
          </w:p>
        </w:tc>
        <w:tc>
          <w:tcPr>
            <w:tcW w:w="54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w:t>
            </w:r>
          </w:p>
        </w:tc>
        <w:tc>
          <w:tcPr>
            <w:tcW w:w="1545"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9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4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46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结转</w:t>
            </w:r>
          </w:p>
        </w:tc>
        <w:tc>
          <w:tcPr>
            <w:tcW w:w="49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结余</w:t>
            </w: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4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51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结转</w:t>
            </w:r>
          </w:p>
        </w:tc>
        <w:tc>
          <w:tcPr>
            <w:tcW w:w="509"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9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48"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64"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92"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4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9"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5"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09"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9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48"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64"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492"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4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9"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15"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09"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8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8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54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4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4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5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5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51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51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509"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83"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83" w:type="pct"/>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b w:val="0"/>
                <w:bCs w:val="0"/>
                <w:i w:val="0"/>
                <w:iCs w:val="0"/>
                <w:color w:val="000000"/>
                <w:sz w:val="22"/>
                <w:szCs w:val="22"/>
                <w:u w:val="none"/>
              </w:rPr>
            </w:pP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54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1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1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09"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9"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p>
        </w:tc>
        <w:tc>
          <w:tcPr>
            <w:tcW w:w="599" w:type="pct"/>
            <w:tcBorders>
              <w:top w:val="nil"/>
              <w:left w:val="nil"/>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仿宋_GBK" w:cs="Times New Roman"/>
                <w:b w:val="0"/>
                <w:bCs w:val="0"/>
                <w:i w:val="0"/>
                <w:iCs w:val="0"/>
                <w:color w:val="000000"/>
                <w:sz w:val="22"/>
                <w:szCs w:val="22"/>
                <w:u w:val="none"/>
              </w:rPr>
            </w:pPr>
          </w:p>
        </w:tc>
        <w:tc>
          <w:tcPr>
            <w:tcW w:w="54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1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1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09"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方正仿宋_GBK" w:cs="Times New Roman"/>
          <w:sz w:val="32"/>
          <w:szCs w:val="32"/>
          <w:lang w:eastAsia="zh-CN"/>
        </w:rPr>
        <w:t>本年无</w:t>
      </w:r>
      <w:r>
        <w:rPr>
          <w:rFonts w:hint="default" w:ascii="Times New Roman" w:hAnsi="Times New Roman" w:eastAsia="方正仿宋_GBK" w:cs="Times New Roman"/>
          <w:sz w:val="32"/>
          <w:szCs w:val="32"/>
          <w:lang w:val="en-US" w:eastAsia="zh-CN"/>
        </w:rPr>
        <w:t>国有资本经营预算财政拨款收入，故本表无数据。</w:t>
      </w:r>
      <w:r>
        <w:rPr>
          <w:rFonts w:hint="default" w:ascii="Times New Roman" w:hAnsi="Times New Roman" w:eastAsia="宋体" w:cs="Times New Roman"/>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1"/>
        <w:gridCol w:w="682"/>
        <w:gridCol w:w="913"/>
        <w:gridCol w:w="5513"/>
        <w:gridCol w:w="690"/>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44"/>
                <w:szCs w:val="44"/>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8" w:type="pct"/>
            <w:gridSpan w:val="5"/>
            <w:vMerge w:val="restart"/>
            <w:tcBorders>
              <w:top w:val="nil"/>
              <w:left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巫溪县下堡镇人民政府（本级）</w:t>
            </w:r>
          </w:p>
        </w:tc>
        <w:tc>
          <w:tcPr>
            <w:tcW w:w="47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8" w:type="pct"/>
            <w:gridSpan w:val="5"/>
            <w:vMerge w:val="continue"/>
            <w:tcBorders>
              <w:left w:val="nil"/>
              <w:bottom w:val="nil"/>
              <w:right w:val="nil"/>
            </w:tcBorders>
            <w:shd w:val="clear" w:color="auto" w:fill="auto"/>
            <w:vAlign w:val="bottom"/>
          </w:tcPr>
          <w:p>
            <w:pPr>
              <w:rPr>
                <w:rFonts w:hint="default" w:ascii="Times New Roman" w:hAnsi="Times New Roman" w:eastAsia="方正仿宋_GBK" w:cs="Times New Roman"/>
                <w:b w:val="0"/>
                <w:bCs w:val="0"/>
                <w:i w:val="0"/>
                <w:iCs w:val="0"/>
                <w:color w:val="000000"/>
                <w:sz w:val="20"/>
                <w:szCs w:val="20"/>
                <w:u w:val="none"/>
              </w:rPr>
            </w:pPr>
          </w:p>
        </w:tc>
        <w:tc>
          <w:tcPr>
            <w:tcW w:w="47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  目</w:t>
            </w:r>
          </w:p>
        </w:tc>
        <w:tc>
          <w:tcPr>
            <w:tcW w:w="25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340"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决算数</w:t>
            </w:r>
          </w:p>
        </w:tc>
        <w:tc>
          <w:tcPr>
            <w:tcW w:w="205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  目</w:t>
            </w:r>
          </w:p>
        </w:tc>
        <w:tc>
          <w:tcPr>
            <w:tcW w:w="25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471"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一、“三公”经费支出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五、机关运行经费</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（一）支出合计</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10.00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（一）行政单位</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1．因公出国（境）费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（二）参照公务员法管理事业单位</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2．公务用车购置及运行维护费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7.00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六、资产信息</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28</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（1）公务用车购置费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（一）车辆数合计（辆）</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29</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（2）公务用车运行维护费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7.00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1．副部（省）级及以上领导用车</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3．公务接待费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3.00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2．主要领导干部用车</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（1）国内接待费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3.00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3．机要通信用车</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其中：外事接待费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4．应急保障用车</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（2）国（境）外接待费</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5．执法执勤用车</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（二）相关统计数</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6．特种专业技术用车</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1．因公出国（境）团组数（个）</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7．离退休干部用车</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2．因公出国（境）人次数（人）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8．其他用车</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3．公务用车购置数（辆）</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14</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（二）单价100万元（含）以上设备（不含车辆）</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38</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4．公务用车保有量（辆）</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15</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七、政府采购支出信息</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39</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5．国内公务接待批次（个）</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16</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160</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（一）政府采购支出合计</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其中：外事接待批次（个）</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17</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1．政府采购货物支出</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6．国内公务接待人次（人）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18</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1,100</w:t>
            </w: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2．政府采购工程支出</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其中：外事接待人次（人）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19</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3．政府采购服务支出</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7．国（境）外公务接待批次（个）</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（二）政府采购授予中小企业合同金额</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8．国（境）外公务接待人次（人）</w:t>
            </w:r>
          </w:p>
        </w:tc>
        <w:tc>
          <w:tcPr>
            <w:tcW w:w="254"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21</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其中：授予小微企业合同金额</w:t>
            </w:r>
          </w:p>
        </w:tc>
        <w:tc>
          <w:tcPr>
            <w:tcW w:w="255"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二、会议费</w:t>
            </w:r>
          </w:p>
        </w:tc>
        <w:tc>
          <w:tcPr>
            <w:tcW w:w="254"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22</w:t>
            </w:r>
          </w:p>
        </w:tc>
        <w:tc>
          <w:tcPr>
            <w:tcW w:w="340" w:type="pct"/>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13.70</w:t>
            </w:r>
          </w:p>
        </w:tc>
        <w:tc>
          <w:tcPr>
            <w:tcW w:w="2053"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255"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方正仿宋_GBK"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三、培训费</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23</w:t>
            </w:r>
          </w:p>
        </w:tc>
        <w:tc>
          <w:tcPr>
            <w:tcW w:w="340" w:type="pct"/>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3.00</w:t>
            </w:r>
          </w:p>
        </w:tc>
        <w:tc>
          <w:tcPr>
            <w:tcW w:w="20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p>
        </w:tc>
        <w:tc>
          <w:tcPr>
            <w:tcW w:w="471"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方正仿宋_GBK" w:cs="Times New Roman"/>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color w:val="000000"/>
                <w:kern w:val="2"/>
                <w:sz w:val="22"/>
                <w:szCs w:val="22"/>
                <w:u w:val="none"/>
                <w:lang w:val="en-US" w:eastAsia="zh-CN" w:bidi="ar-SA"/>
              </w:rPr>
            </w:pPr>
            <w:r>
              <w:rPr>
                <w:rFonts w:hint="default" w:ascii="Times New Roman" w:hAnsi="Times New Roman" w:eastAsia="方正仿宋_GBK" w:cs="Times New Roman"/>
                <w:b w:val="0"/>
                <w:bCs w:val="0"/>
                <w:i w:val="0"/>
                <w:color w:val="000000"/>
                <w:kern w:val="0"/>
                <w:sz w:val="22"/>
                <w:szCs w:val="22"/>
                <w:u w:val="none"/>
                <w:lang w:val="en-US" w:eastAsia="zh-CN" w:bidi="ar"/>
              </w:rPr>
              <w:t>四、差旅费</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color w:val="000000"/>
                <w:kern w:val="2"/>
                <w:sz w:val="22"/>
                <w:szCs w:val="22"/>
                <w:u w:val="none"/>
                <w:lang w:val="en-US" w:eastAsia="zh-CN" w:bidi="ar-SA"/>
              </w:rPr>
            </w:pPr>
            <w:r>
              <w:rPr>
                <w:rFonts w:hint="default" w:ascii="Times New Roman" w:hAnsi="Times New Roman" w:eastAsia="方正仿宋_GBK" w:cs="Times New Roman"/>
                <w:b w:val="0"/>
                <w:bCs w:val="0"/>
                <w:i w:val="0"/>
                <w:color w:val="000000"/>
                <w:kern w:val="0"/>
                <w:sz w:val="22"/>
                <w:szCs w:val="22"/>
                <w:u w:val="none"/>
                <w:lang w:val="en-US" w:eastAsia="zh-CN" w:bidi="ar"/>
              </w:rPr>
              <w:t>24</w:t>
            </w:r>
          </w:p>
        </w:tc>
        <w:tc>
          <w:tcPr>
            <w:tcW w:w="340" w:type="pct"/>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color w:val="000000"/>
                <w:kern w:val="2"/>
                <w:sz w:val="22"/>
                <w:szCs w:val="22"/>
                <w:u w:val="none"/>
                <w:lang w:val="en-US" w:eastAsia="zh-CN" w:bidi="ar-SA"/>
              </w:rPr>
            </w:pPr>
            <w:r>
              <w:rPr>
                <w:rFonts w:hint="default" w:ascii="Times New Roman" w:hAnsi="Times New Roman" w:eastAsia="方正仿宋_GBK" w:cs="Times New Roman"/>
                <w:b w:val="0"/>
                <w:bCs w:val="0"/>
                <w:color w:val="000000"/>
                <w:sz w:val="22"/>
                <w:szCs w:val="22"/>
              </w:rPr>
              <w:t>8.00</w:t>
            </w:r>
          </w:p>
        </w:tc>
        <w:tc>
          <w:tcPr>
            <w:tcW w:w="20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lang w:val="en-US" w:eastAsia="zh-CN" w:bidi="ar"/>
              </w:rPr>
            </w:pPr>
          </w:p>
        </w:tc>
        <w:tc>
          <w:tcPr>
            <w:tcW w:w="471"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方正仿宋_GBK" w:cs="Times New Roman"/>
                <w:b w:val="0"/>
                <w:bCs w:val="0"/>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sectPr>
      <w:pgSz w:w="16838" w:h="11906" w:orient="landscape"/>
      <w:pgMar w:top="1446" w:right="1984" w:bottom="1446"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E4A53"/>
    <w:rsid w:val="0BBE4A53"/>
    <w:rsid w:val="4AB5683C"/>
    <w:rsid w:val="66A32488"/>
    <w:rsid w:val="721A0A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character" w:styleId="8">
    <w:name w:val="Strong"/>
    <w:qFormat/>
    <w:uiPriority w:val="0"/>
    <w:rPr>
      <w:b/>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0">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1">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2">
    <w:name w:val="列出段落1"/>
    <w:basedOn w:val="1"/>
    <w:qFormat/>
    <w:uiPriority w:val="99"/>
    <w:pPr>
      <w:ind w:firstLine="420" w:firstLineChars="200"/>
    </w:pPr>
    <w:rPr>
      <w:rFonts w:hint="default"/>
    </w:rPr>
  </w:style>
  <w:style w:type="character" w:customStyle="1" w:styleId="13">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14</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2025-09-16T07:53:00Z</dcterms:created>
  <dc:creator>空城っ</dc:creator>
  <cp:lastModifiedBy>Administrator</cp:lastModifiedBy>
  <dcterms:modified xsi:type="dcterms:W3CDTF">2025-09-22T01:43:19Z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31BD3F4CD21044E0B108EE0A36D420D0</vt:lpwstr>
  </property>
  <property fmtid="{D5CDD505-2E9C-101B-9397-08002B2CF9AE}" pid="4" name="KSOTemplateDocerSaveRecord">
    <vt:lpwstr>eyJoZGlkIjoiOGQ4YWUwOWViOWJmY2U5NWJlODMyZTVkZmQ3YmU3MjQiLCJ1c2VySWQiOiIyOTcxMjg1NDAifQ==</vt:lpwstr>
  </property>
</Properties>
</file>