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下堡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下堡镇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人民政府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关于印发《</w:t>
      </w:r>
      <w:r>
        <w:rPr>
          <w:rFonts w:hint="eastAsia"/>
          <w:sz w:val="44"/>
          <w:szCs w:val="44"/>
          <w:lang w:val="en-US" w:eastAsia="zh-CN"/>
        </w:rPr>
        <w:t>下堡镇房屋使用安全常态化网格化监管实施</w:t>
      </w:r>
      <w:r>
        <w:rPr>
          <w:sz w:val="44"/>
          <w:szCs w:val="44"/>
        </w:rPr>
        <w:t>方案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各村（居）委员会、镇属各单位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为进一步加强我镇房屋主体使用安全管理，切实保障人民群众生命财产安全，根据《重庆市城镇房屋使用安全管理办法》（渝府令第284号）、《重庆市查处违法建筑若干规定》（渝府令第282号）、《巫溪县城镇房屋主体使用安全四级网格化管理工作方案》（巫溪住建发〔2023〕41号）等文件精神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现将《下堡镇房屋使用安全常态化监管实施方案》印发给你们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，请结合实际，认真贯彻执行。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下堡镇人民政府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2026年1月26日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336" w:firstLineChars="100"/>
        <w:textAlignment w:val="auto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（此件公开发布）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下堡镇房屋使用安全常态化网格化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监管实施</w:t>
      </w:r>
      <w:r>
        <w:rPr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为深入贯彻习近平总书记重要指示精神，落实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住房和城乡建设部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和市、县委市政府相关工作部署，坚持“人民至上、生命至上”，深刻认识当前城乡自建房屋安全的严峻形势，深刻吸取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全国各地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居民自建房屋倒塌事故惨痛教训，切实加强我镇自建房屋主体使用安全监管，结合我镇实际，制定本方案。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C1C1C"/>
          <w:w w:val="105"/>
          <w:kern w:val="0"/>
          <w:sz w:val="32"/>
          <w:szCs w:val="32"/>
          <w:lang w:val="en-US" w:eastAsia="zh-CN" w:bidi="zh-CN"/>
        </w:rPr>
        <w:t>一、明确房屋安全使用监管职责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4" w:lineRule="exact"/>
        <w:ind w:left="0" w:right="0" w:firstLine="468"/>
        <w:jc w:val="left"/>
        <w:textAlignment w:val="auto"/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（一）房屋产权人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4" w:lineRule="exact"/>
        <w:ind w:left="0" w:right="0" w:firstLine="468"/>
        <w:jc w:val="left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房屋产权人是房屋使用安全的第一责任人，必须切实承担起日常巡查、定期维护、委托鉴定、安全治理等主体责任，发现隐患必须自觉撤离、及时排除，不得将危险房屋用于出租、经营、聚会等各类活动。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4" w:lineRule="exact"/>
        <w:ind w:left="0" w:right="0" w:firstLine="468"/>
        <w:jc w:val="left"/>
        <w:textAlignment w:val="auto"/>
        <w:rPr>
          <w:rFonts w:hint="default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（二）</w:t>
      </w:r>
      <w:r>
        <w:rPr>
          <w:rFonts w:hint="default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镇、村职责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4" w:lineRule="exact"/>
        <w:ind w:right="0" w:firstLine="67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1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.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乡镇职责：负责辖区内既有房屋普查、危险房屋排查等工作，组织开展辖区内危险房屋治理、解危和人员撤离工作，落实房屋使用安全常态化网格化巡查机制；督促房屋产权人和使用人主动做好房屋安全监测和鉴定，落实好安全责任，切实履行危险房屋排险解危的主体责任；建立健全房屋使用安全的“一房（楼）一档”和“一房（楼）一案”，协调处置涉及房屋使用安全问题的投诉和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.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村（社区）：建立房屋安全管理员、分片监管员的管理网络，形成横向到边、纵向到底的房屋使用安全常态化网格化监管体系；做好辖区内住房的安全信息建档工作；负责受理辖区内房屋使用安全方面的举报投诉；负责辖区内房屋使用安全的宣传教育、督促检查、登记统计；负责做好辖区内危旧房屋的防汛防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灾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工作，督促危险房屋的解危。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eastAsia" w:ascii="方正黑体_GBK" w:hAnsi="方正黑体_GBK" w:eastAsia="方正黑体_GBK" w:cs="方正黑体_GBK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color w:val="1C1C1C"/>
          <w:w w:val="105"/>
          <w:kern w:val="0"/>
          <w:sz w:val="32"/>
          <w:szCs w:val="32"/>
          <w:lang w:val="en-US" w:eastAsia="zh-CN" w:bidi="zh-CN"/>
        </w:rPr>
        <w:t>二、建立健全常态化网格化监管机制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（一）房屋安全管理员制度。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每个村（居委）划分为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1个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大网格，大网格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由支部书记任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片区监管员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；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每个大网格再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按社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分若干小网格，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包社干部担任联络员，负责联系的社所在网格；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小网格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由社长担任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房屋安全管理员。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（二）日常巡查制度。</w:t>
      </w:r>
      <w:r>
        <w:rPr>
          <w:rFonts w:hint="eastAsia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房屋片区监管员和房屋安全管理员应按照房屋使用安全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常态化、网格化监管机制要求规范开展日常巡查，重点加强对在册危房、纳入重点监管区域房屋（小区）、1998年以前建成的老旧房屋（小区）的安全巡查。在日常巡查中，应将房屋装修的禁止行为及时告知房屋所有权人或使用人，发现违法违规装修以及房屋出现结构性开裂、沉降、倾斜等安全隐患时，应做好书面记录和拍照留存，并在2</w:t>
      </w:r>
      <w:r>
        <w:rPr>
          <w:rFonts w:hint="default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4小时内上报片区监管员。在灾害天气来临之际，应</w:t>
      </w:r>
      <w:r>
        <w:rPr>
          <w:rFonts w:hint="eastAsia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加大</w:t>
      </w:r>
      <w:r>
        <w:rPr>
          <w:rFonts w:hint="default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巡查力度，增加巡查频次。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（三）报告响应制度。</w:t>
      </w:r>
      <w:r>
        <w:rPr>
          <w:rFonts w:hint="default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房屋安全管理员巡查发现存在违法违规行为时，</w:t>
      </w:r>
      <w:r>
        <w:rPr>
          <w:rFonts w:hint="eastAsia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第一时间制止违法违规行为。随后</w:t>
      </w:r>
      <w:r>
        <w:rPr>
          <w:rFonts w:hint="default" w:ascii="方正仿宋_GBK" w:hAnsi="方正仿宋_GBK" w:eastAsia="方正仿宋_GBK" w:cs="方正仿宋_GBK"/>
          <w:color w:val="1C1C1C"/>
          <w:w w:val="105"/>
          <w:kern w:val="0"/>
          <w:sz w:val="32"/>
          <w:szCs w:val="32"/>
          <w:lang w:val="en-US" w:eastAsia="zh-CN" w:bidi="zh-CN"/>
        </w:rPr>
        <w:t>应立即报片区监管员，片区监管员应第一时间赴实地查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看核实，并在24小时内上报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下堡镇工作人员，镇执法力量及时出动制止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。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对于无法处理的情况，由镇级工作人员函告相关部门进行处理。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若发现房屋已属非常危险时，村（居委）应立即采取果断措施，启动应急预案，第一时间做好人员撤离安置工作，确保不发生塌房伤亡事故。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0" w:afterAutospacing="0" w:line="594" w:lineRule="exact"/>
        <w:ind w:left="0" w:right="0" w:firstLine="776" w:firstLineChars="231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1C1C1C"/>
          <w:w w:val="105"/>
          <w:kern w:val="0"/>
          <w:sz w:val="32"/>
          <w:szCs w:val="32"/>
          <w:lang w:val="en-US" w:eastAsia="zh-CN" w:bidi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镇政府成立由镇长任组长的房屋使用安全管理领导小组，综合协调镇房屋使用安全监管工作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；分管村镇建设、平安法治的分管领导任副组长；成员为规划建设岗、应急管理岗的工作人员。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领导小组下设办公室，办公地点在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经济发展办公室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。由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具体业务分管领导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同志兼任办公室主任，负责组织协调日常工作。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240" w:beforeAutospacing="0" w:after="0" w:afterAutospacing="0" w:line="594" w:lineRule="exact"/>
        <w:ind w:right="0" w:firstLine="672" w:firstLineChars="200"/>
        <w:textAlignment w:val="auto"/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（二）</w:t>
      </w:r>
      <w:r>
        <w:rPr>
          <w:rFonts w:hint="default" w:ascii="方正楷体_GBK" w:hAnsi="方正楷体_GBK" w:eastAsia="方正楷体_GBK" w:cs="方正楷体_GBK"/>
          <w:color w:val="1C1C1C"/>
          <w:w w:val="105"/>
          <w:kern w:val="0"/>
          <w:sz w:val="32"/>
          <w:szCs w:val="32"/>
          <w:lang w:val="en-US" w:eastAsia="zh-CN" w:bidi="zh-CN"/>
        </w:rPr>
        <w:t>加强日常宣传。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要充分发挥房屋安全管理员、片区监管员、村（居委）及镇工作人员以及机关事业单位党员干部的宣传员作用，教育引导房屋所有权人、使用人自觉遵守房屋使用安全有关规定；充分利用报刊、广播、电视、网络等媒体进行房屋使用安全宣传教育，对违法违规行为进行通报或媒体曝光，</w:t>
      </w:r>
      <w:r>
        <w:rPr>
          <w:rFonts w:hint="eastAsia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增强</w:t>
      </w:r>
      <w:r>
        <w:rPr>
          <w:rFonts w:hint="default" w:ascii="Times New Roman" w:hAnsi="Times New Roman" w:eastAsia="方正仿宋_GBK" w:cs="Times New Roman"/>
          <w:color w:val="1C1C1C"/>
          <w:w w:val="105"/>
          <w:kern w:val="0"/>
          <w:sz w:val="32"/>
          <w:szCs w:val="32"/>
          <w:lang w:val="en-US" w:eastAsia="zh-CN" w:bidi="zh-CN"/>
        </w:rPr>
        <w:t>公众防范意识，营造全社会人人关注、维护房屋使用安全的良好氛围。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tbl>
      <w:tblPr>
        <w:tblStyle w:val="11"/>
        <w:tblpPr w:leftFromText="180" w:rightFromText="180" w:vertAnchor="text" w:horzAnchor="page" w:tblpX="1486" w:tblpY="10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210" w:leftChars="100" w:right="210" w:right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下堡镇基层治理综合指挥室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2026年1月26日印发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30FE"/>
    <w:rsid w:val="01665C0F"/>
    <w:rsid w:val="01BC14B7"/>
    <w:rsid w:val="06D871BB"/>
    <w:rsid w:val="0EDF06F3"/>
    <w:rsid w:val="115C4503"/>
    <w:rsid w:val="15C07A1E"/>
    <w:rsid w:val="1BCC2FB2"/>
    <w:rsid w:val="230330FE"/>
    <w:rsid w:val="332B7757"/>
    <w:rsid w:val="3CDA6EE3"/>
    <w:rsid w:val="3E941738"/>
    <w:rsid w:val="4EEE60FC"/>
    <w:rsid w:val="508B2644"/>
    <w:rsid w:val="5270326D"/>
    <w:rsid w:val="58222DB9"/>
    <w:rsid w:val="60792657"/>
    <w:rsid w:val="6FA5059D"/>
    <w:rsid w:val="712C1BB8"/>
    <w:rsid w:val="73543669"/>
    <w:rsid w:val="737D6A32"/>
    <w:rsid w:val="75420CE1"/>
    <w:rsid w:val="76E94E08"/>
    <w:rsid w:val="79912B36"/>
    <w:rsid w:val="FF5E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autoSpaceDE w:val="0"/>
      <w:autoSpaceDN w:val="0"/>
      <w:ind w:left="621" w:right="621"/>
      <w:jc w:val="center"/>
      <w:outlineLvl w:val="0"/>
    </w:pPr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1680" w:leftChars="800" w:right="0" w:firstLine="0"/>
      <w:jc w:val="both"/>
    </w:pPr>
    <w:rPr>
      <w:rFonts w:ascii="Times New Roman" w:hAnsi="Times New Roman" w:eastAsia="方正仿宋_GBK" w:cs="Times New Roman"/>
      <w:color w:val="000000"/>
      <w:spacing w:val="0"/>
      <w:w w:val="100"/>
      <w:kern w:val="2"/>
      <w:position w:val="0"/>
      <w:sz w:val="32"/>
      <w:szCs w:val="24"/>
      <w:shd w:val="clear" w:color="auto" w:fill="auto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宋体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1706</Words>
  <Characters>1732</Characters>
  <Lines>0</Lines>
  <Paragraphs>0</Paragraphs>
  <TotalTime>2</TotalTime>
  <ScaleCrop>false</ScaleCrop>
  <LinksUpToDate>false</LinksUpToDate>
  <CharactersWithSpaces>1764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2025-08-19T16:32:00Z</dcterms:created>
  <dc:creator>磐石广告传媒</dc:creator>
  <cp:lastModifiedBy> </cp:lastModifiedBy>
  <dcterms:modified xsi:type="dcterms:W3CDTF">2026-02-06T17:00:11Z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7FEEF29796364148BAF403796ACC65B8_13</vt:lpwstr>
  </property>
  <property fmtid="{D5CDD505-2E9C-101B-9397-08002B2CF9AE}" pid="4" name="KSOTemplateDocerSaveRecord">
    <vt:lpwstr>eyJoZGlkIjoiOGQ4YWUwOWViOWJmY2U5NWJlODMyZTVkZmQ3YmU3MjQiLCJ1c2VySWQiOiIyOTcxMjg1NDAifQ==</vt:lpwstr>
  </property>
</Properties>
</file>