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8A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p>
    <w:p w14:paraId="016DCF1D">
      <w:pPr>
        <w:pStyle w:val="5"/>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rPr>
        <w:t>巫溪县徐家镇人民政府</w:t>
      </w: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w:t>
      </w:r>
    </w:p>
    <w:p w14:paraId="7EF1E7F9">
      <w:pPr>
        <w:pStyle w:val="5"/>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shd w:val="clear" w:color="auto" w:fill="FFFFFF"/>
        </w:rPr>
        <w:t>决算公开说明</w:t>
      </w:r>
    </w:p>
    <w:p w14:paraId="034192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eastAsia" w:ascii="方正小标宋_GBK" w:hAnsi="方正小标宋_GBK" w:eastAsia="方正小标宋_GBK" w:cs="方正小标宋_GBK"/>
          <w:color w:val="auto"/>
          <w:sz w:val="36"/>
          <w:szCs w:val="36"/>
          <w:shd w:val="clear" w:color="auto" w:fill="FFFFFF"/>
        </w:rPr>
      </w:pPr>
    </w:p>
    <w:p w14:paraId="413827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基本情况</w:t>
      </w:r>
    </w:p>
    <w:p w14:paraId="0F95062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038E8CC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w:t>
      </w:r>
    </w:p>
    <w:p w14:paraId="0351E0F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（2）指导和帮助村社区居民委员会搞好组织建设和制度建设以及群众自治；配合有关部门做好防汛、防风、防火、防震、抢险和防灾工作。</w:t>
      </w:r>
    </w:p>
    <w:p w14:paraId="5F3C58C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（3）向县人民政府反映居民群众的意见和要求，办理人民群众来信来访事项。</w:t>
      </w:r>
    </w:p>
    <w:p w14:paraId="0D79BA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（4）承办县委、县政府交办的其他事项。</w:t>
      </w:r>
    </w:p>
    <w:p w14:paraId="007CB9B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1E97CE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设行政机构5个，即：基层治理综合指挥室、党的建设办公室、经济发展办公室、民生服务办公室、平安法治办公室。设事业单位5个，即：便民服务中心(退役军人服务站)、综合行政执法大队、产业发展服务中心、新时代文明实践服务中心、基层治理服务中心。</w:t>
      </w:r>
    </w:p>
    <w:p w14:paraId="460CB7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54D1E94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收入总计3673.06万元，支出总计3673.06万元。收、支与2023年度相比，增加315.10万元，增长9.4%。2024年度财政拨款收、支总计3673.06万元。与2023年相比，财政拨款收、支总计各增加315.10万元，增长9.4%。一般公共预算财政拨款收入增加158.45万元，与2023年度相比，增加158.45万元，主要原因是年中追加办公楼维修、2024年创新基层人大改革、国心桥沿线环境综合整治项目。较年初预算数增加2235.03万元，增长174.4%，主要原因是年中追加2024年安阳村人居环境整治提升中央财政以工代赈、2024年农作物种植基地项目、茂溪河徐家水厂水源地保护工程、耕地保护工作补助2023年度徐家镇大宝村人居环境整治等项目资金，政府性基金预算财政拨款收入增加156.65万元。主要原因是年中追加农村公益性公墓建设项目资金，2024年度年末结转和结余0.00万元，与2023年度相比，无增减，主要原因是新运行预算一体化系统，每年财政资金实行零结转。</w:t>
      </w:r>
    </w:p>
    <w:p w14:paraId="6573924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40346C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b/>
          <w:bCs/>
          <w:color w:val="auto"/>
          <w:sz w:val="32"/>
          <w:szCs w:val="32"/>
          <w:highlight w:val="none"/>
          <w:lang w:val="en-US" w:eastAsia="zh-CN" w:bidi="ar-SA"/>
        </w:rPr>
        <w:t>1.总体情况</w:t>
      </w:r>
      <w:r>
        <w:rPr>
          <w:rFonts w:hint="eastAsia" w:ascii="仿宋" w:hAnsi="仿宋" w:eastAsia="仿宋" w:cs="仿宋"/>
          <w:color w:val="auto"/>
          <w:sz w:val="32"/>
          <w:szCs w:val="32"/>
          <w:highlight w:val="none"/>
          <w:lang w:val="en-US" w:eastAsia="zh-CN" w:bidi="ar-SA"/>
        </w:rPr>
        <w:t>。2024年度收入总计3673.06万元，支出总计3673.06万元。收、支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止及应急管理支出增加41.13万元，其他支出（政府性基金）增加156.65万元。</w:t>
      </w:r>
    </w:p>
    <w:p w14:paraId="374DF78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2.收入情况。</w:t>
      </w:r>
      <w:r>
        <w:rPr>
          <w:rFonts w:hint="eastAsia" w:ascii="仿宋" w:hAnsi="仿宋" w:eastAsia="仿宋" w:cs="仿宋"/>
          <w:color w:val="auto"/>
          <w:sz w:val="32"/>
          <w:szCs w:val="32"/>
          <w:highlight w:val="none"/>
          <w:lang w:val="en-US" w:eastAsia="zh-CN" w:bidi="ar-SA"/>
        </w:rPr>
        <w:t>2024年度收入合计3673.06万元，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止及应急管理支出增加41.13万元，其他支出（政府性基金）增加156.65万元。其中：财政拨款收入3673.06万元，占100.00%；事业收入0.00万元，占0.00%；经营收入0.00万元，占0.00%；其他收入0.00万元，占0.00%。此外，使用非财政拨款结余和专用结余0.00万元，年初结转和结余0.00万元。</w:t>
      </w:r>
    </w:p>
    <w:p w14:paraId="5D0E26F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3.支出情况。</w:t>
      </w:r>
      <w:r>
        <w:rPr>
          <w:rFonts w:hint="eastAsia" w:ascii="仿宋" w:hAnsi="仿宋" w:eastAsia="仿宋" w:cs="仿宋"/>
          <w:color w:val="auto"/>
          <w:sz w:val="32"/>
          <w:szCs w:val="32"/>
          <w:highlight w:val="none"/>
          <w:lang w:val="en-US" w:eastAsia="zh-CN" w:bidi="ar-SA"/>
        </w:rPr>
        <w:t>2024年度支出合计3673.06万元，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止及应急管理支出增加41.13万元，其他支出（政府性基金）增加156.65万元。其中：基本支出1016.30万元，占27.67%；项目支出2656.76万元，占72.33%；经营支出0.00万元，占0.00%。此外，结余分配0.00万元。</w:t>
      </w:r>
    </w:p>
    <w:p w14:paraId="0545C15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4.结转结余情况。</w:t>
      </w:r>
      <w:r>
        <w:rPr>
          <w:rFonts w:hint="eastAsia" w:ascii="仿宋" w:hAnsi="仿宋" w:eastAsia="仿宋" w:cs="仿宋"/>
          <w:color w:val="auto"/>
          <w:sz w:val="32"/>
          <w:szCs w:val="32"/>
          <w:highlight w:val="none"/>
          <w:lang w:val="en-US" w:eastAsia="zh-CN" w:bidi="ar-SA"/>
        </w:rPr>
        <w:t>2024年度年末结转和结余0.00万元，与2023年度相比，无增减，主要原因是新运行预算一体化系统，每年财政资金实行零结转。</w:t>
      </w:r>
    </w:p>
    <w:p w14:paraId="28AF3FF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（二）财政拨款收入支出决算总体情况说明</w:t>
      </w:r>
    </w:p>
    <w:p w14:paraId="4F72F9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财政拨款收、支总计3673.06万元。与2023年相比，财政拨款收、支总计各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止及应急管理支出增加41.13万元，其他支出（政府性基金）增加156.65万元。</w:t>
      </w:r>
    </w:p>
    <w:p w14:paraId="3726CEF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（三）一般公共预算财政拨款收入支出决算情况说明</w:t>
      </w:r>
    </w:p>
    <w:p w14:paraId="44C7AC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1.收入情况。</w:t>
      </w:r>
      <w:r>
        <w:rPr>
          <w:rFonts w:hint="eastAsia" w:ascii="仿宋" w:hAnsi="仿宋" w:eastAsia="仿宋" w:cs="仿宋"/>
          <w:color w:val="auto"/>
          <w:sz w:val="32"/>
          <w:szCs w:val="32"/>
          <w:highlight w:val="none"/>
          <w:lang w:val="en-US" w:eastAsia="zh-CN" w:bidi="ar-SA"/>
        </w:rPr>
        <w:t>2024年度一般公共预算财政拨款收入3516.41万元，与2023年度相比，增加158.45万元，增长4.7%。主要原因是年中追加国心桥沿线环境综合整治项目、2024年创新基层人大改革项目、政府办大楼维修等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此外，年初财政拨款结转和结余0.00万元。</w:t>
      </w:r>
    </w:p>
    <w:p w14:paraId="1822367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2.支出情况。</w:t>
      </w:r>
      <w:r>
        <w:rPr>
          <w:rFonts w:hint="eastAsia" w:ascii="仿宋" w:hAnsi="仿宋" w:eastAsia="仿宋" w:cs="仿宋"/>
          <w:color w:val="auto"/>
          <w:sz w:val="32"/>
          <w:szCs w:val="32"/>
          <w:highlight w:val="none"/>
          <w:lang w:val="en-US" w:eastAsia="zh-CN" w:bidi="ar-SA"/>
        </w:rPr>
        <w:t>2024年度一般公共预算财政拨款支出3516.41万元，与2023年度相比，增加158.45万元，增长4.7%。主要原因是年中追加国心桥沿线环境综合整治项目、2024年创新基层人大改革项目、政府办大楼维修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w:t>
      </w:r>
    </w:p>
    <w:p w14:paraId="1A142C8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3.结转结余情况。</w:t>
      </w:r>
      <w:r>
        <w:rPr>
          <w:rFonts w:hint="eastAsia" w:ascii="仿宋" w:hAnsi="仿宋" w:eastAsia="仿宋" w:cs="仿宋"/>
          <w:color w:val="auto"/>
          <w:sz w:val="32"/>
          <w:szCs w:val="32"/>
          <w:highlight w:val="none"/>
          <w:lang w:val="en-US" w:eastAsia="zh-CN" w:bidi="ar-SA"/>
        </w:rPr>
        <w:t>2024年度年末一般公共预算财政拨款结转和结余0.00万元，与2023年度相比，无增减，主要原因是新运行预算一体化系统，每年财政资金实行零结转。</w:t>
      </w:r>
    </w:p>
    <w:p w14:paraId="7A25E1C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 xml:space="preserve"> 4.比较情况。</w:t>
      </w:r>
      <w:r>
        <w:rPr>
          <w:rFonts w:hint="eastAsia" w:ascii="仿宋" w:hAnsi="仿宋" w:eastAsia="仿宋" w:cs="仿宋"/>
          <w:color w:val="auto"/>
          <w:sz w:val="32"/>
          <w:szCs w:val="32"/>
          <w:highlight w:val="none"/>
          <w:lang w:val="en-US" w:eastAsia="zh-CN" w:bidi="ar-SA"/>
        </w:rPr>
        <w:t>本部门2024年度一般公共预算财政拨款支出主要用于以下几个方面：</w:t>
      </w:r>
    </w:p>
    <w:p w14:paraId="3D98112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（1）一般公共服务支出859.22万元，占24.43%，较年初预算数增加214.15万元，增长33.2%，主要原因是年中追加国心桥沿线环境综合整治项目、2024年创新基层人大改革项目、政府办大楼维修等项目拨款。</w:t>
      </w:r>
    </w:p>
    <w:p w14:paraId="1E1B9E2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（2）社会保障与就业支出238.88万元，占6.79%，较年初预算数增加19.01万元，增长8.7%，主要原因是行政新增1名退休人员，新录用4人，事业退休1人，调入2人，调出1人，健康休养费和职业年金增加，新增临时救助。</w:t>
      </w:r>
    </w:p>
    <w:p w14:paraId="7B540F3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（3）卫生健康支出42.00万元，占1.19%，较年初预算数无增减，主要原因是生育保险和医疗保险按照年初预算支付，县内调动未做增减。</w:t>
      </w:r>
    </w:p>
    <w:p w14:paraId="548F87D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（4）节能环保支出228.67万元，占6.50%，较年初预算数增加228.67万元，增长100.0%，主要原因是新增2024年生态环境突出问题整治县级补助资金项目、茂溪河徐家水厂水源地保护工程、生态护林员项目支出。</w:t>
      </w:r>
    </w:p>
    <w:p w14:paraId="148AFAF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5）农林水支出1922.43万元，占54.67%，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14:paraId="43075AB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（6）商业服务业等支出3.00万元，占0.09%，较年初预算数增加3.00万元，增长100.0%，主要原因是徐家镇村电商站点升级改造项目支出。</w:t>
      </w:r>
    </w:p>
    <w:p w14:paraId="2E71B08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（7）住房保障支出121.62万元，占3.46%，较年初预算数增加66.25万元，增长119.7%，主要原因是追加城镇棚户区（危旧房）改造、危房改造补助、危旧房整治补助项目支出。</w:t>
      </w:r>
    </w:p>
    <w:p w14:paraId="740FE516">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（8）灾害防治及应急管理支出100.58万元，占2.86%，较年初预算数增加100.58万元，增长100.0%，主要原因是增加2023年洪涝（地灾）项目、2023年冬春临时生活困难救助、救灾资金、自然灾害救灾补助项目支出。</w:t>
      </w:r>
    </w:p>
    <w:p w14:paraId="01742D3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53C7FFC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 </w:t>
      </w:r>
      <w:r>
        <w:rPr>
          <w:rFonts w:hint="eastAsia" w:ascii="仿宋" w:hAnsi="仿宋" w:eastAsia="仿宋" w:cs="仿宋"/>
          <w:color w:val="auto"/>
          <w:sz w:val="32"/>
          <w:szCs w:val="32"/>
          <w:highlight w:val="none"/>
          <w:lang w:val="en-US" w:eastAsia="zh-CN" w:bidi="ar-SA"/>
        </w:rPr>
        <w:t>2024年度一般公共财政拨款基本支出1016.30万元。其中：人员经费889.39万元，与2023年度相比，减少0.38万元，下降0.0%，主要原因是行政退休人员1人，调出人员5人，新录用4人，事业退休1人，调入2人，调出1人，人数变动较小。人员经费用途主要包括基本工资、津贴补贴、奖金、社会保障缴费、绩效工资、住房公积金。公用经费126.91万元，与2023年度相比，减少2.20万元，下降1.7%，主要原因是</w:t>
      </w:r>
      <w:r>
        <w:rPr>
          <w:rFonts w:hint="default" w:ascii="仿宋" w:hAnsi="仿宋" w:eastAsia="仿宋" w:cs="仿宋"/>
          <w:color w:val="auto"/>
          <w:sz w:val="32"/>
          <w:szCs w:val="32"/>
          <w:highlight w:val="none"/>
          <w:lang w:val="en-US" w:eastAsia="zh-CN" w:bidi="ar-SA"/>
        </w:rPr>
        <w:t>认真贯彻落实中央八项规定精神，</w:t>
      </w:r>
      <w:r>
        <w:rPr>
          <w:rFonts w:hint="eastAsia" w:ascii="仿宋" w:hAnsi="仿宋" w:eastAsia="仿宋" w:cs="仿宋"/>
          <w:color w:val="auto"/>
          <w:sz w:val="32"/>
          <w:szCs w:val="32"/>
          <w:highlight w:val="none"/>
          <w:lang w:val="en-US" w:eastAsia="zh-CN" w:bidi="ar-SA"/>
        </w:rPr>
        <w:t>履行节约，</w:t>
      </w:r>
      <w:r>
        <w:rPr>
          <w:rFonts w:hint="default" w:ascii="仿宋" w:hAnsi="仿宋" w:eastAsia="仿宋" w:cs="仿宋"/>
          <w:color w:val="auto"/>
          <w:sz w:val="32"/>
          <w:szCs w:val="32"/>
          <w:highlight w:val="none"/>
          <w:lang w:val="en-US" w:eastAsia="zh-CN" w:bidi="ar-SA"/>
        </w:rPr>
        <w:t>严格控制“三公”经费</w:t>
      </w:r>
      <w:r>
        <w:rPr>
          <w:rFonts w:hint="eastAsia" w:ascii="仿宋" w:hAnsi="仿宋" w:eastAsia="仿宋" w:cs="仿宋"/>
          <w:color w:val="auto"/>
          <w:sz w:val="32"/>
          <w:szCs w:val="32"/>
          <w:highlight w:val="none"/>
          <w:lang w:val="en-US" w:eastAsia="zh-CN" w:bidi="ar-SA"/>
        </w:rPr>
        <w:t>。公用经费用途主要包括办公费、水费、电费、差旅费、公务接待费、工会经费、福利费、公车运行维护费、其他交通费用、其他商品和服务支出费用。</w:t>
      </w:r>
    </w:p>
    <w:p w14:paraId="7FEB9A3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（五）政府性基金预算收支决算情况说明</w:t>
      </w:r>
    </w:p>
    <w:p w14:paraId="1491C8F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14:paraId="25FD929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（六）国有资本经营预算财政拨款支出决算情况说明</w:t>
      </w:r>
    </w:p>
    <w:p w14:paraId="35D411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本单位2024年度无国有资本经营预算财政拨款支出。</w:t>
      </w:r>
    </w:p>
    <w:p w14:paraId="505C7B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三、财政拨款“三公”经费情况说明</w:t>
      </w:r>
    </w:p>
    <w:p w14:paraId="585CACC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xml:space="preserve"> （一）“三公”经费支出总体情况说明</w:t>
      </w:r>
    </w:p>
    <w:p w14:paraId="269256E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2024年度“三公”经费支出共计22.00万元，较年初预算数无增减，主要原因是</w:t>
      </w:r>
      <w:r>
        <w:rPr>
          <w:rFonts w:hint="default" w:ascii="仿宋" w:hAnsi="仿宋" w:eastAsia="仿宋" w:cs="仿宋"/>
          <w:color w:val="auto"/>
          <w:sz w:val="32"/>
          <w:szCs w:val="32"/>
          <w:highlight w:val="none"/>
          <w:lang w:val="en-US" w:eastAsia="zh-CN" w:bidi="ar-SA"/>
        </w:rPr>
        <w:t>一是认真贯彻落实中央八项规定精神，严格控制“三公”经费</w:t>
      </w:r>
      <w:r>
        <w:rPr>
          <w:rFonts w:hint="eastAsia" w:ascii="仿宋" w:hAnsi="仿宋" w:eastAsia="仿宋" w:cs="仿宋"/>
          <w:color w:val="auto"/>
          <w:sz w:val="32"/>
          <w:szCs w:val="32"/>
          <w:highlight w:val="none"/>
          <w:lang w:val="en-US" w:eastAsia="zh-CN" w:bidi="ar-SA"/>
        </w:rPr>
        <w:t>；</w:t>
      </w:r>
      <w:r>
        <w:rPr>
          <w:rFonts w:hint="default" w:ascii="仿宋" w:hAnsi="仿宋" w:eastAsia="仿宋" w:cs="仿宋"/>
          <w:color w:val="auto"/>
          <w:sz w:val="32"/>
          <w:szCs w:val="32"/>
          <w:highlight w:val="none"/>
          <w:lang w:val="en-US" w:eastAsia="zh-CN" w:bidi="ar-SA"/>
        </w:rPr>
        <w:t>二是严格落实公车使用规定，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。较上年支出数增加3.08万元，增长16.3%，主要原因是公车年久，维修费用增加，检查考核增加接待增加。</w:t>
      </w:r>
    </w:p>
    <w:p w14:paraId="317460E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9F3C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2024年度本单位因公出国（境）费用0.00万元，本单位2024</w:t>
      </w:r>
      <w:r>
        <w:rPr>
          <w:rFonts w:hint="default" w:ascii="仿宋" w:hAnsi="仿宋" w:eastAsia="仿宋" w:cs="仿宋"/>
          <w:color w:val="auto"/>
          <w:sz w:val="32"/>
          <w:szCs w:val="32"/>
          <w:highlight w:val="none"/>
          <w:lang w:val="en-US" w:eastAsia="zh-CN" w:bidi="ar-SA"/>
        </w:rPr>
        <w:t>年度未发生因公出国（境）费用支出</w:t>
      </w:r>
      <w:r>
        <w:rPr>
          <w:rFonts w:hint="eastAsia" w:ascii="仿宋" w:hAnsi="仿宋" w:eastAsia="仿宋" w:cs="仿宋"/>
          <w:color w:val="auto"/>
          <w:sz w:val="32"/>
          <w:szCs w:val="32"/>
          <w:highlight w:val="none"/>
          <w:lang w:val="en-US" w:eastAsia="zh-CN" w:bidi="ar-SA"/>
        </w:rPr>
        <w:t>。</w:t>
      </w:r>
    </w:p>
    <w:p w14:paraId="14D47C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公务车购置费0.00万元，本单位</w:t>
      </w:r>
      <w:r>
        <w:rPr>
          <w:rFonts w:hint="default" w:ascii="仿宋" w:hAnsi="仿宋" w:eastAsia="仿宋" w:cs="仿宋"/>
          <w:color w:val="auto"/>
          <w:sz w:val="32"/>
          <w:szCs w:val="32"/>
          <w:highlight w:val="none"/>
          <w:lang w:val="en-US" w:eastAsia="zh-CN" w:bidi="ar-SA"/>
        </w:rPr>
        <w:t>202</w:t>
      </w:r>
      <w:r>
        <w:rPr>
          <w:rFonts w:hint="eastAsia" w:ascii="仿宋" w:hAnsi="仿宋" w:eastAsia="仿宋" w:cs="仿宋"/>
          <w:color w:val="auto"/>
          <w:sz w:val="32"/>
          <w:szCs w:val="32"/>
          <w:highlight w:val="none"/>
          <w:lang w:val="en-US" w:eastAsia="zh-CN" w:bidi="ar-SA"/>
        </w:rPr>
        <w:t>4</w:t>
      </w:r>
      <w:r>
        <w:rPr>
          <w:rFonts w:hint="default" w:ascii="仿宋" w:hAnsi="仿宋" w:eastAsia="仿宋" w:cs="仿宋"/>
          <w:color w:val="auto"/>
          <w:sz w:val="32"/>
          <w:szCs w:val="32"/>
          <w:highlight w:val="none"/>
          <w:lang w:val="en-US" w:eastAsia="zh-CN" w:bidi="ar-SA"/>
        </w:rPr>
        <w:t>年度未发生公务车购置费用支出。</w:t>
      </w:r>
    </w:p>
    <w:p w14:paraId="320F20E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公务车运行维护费10.00万元，主要用于辖区内因公出行、专项工作检查等工作所需车辆的燃料费、维修费、保险费等。费用支出较年初预算数无增减，主要原因是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highlight w:val="none"/>
          <w:lang w:val="en-US" w:eastAsia="zh-CN" w:bidi="ar-SA"/>
        </w:rPr>
        <w:t>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。较上年支出数增加1.77万元，增长21.5%，主要原因是检查考核增加接待增加。</w:t>
      </w:r>
    </w:p>
    <w:p w14:paraId="289EBA5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接待费12.00万元，主要用于接待接受相关部门检查指导工作发生的接待支出。费用支出较年初预算数无增减，主要原因是严格按照预算控制接待标准。较上年支出数增加1.31万元，增长12.3%，主要原因是接收相关检查增加，接待费用增加。</w:t>
      </w:r>
    </w:p>
    <w:p w14:paraId="5C9DD37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1A8E47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 w:hAnsi="仿宋" w:eastAsia="仿宋" w:cs="仿宋"/>
          <w:color w:val="auto"/>
          <w:sz w:val="32"/>
          <w:szCs w:val="32"/>
          <w:highlight w:val="none"/>
          <w:lang w:val="en-US" w:eastAsia="zh-CN" w:bidi="ar-SA"/>
        </w:rPr>
        <w:t xml:space="preserve"> 2024年度本部门因公出国（境）共计0个团组，0人；公务用车购置0辆，公务车保有量为3辆；国内公务接待309批次3061人，其中：国内外事接待0批次，0人；国（境）外公务接待0批次，0人。2024年本部门人均接待费39.20元，车均购置费0万元，车均维护费3.33万元。</w:t>
      </w:r>
    </w:p>
    <w:p w14:paraId="2CA5F1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四、其他需要说明的事项</w:t>
      </w:r>
    </w:p>
    <w:p w14:paraId="247D280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（一）财政拨款会议费和培训费情况说明</w:t>
      </w:r>
    </w:p>
    <w:p w14:paraId="38FC274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年度会议费支出7.50万元，与2023年度相比，增加0.40万元，增长5.6%，主要原因是因工作需要召开镇村干部会议增多。本年度培训费支出1.80万元，与2023年度相比，增加0.45万元，增长33.3%，主要原因是召开镇村两级干部业务培训会增加。</w:t>
      </w:r>
    </w:p>
    <w:p w14:paraId="37EFC5D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（二）机关运行经费情况说明</w:t>
      </w:r>
    </w:p>
    <w:p w14:paraId="60796AE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机关运行经费支出94.71万元，机关运行经费主要用于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14:paraId="7846AD6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（三）国有资产占用情况说明</w:t>
      </w:r>
    </w:p>
    <w:p w14:paraId="723AF9B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14:paraId="22C9E84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75A008E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14:paraId="44E8CEE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14:paraId="2921511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14:paraId="1DB4563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根据预算绩效管理要求，我部门（单位）对70个二级项目开展了绩效自评，涉及财政拨款项目支出资金2500万元。</w:t>
      </w:r>
    </w:p>
    <w:p w14:paraId="51B12E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14:paraId="6C01A83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eastAsia="宋体"/>
          <w:color w:val="auto"/>
          <w:lang w:eastAsia="zh-CN"/>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14:paraId="6A2C8CE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14:paraId="31EC764E">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楷体" w:hAnsi="楷体" w:eastAsia="楷体" w:cs="楷体"/>
          <w:b/>
          <w:bCs/>
          <w:color w:val="auto"/>
          <w:kern w:val="0"/>
          <w:sz w:val="32"/>
          <w:szCs w:val="32"/>
          <w:shd w:val="clear" w:fill="FFFFFF"/>
          <w:lang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14:paraId="066AF24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14:paraId="41B7A5CA">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我单位组织开展了部门整体绩效自评，涉及财政拨款资金3621.29万元。</w:t>
      </w:r>
    </w:p>
    <w:p w14:paraId="1D79E7E7">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1D653FE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县财政局未委托第三方对我部门开展绩效评价。</w:t>
      </w:r>
    </w:p>
    <w:p w14:paraId="53D2B16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14:paraId="50A027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highlight w:val="none"/>
          <w:lang w:val="en-US" w:eastAsia="zh-CN" w:bidi="ar-SA"/>
        </w:rPr>
        <w:t>指本年度从本级财政部门取得的财政拨款，包括一般公共预算财政拨款和政府性基金预算财政拨款。</w:t>
      </w:r>
    </w:p>
    <w:p w14:paraId="0D4488A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highlight w:val="none"/>
          <w:lang w:val="en-US" w:eastAsia="zh-CN" w:bidi="ar-SA"/>
        </w:rPr>
        <w:t>指事业单位开展专业业务活动及其辅助活动取得的现金流入；事业单位收到的财政专户实际核拨的教育收费等资金在此反映。</w:t>
      </w:r>
    </w:p>
    <w:p w14:paraId="47089C9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指事业单位在专业业务活动及其辅助活动之外开展非独立核算经营活动取得的现金流入。</w:t>
      </w:r>
    </w:p>
    <w:p w14:paraId="74438BA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_GB2312" w:hAnsi="仿宋" w:eastAsia="仿宋_GB2312" w:cs="Times New Roman"/>
          <w:color w:val="auto"/>
          <w:sz w:val="32"/>
          <w:szCs w:val="32"/>
          <w:highlight w:val="none"/>
          <w:lang w:val="en-US" w:eastAsia="zh-CN" w:bidi="ar-SA"/>
        </w:rPr>
        <w:t>指</w:t>
      </w:r>
      <w:r>
        <w:rPr>
          <w:rFonts w:hint="eastAsia" w:ascii="仿宋" w:hAnsi="仿宋" w:eastAsia="仿宋" w:cs="仿宋"/>
          <w:color w:val="auto"/>
          <w:sz w:val="32"/>
          <w:szCs w:val="32"/>
          <w:highlight w:val="none"/>
          <w:lang w:val="en-US" w:eastAsia="zh-CN" w:bidi="ar-SA"/>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BCBF3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14:paraId="54B490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highlight w:val="none"/>
          <w:lang w:val="en-US" w:eastAsia="zh-CN" w:bidi="ar-SA"/>
        </w:rPr>
        <w:t>指单位上年结转本年使用的基本支出结转、项目支出结转和结余、经营结余。</w:t>
      </w:r>
    </w:p>
    <w:p w14:paraId="7698B44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highlight w:val="none"/>
          <w:lang w:val="en-US" w:eastAsia="zh-CN" w:bidi="ar-SA"/>
        </w:rPr>
        <w:t>指单位按照国家有关规定，缴纳所得税、提取专用基金、转入非财政拨款结余等当年结余的分配情况。</w:t>
      </w:r>
    </w:p>
    <w:p w14:paraId="467884D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highlight w:val="none"/>
          <w:lang w:val="en-US" w:eastAsia="zh-CN" w:bidi="ar-SA"/>
        </w:rPr>
        <w:t>指单位结转下年的基本支出结转、项目支出结转和结余、经营结余。</w:t>
      </w:r>
    </w:p>
    <w:p w14:paraId="63814F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BBD22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highlight w:val="none"/>
          <w:lang w:val="en-US" w:eastAsia="zh-CN" w:bidi="ar-SA"/>
        </w:rPr>
        <w:t>指在基本支出之外为完成特定行政任务和事业发展目标所发生的支出。</w:t>
      </w:r>
    </w:p>
    <w:p w14:paraId="7DE186D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指事业单位在专业业务活动及其辅助活动之外开展非独立核算经营活动发生的支出。</w:t>
      </w:r>
    </w:p>
    <w:p w14:paraId="278A06F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C8FDE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2775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highlight w:val="none"/>
          <w:lang w:val="en-US" w:eastAsia="zh-CN" w:bidi="ar-SA"/>
        </w:rPr>
        <w:t>反映单位开支的在职职工和编制外长期聘用人员的各类劳动报酬，以及为上述人员缴纳的各项社会保险费等。</w:t>
      </w:r>
    </w:p>
    <w:p w14:paraId="7A8FEB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highlight w:val="none"/>
          <w:lang w:val="en-US" w:eastAsia="zh-CN" w:bidi="ar-SA"/>
        </w:rPr>
        <w:t>反映单位购买商品和服务的支出（不包括用于购置固定资产的支出、战略性和应急储备支出）。</w:t>
      </w:r>
    </w:p>
    <w:p w14:paraId="659482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highlight w:val="none"/>
          <w:lang w:val="en-US" w:eastAsia="zh-CN" w:bidi="ar-SA"/>
        </w:rPr>
        <w:t>反映用于对个人和家庭的补助支出。</w:t>
      </w:r>
    </w:p>
    <w:p w14:paraId="5469E24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eastAsia" w:ascii="楷体" w:hAnsi="楷体" w:eastAsia="楷体" w:cs="楷体"/>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p>
    <w:p w14:paraId="62EFAB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14:paraId="3A9643E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14:paraId="56DF4C4B">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本单位决算公开信息反馈和联系方式：联系人：李赐芳，联系电话：023-51415005。</w:t>
      </w:r>
    </w:p>
    <w:p w14:paraId="0B803DAB">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p w14:paraId="3F115D57">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770"/>
        <w:gridCol w:w="3770"/>
        <w:gridCol w:w="2013"/>
        <w:gridCol w:w="2121"/>
        <w:gridCol w:w="1271"/>
        <w:gridCol w:w="1376"/>
        <w:gridCol w:w="1978"/>
        <w:gridCol w:w="1321"/>
        <w:gridCol w:w="1321"/>
        <w:gridCol w:w="1846"/>
        <w:gridCol w:w="1721"/>
      </w:tblGrid>
      <w:tr w14:paraId="6224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B5116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8"/>
                <w:szCs w:val="28"/>
                <w:bdr w:val="none" w:color="auto" w:sz="0" w:space="0"/>
              </w:rPr>
            </w:pPr>
            <w:r>
              <w:rPr>
                <w:rFonts w:hint="eastAsia" w:ascii="微软雅黑" w:hAnsi="微软雅黑" w:eastAsia="微软雅黑" w:cs="微软雅黑"/>
                <w:b/>
                <w:bCs/>
                <w:i w:val="0"/>
                <w:iCs w:val="0"/>
                <w:color w:val="000000"/>
                <w:kern w:val="0"/>
                <w:sz w:val="28"/>
                <w:szCs w:val="28"/>
                <w:bdr w:val="none" w:color="auto" w:sz="0" w:space="0"/>
                <w:lang w:val="en-US" w:eastAsia="zh-CN" w:bidi="ar"/>
              </w:rPr>
              <w:t>2024年度部门整体绩效自评表</w:t>
            </w:r>
          </w:p>
        </w:tc>
      </w:tr>
      <w:tr w14:paraId="3492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70E89B3">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DA3232"/>
                <w:sz w:val="21"/>
                <w:szCs w:val="21"/>
                <w:bdr w:val="none" w:color="auto" w:sz="0" w:space="0"/>
              </w:rPr>
            </w:pPr>
            <w:r>
              <w:rPr>
                <w:rFonts w:hint="eastAsia" w:ascii="宋体" w:hAnsi="宋体" w:eastAsia="宋体" w:cs="宋体"/>
                <w:b/>
                <w:bCs/>
                <w:i w:val="0"/>
                <w:iCs w:val="0"/>
                <w:color w:val="DA3232"/>
                <w:kern w:val="0"/>
                <w:sz w:val="21"/>
                <w:szCs w:val="21"/>
                <w:bdr w:val="none" w:color="auto" w:sz="0" w:space="0"/>
                <w:lang w:val="en-US" w:eastAsia="zh-CN" w:bidi="ar"/>
              </w:rPr>
              <w:t>状态：业务审核已审</w:t>
            </w:r>
          </w:p>
        </w:tc>
      </w:tr>
      <w:tr w14:paraId="6D9F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23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项目名称：</w:t>
            </w:r>
          </w:p>
        </w:tc>
        <w:tc>
          <w:tcPr>
            <w:tcW w:w="0" w:type="auto"/>
            <w:tcBorders>
              <w:top w:val="single" w:color="000000" w:sz="4" w:space="0"/>
              <w:left w:val="nil"/>
              <w:bottom w:val="single" w:color="000000" w:sz="4" w:space="0"/>
              <w:right w:val="single" w:color="000000" w:sz="4" w:space="0"/>
            </w:tcBorders>
            <w:shd w:val="clear"/>
            <w:noWrap/>
            <w:vAlign w:val="center"/>
          </w:tcPr>
          <w:p w14:paraId="712A0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巫溪县徐家镇人民政府整体监控</w:t>
            </w:r>
          </w:p>
        </w:tc>
        <w:tc>
          <w:tcPr>
            <w:tcW w:w="0" w:type="auto"/>
            <w:tcBorders>
              <w:top w:val="single" w:color="000000" w:sz="4" w:space="0"/>
              <w:left w:val="nil"/>
              <w:bottom w:val="single" w:color="000000" w:sz="4" w:space="0"/>
              <w:right w:val="single" w:color="000000" w:sz="4" w:space="0"/>
            </w:tcBorders>
            <w:shd w:val="clear"/>
            <w:noWrap/>
            <w:vAlign w:val="center"/>
          </w:tcPr>
          <w:p w14:paraId="1BA510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项目编码：</w:t>
            </w:r>
          </w:p>
        </w:tc>
        <w:tc>
          <w:tcPr>
            <w:tcW w:w="0" w:type="auto"/>
            <w:tcBorders>
              <w:top w:val="single" w:color="000000" w:sz="4" w:space="0"/>
              <w:left w:val="nil"/>
              <w:bottom w:val="single" w:color="000000" w:sz="4" w:space="0"/>
              <w:right w:val="single" w:color="000000" w:sz="4" w:space="0"/>
            </w:tcBorders>
            <w:shd w:val="clear"/>
            <w:noWrap/>
            <w:vAlign w:val="center"/>
          </w:tcPr>
          <w:p w14:paraId="5A8A7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50023800024P000079</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0506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自评总分：</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7CB9E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99.20</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2949C339">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vAlign w:val="center"/>
          </w:tcPr>
          <w:p w14:paraId="4F692546">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r>
      <w:tr w14:paraId="6B7D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7C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项目主管部门：</w:t>
            </w:r>
          </w:p>
        </w:tc>
        <w:tc>
          <w:tcPr>
            <w:tcW w:w="0" w:type="auto"/>
            <w:tcBorders>
              <w:top w:val="single" w:color="000000" w:sz="4" w:space="0"/>
              <w:left w:val="nil"/>
              <w:bottom w:val="single" w:color="000000" w:sz="4" w:space="0"/>
              <w:right w:val="single" w:color="000000" w:sz="4" w:space="0"/>
            </w:tcBorders>
            <w:shd w:val="clear"/>
            <w:noWrap/>
            <w:vAlign w:val="center"/>
          </w:tcPr>
          <w:p w14:paraId="68F8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510-巫溪县徐家镇人民政府</w:t>
            </w:r>
          </w:p>
        </w:tc>
        <w:tc>
          <w:tcPr>
            <w:tcW w:w="0" w:type="auto"/>
            <w:tcBorders>
              <w:top w:val="single" w:color="000000" w:sz="4" w:space="0"/>
              <w:left w:val="nil"/>
              <w:bottom w:val="single" w:color="000000" w:sz="4" w:space="0"/>
              <w:right w:val="single" w:color="000000" w:sz="4" w:space="0"/>
            </w:tcBorders>
            <w:shd w:val="clear"/>
            <w:noWrap/>
            <w:vAlign w:val="center"/>
          </w:tcPr>
          <w:p w14:paraId="0AEF270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财政归口处室：</w:t>
            </w:r>
          </w:p>
        </w:tc>
        <w:tc>
          <w:tcPr>
            <w:tcW w:w="0" w:type="auto"/>
            <w:tcBorders>
              <w:top w:val="single" w:color="000000" w:sz="4" w:space="0"/>
              <w:left w:val="nil"/>
              <w:bottom w:val="single" w:color="000000" w:sz="4" w:space="0"/>
              <w:right w:val="single" w:color="000000" w:sz="4" w:space="0"/>
            </w:tcBorders>
            <w:shd w:val="clear"/>
            <w:noWrap/>
            <w:vAlign w:val="center"/>
          </w:tcPr>
          <w:p w14:paraId="5BB7D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010-基财科</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61B81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部门联系人：</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7ABBB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李相昱</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47164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联系电话：</w:t>
            </w:r>
          </w:p>
        </w:tc>
        <w:tc>
          <w:tcPr>
            <w:tcW w:w="0" w:type="auto"/>
            <w:tcBorders>
              <w:top w:val="single" w:color="000000" w:sz="4" w:space="0"/>
              <w:left w:val="nil"/>
              <w:bottom w:val="single" w:color="000000" w:sz="4" w:space="0"/>
              <w:right w:val="single" w:color="000000" w:sz="4" w:space="0"/>
            </w:tcBorders>
            <w:shd w:val="clear"/>
            <w:vAlign w:val="center"/>
          </w:tcPr>
          <w:p w14:paraId="2A94EB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18723666652</w:t>
            </w:r>
          </w:p>
        </w:tc>
      </w:tr>
      <w:tr w14:paraId="5786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33FE0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bdr w:val="none" w:color="auto" w:sz="0" w:space="0"/>
              </w:rPr>
            </w:pPr>
            <w:r>
              <w:rPr>
                <w:rFonts w:hint="eastAsia" w:ascii="微软雅黑" w:hAnsi="微软雅黑" w:eastAsia="微软雅黑" w:cs="微软雅黑"/>
                <w:b/>
                <w:bCs/>
                <w:i w:val="0"/>
                <w:iCs w:val="0"/>
                <w:color w:val="808080"/>
                <w:kern w:val="0"/>
                <w:sz w:val="21"/>
                <w:szCs w:val="21"/>
                <w:bdr w:val="none" w:color="auto" w:sz="0" w:space="0"/>
                <w:lang w:val="en-US" w:eastAsia="zh-CN" w:bidi="ar"/>
              </w:rPr>
              <w:t>资金情况</w:t>
            </w:r>
          </w:p>
        </w:tc>
      </w:tr>
      <w:tr w14:paraId="3E2D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AED5FD">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25C84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noWrap/>
            <w:vAlign w:val="center"/>
          </w:tcPr>
          <w:p w14:paraId="3CBEB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全年（调整）预算数</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2D832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全年执行数</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734CD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执行率</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310A40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执行率权重</w:t>
            </w:r>
          </w:p>
        </w:tc>
        <w:tc>
          <w:tcPr>
            <w:tcW w:w="0" w:type="auto"/>
            <w:tcBorders>
              <w:top w:val="single" w:color="000000" w:sz="4" w:space="0"/>
              <w:left w:val="nil"/>
              <w:bottom w:val="single" w:color="000000" w:sz="4" w:space="0"/>
              <w:right w:val="single" w:color="000000" w:sz="4" w:space="0"/>
            </w:tcBorders>
            <w:shd w:val="clear"/>
            <w:noWrap/>
            <w:vAlign w:val="center"/>
          </w:tcPr>
          <w:p w14:paraId="6FB79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执行率得分</w:t>
            </w:r>
          </w:p>
        </w:tc>
      </w:tr>
      <w:tr w14:paraId="0A3E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nil"/>
            </w:tcBorders>
            <w:shd w:val="clear"/>
            <w:vAlign w:val="center"/>
          </w:tcPr>
          <w:p w14:paraId="0CF345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32E9B9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71D06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noWrap/>
            <w:vAlign w:val="center"/>
          </w:tcPr>
          <w:p w14:paraId="687BC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077C7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37,779,380.74 </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064DAA86">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3C594B14">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1E474D39">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1"/>
                <w:szCs w:val="21"/>
                <w:bdr w:val="none" w:color="auto" w:sz="0" w:space="0"/>
              </w:rPr>
            </w:pPr>
          </w:p>
        </w:tc>
      </w:tr>
      <w:tr w14:paraId="29D7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vAlign w:val="center"/>
          </w:tcPr>
          <w:p w14:paraId="153D1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CF36DBC">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587F8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noWrap/>
            <w:vAlign w:val="center"/>
          </w:tcPr>
          <w:p w14:paraId="0743A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2D6AA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37,779,380.74</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16DDB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bdr w:val="none" w:color="auto" w:sz="0" w:space="0"/>
              </w:rPr>
            </w:pPr>
            <w:r>
              <w:rPr>
                <w:rFonts w:hint="eastAsia" w:ascii="宋体" w:hAnsi="宋体" w:eastAsia="宋体" w:cs="宋体"/>
                <w:b/>
                <w:bCs/>
                <w:i w:val="0"/>
                <w:iCs w:val="0"/>
                <w:color w:val="000000"/>
                <w:kern w:val="0"/>
                <w:sz w:val="20"/>
                <w:szCs w:val="20"/>
                <w:bdr w:val="none" w:color="auto" w:sz="0" w:space="0"/>
                <w:lang w:val="en-US" w:eastAsia="zh-CN" w:bidi="ar"/>
              </w:rPr>
              <w:t>92.04</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35A1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10.00</w:t>
            </w:r>
          </w:p>
        </w:tc>
        <w:tc>
          <w:tcPr>
            <w:tcW w:w="0" w:type="auto"/>
            <w:tcBorders>
              <w:top w:val="single" w:color="000000" w:sz="4" w:space="0"/>
              <w:left w:val="nil"/>
              <w:bottom w:val="single" w:color="000000" w:sz="4" w:space="0"/>
              <w:right w:val="single" w:color="000000" w:sz="4" w:space="0"/>
            </w:tcBorders>
            <w:shd w:val="clear"/>
            <w:noWrap/>
            <w:vAlign w:val="center"/>
          </w:tcPr>
          <w:p w14:paraId="3293024E">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9.20</w:t>
            </w:r>
          </w:p>
        </w:tc>
      </w:tr>
      <w:tr w14:paraId="5AB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vAlign w:val="center"/>
          </w:tcPr>
          <w:p w14:paraId="519D1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784A61DE">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04CFD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noWrap/>
            <w:vAlign w:val="center"/>
          </w:tcPr>
          <w:p w14:paraId="48A28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39,479,244.74 </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71834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 xml:space="preserve">36,212,856.74 </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47120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bdr w:val="none" w:color="auto" w:sz="0" w:space="0"/>
              </w:rPr>
            </w:pPr>
            <w:r>
              <w:rPr>
                <w:rFonts w:hint="eastAsia" w:ascii="宋体" w:hAnsi="宋体" w:eastAsia="宋体" w:cs="宋体"/>
                <w:b/>
                <w:bCs/>
                <w:i w:val="0"/>
                <w:iCs w:val="0"/>
                <w:color w:val="000000"/>
                <w:kern w:val="0"/>
                <w:sz w:val="20"/>
                <w:szCs w:val="20"/>
                <w:bdr w:val="none" w:color="auto" w:sz="0" w:space="0"/>
                <w:lang w:val="en-US" w:eastAsia="zh-CN" w:bidi="ar"/>
              </w:rPr>
              <w:t>91.73</w:t>
            </w: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354C3ACF">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c>
          <w:tcPr>
            <w:tcW w:w="0" w:type="auto"/>
            <w:tcBorders>
              <w:top w:val="single" w:color="000000" w:sz="4" w:space="0"/>
              <w:left w:val="nil"/>
              <w:bottom w:val="single" w:color="000000" w:sz="4" w:space="0"/>
              <w:right w:val="single" w:color="000000" w:sz="4" w:space="0"/>
            </w:tcBorders>
            <w:shd w:val="clear"/>
            <w:noWrap/>
            <w:vAlign w:val="center"/>
          </w:tcPr>
          <w:p w14:paraId="30D5CF9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r>
      <w:tr w14:paraId="298B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C4775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bdr w:val="none" w:color="auto" w:sz="0" w:space="0"/>
              </w:rPr>
            </w:pPr>
            <w:r>
              <w:rPr>
                <w:rFonts w:hint="eastAsia" w:ascii="微软雅黑" w:hAnsi="微软雅黑" w:eastAsia="微软雅黑" w:cs="微软雅黑"/>
                <w:b/>
                <w:bCs/>
                <w:i w:val="0"/>
                <w:iCs w:val="0"/>
                <w:color w:val="808080"/>
                <w:kern w:val="0"/>
                <w:sz w:val="21"/>
                <w:szCs w:val="21"/>
                <w:bdr w:val="none" w:color="auto" w:sz="0" w:space="0"/>
                <w:lang w:val="en-US" w:eastAsia="zh-CN" w:bidi="ar"/>
              </w:rPr>
              <w:t>绩效目标</w:t>
            </w:r>
          </w:p>
        </w:tc>
      </w:tr>
      <w:tr w14:paraId="3D28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A5F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年初绩效目标</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58A6B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全年（调整）绩效目标</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300B2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全年目标实际完成情况</w:t>
            </w:r>
          </w:p>
        </w:tc>
      </w:tr>
      <w:tr w14:paraId="6FE8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D22C9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18"/>
                <w:szCs w:val="18"/>
                <w:bdr w:val="none" w:color="auto" w:sz="0" w:space="0"/>
              </w:rPr>
            </w:pPr>
            <w:r>
              <w:rPr>
                <w:rFonts w:hint="eastAsia" w:ascii="宋体" w:hAnsi="宋体" w:eastAsia="宋体" w:cs="宋体"/>
                <w:b/>
                <w:bCs/>
                <w:i w:val="0"/>
                <w:iCs w:val="0"/>
                <w:color w:val="000000"/>
                <w:kern w:val="0"/>
                <w:sz w:val="18"/>
                <w:szCs w:val="18"/>
                <w:bdr w:val="none" w:color="auto" w:sz="0" w:space="0"/>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0" w:type="auto"/>
            <w:gridSpan w:val="3"/>
            <w:tcBorders>
              <w:top w:val="single" w:color="000000" w:sz="4" w:space="0"/>
              <w:left w:val="nil"/>
              <w:bottom w:val="single" w:color="000000" w:sz="4" w:space="0"/>
              <w:right w:val="single" w:color="000000" w:sz="4" w:space="0"/>
            </w:tcBorders>
            <w:shd w:val="clear"/>
            <w:vAlign w:val="top"/>
          </w:tcPr>
          <w:p w14:paraId="2D6578A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bdr w:val="none" w:color="auto" w:sz="0" w:space="0"/>
              </w:rPr>
            </w:pPr>
          </w:p>
        </w:tc>
        <w:tc>
          <w:tcPr>
            <w:tcW w:w="0" w:type="auto"/>
            <w:gridSpan w:val="5"/>
            <w:tcBorders>
              <w:top w:val="single" w:color="000000" w:sz="4" w:space="0"/>
              <w:left w:val="nil"/>
              <w:bottom w:val="single" w:color="000000" w:sz="4" w:space="0"/>
              <w:right w:val="single" w:color="000000" w:sz="4" w:space="0"/>
            </w:tcBorders>
            <w:shd w:val="clear"/>
            <w:vAlign w:val="top"/>
          </w:tcPr>
          <w:p w14:paraId="7CE1E3C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18"/>
                <w:szCs w:val="18"/>
                <w:bdr w:val="none" w:color="auto" w:sz="0" w:space="0"/>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r>
      <w:tr w14:paraId="00DB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4F6E420">
            <w:pPr>
              <w:keepNext w:val="0"/>
              <w:keepLines w:val="0"/>
              <w:widowControl/>
              <w:suppressLineNumbers w:val="0"/>
              <w:tabs>
                <w:tab w:val="left" w:pos="720"/>
              </w:tabs>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bdr w:val="none" w:color="auto" w:sz="0" w:space="0"/>
              </w:rPr>
            </w:pPr>
            <w:r>
              <w:rPr>
                <w:rFonts w:hint="eastAsia" w:ascii="微软雅黑" w:hAnsi="微软雅黑" w:eastAsia="微软雅黑" w:cs="微软雅黑"/>
                <w:b/>
                <w:bCs/>
                <w:i w:val="0"/>
                <w:iCs w:val="0"/>
                <w:color w:val="808080"/>
                <w:kern w:val="0"/>
                <w:sz w:val="21"/>
                <w:szCs w:val="21"/>
                <w:bdr w:val="none" w:color="auto" w:sz="0" w:space="0"/>
                <w:lang w:val="en-US" w:eastAsia="zh-CN" w:bidi="ar"/>
              </w:rPr>
              <w:t>绩效指标</w:t>
            </w:r>
          </w:p>
        </w:tc>
      </w:tr>
      <w:tr w14:paraId="68D3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1A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指标名称</w:t>
            </w:r>
          </w:p>
        </w:tc>
        <w:tc>
          <w:tcPr>
            <w:tcW w:w="0" w:type="auto"/>
            <w:tcBorders>
              <w:top w:val="single" w:color="000000" w:sz="4" w:space="0"/>
              <w:left w:val="nil"/>
              <w:bottom w:val="single" w:color="000000" w:sz="4" w:space="0"/>
              <w:right w:val="single" w:color="000000" w:sz="4" w:space="0"/>
            </w:tcBorders>
            <w:shd w:val="clear"/>
            <w:noWrap/>
            <w:vAlign w:val="center"/>
          </w:tcPr>
          <w:p w14:paraId="2907B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计量单位</w:t>
            </w:r>
          </w:p>
        </w:tc>
        <w:tc>
          <w:tcPr>
            <w:tcW w:w="0" w:type="auto"/>
            <w:tcBorders>
              <w:top w:val="single" w:color="000000" w:sz="4" w:space="0"/>
              <w:left w:val="nil"/>
              <w:bottom w:val="single" w:color="000000" w:sz="4" w:space="0"/>
              <w:right w:val="single" w:color="000000" w:sz="4" w:space="0"/>
            </w:tcBorders>
            <w:shd w:val="clear"/>
            <w:noWrap/>
            <w:vAlign w:val="center"/>
          </w:tcPr>
          <w:p w14:paraId="31485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指标性质</w:t>
            </w:r>
          </w:p>
        </w:tc>
        <w:tc>
          <w:tcPr>
            <w:tcW w:w="0" w:type="auto"/>
            <w:tcBorders>
              <w:top w:val="single" w:color="000000" w:sz="4" w:space="0"/>
              <w:left w:val="nil"/>
              <w:bottom w:val="single" w:color="000000" w:sz="4" w:space="0"/>
              <w:right w:val="single" w:color="000000" w:sz="4" w:space="0"/>
            </w:tcBorders>
            <w:shd w:val="clear"/>
            <w:noWrap/>
            <w:vAlign w:val="center"/>
          </w:tcPr>
          <w:p w14:paraId="35CB8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指标值</w:t>
            </w:r>
          </w:p>
        </w:tc>
        <w:tc>
          <w:tcPr>
            <w:tcW w:w="0" w:type="auto"/>
            <w:tcBorders>
              <w:top w:val="single" w:color="000000" w:sz="4" w:space="0"/>
              <w:left w:val="nil"/>
              <w:bottom w:val="single" w:color="000000" w:sz="4" w:space="0"/>
              <w:right w:val="single" w:color="000000" w:sz="4" w:space="0"/>
            </w:tcBorders>
            <w:shd w:val="clear"/>
            <w:noWrap/>
            <w:vAlign w:val="center"/>
          </w:tcPr>
          <w:p w14:paraId="134DA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全年完成值</w:t>
            </w:r>
          </w:p>
        </w:tc>
        <w:tc>
          <w:tcPr>
            <w:tcW w:w="0" w:type="auto"/>
            <w:tcBorders>
              <w:top w:val="single" w:color="000000" w:sz="4" w:space="0"/>
              <w:left w:val="nil"/>
              <w:bottom w:val="single" w:color="000000" w:sz="4" w:space="0"/>
              <w:right w:val="single" w:color="000000" w:sz="4" w:space="0"/>
            </w:tcBorders>
            <w:shd w:val="clear"/>
            <w:noWrap/>
            <w:vAlign w:val="center"/>
          </w:tcPr>
          <w:p w14:paraId="0995B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偏离度（%）</w:t>
            </w:r>
          </w:p>
        </w:tc>
        <w:tc>
          <w:tcPr>
            <w:tcW w:w="0" w:type="auto"/>
            <w:tcBorders>
              <w:top w:val="single" w:color="000000" w:sz="4" w:space="0"/>
              <w:left w:val="nil"/>
              <w:bottom w:val="single" w:color="000000" w:sz="4" w:space="0"/>
              <w:right w:val="single" w:color="000000" w:sz="4" w:space="0"/>
            </w:tcBorders>
            <w:shd w:val="clear"/>
            <w:noWrap/>
            <w:vAlign w:val="center"/>
          </w:tcPr>
          <w:p w14:paraId="36C0E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得分系数（%）</w:t>
            </w:r>
          </w:p>
        </w:tc>
        <w:tc>
          <w:tcPr>
            <w:tcW w:w="0" w:type="auto"/>
            <w:tcBorders>
              <w:top w:val="single" w:color="000000" w:sz="4" w:space="0"/>
              <w:left w:val="nil"/>
              <w:bottom w:val="single" w:color="000000" w:sz="4" w:space="0"/>
              <w:right w:val="single" w:color="000000" w:sz="4" w:space="0"/>
            </w:tcBorders>
            <w:shd w:val="clear"/>
            <w:noWrap/>
            <w:vAlign w:val="center"/>
          </w:tcPr>
          <w:p w14:paraId="47AD2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指标权重</w:t>
            </w:r>
          </w:p>
        </w:tc>
        <w:tc>
          <w:tcPr>
            <w:tcW w:w="0" w:type="auto"/>
            <w:tcBorders>
              <w:top w:val="single" w:color="000000" w:sz="4" w:space="0"/>
              <w:left w:val="nil"/>
              <w:bottom w:val="single" w:color="000000" w:sz="4" w:space="0"/>
              <w:right w:val="single" w:color="000000" w:sz="4" w:space="0"/>
            </w:tcBorders>
            <w:shd w:val="clear"/>
            <w:noWrap/>
            <w:vAlign w:val="center"/>
          </w:tcPr>
          <w:p w14:paraId="2A9B8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指标得分</w:t>
            </w:r>
          </w:p>
        </w:tc>
        <w:tc>
          <w:tcPr>
            <w:tcW w:w="0" w:type="auto"/>
            <w:tcBorders>
              <w:top w:val="single" w:color="000000" w:sz="4" w:space="0"/>
              <w:left w:val="nil"/>
              <w:bottom w:val="single" w:color="000000" w:sz="4" w:space="0"/>
              <w:right w:val="single" w:color="000000" w:sz="4" w:space="0"/>
            </w:tcBorders>
            <w:shd w:val="clear"/>
            <w:noWrap/>
            <w:vAlign w:val="center"/>
          </w:tcPr>
          <w:p w14:paraId="12953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是否核心指标</w:t>
            </w:r>
          </w:p>
        </w:tc>
        <w:tc>
          <w:tcPr>
            <w:tcW w:w="0" w:type="auto"/>
            <w:tcBorders>
              <w:top w:val="single" w:color="000000" w:sz="4" w:space="0"/>
              <w:left w:val="nil"/>
              <w:bottom w:val="single" w:color="000000" w:sz="4" w:space="0"/>
              <w:right w:val="single" w:color="000000" w:sz="4" w:space="0"/>
            </w:tcBorders>
            <w:shd w:val="clear"/>
            <w:noWrap/>
            <w:vAlign w:val="center"/>
          </w:tcPr>
          <w:p w14:paraId="0D860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说明</w:t>
            </w:r>
          </w:p>
        </w:tc>
      </w:tr>
      <w:tr w14:paraId="43CE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74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选举人大代表人数</w:t>
            </w:r>
          </w:p>
        </w:tc>
        <w:tc>
          <w:tcPr>
            <w:tcW w:w="0" w:type="auto"/>
            <w:tcBorders>
              <w:top w:val="single" w:color="000000" w:sz="4" w:space="0"/>
              <w:left w:val="nil"/>
              <w:bottom w:val="single" w:color="000000" w:sz="4" w:space="0"/>
              <w:right w:val="single" w:color="000000" w:sz="4" w:space="0"/>
            </w:tcBorders>
            <w:shd w:val="clear"/>
            <w:noWrap/>
            <w:vAlign w:val="center"/>
          </w:tcPr>
          <w:p w14:paraId="486EB16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人</w:t>
            </w:r>
          </w:p>
        </w:tc>
        <w:tc>
          <w:tcPr>
            <w:tcW w:w="0" w:type="auto"/>
            <w:tcBorders>
              <w:top w:val="single" w:color="000000" w:sz="4" w:space="0"/>
              <w:left w:val="nil"/>
              <w:bottom w:val="single" w:color="000000" w:sz="4" w:space="0"/>
              <w:right w:val="single" w:color="000000" w:sz="4" w:space="0"/>
            </w:tcBorders>
            <w:shd w:val="clear"/>
            <w:noWrap/>
            <w:vAlign w:val="center"/>
          </w:tcPr>
          <w:p w14:paraId="74FE47E8">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3AF807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57</w:t>
            </w:r>
          </w:p>
        </w:tc>
        <w:tc>
          <w:tcPr>
            <w:tcW w:w="0" w:type="auto"/>
            <w:tcBorders>
              <w:top w:val="single" w:color="000000" w:sz="4" w:space="0"/>
              <w:left w:val="nil"/>
              <w:bottom w:val="single" w:color="000000" w:sz="4" w:space="0"/>
              <w:right w:val="single" w:color="000000" w:sz="4" w:space="0"/>
            </w:tcBorders>
            <w:shd w:val="clear"/>
            <w:noWrap/>
            <w:vAlign w:val="center"/>
          </w:tcPr>
          <w:p w14:paraId="4022E499">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57</w:t>
            </w:r>
          </w:p>
        </w:tc>
        <w:tc>
          <w:tcPr>
            <w:tcW w:w="0" w:type="auto"/>
            <w:tcBorders>
              <w:top w:val="single" w:color="000000" w:sz="4" w:space="0"/>
              <w:left w:val="nil"/>
              <w:bottom w:val="single" w:color="000000" w:sz="4" w:space="0"/>
              <w:right w:val="single" w:color="000000" w:sz="4" w:space="0"/>
            </w:tcBorders>
            <w:shd w:val="clear"/>
            <w:noWrap/>
            <w:vAlign w:val="center"/>
          </w:tcPr>
          <w:p w14:paraId="481F047A">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0</w:t>
            </w:r>
          </w:p>
        </w:tc>
        <w:tc>
          <w:tcPr>
            <w:tcW w:w="0" w:type="auto"/>
            <w:tcBorders>
              <w:top w:val="single" w:color="000000" w:sz="4" w:space="0"/>
              <w:left w:val="nil"/>
              <w:bottom w:val="single" w:color="000000" w:sz="4" w:space="0"/>
              <w:right w:val="single" w:color="000000" w:sz="4" w:space="0"/>
            </w:tcBorders>
            <w:shd w:val="clear"/>
            <w:noWrap/>
            <w:vAlign w:val="center"/>
          </w:tcPr>
          <w:p w14:paraId="320D767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w:t>
            </w:r>
          </w:p>
        </w:tc>
        <w:tc>
          <w:tcPr>
            <w:tcW w:w="0" w:type="auto"/>
            <w:tcBorders>
              <w:top w:val="single" w:color="000000" w:sz="4" w:space="0"/>
              <w:left w:val="nil"/>
              <w:bottom w:val="single" w:color="000000" w:sz="4" w:space="0"/>
              <w:right w:val="single" w:color="000000" w:sz="4" w:space="0"/>
            </w:tcBorders>
            <w:shd w:val="clear"/>
            <w:noWrap/>
            <w:vAlign w:val="center"/>
          </w:tcPr>
          <w:p w14:paraId="70C3B3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29785E60">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189CAD20">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w:t>
            </w:r>
          </w:p>
        </w:tc>
        <w:tc>
          <w:tcPr>
            <w:tcW w:w="0" w:type="auto"/>
            <w:tcBorders>
              <w:top w:val="single" w:color="000000" w:sz="4" w:space="0"/>
              <w:left w:val="nil"/>
              <w:bottom w:val="single" w:color="000000" w:sz="4" w:space="0"/>
              <w:right w:val="single" w:color="000000" w:sz="4" w:space="0"/>
            </w:tcBorders>
            <w:shd w:val="clear"/>
            <w:noWrap/>
            <w:vAlign w:val="center"/>
          </w:tcPr>
          <w:p w14:paraId="5F19182A">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r>
      <w:tr w14:paraId="0904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C3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年度预决算按时公开率</w:t>
            </w:r>
          </w:p>
        </w:tc>
        <w:tc>
          <w:tcPr>
            <w:tcW w:w="0" w:type="auto"/>
            <w:tcBorders>
              <w:top w:val="single" w:color="000000" w:sz="4" w:space="0"/>
              <w:left w:val="nil"/>
              <w:bottom w:val="single" w:color="000000" w:sz="4" w:space="0"/>
              <w:right w:val="single" w:color="000000" w:sz="4" w:space="0"/>
            </w:tcBorders>
            <w:shd w:val="clear"/>
            <w:noWrap/>
            <w:vAlign w:val="center"/>
          </w:tcPr>
          <w:p w14:paraId="2E76229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426C56A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7C5CCC4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98</w:t>
            </w:r>
          </w:p>
        </w:tc>
        <w:tc>
          <w:tcPr>
            <w:tcW w:w="0" w:type="auto"/>
            <w:tcBorders>
              <w:top w:val="single" w:color="000000" w:sz="4" w:space="0"/>
              <w:left w:val="nil"/>
              <w:bottom w:val="single" w:color="000000" w:sz="4" w:space="0"/>
              <w:right w:val="single" w:color="000000" w:sz="4" w:space="0"/>
            </w:tcBorders>
            <w:shd w:val="clear"/>
            <w:noWrap/>
            <w:vAlign w:val="center"/>
          </w:tcPr>
          <w:p w14:paraId="32A4193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98</w:t>
            </w:r>
          </w:p>
        </w:tc>
        <w:tc>
          <w:tcPr>
            <w:tcW w:w="0" w:type="auto"/>
            <w:tcBorders>
              <w:top w:val="single" w:color="000000" w:sz="4" w:space="0"/>
              <w:left w:val="nil"/>
              <w:bottom w:val="single" w:color="000000" w:sz="4" w:space="0"/>
              <w:right w:val="single" w:color="000000" w:sz="4" w:space="0"/>
            </w:tcBorders>
            <w:shd w:val="clear"/>
            <w:noWrap/>
            <w:vAlign w:val="center"/>
          </w:tcPr>
          <w:p w14:paraId="746D163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0</w:t>
            </w:r>
          </w:p>
        </w:tc>
        <w:tc>
          <w:tcPr>
            <w:tcW w:w="0" w:type="auto"/>
            <w:tcBorders>
              <w:top w:val="single" w:color="000000" w:sz="4" w:space="0"/>
              <w:left w:val="nil"/>
              <w:bottom w:val="single" w:color="000000" w:sz="4" w:space="0"/>
              <w:right w:val="single" w:color="000000" w:sz="4" w:space="0"/>
            </w:tcBorders>
            <w:shd w:val="clear"/>
            <w:noWrap/>
            <w:vAlign w:val="center"/>
          </w:tcPr>
          <w:p w14:paraId="072CBF0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w:t>
            </w:r>
          </w:p>
        </w:tc>
        <w:tc>
          <w:tcPr>
            <w:tcW w:w="0" w:type="auto"/>
            <w:tcBorders>
              <w:top w:val="single" w:color="000000" w:sz="4" w:space="0"/>
              <w:left w:val="nil"/>
              <w:bottom w:val="single" w:color="000000" w:sz="4" w:space="0"/>
              <w:right w:val="single" w:color="000000" w:sz="4" w:space="0"/>
            </w:tcBorders>
            <w:shd w:val="clear"/>
            <w:noWrap/>
            <w:vAlign w:val="center"/>
          </w:tcPr>
          <w:p w14:paraId="6F0B68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63ED1C5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35A741F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w:t>
            </w:r>
          </w:p>
        </w:tc>
        <w:tc>
          <w:tcPr>
            <w:tcW w:w="0" w:type="auto"/>
            <w:tcBorders>
              <w:top w:val="single" w:color="000000" w:sz="4" w:space="0"/>
              <w:left w:val="nil"/>
              <w:bottom w:val="single" w:color="000000" w:sz="4" w:space="0"/>
              <w:right w:val="single" w:color="000000" w:sz="4" w:space="0"/>
            </w:tcBorders>
            <w:shd w:val="clear"/>
            <w:noWrap/>
            <w:vAlign w:val="center"/>
          </w:tcPr>
          <w:p w14:paraId="2A2319C5">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r>
      <w:tr w14:paraId="62A3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0B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补助惠民政策落实率</w:t>
            </w:r>
          </w:p>
        </w:tc>
        <w:tc>
          <w:tcPr>
            <w:tcW w:w="0" w:type="auto"/>
            <w:tcBorders>
              <w:top w:val="single" w:color="000000" w:sz="4" w:space="0"/>
              <w:left w:val="nil"/>
              <w:bottom w:val="single" w:color="000000" w:sz="4" w:space="0"/>
              <w:right w:val="single" w:color="000000" w:sz="4" w:space="0"/>
            </w:tcBorders>
            <w:shd w:val="clear"/>
            <w:noWrap/>
            <w:vAlign w:val="center"/>
          </w:tcPr>
          <w:p w14:paraId="15BD8F76">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73F5622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67A48C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98</w:t>
            </w:r>
          </w:p>
        </w:tc>
        <w:tc>
          <w:tcPr>
            <w:tcW w:w="0" w:type="auto"/>
            <w:tcBorders>
              <w:top w:val="single" w:color="000000" w:sz="4" w:space="0"/>
              <w:left w:val="nil"/>
              <w:bottom w:val="single" w:color="000000" w:sz="4" w:space="0"/>
              <w:right w:val="single" w:color="000000" w:sz="4" w:space="0"/>
            </w:tcBorders>
            <w:shd w:val="clear"/>
            <w:noWrap/>
            <w:vAlign w:val="center"/>
          </w:tcPr>
          <w:p w14:paraId="25F1302D">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98</w:t>
            </w:r>
          </w:p>
        </w:tc>
        <w:tc>
          <w:tcPr>
            <w:tcW w:w="0" w:type="auto"/>
            <w:tcBorders>
              <w:top w:val="single" w:color="000000" w:sz="4" w:space="0"/>
              <w:left w:val="nil"/>
              <w:bottom w:val="single" w:color="000000" w:sz="4" w:space="0"/>
              <w:right w:val="single" w:color="000000" w:sz="4" w:space="0"/>
            </w:tcBorders>
            <w:shd w:val="clear"/>
            <w:noWrap/>
            <w:vAlign w:val="center"/>
          </w:tcPr>
          <w:p w14:paraId="3AB4E1F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0</w:t>
            </w:r>
          </w:p>
        </w:tc>
        <w:tc>
          <w:tcPr>
            <w:tcW w:w="0" w:type="auto"/>
            <w:tcBorders>
              <w:top w:val="single" w:color="000000" w:sz="4" w:space="0"/>
              <w:left w:val="nil"/>
              <w:bottom w:val="single" w:color="000000" w:sz="4" w:space="0"/>
              <w:right w:val="single" w:color="000000" w:sz="4" w:space="0"/>
            </w:tcBorders>
            <w:shd w:val="clear"/>
            <w:noWrap/>
            <w:vAlign w:val="center"/>
          </w:tcPr>
          <w:p w14:paraId="417ADDD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w:t>
            </w:r>
          </w:p>
        </w:tc>
        <w:tc>
          <w:tcPr>
            <w:tcW w:w="0" w:type="auto"/>
            <w:tcBorders>
              <w:top w:val="single" w:color="000000" w:sz="4" w:space="0"/>
              <w:left w:val="nil"/>
              <w:bottom w:val="single" w:color="000000" w:sz="4" w:space="0"/>
              <w:right w:val="single" w:color="000000" w:sz="4" w:space="0"/>
            </w:tcBorders>
            <w:shd w:val="clear"/>
            <w:noWrap/>
            <w:vAlign w:val="center"/>
          </w:tcPr>
          <w:p w14:paraId="575E68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0A8D83B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2971242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w:t>
            </w:r>
          </w:p>
        </w:tc>
        <w:tc>
          <w:tcPr>
            <w:tcW w:w="0" w:type="auto"/>
            <w:tcBorders>
              <w:top w:val="single" w:color="000000" w:sz="4" w:space="0"/>
              <w:left w:val="nil"/>
              <w:bottom w:val="single" w:color="000000" w:sz="4" w:space="0"/>
              <w:right w:val="single" w:color="000000" w:sz="4" w:space="0"/>
            </w:tcBorders>
            <w:shd w:val="clear"/>
            <w:noWrap/>
            <w:vAlign w:val="center"/>
          </w:tcPr>
          <w:p w14:paraId="738B01E4">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r>
      <w:tr w14:paraId="0490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35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严重精神障碍患者以奖代补人数</w:t>
            </w:r>
          </w:p>
        </w:tc>
        <w:tc>
          <w:tcPr>
            <w:tcW w:w="0" w:type="auto"/>
            <w:tcBorders>
              <w:top w:val="single" w:color="000000" w:sz="4" w:space="0"/>
              <w:left w:val="nil"/>
              <w:bottom w:val="single" w:color="000000" w:sz="4" w:space="0"/>
              <w:right w:val="single" w:color="000000" w:sz="4" w:space="0"/>
            </w:tcBorders>
            <w:shd w:val="clear"/>
            <w:noWrap/>
            <w:vAlign w:val="center"/>
          </w:tcPr>
          <w:p w14:paraId="420ED84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人</w:t>
            </w:r>
          </w:p>
        </w:tc>
        <w:tc>
          <w:tcPr>
            <w:tcW w:w="0" w:type="auto"/>
            <w:tcBorders>
              <w:top w:val="single" w:color="000000" w:sz="4" w:space="0"/>
              <w:left w:val="nil"/>
              <w:bottom w:val="single" w:color="000000" w:sz="4" w:space="0"/>
              <w:right w:val="single" w:color="000000" w:sz="4" w:space="0"/>
            </w:tcBorders>
            <w:shd w:val="clear"/>
            <w:noWrap/>
            <w:vAlign w:val="center"/>
          </w:tcPr>
          <w:p w14:paraId="1175DC3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28CB546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29</w:t>
            </w:r>
          </w:p>
        </w:tc>
        <w:tc>
          <w:tcPr>
            <w:tcW w:w="0" w:type="auto"/>
            <w:tcBorders>
              <w:top w:val="single" w:color="000000" w:sz="4" w:space="0"/>
              <w:left w:val="nil"/>
              <w:bottom w:val="single" w:color="000000" w:sz="4" w:space="0"/>
              <w:right w:val="single" w:color="000000" w:sz="4" w:space="0"/>
            </w:tcBorders>
            <w:shd w:val="clear"/>
            <w:noWrap/>
            <w:vAlign w:val="center"/>
          </w:tcPr>
          <w:p w14:paraId="086AB61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29</w:t>
            </w:r>
          </w:p>
        </w:tc>
        <w:tc>
          <w:tcPr>
            <w:tcW w:w="0" w:type="auto"/>
            <w:tcBorders>
              <w:top w:val="single" w:color="000000" w:sz="4" w:space="0"/>
              <w:left w:val="nil"/>
              <w:bottom w:val="single" w:color="000000" w:sz="4" w:space="0"/>
              <w:right w:val="single" w:color="000000" w:sz="4" w:space="0"/>
            </w:tcBorders>
            <w:shd w:val="clear"/>
            <w:noWrap/>
            <w:vAlign w:val="center"/>
          </w:tcPr>
          <w:p w14:paraId="62B0124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0</w:t>
            </w:r>
          </w:p>
        </w:tc>
        <w:tc>
          <w:tcPr>
            <w:tcW w:w="0" w:type="auto"/>
            <w:tcBorders>
              <w:top w:val="single" w:color="000000" w:sz="4" w:space="0"/>
              <w:left w:val="nil"/>
              <w:bottom w:val="single" w:color="000000" w:sz="4" w:space="0"/>
              <w:right w:val="single" w:color="000000" w:sz="4" w:space="0"/>
            </w:tcBorders>
            <w:shd w:val="clear"/>
            <w:noWrap/>
            <w:vAlign w:val="center"/>
          </w:tcPr>
          <w:p w14:paraId="2D77C2F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w:t>
            </w:r>
          </w:p>
        </w:tc>
        <w:tc>
          <w:tcPr>
            <w:tcW w:w="0" w:type="auto"/>
            <w:tcBorders>
              <w:top w:val="single" w:color="000000" w:sz="4" w:space="0"/>
              <w:left w:val="nil"/>
              <w:bottom w:val="single" w:color="000000" w:sz="4" w:space="0"/>
              <w:right w:val="single" w:color="000000" w:sz="4" w:space="0"/>
            </w:tcBorders>
            <w:shd w:val="clear"/>
            <w:noWrap/>
            <w:vAlign w:val="center"/>
          </w:tcPr>
          <w:p w14:paraId="422B7C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3BD1D24A">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2C1CF74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w:t>
            </w:r>
          </w:p>
        </w:tc>
        <w:tc>
          <w:tcPr>
            <w:tcW w:w="0" w:type="auto"/>
            <w:tcBorders>
              <w:top w:val="single" w:color="000000" w:sz="4" w:space="0"/>
              <w:left w:val="nil"/>
              <w:bottom w:val="single" w:color="000000" w:sz="4" w:space="0"/>
              <w:right w:val="single" w:color="000000" w:sz="4" w:space="0"/>
            </w:tcBorders>
            <w:shd w:val="clear"/>
            <w:noWrap/>
            <w:vAlign w:val="center"/>
          </w:tcPr>
          <w:p w14:paraId="6B186A31">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r>
      <w:tr w14:paraId="749C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1F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社会治安综合治理群众满意度</w:t>
            </w:r>
          </w:p>
        </w:tc>
        <w:tc>
          <w:tcPr>
            <w:tcW w:w="0" w:type="auto"/>
            <w:tcBorders>
              <w:top w:val="single" w:color="000000" w:sz="4" w:space="0"/>
              <w:left w:val="nil"/>
              <w:bottom w:val="single" w:color="000000" w:sz="4" w:space="0"/>
              <w:right w:val="single" w:color="000000" w:sz="4" w:space="0"/>
            </w:tcBorders>
            <w:shd w:val="clear"/>
            <w:noWrap/>
            <w:vAlign w:val="center"/>
          </w:tcPr>
          <w:p w14:paraId="225AB52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04500382">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w:t>
            </w:r>
          </w:p>
        </w:tc>
        <w:tc>
          <w:tcPr>
            <w:tcW w:w="0" w:type="auto"/>
            <w:tcBorders>
              <w:top w:val="single" w:color="000000" w:sz="4" w:space="0"/>
              <w:left w:val="nil"/>
              <w:bottom w:val="single" w:color="000000" w:sz="4" w:space="0"/>
              <w:right w:val="single" w:color="000000" w:sz="4" w:space="0"/>
            </w:tcBorders>
            <w:shd w:val="clear"/>
            <w:noWrap/>
            <w:vAlign w:val="center"/>
          </w:tcPr>
          <w:p w14:paraId="2213CF6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95</w:t>
            </w:r>
          </w:p>
        </w:tc>
        <w:tc>
          <w:tcPr>
            <w:tcW w:w="0" w:type="auto"/>
            <w:tcBorders>
              <w:top w:val="single" w:color="000000" w:sz="4" w:space="0"/>
              <w:left w:val="nil"/>
              <w:bottom w:val="single" w:color="000000" w:sz="4" w:space="0"/>
              <w:right w:val="single" w:color="000000" w:sz="4" w:space="0"/>
            </w:tcBorders>
            <w:shd w:val="clear"/>
            <w:noWrap/>
            <w:vAlign w:val="center"/>
          </w:tcPr>
          <w:p w14:paraId="3449E759">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98</w:t>
            </w:r>
          </w:p>
        </w:tc>
        <w:tc>
          <w:tcPr>
            <w:tcW w:w="0" w:type="auto"/>
            <w:tcBorders>
              <w:top w:val="single" w:color="000000" w:sz="4" w:space="0"/>
              <w:left w:val="nil"/>
              <w:bottom w:val="single" w:color="000000" w:sz="4" w:space="0"/>
              <w:right w:val="single" w:color="000000" w:sz="4" w:space="0"/>
            </w:tcBorders>
            <w:shd w:val="clear"/>
            <w:noWrap/>
            <w:vAlign w:val="center"/>
          </w:tcPr>
          <w:p w14:paraId="33E7D3C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3.16</w:t>
            </w:r>
          </w:p>
        </w:tc>
        <w:tc>
          <w:tcPr>
            <w:tcW w:w="0" w:type="auto"/>
            <w:tcBorders>
              <w:top w:val="single" w:color="000000" w:sz="4" w:space="0"/>
              <w:left w:val="nil"/>
              <w:bottom w:val="single" w:color="000000" w:sz="4" w:space="0"/>
              <w:right w:val="single" w:color="000000" w:sz="4" w:space="0"/>
            </w:tcBorders>
            <w:shd w:val="clear"/>
            <w:noWrap/>
            <w:vAlign w:val="center"/>
          </w:tcPr>
          <w:p w14:paraId="66D58D8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100</w:t>
            </w:r>
          </w:p>
        </w:tc>
        <w:tc>
          <w:tcPr>
            <w:tcW w:w="0" w:type="auto"/>
            <w:tcBorders>
              <w:top w:val="single" w:color="000000" w:sz="4" w:space="0"/>
              <w:left w:val="nil"/>
              <w:bottom w:val="single" w:color="000000" w:sz="4" w:space="0"/>
              <w:right w:val="single" w:color="000000" w:sz="4" w:space="0"/>
            </w:tcBorders>
            <w:shd w:val="clear"/>
            <w:noWrap/>
            <w:vAlign w:val="center"/>
          </w:tcPr>
          <w:p w14:paraId="36C234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4030EA84">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vAlign w:val="center"/>
          </w:tcPr>
          <w:p w14:paraId="38A1922D">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bdr w:val="none" w:color="auto" w:sz="0" w:space="0"/>
              </w:rPr>
            </w:pPr>
            <w:r>
              <w:rPr>
                <w:rFonts w:hint="eastAsia" w:ascii="宋体" w:hAnsi="宋体" w:eastAsia="宋体" w:cs="宋体"/>
                <w:b/>
                <w:bCs/>
                <w:i w:val="0"/>
                <w:iCs w:val="0"/>
                <w:color w:val="000000"/>
                <w:kern w:val="0"/>
                <w:sz w:val="21"/>
                <w:szCs w:val="21"/>
                <w:bdr w:val="none" w:color="auto" w:sz="0" w:space="0"/>
                <w:lang w:val="en-US" w:eastAsia="zh-CN" w:bidi="ar"/>
              </w:rPr>
              <w:t>是</w:t>
            </w:r>
          </w:p>
        </w:tc>
        <w:tc>
          <w:tcPr>
            <w:tcW w:w="0" w:type="auto"/>
            <w:tcBorders>
              <w:top w:val="single" w:color="000000" w:sz="4" w:space="0"/>
              <w:left w:val="nil"/>
              <w:bottom w:val="single" w:color="000000" w:sz="4" w:space="0"/>
              <w:right w:val="single" w:color="000000" w:sz="4" w:space="0"/>
            </w:tcBorders>
            <w:shd w:val="clear"/>
            <w:noWrap/>
            <w:vAlign w:val="center"/>
          </w:tcPr>
          <w:p w14:paraId="38B4923D">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bdr w:val="none" w:color="auto" w:sz="0" w:space="0"/>
              </w:rPr>
            </w:pPr>
          </w:p>
        </w:tc>
      </w:tr>
    </w:tbl>
    <w:p w14:paraId="25CCF961">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14:paraId="5AC74CB4">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14:paraId="4FF73902">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7"/>
        <w:gridCol w:w="3267"/>
        <w:gridCol w:w="1622"/>
        <w:gridCol w:w="1769"/>
        <w:gridCol w:w="2098"/>
        <w:gridCol w:w="2207"/>
        <w:gridCol w:w="1775"/>
        <w:gridCol w:w="1020"/>
        <w:gridCol w:w="1421"/>
        <w:gridCol w:w="1325"/>
      </w:tblGrid>
      <w:tr w14:paraId="1662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A202AB">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14:paraId="36BC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5D6932">
            <w:pPr>
              <w:keepNext w:val="0"/>
              <w:keepLines w:val="0"/>
              <w:widowControl/>
              <w:suppressLineNumbers w:val="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14:paraId="66C8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99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141E">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D0E9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7BA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07CB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F10A">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E3C14">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2BFF">
            <w:pPr>
              <w:rPr>
                <w:rFonts w:hint="eastAsia" w:ascii="宋体" w:hAnsi="宋体" w:eastAsia="宋体" w:cs="宋体"/>
                <w:b/>
                <w:bCs/>
                <w:i w:val="0"/>
                <w:iCs w:val="0"/>
                <w:color w:val="000000"/>
                <w:sz w:val="20"/>
                <w:szCs w:val="20"/>
                <w:u w:val="none"/>
              </w:rPr>
            </w:pPr>
          </w:p>
        </w:tc>
      </w:tr>
      <w:tr w14:paraId="2FA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69F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DEF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E1E5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DA54">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C3F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2EB4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A044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1BF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14:paraId="03AF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55FD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03A0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6121">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B7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D0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27F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717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8C6B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E9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7C11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552508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FD97AF">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010E65CB">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C737B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0788530B">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E609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0FE5C79">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44593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02D82">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6187F">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5A706">
            <w:pPr>
              <w:jc w:val="right"/>
              <w:rPr>
                <w:rFonts w:hint="eastAsia" w:ascii="宋体" w:hAnsi="宋体" w:eastAsia="宋体" w:cs="宋体"/>
                <w:b/>
                <w:bCs/>
                <w:i w:val="0"/>
                <w:iCs w:val="0"/>
                <w:color w:val="000000"/>
                <w:sz w:val="20"/>
                <w:szCs w:val="20"/>
                <w:u w:val="none"/>
              </w:rPr>
            </w:pPr>
          </w:p>
        </w:tc>
      </w:tr>
      <w:tr w14:paraId="357D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DCA55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274282">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1E89EA9D">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78B3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8A5238A">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639D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EF2E94C">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D545B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62ED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57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A6C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52E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4A3C13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F533D2">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E88276F">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A9FD1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005C490">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FECFD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FCF4F2E">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DFB20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8E6E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4026C">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D350E">
            <w:pPr>
              <w:jc w:val="right"/>
              <w:rPr>
                <w:rFonts w:hint="eastAsia" w:ascii="宋体" w:hAnsi="宋体" w:eastAsia="宋体" w:cs="宋体"/>
                <w:b/>
                <w:bCs/>
                <w:i w:val="0"/>
                <w:iCs w:val="0"/>
                <w:color w:val="000000"/>
                <w:sz w:val="20"/>
                <w:szCs w:val="20"/>
                <w:u w:val="none"/>
              </w:rPr>
            </w:pPr>
          </w:p>
        </w:tc>
      </w:tr>
      <w:tr w14:paraId="6DB2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CC7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7813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A38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09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89E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37DA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40C874">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93ED2D">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8DD07">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14:paraId="4FB0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017FD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31A8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089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C2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167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C0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68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8C3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38E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E63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8FE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FAD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C2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5737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7D8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3AE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2642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E1CD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C586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1188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5D1A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5BF0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F8F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2453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27CA">
            <w:pPr>
              <w:jc w:val="left"/>
              <w:rPr>
                <w:rFonts w:hint="eastAsia" w:ascii="宋体" w:hAnsi="宋体" w:eastAsia="宋体" w:cs="宋体"/>
                <w:b/>
                <w:bCs/>
                <w:i w:val="0"/>
                <w:iCs w:val="0"/>
                <w:color w:val="000000"/>
                <w:sz w:val="20"/>
                <w:szCs w:val="20"/>
                <w:u w:val="none"/>
              </w:rPr>
            </w:pPr>
          </w:p>
        </w:tc>
      </w:tr>
      <w:tr w14:paraId="6CFE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21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D0B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33B1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BE042">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BA3C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419C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A7BC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E18C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ADBC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4D79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53EC">
            <w:pPr>
              <w:jc w:val="left"/>
              <w:rPr>
                <w:rFonts w:hint="eastAsia" w:ascii="宋体" w:hAnsi="宋体" w:eastAsia="宋体" w:cs="宋体"/>
                <w:b/>
                <w:bCs/>
                <w:i w:val="0"/>
                <w:iCs w:val="0"/>
                <w:color w:val="000000"/>
                <w:sz w:val="20"/>
                <w:szCs w:val="20"/>
                <w:u w:val="none"/>
              </w:rPr>
            </w:pPr>
          </w:p>
        </w:tc>
      </w:tr>
      <w:tr w14:paraId="0E9B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B2B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79DE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FE82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8389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915B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FC29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AB1E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3579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4899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0BEE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8FE47">
            <w:pPr>
              <w:jc w:val="left"/>
              <w:rPr>
                <w:rFonts w:hint="eastAsia" w:ascii="宋体" w:hAnsi="宋体" w:eastAsia="宋体" w:cs="宋体"/>
                <w:b/>
                <w:bCs/>
                <w:i w:val="0"/>
                <w:iCs w:val="0"/>
                <w:color w:val="000000"/>
                <w:sz w:val="20"/>
                <w:szCs w:val="20"/>
                <w:u w:val="none"/>
              </w:rPr>
            </w:pPr>
          </w:p>
        </w:tc>
      </w:tr>
      <w:tr w14:paraId="19B2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87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AF54A">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D18F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695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B84F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4EBB4">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2EF4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6B85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BD70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A4BF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2B718">
            <w:pPr>
              <w:jc w:val="left"/>
              <w:rPr>
                <w:rFonts w:hint="eastAsia" w:ascii="宋体" w:hAnsi="宋体" w:eastAsia="宋体" w:cs="宋体"/>
                <w:b/>
                <w:bCs/>
                <w:i w:val="0"/>
                <w:iCs w:val="0"/>
                <w:color w:val="000000"/>
                <w:sz w:val="20"/>
                <w:szCs w:val="20"/>
                <w:u w:val="none"/>
              </w:rPr>
            </w:pPr>
          </w:p>
        </w:tc>
      </w:tr>
      <w:tr w14:paraId="651A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9C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644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8D44">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909D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87E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804A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1FAD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84E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B8AA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4A99B">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C24C">
            <w:pPr>
              <w:jc w:val="left"/>
              <w:rPr>
                <w:rFonts w:hint="eastAsia" w:ascii="宋体" w:hAnsi="宋体" w:eastAsia="宋体" w:cs="宋体"/>
                <w:b/>
                <w:bCs/>
                <w:i w:val="0"/>
                <w:iCs w:val="0"/>
                <w:color w:val="000000"/>
                <w:sz w:val="20"/>
                <w:szCs w:val="20"/>
                <w:u w:val="none"/>
              </w:rPr>
            </w:pPr>
          </w:p>
        </w:tc>
      </w:tr>
      <w:tr w14:paraId="43C3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619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789F9">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6AF6">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DB4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AA74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27CB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B4EC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8228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6792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3B116">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48A0">
            <w:pPr>
              <w:jc w:val="left"/>
              <w:rPr>
                <w:rFonts w:hint="eastAsia" w:ascii="宋体" w:hAnsi="宋体" w:eastAsia="宋体" w:cs="宋体"/>
                <w:b/>
                <w:bCs/>
                <w:i w:val="0"/>
                <w:iCs w:val="0"/>
                <w:color w:val="000000"/>
                <w:sz w:val="20"/>
                <w:szCs w:val="20"/>
                <w:u w:val="none"/>
              </w:rPr>
            </w:pPr>
          </w:p>
        </w:tc>
      </w:tr>
      <w:tr w14:paraId="24FA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C02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48F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8A3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7BB6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CCBA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5C37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0B9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C61D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FDF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866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88CC2">
            <w:pPr>
              <w:jc w:val="left"/>
              <w:rPr>
                <w:rFonts w:hint="eastAsia" w:ascii="宋体" w:hAnsi="宋体" w:eastAsia="宋体" w:cs="宋体"/>
                <w:b/>
                <w:bCs/>
                <w:i w:val="0"/>
                <w:iCs w:val="0"/>
                <w:color w:val="000000"/>
                <w:sz w:val="20"/>
                <w:szCs w:val="20"/>
                <w:u w:val="none"/>
              </w:rPr>
            </w:pPr>
          </w:p>
        </w:tc>
      </w:tr>
      <w:tr w14:paraId="41E2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AA1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543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5E894">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79D0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83A2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AE43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764E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8E76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A3E5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E23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DF143">
            <w:pPr>
              <w:jc w:val="left"/>
              <w:rPr>
                <w:rFonts w:hint="eastAsia" w:ascii="宋体" w:hAnsi="宋体" w:eastAsia="宋体" w:cs="宋体"/>
                <w:b/>
                <w:bCs/>
                <w:i w:val="0"/>
                <w:iCs w:val="0"/>
                <w:color w:val="000000"/>
                <w:sz w:val="20"/>
                <w:szCs w:val="20"/>
                <w:u w:val="none"/>
              </w:rPr>
            </w:pPr>
          </w:p>
        </w:tc>
      </w:tr>
    </w:tbl>
    <w:p w14:paraId="1BE3EB3E">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pgSz w:w="23811" w:h="16838" w:orient="landscape"/>
          <w:pgMar w:top="567" w:right="476" w:bottom="567" w:left="1043" w:header="851" w:footer="992" w:gutter="0"/>
          <w:pgNumType w:fmt="numberInDash"/>
          <w:cols w:space="720" w:num="1"/>
          <w:docGrid w:type="lines" w:linePitch="312" w:charSpace="0"/>
        </w:sectPr>
      </w:pPr>
    </w:p>
    <w:p w14:paraId="2B8665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D35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C29FFC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1CB0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241F1F4">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344" w:type="dxa"/>
            <w:tcBorders>
              <w:top w:val="nil"/>
              <w:left w:val="nil"/>
              <w:bottom w:val="nil"/>
              <w:right w:val="nil"/>
            </w:tcBorders>
            <w:shd w:val="clear" w:color="auto" w:fill="auto"/>
            <w:vAlign w:val="bottom"/>
          </w:tcPr>
          <w:p w14:paraId="381860D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2824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F527540">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48EFEF1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E18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B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75CF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0727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012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6902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C4B2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F223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071D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739F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6C89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89E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D0F9B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24AF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847A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7A29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92A0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2007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D0C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AA5B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7354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4433" w:type="dxa"/>
            <w:tcBorders>
              <w:top w:val="nil"/>
              <w:left w:val="nil"/>
              <w:bottom w:val="single" w:color="000000" w:sz="4" w:space="0"/>
              <w:right w:val="single" w:color="000000" w:sz="4" w:space="0"/>
            </w:tcBorders>
            <w:shd w:val="clear" w:color="auto" w:fill="auto"/>
            <w:vAlign w:val="center"/>
          </w:tcPr>
          <w:p w14:paraId="07653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F128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7192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859.22 </w:t>
            </w:r>
          </w:p>
        </w:tc>
      </w:tr>
      <w:tr w14:paraId="1023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752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40A5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7B58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433" w:type="dxa"/>
            <w:tcBorders>
              <w:top w:val="nil"/>
              <w:left w:val="nil"/>
              <w:bottom w:val="single" w:color="000000" w:sz="4" w:space="0"/>
              <w:right w:val="single" w:color="000000" w:sz="4" w:space="0"/>
            </w:tcBorders>
            <w:shd w:val="clear" w:color="auto" w:fill="auto"/>
            <w:vAlign w:val="center"/>
          </w:tcPr>
          <w:p w14:paraId="71C95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80EB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B756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95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72C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B30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891F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ED46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5139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5F64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603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B83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A579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7110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894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EEFB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9595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2F5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704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FEF5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CE0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6EC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693D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288B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8DE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AFF2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AA9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9DC3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8903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3818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B2ED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B3F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7F7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38EF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D02E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EBEF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4D7D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322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7A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4D5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C90C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2EDAB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753D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A647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B524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238.88 </w:t>
            </w:r>
          </w:p>
        </w:tc>
      </w:tr>
      <w:tr w14:paraId="6B23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4768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91D0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851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4F41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ADBA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FF70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42.00 </w:t>
            </w:r>
          </w:p>
        </w:tc>
      </w:tr>
      <w:tr w14:paraId="0178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058F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6B36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33B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9964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518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C175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14:paraId="7E99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8A1A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2C61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1FF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093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FD83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224D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DF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33D7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4CE5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9F1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323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6441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4D12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14:paraId="11ED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686E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67D29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C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1C74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7D9A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327E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370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86C0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62A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57993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366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0E06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44CF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E7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14CF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BDD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C23EA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7F9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1DDA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E025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14:paraId="545A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2965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86E5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8E253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127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3302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17FE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5D2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AB8B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525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34B43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F36F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7FD5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3FEA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0CE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3263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1B9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E7822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0392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C8E3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D512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BB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017D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C0D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5D434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26F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9F59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0E1C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121.62 </w:t>
            </w:r>
          </w:p>
        </w:tc>
      </w:tr>
      <w:tr w14:paraId="50E6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9E9C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5AD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D83A9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B33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EB34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640A4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ABC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F65E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48D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BB8EB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748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1A5D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0B71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F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F9A1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818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1DDC0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0A43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D85A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F54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14:paraId="5610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E386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292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73321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5E0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4C8E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524E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14:paraId="16C8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943F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0D6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896E49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0363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EF41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8C58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E3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D905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4EFA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ED7BAD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E51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530D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CD8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51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98E6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F4B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10651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F8C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873D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6001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AD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65B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7962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8D4F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14:paraId="58600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A83E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CE17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3,673.06 </w:t>
            </w:r>
          </w:p>
        </w:tc>
      </w:tr>
      <w:tr w14:paraId="794B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D4E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CFCB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1BBF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F4F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A7F8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CB49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0D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9CE0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3154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97D8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72CA2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5172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4CDD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52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9C5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EB0F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14:paraId="1A8C1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6C30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197D7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3,673.06</w:t>
            </w:r>
          </w:p>
        </w:tc>
      </w:tr>
    </w:tbl>
    <w:p w14:paraId="67D9FF72">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5CEADFD">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25C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AB0AB2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7068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732517F">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巫溪县徐家镇人民政府</w:t>
            </w:r>
          </w:p>
        </w:tc>
        <w:tc>
          <w:tcPr>
            <w:tcW w:w="2408" w:type="dxa"/>
            <w:tcBorders>
              <w:top w:val="nil"/>
              <w:left w:val="nil"/>
              <w:right w:val="nil"/>
            </w:tcBorders>
            <w:shd w:val="clear" w:color="auto" w:fill="auto"/>
            <w:vAlign w:val="bottom"/>
          </w:tcPr>
          <w:p w14:paraId="7651A73E">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60779CF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9FF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64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06D86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4F40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CB90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FF96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0D8D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6ED7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ACD26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BFA41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5A56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B51B">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9A9CE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9095C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3EF2A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2CFB0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9C1C4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1716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6747CD">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17256E">
            <w:pPr>
              <w:jc w:val="center"/>
              <w:rPr>
                <w:rFonts w:hint="eastAsia" w:ascii="宋体" w:hAnsi="宋体" w:eastAsia="宋体" w:cs="宋体"/>
                <w:i w:val="0"/>
                <w:iCs w:val="0"/>
                <w:color w:val="auto"/>
                <w:sz w:val="22"/>
                <w:szCs w:val="22"/>
                <w:u w:val="none"/>
              </w:rPr>
            </w:pPr>
          </w:p>
        </w:tc>
      </w:tr>
      <w:tr w14:paraId="50B9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F677">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0A2C7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C4391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75AD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6BC0D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A9BD6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73001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6E28AA">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677DE3">
            <w:pPr>
              <w:jc w:val="center"/>
              <w:rPr>
                <w:rFonts w:hint="eastAsia" w:ascii="宋体" w:hAnsi="宋体" w:eastAsia="宋体" w:cs="宋体"/>
                <w:i w:val="0"/>
                <w:iCs w:val="0"/>
                <w:color w:val="auto"/>
                <w:sz w:val="22"/>
                <w:szCs w:val="22"/>
                <w:u w:val="none"/>
              </w:rPr>
            </w:pPr>
          </w:p>
        </w:tc>
      </w:tr>
      <w:tr w14:paraId="5F0C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DCC">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E7F0CB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26C54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2570E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5CFD9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BB10A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34A3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0EF22F">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4FA34A">
            <w:pPr>
              <w:jc w:val="center"/>
              <w:rPr>
                <w:rFonts w:hint="eastAsia" w:ascii="宋体" w:hAnsi="宋体" w:eastAsia="宋体" w:cs="宋体"/>
                <w:i w:val="0"/>
                <w:iCs w:val="0"/>
                <w:color w:val="auto"/>
                <w:sz w:val="22"/>
                <w:szCs w:val="22"/>
                <w:u w:val="none"/>
              </w:rPr>
            </w:pPr>
          </w:p>
        </w:tc>
      </w:tr>
      <w:tr w14:paraId="73F3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92D80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03334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49784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FD7E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36A2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8C41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186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4E36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1D27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415C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0E39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6C16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29CF72">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9BB028A">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9F93F16">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012DF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1B65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14:paraId="3D03A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14:paraId="00D9A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08B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30B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670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5E44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695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F2B9AC">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E254A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3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F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5F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71BEAD">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05E48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6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6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1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14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EFB72F">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4E95B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2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3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26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9085C5">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6EBF79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2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B7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7C04DB">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6536B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F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A6A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93C49A">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750FE6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9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8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AA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97B31E">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4A8D85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6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D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3F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47DDB4">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766265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9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21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26E7BF">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3597BD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A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3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AE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5E9AEA">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6B6E6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8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4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0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452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10E511">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6361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4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6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F0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8457C5">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67A219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4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7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F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5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D9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122695">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58CD0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A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1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2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5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4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78729">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00A86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E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84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E0CC6C">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EC336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E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ED9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01E3C2">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5A7F8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F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D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C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5D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3D9E67">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96950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5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717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AE86CF">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42569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8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1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CC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EE0C00">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98727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8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2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C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92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DDF8D1">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B9D13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6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2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A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49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7ECF89">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0ABE6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0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8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7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EC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05BFDB">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18F9F2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6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0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A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4E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667A30">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71E1A9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0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A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1C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4B44AA">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1F5678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A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F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FD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59D372">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3C20D4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1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F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0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D0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5EB987">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2DA6C2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7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A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3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F4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60FCD8">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4FC521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7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B3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5FCA32">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477A2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7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D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78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86DD83">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A4D15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E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D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7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B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A3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22E34F">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8B37C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2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F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4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2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C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F63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205296">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0A06A5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E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B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9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3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89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4418B4">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4F28BF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01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F9321F">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330B82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E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A8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1FB3A3">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1293DB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A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F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CB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CF8BE8">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7A3DFE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1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1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5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6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CF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B0C499">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166" w:type="dxa"/>
            <w:tcBorders>
              <w:top w:val="nil"/>
              <w:left w:val="nil"/>
              <w:bottom w:val="single" w:color="000000" w:sz="4" w:space="0"/>
              <w:right w:val="single" w:color="000000" w:sz="4" w:space="0"/>
            </w:tcBorders>
            <w:shd w:val="clear" w:color="auto" w:fill="auto"/>
            <w:vAlign w:val="center"/>
          </w:tcPr>
          <w:p w14:paraId="787D15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6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7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24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B4245D">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24F02E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E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E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3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4F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DB9E72">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C0817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A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4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2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1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11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A20499">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5DF57B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4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4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3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EF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E5238A">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103C25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D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B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7DADB9">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0818C7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3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9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7A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F23D2D">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0647F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9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E19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679A7F">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75EBF6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B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8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2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E2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FFC73C">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3619DE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3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C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2B7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F4ACC6">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47D4A8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7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C7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3A1BF0">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3708FB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E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6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E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06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15B3E9">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2E4D3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8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C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A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2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0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24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02042">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CFAB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BE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67D55F">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166" w:type="dxa"/>
            <w:tcBorders>
              <w:top w:val="nil"/>
              <w:left w:val="nil"/>
              <w:bottom w:val="single" w:color="000000" w:sz="4" w:space="0"/>
              <w:right w:val="single" w:color="000000" w:sz="4" w:space="0"/>
            </w:tcBorders>
            <w:shd w:val="clear" w:color="auto" w:fill="auto"/>
            <w:vAlign w:val="center"/>
          </w:tcPr>
          <w:p w14:paraId="4F2E85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AE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AF03A8">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741D2E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D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3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5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78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CE0FC2">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AA165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6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59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3ED2D">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E20FC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C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8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F77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5342D0">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0AEC41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2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2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B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3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A7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B311EE">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3D8D9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8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2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8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BD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2994B0">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34EBBC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11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71A36F">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4821D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0E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1ACE09">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5F27C2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B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4B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67928">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63D66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0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0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B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BC7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F91FE5">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0A0D60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0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E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05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1204CB">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121A97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E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6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A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4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6D9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B56436">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5C7F0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8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4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DE1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22EE3A">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5703D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29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20B00E">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4BD837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6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43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01D2BC">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69C9A6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2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7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BE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71C6E5">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0FA8B3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2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BF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8C66B2">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B2E3A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83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286FD7">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F0F4C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9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5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23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01763A">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194EFF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9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2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2FF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41AAF">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3FA88B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3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7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E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299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A5EA9C">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2104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3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4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A6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84EFF4">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3BF01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23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0F1187">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14:paraId="67B404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26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D2FB1C">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5E9E27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9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A9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298B4A">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A88A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7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B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C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5F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0668DE">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7E2025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6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2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E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31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D027C1">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1F4C05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2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4E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BA372E">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6AA55D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7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8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F9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FD32AD">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14:paraId="496D9E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9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B6A2323">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D0F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118C4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B76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5FC975F">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巫溪县徐家镇人民政府 </w:t>
            </w:r>
          </w:p>
        </w:tc>
        <w:tc>
          <w:tcPr>
            <w:tcW w:w="2741" w:type="dxa"/>
            <w:tcBorders>
              <w:top w:val="nil"/>
              <w:left w:val="nil"/>
              <w:bottom w:val="nil"/>
              <w:right w:val="nil"/>
            </w:tcBorders>
            <w:shd w:val="clear" w:color="auto" w:fill="auto"/>
            <w:vAlign w:val="bottom"/>
          </w:tcPr>
          <w:p w14:paraId="7EE43F8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29E8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A415A1D">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32E9D34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9EF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ED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293E0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D244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60DA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EB67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D497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3933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A0DEE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6045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01A3B">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CEF1CA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E30EA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29E0D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DF73A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C2357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CA8C78">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B6E98E">
            <w:pPr>
              <w:jc w:val="center"/>
              <w:rPr>
                <w:rFonts w:hint="eastAsia" w:ascii="宋体" w:hAnsi="宋体" w:eastAsia="宋体" w:cs="宋体"/>
                <w:i w:val="0"/>
                <w:iCs w:val="0"/>
                <w:color w:val="auto"/>
                <w:sz w:val="22"/>
                <w:szCs w:val="22"/>
                <w:u w:val="none"/>
              </w:rPr>
            </w:pPr>
          </w:p>
        </w:tc>
      </w:tr>
      <w:tr w14:paraId="0FA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6F45">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8B3AEC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89AD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D9C74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14296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3895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218E51">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C58FD5">
            <w:pPr>
              <w:jc w:val="center"/>
              <w:rPr>
                <w:rFonts w:hint="eastAsia" w:ascii="宋体" w:hAnsi="宋体" w:eastAsia="宋体" w:cs="宋体"/>
                <w:i w:val="0"/>
                <w:iCs w:val="0"/>
                <w:color w:val="auto"/>
                <w:sz w:val="22"/>
                <w:szCs w:val="22"/>
                <w:u w:val="none"/>
              </w:rPr>
            </w:pPr>
          </w:p>
        </w:tc>
      </w:tr>
      <w:tr w14:paraId="4376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E4FA">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73B80B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7D436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FDF9A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2DD39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BA818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6F5CCA">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F77CEB">
            <w:pPr>
              <w:jc w:val="center"/>
              <w:rPr>
                <w:rFonts w:hint="eastAsia" w:ascii="宋体" w:hAnsi="宋体" w:eastAsia="宋体" w:cs="宋体"/>
                <w:i w:val="0"/>
                <w:iCs w:val="0"/>
                <w:color w:val="auto"/>
                <w:sz w:val="22"/>
                <w:szCs w:val="22"/>
                <w:u w:val="none"/>
              </w:rPr>
            </w:pPr>
          </w:p>
        </w:tc>
      </w:tr>
      <w:tr w14:paraId="4A36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4ADBE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21EE3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1877C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D072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56AD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6BFE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CC87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8442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2F19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4E9B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1E73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471ADB1">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5CE63C1">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32C2153">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8915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9F68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737" w:type="dxa"/>
            <w:tcBorders>
              <w:top w:val="nil"/>
              <w:left w:val="nil"/>
              <w:bottom w:val="single" w:color="000000" w:sz="4" w:space="0"/>
              <w:right w:val="single" w:color="000000" w:sz="4" w:space="0"/>
            </w:tcBorders>
            <w:shd w:val="clear" w:color="auto" w:fill="auto"/>
            <w:vAlign w:val="center"/>
          </w:tcPr>
          <w:p w14:paraId="59FE1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1,016.30 </w:t>
            </w:r>
          </w:p>
        </w:tc>
        <w:tc>
          <w:tcPr>
            <w:tcW w:w="2737" w:type="dxa"/>
            <w:tcBorders>
              <w:top w:val="nil"/>
              <w:left w:val="nil"/>
              <w:bottom w:val="single" w:color="000000" w:sz="4" w:space="0"/>
              <w:right w:val="single" w:color="000000" w:sz="4" w:space="0"/>
            </w:tcBorders>
            <w:shd w:val="clear" w:color="auto" w:fill="auto"/>
            <w:vAlign w:val="center"/>
          </w:tcPr>
          <w:p w14:paraId="2754E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14:paraId="2D8E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D36C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E431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31C7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655CBF">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2F4BE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B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D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2E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A17A90">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8DCF1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1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8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DD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A6ABD1">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7625FD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9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1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A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87FAF2">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3ADB16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9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18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C474EC">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B5884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1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1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0CCBE8">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09F8F3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16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1AD881">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697429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1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9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8C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3DC629">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302C4B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2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D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2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49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3B56FE">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485CEC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A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F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17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810B26">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183F34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D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0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75D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DCB583">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38EAA3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3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F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10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3F4212">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15843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B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2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E5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50699A">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69C166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7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4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A3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3ED208">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1BC87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F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E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F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7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2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01CD0C">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77887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33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9248BB">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126065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8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D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5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A5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578C96">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192D6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C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20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ABE2CA">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675A3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B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BA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9A5A0">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728E36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E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DA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797C68">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84843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8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C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B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2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6E2BDB">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91B07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3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51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92E348">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A18A4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C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B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4D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B7C088">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2A0E43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B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67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591D70">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4426E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5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5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29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3AE644">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63AE10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A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9E4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D38A5C">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1A5B25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0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550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33549">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687D49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C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8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53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BDFCCA">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7AF6E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1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A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0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04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816FC5">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02E18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8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7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D61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B137EC">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374A91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8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5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FBFA6C">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9CFF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0D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D803A6">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CEC1C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7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B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1A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19257C">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3BA334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9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E9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DAB266">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3024BF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4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0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3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A7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E2AFC0">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51B2F6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3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0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7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2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315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7197CF">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316" w:type="dxa"/>
            <w:tcBorders>
              <w:top w:val="nil"/>
              <w:left w:val="nil"/>
              <w:bottom w:val="single" w:color="000000" w:sz="4" w:space="0"/>
              <w:right w:val="single" w:color="000000" w:sz="4" w:space="0"/>
            </w:tcBorders>
            <w:shd w:val="clear" w:color="auto" w:fill="auto"/>
            <w:vAlign w:val="center"/>
          </w:tcPr>
          <w:p w14:paraId="2FD31D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0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C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12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3D622D">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134220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3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C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D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48C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5FCCED">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6C3D0B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5C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E64CC5">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0971B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DC8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F63C7C">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5405F6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F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65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280415">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D6F27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8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F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69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E3968E">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0E6674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D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5E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109939">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15BAE5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7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0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48C107">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15B432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C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F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FB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23E1E9">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7B4F76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0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2A3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4F45A5">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2D34F5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9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D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9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A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747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D83F47">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7E34D7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2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7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5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0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BC9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FEA6C">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18C83C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E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2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9C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227B34">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316" w:type="dxa"/>
            <w:tcBorders>
              <w:top w:val="nil"/>
              <w:left w:val="nil"/>
              <w:bottom w:val="single" w:color="000000" w:sz="4" w:space="0"/>
              <w:right w:val="single" w:color="000000" w:sz="4" w:space="0"/>
            </w:tcBorders>
            <w:shd w:val="clear" w:color="auto" w:fill="auto"/>
            <w:vAlign w:val="center"/>
          </w:tcPr>
          <w:p w14:paraId="258EE3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A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5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49A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929B03">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3E84DE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3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4A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8E5D37">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505FF0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7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A7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255A8F">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5B03D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7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AA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21095C">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7158FF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A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9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5B4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D7426C">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374683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8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5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FB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368C62">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E4953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B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0A7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88B329">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61FF6B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B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8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501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D4BA1D">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568670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A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0F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01593">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70F9AE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01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1C4446">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00DF00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A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7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FE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F8A91C">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62AE07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D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9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7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E09DB7">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49A180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B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4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3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B3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21CF99">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51A82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8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4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0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380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13979C">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1ED712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C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6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1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53D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F4303E">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3067AA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7F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CBD331">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049D12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A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5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C29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53C453">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43BA5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4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D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29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1AC30">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2265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0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C87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2A0E90">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231223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A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66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8F34BD">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60D6C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C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2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3D97E0">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007A55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7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9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8EF8CF">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2E69D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1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2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9B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DAD1C">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14:paraId="6C2661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1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8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7C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75008A">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0BC2C8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3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9B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F5C351">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5C3A6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38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4E4ABC">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2D1B0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A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9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3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CA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48928">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2358F5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5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7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7E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F7B59A">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24787B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6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A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1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B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A6DCEF">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14:paraId="5F3C27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0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3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EEEAFEB">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3A4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364F30A">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238C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B248F18">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874" w:type="dxa"/>
            <w:tcBorders>
              <w:top w:val="nil"/>
              <w:left w:val="nil"/>
              <w:bottom w:val="nil"/>
              <w:right w:val="nil"/>
            </w:tcBorders>
            <w:shd w:val="clear" w:color="auto" w:fill="auto"/>
            <w:vAlign w:val="bottom"/>
          </w:tcPr>
          <w:p w14:paraId="1FA34B2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7BA4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35A46CF">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616D79F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2CE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10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626D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3B41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FA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363D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43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327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218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A3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A6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C7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82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3EB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5A51">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A30B">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8A3E">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AE8C">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44E2">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127C">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EE23">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A303">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CA5F">
            <w:pPr>
              <w:jc w:val="center"/>
              <w:rPr>
                <w:rFonts w:hint="eastAsia" w:ascii="宋体" w:hAnsi="宋体" w:eastAsia="宋体" w:cs="宋体"/>
                <w:i w:val="0"/>
                <w:iCs w:val="0"/>
                <w:color w:val="auto"/>
                <w:sz w:val="22"/>
                <w:szCs w:val="22"/>
                <w:u w:val="none"/>
              </w:rPr>
            </w:pPr>
          </w:p>
        </w:tc>
      </w:tr>
      <w:tr w14:paraId="42A5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2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4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12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2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2491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DD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3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56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A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F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4A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3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B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7B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C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1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C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D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04B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8D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2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5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35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C4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C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91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8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1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93E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D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A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5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3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E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6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BD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6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2E3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28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8E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7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86E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7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347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5B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7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62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1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4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B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906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C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1CF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6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4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7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196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0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6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B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2C6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9F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7F4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7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E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E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8B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8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B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ED5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E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4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8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F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3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B2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E1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F0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B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B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43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20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F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78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4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3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F3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4E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0A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5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7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0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3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7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C09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D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D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D9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2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16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9F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19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BD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6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F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C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A7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BD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1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9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8A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F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5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A0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8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B6A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F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1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E0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55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2C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B0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6D5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05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8E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17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3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1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A8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44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D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D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4D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4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2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6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0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A37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D9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8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B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3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C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047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1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E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A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7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2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5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6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6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09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9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6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75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00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A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0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6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759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C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6B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E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B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7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D83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3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6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2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CE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A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6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3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BC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3E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A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A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B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B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5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D8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4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7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91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F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5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0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A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5D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4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C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9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A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C73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B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1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F5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1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F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CE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6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0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5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C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CE6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0D2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507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8B1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40C4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C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2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5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DD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9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ED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0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F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67D8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A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3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0A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8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1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33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224B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5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B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5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8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0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47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319E2654">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AED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9D9A75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360D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5C9D423">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14:paraId="4BF0580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1C00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552CF34">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32B419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6D1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D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14EC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45F8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B12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782A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B5C7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2EF0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3B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3DE9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5F6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DC0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C35B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5AE4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34CC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B4E9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092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F2D7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DE0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5BD7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FFF8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3742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05E5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CD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643E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C5EF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005D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E57E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D03B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316D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7FE5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77651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4D9C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D41C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7F2B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5E449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B2E6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062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5FAC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B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25BD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CCC4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79978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CAB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E6F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318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AF8A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EA5A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82EE0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1582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EEF4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FDA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410BC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8F3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3CE0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52E3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3DF6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F5F3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BBB7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751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64D3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955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2621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085B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1A4A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E770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2712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B5B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45E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229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C51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7CF4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4A8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9D330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4B1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709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93C1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9A1B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E39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F92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DCD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666" w:type="dxa"/>
            <w:tcBorders>
              <w:top w:val="nil"/>
              <w:left w:val="nil"/>
              <w:bottom w:val="single" w:color="000000" w:sz="4" w:space="0"/>
              <w:right w:val="single" w:color="000000" w:sz="4" w:space="0"/>
            </w:tcBorders>
            <w:shd w:val="clear" w:color="auto" w:fill="auto"/>
            <w:vAlign w:val="center"/>
          </w:tcPr>
          <w:p w14:paraId="19E0C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684" w:type="dxa"/>
            <w:tcBorders>
              <w:top w:val="nil"/>
              <w:left w:val="nil"/>
              <w:bottom w:val="single" w:color="000000" w:sz="4" w:space="0"/>
              <w:right w:val="single" w:color="000000" w:sz="4" w:space="0"/>
            </w:tcBorders>
            <w:shd w:val="clear" w:color="auto" w:fill="auto"/>
            <w:vAlign w:val="center"/>
          </w:tcPr>
          <w:p w14:paraId="114BF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14:paraId="62BD6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700" w:type="dxa"/>
            <w:tcBorders>
              <w:top w:val="nil"/>
              <w:left w:val="nil"/>
              <w:bottom w:val="single" w:color="000000" w:sz="4" w:space="0"/>
              <w:right w:val="single" w:color="000000" w:sz="4" w:space="0"/>
            </w:tcBorders>
            <w:shd w:val="clear" w:color="auto" w:fill="auto"/>
            <w:vAlign w:val="center"/>
          </w:tcPr>
          <w:p w14:paraId="09D72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733" w:type="dxa"/>
            <w:tcBorders>
              <w:top w:val="nil"/>
              <w:left w:val="nil"/>
              <w:bottom w:val="single" w:color="000000" w:sz="4" w:space="0"/>
              <w:right w:val="single" w:color="000000" w:sz="4" w:space="0"/>
            </w:tcBorders>
            <w:shd w:val="clear" w:color="auto" w:fill="auto"/>
            <w:vAlign w:val="center"/>
          </w:tcPr>
          <w:p w14:paraId="3A439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14:paraId="1FB4C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6C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CC4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55F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D87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A3BD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5538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B137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530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6C0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CD9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666" w:type="dxa"/>
            <w:tcBorders>
              <w:top w:val="nil"/>
              <w:left w:val="nil"/>
              <w:bottom w:val="single" w:color="000000" w:sz="4" w:space="0"/>
              <w:right w:val="single" w:color="000000" w:sz="4" w:space="0"/>
            </w:tcBorders>
            <w:shd w:val="clear" w:color="auto" w:fill="auto"/>
            <w:vAlign w:val="center"/>
          </w:tcPr>
          <w:p w14:paraId="090BA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14:paraId="546C1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14:paraId="26B74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700" w:type="dxa"/>
            <w:tcBorders>
              <w:top w:val="nil"/>
              <w:left w:val="nil"/>
              <w:bottom w:val="single" w:color="000000" w:sz="4" w:space="0"/>
              <w:right w:val="single" w:color="000000" w:sz="4" w:space="0"/>
            </w:tcBorders>
            <w:shd w:val="clear" w:color="auto" w:fill="auto"/>
            <w:vAlign w:val="center"/>
          </w:tcPr>
          <w:p w14:paraId="04217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14:paraId="7627B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14:paraId="15083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67A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21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30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4E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BC44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7EC11B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1AC82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36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07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1EB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14:paraId="25A4D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F59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14:paraId="6A765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14:paraId="7D494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474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14:paraId="7EC43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208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0DC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F39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D8E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1B40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C462F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41CB2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59B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604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18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5FF8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3E4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0CE61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3645D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61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6FF5F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9B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F04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9E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6C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F449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6303D8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6400B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7C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C38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C35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5460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718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246D7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6F774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769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0CD22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FAE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C6F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FD5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D04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47C2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41BDF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6312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59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65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50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666" w:type="dxa"/>
            <w:tcBorders>
              <w:top w:val="nil"/>
              <w:left w:val="nil"/>
              <w:bottom w:val="single" w:color="000000" w:sz="4" w:space="0"/>
              <w:right w:val="single" w:color="000000" w:sz="4" w:space="0"/>
            </w:tcBorders>
            <w:shd w:val="clear" w:color="auto" w:fill="auto"/>
            <w:vAlign w:val="center"/>
          </w:tcPr>
          <w:p w14:paraId="02565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14:paraId="08A2B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14:paraId="19EC4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700" w:type="dxa"/>
            <w:tcBorders>
              <w:top w:val="nil"/>
              <w:left w:val="nil"/>
              <w:bottom w:val="single" w:color="000000" w:sz="4" w:space="0"/>
              <w:right w:val="single" w:color="000000" w:sz="4" w:space="0"/>
            </w:tcBorders>
            <w:shd w:val="clear" w:color="auto" w:fill="auto"/>
            <w:vAlign w:val="center"/>
          </w:tcPr>
          <w:p w14:paraId="1781E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14:paraId="5D783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14:paraId="0D4C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23F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9D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57E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B8A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09E6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E5F42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9E7D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D8A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5DC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C05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14:paraId="54939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4AA8B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C87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14:paraId="75F37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64218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223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696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BCC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119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6F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9C54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19350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FE9E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CF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FE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35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14:paraId="524F6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DA5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14:paraId="7392D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14:paraId="6410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53C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14:paraId="546E7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0A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06E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014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EF9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B736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528860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E56A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B9A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B8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B8B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14:paraId="3FC46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14:paraId="12C70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769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14:paraId="25447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14:paraId="691A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F63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B6B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5F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7A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C7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FC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7D6F6F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1FAF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977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E3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88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14:paraId="22AF2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B57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14:paraId="130B2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14:paraId="6BA6B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6BF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14:paraId="0A223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0D1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31B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ED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9B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F60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D2FD7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940C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2D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08C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47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4EDA8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91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2F0C0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50779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DC3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57B1D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09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97A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76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D25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C262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683FE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89E4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071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E8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59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14908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9D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40567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3FFD5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218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5E8F0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CB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BF4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E10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FA3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B851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E71F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7FAA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E61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9C5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3B9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7545C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BC3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0BA54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05679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28B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2C12F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226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1FD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DB4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32F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251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C561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C1A8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FE4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8E2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9B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0C4A2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E51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56E64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45BFB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D60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5E54B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20E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548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B5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5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F5F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5AEE5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49F8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71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6FB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5D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666" w:type="dxa"/>
            <w:tcBorders>
              <w:top w:val="nil"/>
              <w:left w:val="nil"/>
              <w:bottom w:val="single" w:color="000000" w:sz="4" w:space="0"/>
              <w:right w:val="single" w:color="000000" w:sz="4" w:space="0"/>
            </w:tcBorders>
            <w:shd w:val="clear" w:color="auto" w:fill="auto"/>
            <w:vAlign w:val="center"/>
          </w:tcPr>
          <w:p w14:paraId="3B5CF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684" w:type="dxa"/>
            <w:tcBorders>
              <w:top w:val="nil"/>
              <w:left w:val="nil"/>
              <w:bottom w:val="single" w:color="000000" w:sz="4" w:space="0"/>
              <w:right w:val="single" w:color="000000" w:sz="4" w:space="0"/>
            </w:tcBorders>
            <w:shd w:val="clear" w:color="auto" w:fill="auto"/>
            <w:vAlign w:val="center"/>
          </w:tcPr>
          <w:p w14:paraId="6F007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14:paraId="49E13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700" w:type="dxa"/>
            <w:tcBorders>
              <w:top w:val="nil"/>
              <w:left w:val="nil"/>
              <w:bottom w:val="single" w:color="000000" w:sz="4" w:space="0"/>
              <w:right w:val="single" w:color="000000" w:sz="4" w:space="0"/>
            </w:tcBorders>
            <w:shd w:val="clear" w:color="auto" w:fill="auto"/>
            <w:vAlign w:val="center"/>
          </w:tcPr>
          <w:p w14:paraId="42993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733" w:type="dxa"/>
            <w:tcBorders>
              <w:top w:val="nil"/>
              <w:left w:val="nil"/>
              <w:bottom w:val="single" w:color="000000" w:sz="4" w:space="0"/>
              <w:right w:val="single" w:color="000000" w:sz="4" w:space="0"/>
            </w:tcBorders>
            <w:shd w:val="clear" w:color="auto" w:fill="auto"/>
            <w:vAlign w:val="center"/>
          </w:tcPr>
          <w:p w14:paraId="41C0B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14:paraId="77736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7D8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44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15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D75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F82A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30EBD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211E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01B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CC6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61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6497A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9EE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7D45B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3D126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AF3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0F0E1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915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368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E6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05A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A753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B4AA4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0CF3E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295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14E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6C0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522DD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861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6E5AE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1BD93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91A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5A314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E2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DDD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25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8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35AF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FFDD6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8803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87F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13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7C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66" w:type="dxa"/>
            <w:tcBorders>
              <w:top w:val="nil"/>
              <w:left w:val="nil"/>
              <w:bottom w:val="single" w:color="000000" w:sz="4" w:space="0"/>
              <w:right w:val="single" w:color="000000" w:sz="4" w:space="0"/>
            </w:tcBorders>
            <w:shd w:val="clear" w:color="auto" w:fill="auto"/>
            <w:vAlign w:val="center"/>
          </w:tcPr>
          <w:p w14:paraId="76567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84" w:type="dxa"/>
            <w:tcBorders>
              <w:top w:val="nil"/>
              <w:left w:val="nil"/>
              <w:bottom w:val="single" w:color="000000" w:sz="4" w:space="0"/>
              <w:right w:val="single" w:color="000000" w:sz="4" w:space="0"/>
            </w:tcBorders>
            <w:shd w:val="clear" w:color="auto" w:fill="auto"/>
            <w:vAlign w:val="center"/>
          </w:tcPr>
          <w:p w14:paraId="1D920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EE9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00" w:type="dxa"/>
            <w:tcBorders>
              <w:top w:val="nil"/>
              <w:left w:val="nil"/>
              <w:bottom w:val="single" w:color="000000" w:sz="4" w:space="0"/>
              <w:right w:val="single" w:color="000000" w:sz="4" w:space="0"/>
            </w:tcBorders>
            <w:shd w:val="clear" w:color="auto" w:fill="auto"/>
            <w:vAlign w:val="center"/>
          </w:tcPr>
          <w:p w14:paraId="576F5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33" w:type="dxa"/>
            <w:tcBorders>
              <w:top w:val="nil"/>
              <w:left w:val="nil"/>
              <w:bottom w:val="single" w:color="000000" w:sz="4" w:space="0"/>
              <w:right w:val="single" w:color="000000" w:sz="4" w:space="0"/>
            </w:tcBorders>
            <w:shd w:val="clear" w:color="auto" w:fill="auto"/>
            <w:vAlign w:val="center"/>
          </w:tcPr>
          <w:p w14:paraId="07023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DA3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4E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FCD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A46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6EE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749E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D618B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4E93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4FE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CF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B94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14:paraId="46788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14:paraId="04C5C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EB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14:paraId="3B5A0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14:paraId="59097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CB1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F4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3A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1F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879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016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1A567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C1B4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289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99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F7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66" w:type="dxa"/>
            <w:tcBorders>
              <w:top w:val="nil"/>
              <w:left w:val="nil"/>
              <w:bottom w:val="single" w:color="000000" w:sz="4" w:space="0"/>
              <w:right w:val="single" w:color="000000" w:sz="4" w:space="0"/>
            </w:tcBorders>
            <w:shd w:val="clear" w:color="auto" w:fill="auto"/>
            <w:vAlign w:val="center"/>
          </w:tcPr>
          <w:p w14:paraId="58DB3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84" w:type="dxa"/>
            <w:tcBorders>
              <w:top w:val="nil"/>
              <w:left w:val="nil"/>
              <w:bottom w:val="single" w:color="000000" w:sz="4" w:space="0"/>
              <w:right w:val="single" w:color="000000" w:sz="4" w:space="0"/>
            </w:tcBorders>
            <w:shd w:val="clear" w:color="auto" w:fill="auto"/>
            <w:vAlign w:val="center"/>
          </w:tcPr>
          <w:p w14:paraId="09100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3BD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00" w:type="dxa"/>
            <w:tcBorders>
              <w:top w:val="nil"/>
              <w:left w:val="nil"/>
              <w:bottom w:val="single" w:color="000000" w:sz="4" w:space="0"/>
              <w:right w:val="single" w:color="000000" w:sz="4" w:space="0"/>
            </w:tcBorders>
            <w:shd w:val="clear" w:color="auto" w:fill="auto"/>
            <w:vAlign w:val="center"/>
          </w:tcPr>
          <w:p w14:paraId="4B5EF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33" w:type="dxa"/>
            <w:tcBorders>
              <w:top w:val="nil"/>
              <w:left w:val="nil"/>
              <w:bottom w:val="single" w:color="000000" w:sz="4" w:space="0"/>
              <w:right w:val="single" w:color="000000" w:sz="4" w:space="0"/>
            </w:tcBorders>
            <w:shd w:val="clear" w:color="auto" w:fill="auto"/>
            <w:vAlign w:val="center"/>
          </w:tcPr>
          <w:p w14:paraId="222C2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BDF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036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39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99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0EF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67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A84CE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DA2B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94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D62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8E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66" w:type="dxa"/>
            <w:tcBorders>
              <w:top w:val="nil"/>
              <w:left w:val="nil"/>
              <w:bottom w:val="single" w:color="000000" w:sz="4" w:space="0"/>
              <w:right w:val="single" w:color="000000" w:sz="4" w:space="0"/>
            </w:tcBorders>
            <w:shd w:val="clear" w:color="auto" w:fill="auto"/>
            <w:vAlign w:val="center"/>
          </w:tcPr>
          <w:p w14:paraId="4BA5A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84" w:type="dxa"/>
            <w:tcBorders>
              <w:top w:val="nil"/>
              <w:left w:val="nil"/>
              <w:bottom w:val="single" w:color="000000" w:sz="4" w:space="0"/>
              <w:right w:val="single" w:color="000000" w:sz="4" w:space="0"/>
            </w:tcBorders>
            <w:shd w:val="clear" w:color="auto" w:fill="auto"/>
            <w:vAlign w:val="center"/>
          </w:tcPr>
          <w:p w14:paraId="1DCA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26F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00" w:type="dxa"/>
            <w:tcBorders>
              <w:top w:val="nil"/>
              <w:left w:val="nil"/>
              <w:bottom w:val="single" w:color="000000" w:sz="4" w:space="0"/>
              <w:right w:val="single" w:color="000000" w:sz="4" w:space="0"/>
            </w:tcBorders>
            <w:shd w:val="clear" w:color="auto" w:fill="auto"/>
            <w:vAlign w:val="center"/>
          </w:tcPr>
          <w:p w14:paraId="5458D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33" w:type="dxa"/>
            <w:tcBorders>
              <w:top w:val="nil"/>
              <w:left w:val="nil"/>
              <w:bottom w:val="single" w:color="000000" w:sz="4" w:space="0"/>
              <w:right w:val="single" w:color="000000" w:sz="4" w:space="0"/>
            </w:tcBorders>
            <w:shd w:val="clear" w:color="auto" w:fill="auto"/>
            <w:vAlign w:val="center"/>
          </w:tcPr>
          <w:p w14:paraId="5789B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00A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B50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9B7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5D7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EC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A6C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05765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BD73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DD5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613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71C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66" w:type="dxa"/>
            <w:tcBorders>
              <w:top w:val="nil"/>
              <w:left w:val="nil"/>
              <w:bottom w:val="single" w:color="000000" w:sz="4" w:space="0"/>
              <w:right w:val="single" w:color="000000" w:sz="4" w:space="0"/>
            </w:tcBorders>
            <w:shd w:val="clear" w:color="auto" w:fill="auto"/>
            <w:vAlign w:val="center"/>
          </w:tcPr>
          <w:p w14:paraId="3A63C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14:paraId="29E81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61B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00" w:type="dxa"/>
            <w:tcBorders>
              <w:top w:val="nil"/>
              <w:left w:val="nil"/>
              <w:bottom w:val="single" w:color="000000" w:sz="4" w:space="0"/>
              <w:right w:val="single" w:color="000000" w:sz="4" w:space="0"/>
            </w:tcBorders>
            <w:shd w:val="clear" w:color="auto" w:fill="auto"/>
            <w:vAlign w:val="center"/>
          </w:tcPr>
          <w:p w14:paraId="62659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14:paraId="68F4A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4B4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AB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8C4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85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722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B28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46852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7ACB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92C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94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17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0A60B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62DFE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1DD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67511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7BB9D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11C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9B7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BE4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425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F36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34AA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1BAA1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4968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3C1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830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36F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1C38F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177FE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5E4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207B2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42E7E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9FA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4C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A9B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F1E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55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4185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519BB3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6DAC9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B91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570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41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3CE66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A90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44BF8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62B17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632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376D2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A1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80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388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EE7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E35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57A73C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31C3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D56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495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CB5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7C60C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FEA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4E916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44532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21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191B0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8D7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90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072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FA1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D131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0FD533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04DFB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D9D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DE5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6F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7C123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3AC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31D91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6BCE9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4BD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208D5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0EC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F03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ADA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6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650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6154F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58ADC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09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BF5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0C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45A5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16E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58376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665B0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FCA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72855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F9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6B4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50B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FF7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6F8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A95C5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57F9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82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5A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FD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14:paraId="14DF6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14:paraId="6C997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FC1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14:paraId="02604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14:paraId="05469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F01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68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D5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0E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E2A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200B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DCEC5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A847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3C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E3E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371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14:paraId="38C23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14:paraId="26987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87B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14:paraId="28C34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14:paraId="083E9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C94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1F2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44C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7F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E30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596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A16C3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82E8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56F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19E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DFD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5907D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380BF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F36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3100D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1E67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746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12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BF1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C0E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B63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67D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94173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4080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9F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2F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45B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14:paraId="50A7C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14:paraId="78E80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B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14:paraId="709B5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14:paraId="78FA4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450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C5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40B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E1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388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D2F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EC936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7EEEF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035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EF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B0D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14:paraId="2FFA4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97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14:paraId="416A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14:paraId="1A1B8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D79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14:paraId="114F8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DD4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FE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1F4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3C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FA26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00AE9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4467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A62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BE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A8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39AB4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4FF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5AC7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48D90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03B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63EAF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B68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503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38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5F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532E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67FA87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537F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DFF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94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80D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01B4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017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4C81B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104A2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2BF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45839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EFE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8D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C63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39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427B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667060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09AE5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EE6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E10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DB2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5A3D1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DBB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66585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7A017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D2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004FF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BB2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D9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AB5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70C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FDB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46B240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07A2A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9B2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BA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338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7D2CB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A7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29528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781B7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1F9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71FF0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18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1F1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D8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81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D87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6FF0E3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9F94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916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7D9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3C9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41A4A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D5F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002C7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33AB1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DCD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20332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1CA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496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764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FA5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88B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09DF8F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A2F5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39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C27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55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06CFF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3B5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7F904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132BA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183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79D52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F15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28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8FC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49F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808B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62002F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6DDC1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9EA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C2B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9D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4885F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69F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02352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5967E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336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65D8A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25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DEC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594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D12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BF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5315DE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1BA2E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2E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502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94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7DD7B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54E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599A7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133D2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1E7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51BC8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AC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39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537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ABF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5115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A6F05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D7F1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5E4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46B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EED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14:paraId="78C50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313CD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14:paraId="1B33F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14:paraId="2E914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455D5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14:paraId="5D82C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901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B7F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99F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F9F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E58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5D2B4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086D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C64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67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B4D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14:paraId="32423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F5B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14:paraId="03FA0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14:paraId="3847D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69A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14:paraId="62A41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BBE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EF4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6D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12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6590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41D85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7B3F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D6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6C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0B4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14:paraId="5BFA8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D30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14:paraId="0BB4C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14:paraId="36852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19A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14:paraId="751A3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9D8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01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21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8F6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323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BFEF2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64E26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E9B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AF2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2E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14:paraId="173E6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3D7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14:paraId="6CA84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14:paraId="000AC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9A3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14:paraId="2841C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60F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EB7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5E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B80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025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08BC1C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30343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75C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62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ACB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14:paraId="50A20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CD5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14:paraId="516E7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14:paraId="716CF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3B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14:paraId="4AA6B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EF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57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ED4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204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55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1C238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69C9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28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BE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8B1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042B7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368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55A9E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04349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69B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3C58B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793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087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89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F6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D24E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34433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4092D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140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BC1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FBE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14:paraId="38E5B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246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14:paraId="06748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14:paraId="47616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F84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14:paraId="2A95A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CEA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B3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22D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66A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EBCA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5F35F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AA78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56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5BA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547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14:paraId="6D94A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A90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14:paraId="39DDE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14:paraId="41DFF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DF8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14:paraId="407B3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920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DE0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43A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1B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BAAF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60E319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66BA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946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1DC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D5E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6791A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500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329D9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28DC4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932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0BB62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3F8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D8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233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187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334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538AA7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7D9C5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413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B03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DC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14:paraId="5701F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18D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14:paraId="4095F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14:paraId="3ABBC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56D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14:paraId="395FF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0F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C69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C73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F05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8630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233F89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732D8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04A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7AD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317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3874D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D32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14:paraId="6604F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51C34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480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14:paraId="1E183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9FC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00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21D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C54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808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7F6A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4B581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5CA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FAC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8A7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14:paraId="00E3F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184A0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14:paraId="1C7A0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14:paraId="65CEC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AD87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14:paraId="2DFDF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A2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738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595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E6C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C24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A5210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40D4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5A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A46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6B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14:paraId="1B3CB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F8C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14:paraId="49333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14:paraId="6D4EB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352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14:paraId="41216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260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34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4B3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52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60A7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ED6F5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7211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70C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28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075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14:paraId="7C392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DF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14:paraId="304D6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14:paraId="2087D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F9E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14:paraId="603A7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4BF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23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B73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EE2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28C9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D856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AFBE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198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B5B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5F3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14:paraId="6F380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04F6B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14:paraId="129E6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14:paraId="2B299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7FA81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14:paraId="2579D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869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67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0C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679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5CA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22ACE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0EBB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1AF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AA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A34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14:paraId="0537A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5BCDD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14:paraId="22E6E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14:paraId="3EC4A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29ED9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14:paraId="5D5E4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D2F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4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29F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AE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4B36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5D860E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45BEE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02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579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59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14:paraId="5D998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A2F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14:paraId="58546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14:paraId="2C325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BC9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14:paraId="5502E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03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333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7F1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DFC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AFD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097C4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307C4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55C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077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99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14:paraId="572CC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69FDA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14:paraId="27B3D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14:paraId="5EBCD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40A75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14:paraId="0B03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B0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72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DB2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49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5BF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2C64EF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2816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30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C0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CCF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B4D6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6C1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1A73E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48B62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B6D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BB18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FD0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AB2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12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12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F0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429D6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7DD5F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54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A0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F33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37E8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976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04A19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EF03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FDE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74A8B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14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490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895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E24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A754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360BD6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124B5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234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519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4B7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13AEC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830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51AD4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78C5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B69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7E3F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78D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C3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274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90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168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081B6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FD12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AA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945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633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666" w:type="dxa"/>
            <w:tcBorders>
              <w:top w:val="nil"/>
              <w:left w:val="nil"/>
              <w:bottom w:val="single" w:color="000000" w:sz="4" w:space="0"/>
              <w:right w:val="single" w:color="000000" w:sz="4" w:space="0"/>
            </w:tcBorders>
            <w:shd w:val="clear" w:color="auto" w:fill="auto"/>
            <w:vAlign w:val="center"/>
          </w:tcPr>
          <w:p w14:paraId="45AF3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762F2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64287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700" w:type="dxa"/>
            <w:tcBorders>
              <w:top w:val="nil"/>
              <w:left w:val="nil"/>
              <w:bottom w:val="single" w:color="000000" w:sz="4" w:space="0"/>
              <w:right w:val="single" w:color="000000" w:sz="4" w:space="0"/>
            </w:tcBorders>
            <w:shd w:val="clear" w:color="auto" w:fill="auto"/>
            <w:vAlign w:val="center"/>
          </w:tcPr>
          <w:p w14:paraId="14953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4CC28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1866C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14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034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A4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71A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93FB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5AF2D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4A29A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EE8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FA3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077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14:paraId="18D45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CD6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45040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14:paraId="0A6CF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8B2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1A240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F6E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ED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BD2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64F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2D7E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38316C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04538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29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8B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1F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14:paraId="57BBF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26E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14:paraId="26EB9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14:paraId="77707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1A7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14:paraId="60AF0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F0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DD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F4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DD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98C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3C3F6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2F21D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628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B42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50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14:paraId="612E8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B5B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14:paraId="2265F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14:paraId="42BC2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91C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14:paraId="648DD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D66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931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2B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38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C1B3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2F82E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6DDB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927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93F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2D7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14:paraId="5D7BA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30139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FD2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14:paraId="31E1D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35B42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415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9CB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562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B90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7EE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B7D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A0B7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E283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615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43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97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14:paraId="453C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0027B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B3F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14:paraId="6A781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4B9BC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9CC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1C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13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5C6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11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CD5E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497F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228D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06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991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6E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14:paraId="37D77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29C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14:paraId="54DF8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14:paraId="0952A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379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14:paraId="0CBC2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10E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BA3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CE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1D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EDB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2BFDB1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3BBE6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EF2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655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5D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0412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32E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00867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163CB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39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7F422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7F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487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1B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AB1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2F13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02FF6C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1767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8F7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E46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835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640B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A4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6E1AB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46EC9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04E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14407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D7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E5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EB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3D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C9E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92C2A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B3C6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A8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809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57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078D0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A5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485BF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248B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53D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5E45C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2D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8F6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5E2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9CA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8E05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5F8E2F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712A6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477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684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4C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34F2C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082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24D4C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724CD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A29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BB9C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27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2F6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8C4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CD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C6FB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C692E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27F5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DC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6E6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DE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14:paraId="34043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824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14:paraId="38F65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14:paraId="662C5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DD7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14:paraId="0DD74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1FB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55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D99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D9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536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4A99BC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02642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31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20A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3C5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14:paraId="11C36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3AF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14:paraId="7A554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14:paraId="20D75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C10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14:paraId="31827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DA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8CC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62D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18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48CA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6EE9DB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7582B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7F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80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60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14:paraId="3E7FE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2D5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14:paraId="5E997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14:paraId="23869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4C7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14:paraId="0734B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FD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800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BB6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15829A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6E3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366" w:type="dxa"/>
            <w:gridSpan w:val="9"/>
            <w:tcBorders>
              <w:top w:val="nil"/>
              <w:left w:val="nil"/>
              <w:bottom w:val="nil"/>
              <w:right w:val="nil"/>
            </w:tcBorders>
            <w:shd w:val="clear" w:color="auto" w:fill="auto"/>
            <w:vAlign w:val="bottom"/>
          </w:tcPr>
          <w:p w14:paraId="05FD298A">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130E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9A0519F">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682" w:type="dxa"/>
            <w:tcBorders>
              <w:top w:val="nil"/>
              <w:left w:val="nil"/>
              <w:bottom w:val="nil"/>
              <w:right w:val="nil"/>
            </w:tcBorders>
            <w:shd w:val="clear" w:color="auto" w:fill="auto"/>
            <w:vAlign w:val="bottom"/>
          </w:tcPr>
          <w:p w14:paraId="6423802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3956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B0B3FBE">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917BFC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423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3DC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AF59F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6D21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CA902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74FB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A91E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E7F09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679F8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B098D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A13D1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0FDAF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AE6A7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5929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43458C8">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C9BA672">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7ADF30B">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05A54F4">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E3EAEE">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5F94A7">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F46CCD3">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898463A">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15C1CEA">
            <w:pPr>
              <w:jc w:val="center"/>
              <w:rPr>
                <w:rFonts w:hint="eastAsia" w:ascii="宋体" w:hAnsi="宋体" w:eastAsia="宋体" w:cs="宋体"/>
                <w:i w:val="0"/>
                <w:iCs w:val="0"/>
                <w:color w:val="auto"/>
                <w:sz w:val="22"/>
                <w:szCs w:val="22"/>
                <w:u w:val="none"/>
              </w:rPr>
            </w:pPr>
          </w:p>
        </w:tc>
      </w:tr>
      <w:tr w14:paraId="738B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8CC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DCA7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0046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754.11 </w:t>
            </w:r>
          </w:p>
        </w:tc>
        <w:tc>
          <w:tcPr>
            <w:tcW w:w="1234" w:type="dxa"/>
            <w:tcBorders>
              <w:top w:val="nil"/>
              <w:left w:val="nil"/>
              <w:bottom w:val="single" w:color="000000" w:sz="4" w:space="0"/>
              <w:right w:val="single" w:color="000000" w:sz="4" w:space="0"/>
            </w:tcBorders>
            <w:shd w:val="clear" w:color="auto" w:fill="auto"/>
            <w:vAlign w:val="center"/>
          </w:tcPr>
          <w:p w14:paraId="487DA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0242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D98D1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126.11 </w:t>
            </w:r>
          </w:p>
        </w:tc>
        <w:tc>
          <w:tcPr>
            <w:tcW w:w="1133" w:type="dxa"/>
            <w:tcBorders>
              <w:top w:val="nil"/>
              <w:left w:val="nil"/>
              <w:bottom w:val="single" w:color="000000" w:sz="4" w:space="0"/>
              <w:right w:val="single" w:color="000000" w:sz="4" w:space="0"/>
            </w:tcBorders>
            <w:shd w:val="clear" w:color="auto" w:fill="auto"/>
            <w:vAlign w:val="center"/>
          </w:tcPr>
          <w:p w14:paraId="47AF5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CE0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603D5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5D2E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B44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BEB7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BA2D0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158.99 </w:t>
            </w:r>
          </w:p>
        </w:tc>
        <w:tc>
          <w:tcPr>
            <w:tcW w:w="1234" w:type="dxa"/>
            <w:tcBorders>
              <w:top w:val="nil"/>
              <w:left w:val="nil"/>
              <w:bottom w:val="single" w:color="000000" w:sz="4" w:space="0"/>
              <w:right w:val="single" w:color="000000" w:sz="4" w:space="0"/>
            </w:tcBorders>
            <w:shd w:val="clear" w:color="auto" w:fill="auto"/>
            <w:vAlign w:val="center"/>
          </w:tcPr>
          <w:p w14:paraId="3A503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AB5F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7A9A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16.00 </w:t>
            </w:r>
          </w:p>
        </w:tc>
        <w:tc>
          <w:tcPr>
            <w:tcW w:w="1133" w:type="dxa"/>
            <w:tcBorders>
              <w:top w:val="nil"/>
              <w:left w:val="nil"/>
              <w:bottom w:val="single" w:color="000000" w:sz="4" w:space="0"/>
              <w:right w:val="single" w:color="000000" w:sz="4" w:space="0"/>
            </w:tcBorders>
            <w:shd w:val="clear" w:color="auto" w:fill="auto"/>
            <w:vAlign w:val="center"/>
          </w:tcPr>
          <w:p w14:paraId="278F4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5EBE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63982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9D1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F8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5581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DD6E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123.35 </w:t>
            </w:r>
          </w:p>
        </w:tc>
        <w:tc>
          <w:tcPr>
            <w:tcW w:w="1234" w:type="dxa"/>
            <w:tcBorders>
              <w:top w:val="nil"/>
              <w:left w:val="nil"/>
              <w:bottom w:val="single" w:color="000000" w:sz="4" w:space="0"/>
              <w:right w:val="single" w:color="000000" w:sz="4" w:space="0"/>
            </w:tcBorders>
            <w:shd w:val="clear" w:color="auto" w:fill="auto"/>
            <w:vAlign w:val="center"/>
          </w:tcPr>
          <w:p w14:paraId="20629C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4398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D1DE6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C6B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6B3D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3B382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3D87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7E7B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F8B8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FBBFF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14:paraId="7A31E6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AFEF0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4F842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ED0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85E20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78A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AD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4E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58DF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3B04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A9A4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4B4E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B8A2B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7258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A569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FF7AB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72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B8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24FD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8A243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108.40 </w:t>
            </w:r>
          </w:p>
        </w:tc>
        <w:tc>
          <w:tcPr>
            <w:tcW w:w="1234" w:type="dxa"/>
            <w:tcBorders>
              <w:top w:val="nil"/>
              <w:left w:val="nil"/>
              <w:bottom w:val="single" w:color="000000" w:sz="4" w:space="0"/>
              <w:right w:val="single" w:color="000000" w:sz="4" w:space="0"/>
            </w:tcBorders>
            <w:shd w:val="clear" w:color="auto" w:fill="auto"/>
            <w:vAlign w:val="center"/>
          </w:tcPr>
          <w:p w14:paraId="515BF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43C5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E6AA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402E7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508E3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E2647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52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165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82D1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0C162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74.22 </w:t>
            </w:r>
          </w:p>
        </w:tc>
        <w:tc>
          <w:tcPr>
            <w:tcW w:w="1234" w:type="dxa"/>
            <w:tcBorders>
              <w:top w:val="nil"/>
              <w:left w:val="nil"/>
              <w:bottom w:val="single" w:color="000000" w:sz="4" w:space="0"/>
              <w:right w:val="single" w:color="000000" w:sz="4" w:space="0"/>
            </w:tcBorders>
            <w:shd w:val="clear" w:color="auto" w:fill="auto"/>
            <w:vAlign w:val="center"/>
          </w:tcPr>
          <w:p w14:paraId="0DC54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D6C3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53631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14:paraId="1B2E5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D33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25AEB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E97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C636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E259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67A84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39.89 </w:t>
            </w:r>
          </w:p>
        </w:tc>
        <w:tc>
          <w:tcPr>
            <w:tcW w:w="1234" w:type="dxa"/>
            <w:tcBorders>
              <w:top w:val="nil"/>
              <w:left w:val="nil"/>
              <w:bottom w:val="single" w:color="000000" w:sz="4" w:space="0"/>
              <w:right w:val="single" w:color="000000" w:sz="4" w:space="0"/>
            </w:tcBorders>
            <w:shd w:val="clear" w:color="auto" w:fill="auto"/>
            <w:vAlign w:val="center"/>
          </w:tcPr>
          <w:p w14:paraId="5D05A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0E66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360D2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7B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0EA0D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2413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F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4A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1710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AB3A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1234" w:type="dxa"/>
            <w:tcBorders>
              <w:top w:val="nil"/>
              <w:left w:val="nil"/>
              <w:bottom w:val="single" w:color="000000" w:sz="4" w:space="0"/>
              <w:right w:val="single" w:color="000000" w:sz="4" w:space="0"/>
            </w:tcBorders>
            <w:shd w:val="clear" w:color="auto" w:fill="auto"/>
            <w:vAlign w:val="center"/>
          </w:tcPr>
          <w:p w14:paraId="4CD3D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4BC5A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8E28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2DD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2D85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2F62F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790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911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5F5A6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CB4D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4114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A92A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F42B9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7F7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B758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B5BEA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35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BD8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9814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6D95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2.40 </w:t>
            </w:r>
          </w:p>
        </w:tc>
        <w:tc>
          <w:tcPr>
            <w:tcW w:w="1234" w:type="dxa"/>
            <w:tcBorders>
              <w:top w:val="nil"/>
              <w:left w:val="nil"/>
              <w:bottom w:val="single" w:color="000000" w:sz="4" w:space="0"/>
              <w:right w:val="single" w:color="000000" w:sz="4" w:space="0"/>
            </w:tcBorders>
            <w:shd w:val="clear" w:color="auto" w:fill="auto"/>
            <w:vAlign w:val="center"/>
          </w:tcPr>
          <w:p w14:paraId="694B9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BE4A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A58C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21.60 </w:t>
            </w:r>
          </w:p>
        </w:tc>
        <w:tc>
          <w:tcPr>
            <w:tcW w:w="1133" w:type="dxa"/>
            <w:tcBorders>
              <w:top w:val="nil"/>
              <w:left w:val="nil"/>
              <w:bottom w:val="single" w:color="000000" w:sz="4" w:space="0"/>
              <w:right w:val="single" w:color="000000" w:sz="4" w:space="0"/>
            </w:tcBorders>
            <w:shd w:val="clear" w:color="auto" w:fill="auto"/>
            <w:vAlign w:val="center"/>
          </w:tcPr>
          <w:p w14:paraId="7F391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934F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C5480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C04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F51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86BF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B96B0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55.37 </w:t>
            </w:r>
          </w:p>
        </w:tc>
        <w:tc>
          <w:tcPr>
            <w:tcW w:w="1234" w:type="dxa"/>
            <w:tcBorders>
              <w:top w:val="nil"/>
              <w:left w:val="nil"/>
              <w:bottom w:val="single" w:color="000000" w:sz="4" w:space="0"/>
              <w:right w:val="single" w:color="000000" w:sz="4" w:space="0"/>
            </w:tcBorders>
            <w:shd w:val="clear" w:color="auto" w:fill="auto"/>
            <w:vAlign w:val="center"/>
          </w:tcPr>
          <w:p w14:paraId="631E0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CEFE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6EDBE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8E1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978A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42EB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6C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F25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0B54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5CA6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7C1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79FC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B4868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ED5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D39A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A67FA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005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4D2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A47ED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237BE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80F0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4BC6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2870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47D1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2B419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09A2A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3DC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F2F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72AC9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CFE3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135.29 </w:t>
            </w:r>
          </w:p>
        </w:tc>
        <w:tc>
          <w:tcPr>
            <w:tcW w:w="1234" w:type="dxa"/>
            <w:tcBorders>
              <w:top w:val="nil"/>
              <w:left w:val="nil"/>
              <w:bottom w:val="single" w:color="000000" w:sz="4" w:space="0"/>
              <w:right w:val="single" w:color="000000" w:sz="4" w:space="0"/>
            </w:tcBorders>
            <w:shd w:val="clear" w:color="auto" w:fill="auto"/>
            <w:vAlign w:val="center"/>
          </w:tcPr>
          <w:p w14:paraId="58F9AB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8D74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AB8C3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B1D7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46FA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6CC11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774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B46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D1B6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AE235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630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10E4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356EB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5F3D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786B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8316D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B4F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1913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40C4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DBD0D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B94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0B22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50AF3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14:paraId="432309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CEB9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6DEB7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436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625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31851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A9C2F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8BA5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05F5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82707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CF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8904D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49D9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E2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DB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42CD7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41088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14:paraId="40F31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80CBB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58834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CE98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6AAE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96B59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AFA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D86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E2620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1160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121.34 </w:t>
            </w:r>
          </w:p>
        </w:tc>
        <w:tc>
          <w:tcPr>
            <w:tcW w:w="1234" w:type="dxa"/>
            <w:tcBorders>
              <w:top w:val="nil"/>
              <w:left w:val="nil"/>
              <w:bottom w:val="single" w:color="000000" w:sz="4" w:space="0"/>
              <w:right w:val="single" w:color="000000" w:sz="4" w:space="0"/>
            </w:tcBorders>
            <w:shd w:val="clear" w:color="auto" w:fill="auto"/>
            <w:vAlign w:val="center"/>
          </w:tcPr>
          <w:p w14:paraId="0128A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1D49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105C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9DC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5DF1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27AAC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792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1A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B5415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9B923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2C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8891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8DBE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15E72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1F52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F503F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4B1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74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F4DD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E58D2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5.75 </w:t>
            </w:r>
          </w:p>
        </w:tc>
        <w:tc>
          <w:tcPr>
            <w:tcW w:w="1234" w:type="dxa"/>
            <w:tcBorders>
              <w:top w:val="nil"/>
              <w:left w:val="nil"/>
              <w:bottom w:val="single" w:color="000000" w:sz="4" w:space="0"/>
              <w:right w:val="single" w:color="000000" w:sz="4" w:space="0"/>
            </w:tcBorders>
            <w:shd w:val="clear" w:color="auto" w:fill="auto"/>
            <w:vAlign w:val="center"/>
          </w:tcPr>
          <w:p w14:paraId="6FC83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B846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E7145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828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80EB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577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76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A20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95BA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9362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126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2301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CCC5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14:paraId="2B5C0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7BEE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99C6A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10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3AFD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9BFE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EA860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C2E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4328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3AFF5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7.06 </w:t>
            </w:r>
          </w:p>
        </w:tc>
        <w:tc>
          <w:tcPr>
            <w:tcW w:w="1133" w:type="dxa"/>
            <w:tcBorders>
              <w:top w:val="nil"/>
              <w:left w:val="nil"/>
              <w:bottom w:val="single" w:color="000000" w:sz="4" w:space="0"/>
              <w:right w:val="single" w:color="000000" w:sz="4" w:space="0"/>
            </w:tcBorders>
            <w:shd w:val="clear" w:color="auto" w:fill="auto"/>
            <w:vAlign w:val="center"/>
          </w:tcPr>
          <w:p w14:paraId="5799AE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AB7D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C7192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21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2F5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CFEE1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BB4A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459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4FCF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B7DB6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14:paraId="20C64F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A02F9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563F0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E2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AA3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6B08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188A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CC5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1480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F8FB2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14:paraId="57B90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4D7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D09C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9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658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17B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9220B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F27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6326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D90E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D06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FBC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76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14D4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4A86D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9F77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E6A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5B8D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54DA7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18.04 </w:t>
            </w:r>
          </w:p>
        </w:tc>
        <w:tc>
          <w:tcPr>
            <w:tcW w:w="1133" w:type="dxa"/>
            <w:tcBorders>
              <w:top w:val="nil"/>
              <w:left w:val="nil"/>
              <w:bottom w:val="single" w:color="000000" w:sz="4" w:space="0"/>
              <w:right w:val="single" w:color="000000" w:sz="4" w:space="0"/>
            </w:tcBorders>
            <w:shd w:val="clear" w:color="auto" w:fill="auto"/>
            <w:vAlign w:val="center"/>
          </w:tcPr>
          <w:p w14:paraId="4A1DB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0933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3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C48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9377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B0235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1B6B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6F2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5955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B9C48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C1A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FF77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56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51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5E62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43065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0964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3DE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3481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647A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FD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9BCB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8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3C7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FDB7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032F5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6C84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030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BC49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B8026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73F1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6285E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30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6306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B3C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17D78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B1E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966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921C7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2216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C9C0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0F3D5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59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5CBA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033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B9115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04AE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E98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5D85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B9026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F323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3CA9A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E6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3552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1813DF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B8012">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889.39 </w:t>
            </w:r>
          </w:p>
        </w:tc>
        <w:tc>
          <w:tcPr>
            <w:tcW w:w="12067" w:type="dxa"/>
            <w:gridSpan w:val="5"/>
            <w:tcBorders>
              <w:top w:val="nil"/>
              <w:left w:val="nil"/>
              <w:bottom w:val="single" w:color="000000" w:sz="4" w:space="0"/>
              <w:right w:val="single" w:color="000000" w:sz="4" w:space="0"/>
            </w:tcBorders>
            <w:shd w:val="clear" w:color="auto" w:fill="auto"/>
            <w:vAlign w:val="center"/>
          </w:tcPr>
          <w:p w14:paraId="2013A6E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FA6D0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126.91 </w:t>
            </w:r>
          </w:p>
        </w:tc>
      </w:tr>
    </w:tbl>
    <w:p w14:paraId="06F83A0A">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B8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E8059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621C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14D7A0A">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14:paraId="7A8E90E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3246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32372C">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4037BC6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34D7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F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C34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AEF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B530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E27B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96F6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29E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7A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623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4D5B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93A0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FA1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2BE3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62B8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F590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DF82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0EFF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7F0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188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2408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1F8B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5CD4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0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AB9C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337A8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5DE37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4EC0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890E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8FCF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63B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79A4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D004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6C19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EB0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E5D1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28D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9ED3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63F6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BF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CA24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505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2D2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ADA4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B178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E62E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8B08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6462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8CDF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206B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65C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28D70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A31F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D7B7B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1F85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095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96A1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DEAA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AF8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303D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D424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95D8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3286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ED7F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63D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94A4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3C5D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42F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4059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5E4C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6B0D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323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5FCA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D61A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10C29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72A81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D613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5322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914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5D51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04E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2C66D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0B3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443A0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05424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914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02AAD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A44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0A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303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B92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DC0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9047F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6414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1C4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FCA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921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18C5C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1AD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12159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22B85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433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68DE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7E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6B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AF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B94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4DB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337DC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A85E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C06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16A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605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7E373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D7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70B57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5BDFB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711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03A5A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6A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B88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0CF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41B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5DE7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14:paraId="60600C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26438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AAD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3E2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889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08C9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859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4B79D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39F9B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9F5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5FD8E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624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91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54B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7BC9E834">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FE9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8B06AD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5083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661EF10">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116" w:type="dxa"/>
            <w:tcBorders>
              <w:top w:val="nil"/>
              <w:left w:val="nil"/>
              <w:bottom w:val="nil"/>
              <w:right w:val="nil"/>
            </w:tcBorders>
            <w:shd w:val="clear" w:color="auto" w:fill="auto"/>
            <w:vAlign w:val="bottom"/>
          </w:tcPr>
          <w:p w14:paraId="591B632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56FE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CD9F0F2">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55804A1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DDF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CC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33658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7E5AC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AE64B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D4E15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7DDD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E49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D2D6">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9894AC">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1EC42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AEB8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3024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BDF84E">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AD194B">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660FB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DDFD9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1C36D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153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26BB">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FFE25AA">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70B2D46">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7458FD">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7E2DF4">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C5FE989">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1D66EF">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41AAE92">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D574817">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F8948C">
            <w:pPr>
              <w:jc w:val="center"/>
              <w:rPr>
                <w:rFonts w:hint="eastAsia" w:ascii="宋体" w:hAnsi="宋体" w:eastAsia="宋体" w:cs="宋体"/>
                <w:i w:val="0"/>
                <w:iCs w:val="0"/>
                <w:color w:val="auto"/>
                <w:sz w:val="22"/>
                <w:szCs w:val="22"/>
                <w:u w:val="none"/>
              </w:rPr>
            </w:pPr>
          </w:p>
        </w:tc>
      </w:tr>
      <w:tr w14:paraId="723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AFBE">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EEC3486">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07A35F">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ED61AFB">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DFF05B7">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569FAC">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0C5BED">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957F44">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C01869A">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35F19F">
            <w:pPr>
              <w:jc w:val="center"/>
              <w:rPr>
                <w:rFonts w:hint="eastAsia" w:ascii="宋体" w:hAnsi="宋体" w:eastAsia="宋体" w:cs="宋体"/>
                <w:i w:val="0"/>
                <w:iCs w:val="0"/>
                <w:color w:val="auto"/>
                <w:sz w:val="22"/>
                <w:szCs w:val="22"/>
                <w:u w:val="none"/>
              </w:rPr>
            </w:pPr>
          </w:p>
        </w:tc>
      </w:tr>
      <w:tr w14:paraId="6EB2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3269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AD7A0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7B73CF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4AC3B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8349AF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956D3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7C3F7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3C295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75F8D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FEFB7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54B38D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68E5E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4BBB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F3E8B3F">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160560">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565FCE5">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9A3E3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000FE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537B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D455B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446F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5166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25EB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E78E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1C2C8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62E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49B342F">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F270C2B">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66ACE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F8E9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ECA2A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52504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2BAA5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24192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6AD1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514BE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F0A412E">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F1D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3649733">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5D9A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AED0E17">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134" w:type="dxa"/>
            <w:tcBorders>
              <w:top w:val="nil"/>
              <w:left w:val="nil"/>
              <w:bottom w:val="nil"/>
              <w:right w:val="nil"/>
            </w:tcBorders>
            <w:shd w:val="clear" w:color="auto" w:fill="auto"/>
            <w:vAlign w:val="bottom"/>
          </w:tcPr>
          <w:p w14:paraId="2E8DC70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7D3D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6BAA6D7">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5BBE102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AF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1109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5434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F5B2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BD11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9643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0862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2E2D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DFBE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8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29EF1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3879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C3A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6C35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A56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1C40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B2F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22.00 </w:t>
            </w:r>
          </w:p>
        </w:tc>
        <w:tc>
          <w:tcPr>
            <w:tcW w:w="5416" w:type="dxa"/>
            <w:tcBorders>
              <w:top w:val="nil"/>
              <w:left w:val="nil"/>
              <w:bottom w:val="single" w:color="000000" w:sz="4" w:space="0"/>
              <w:right w:val="single" w:color="000000" w:sz="4" w:space="0"/>
            </w:tcBorders>
            <w:shd w:val="clear" w:color="auto" w:fill="auto"/>
            <w:vAlign w:val="center"/>
          </w:tcPr>
          <w:p w14:paraId="530B0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7D73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05A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0FA2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D26B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280C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E92F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C68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59E6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609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A1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F2C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7429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6BB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14:paraId="6AFD2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A904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B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6EC2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6704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75064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9B2C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38C2A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49C6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E47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68AD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E650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C774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1F5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14:paraId="4EC4A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9791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52F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93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861D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ED34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65B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14:paraId="6F604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67AE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142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07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5BC0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1B7B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2C1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14:paraId="30A4A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9421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E9F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75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385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6BDF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A90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852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E10E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0B0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0262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D28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C972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7D5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A395A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8793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FB9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B4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09FF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B9DC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46A4B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EBAD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243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1F99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26B1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644D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EC1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2A90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D251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C16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AD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9CA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4916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1EA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8B67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976A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E14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411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C0D7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76E5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55C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03C98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47A2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543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400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DE04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EA99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B1C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5E875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E91C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97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3A83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3FD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B86D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63E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309</w:t>
            </w:r>
          </w:p>
        </w:tc>
        <w:tc>
          <w:tcPr>
            <w:tcW w:w="5416" w:type="dxa"/>
            <w:tcBorders>
              <w:top w:val="nil"/>
              <w:left w:val="nil"/>
              <w:bottom w:val="single" w:color="000000" w:sz="4" w:space="0"/>
              <w:right w:val="single" w:color="000000" w:sz="4" w:space="0"/>
            </w:tcBorders>
            <w:shd w:val="clear" w:color="auto" w:fill="auto"/>
            <w:vAlign w:val="center"/>
          </w:tcPr>
          <w:p w14:paraId="2ACF1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7870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EB2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7AE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AEB5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57D1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E80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B48FA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9C3F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5A8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084C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AD4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497C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93D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3,061</w:t>
            </w:r>
          </w:p>
        </w:tc>
        <w:tc>
          <w:tcPr>
            <w:tcW w:w="5416" w:type="dxa"/>
            <w:tcBorders>
              <w:top w:val="nil"/>
              <w:left w:val="nil"/>
              <w:bottom w:val="single" w:color="000000" w:sz="4" w:space="0"/>
              <w:right w:val="single" w:color="000000" w:sz="4" w:space="0"/>
            </w:tcBorders>
            <w:shd w:val="clear" w:color="auto" w:fill="auto"/>
            <w:vAlign w:val="center"/>
          </w:tcPr>
          <w:p w14:paraId="505471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452F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9D2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DC1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27D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116E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C2F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149FB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9C9C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F3E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9B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0742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725A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86A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BCEB8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2394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784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43E0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7053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CF23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8A4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50AE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EA5F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D36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5EF5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861E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CE53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5F6C5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416" w:type="dxa"/>
            <w:tcBorders>
              <w:top w:val="nil"/>
              <w:left w:val="nil"/>
              <w:bottom w:val="single" w:color="auto" w:sz="4" w:space="0"/>
              <w:right w:val="single" w:color="000000" w:sz="4" w:space="0"/>
            </w:tcBorders>
            <w:shd w:val="clear" w:color="auto" w:fill="auto"/>
            <w:vAlign w:val="center"/>
          </w:tcPr>
          <w:p w14:paraId="0C3FC8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0939B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DAAC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7B49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F2F7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A831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66D91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468A3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EA05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9FA734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32C6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DF5F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A96B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F6D77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21.60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48530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A0B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0D9DD8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71B4F9AE">
      <w:pPr>
        <w:rPr>
          <w:rFonts w:hint="eastAsia" w:ascii="宋体" w:hAnsi="宋体" w:eastAsia="宋体" w:cs="宋体"/>
          <w:color w:val="auto"/>
          <w:sz w:val="21"/>
          <w:szCs w:val="21"/>
          <w:lang w:bidi="ar"/>
        </w:rPr>
      </w:pPr>
    </w:p>
    <w:p w14:paraId="5F5E703D">
      <w:pPr>
        <w:rPr>
          <w:rFonts w:hint="eastAsia" w:ascii="宋体" w:hAnsi="宋体" w:eastAsia="宋体" w:cs="宋体"/>
          <w:color w:val="auto"/>
          <w:sz w:val="21"/>
          <w:szCs w:val="21"/>
          <w:lang w:bidi="ar"/>
        </w:rPr>
      </w:pPr>
    </w:p>
    <w:p w14:paraId="277406EC">
      <w:pPr>
        <w:rPr>
          <w:rFonts w:hint="eastAsia" w:ascii="宋体" w:hAnsi="宋体" w:eastAsia="宋体" w:cs="宋体"/>
          <w:color w:val="auto"/>
          <w:sz w:val="21"/>
          <w:szCs w:val="21"/>
          <w:lang w:bidi="ar"/>
        </w:rPr>
      </w:pPr>
    </w:p>
    <w:p w14:paraId="45679902">
      <w:pPr>
        <w:rPr>
          <w:rFonts w:hint="eastAsia" w:ascii="宋体" w:hAnsi="宋体" w:eastAsia="宋体" w:cs="宋体"/>
          <w:color w:val="auto"/>
          <w:sz w:val="21"/>
          <w:szCs w:val="21"/>
          <w:lang w:bidi="ar"/>
        </w:rPr>
      </w:pPr>
    </w:p>
    <w:p w14:paraId="41F0A81A">
      <w:pPr>
        <w:rPr>
          <w:rFonts w:hint="eastAsia" w:ascii="宋体" w:hAnsi="宋体" w:eastAsia="宋体" w:cs="宋体"/>
          <w:color w:val="auto"/>
          <w:sz w:val="21"/>
          <w:szCs w:val="21"/>
          <w:lang w:bidi="ar"/>
        </w:rPr>
      </w:pPr>
    </w:p>
    <w:p w14:paraId="60A2039F">
      <w:pPr>
        <w:rPr>
          <w:rFonts w:hint="eastAsia" w:ascii="宋体" w:hAnsi="宋体" w:eastAsia="宋体" w:cs="宋体"/>
          <w:color w:val="auto"/>
          <w:sz w:val="21"/>
          <w:szCs w:val="21"/>
          <w:lang w:bidi="ar"/>
        </w:rPr>
      </w:pPr>
    </w:p>
    <w:p w14:paraId="7F644A02">
      <w:pPr>
        <w:rPr>
          <w:rFonts w:hint="eastAsia" w:ascii="宋体" w:hAnsi="宋体" w:eastAsia="宋体" w:cs="宋体"/>
          <w:color w:val="auto"/>
          <w:sz w:val="21"/>
          <w:szCs w:val="21"/>
          <w:lang w:bidi="ar"/>
        </w:rPr>
      </w:pPr>
    </w:p>
    <w:p w14:paraId="7C41DFB6">
      <w:pPr>
        <w:rPr>
          <w:rFonts w:hint="eastAsia" w:ascii="宋体" w:hAnsi="宋体" w:eastAsia="宋体" w:cs="宋体"/>
          <w:color w:val="auto"/>
          <w:sz w:val="21"/>
          <w:szCs w:val="21"/>
          <w:lang w:bidi="ar"/>
        </w:rPr>
      </w:pPr>
    </w:p>
    <w:p w14:paraId="4D91ED4A">
      <w:pPr>
        <w:rPr>
          <w:rFonts w:hint="eastAsia" w:ascii="宋体" w:hAnsi="宋体" w:eastAsia="宋体" w:cs="宋体"/>
          <w:color w:val="auto"/>
          <w:sz w:val="21"/>
          <w:szCs w:val="21"/>
          <w:lang w:bidi="ar"/>
        </w:rPr>
      </w:pPr>
    </w:p>
    <w:p w14:paraId="60F13307">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0B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179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17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230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D2A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D2A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A82F4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A82F4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E8C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303F39"/>
    <w:rsid w:val="00550ABE"/>
    <w:rsid w:val="007B419D"/>
    <w:rsid w:val="009B67B8"/>
    <w:rsid w:val="00B03CCD"/>
    <w:rsid w:val="01474EBF"/>
    <w:rsid w:val="01F3521E"/>
    <w:rsid w:val="03E3214F"/>
    <w:rsid w:val="04446191"/>
    <w:rsid w:val="044C50BA"/>
    <w:rsid w:val="04A70542"/>
    <w:rsid w:val="05092E7C"/>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1348A0"/>
    <w:rsid w:val="0B9335CE"/>
    <w:rsid w:val="0BA10C97"/>
    <w:rsid w:val="0C554661"/>
    <w:rsid w:val="0C7927C4"/>
    <w:rsid w:val="0C9B098C"/>
    <w:rsid w:val="0CE80A8F"/>
    <w:rsid w:val="0D472B48"/>
    <w:rsid w:val="0D673E11"/>
    <w:rsid w:val="0DB50EFE"/>
    <w:rsid w:val="0DDA54E4"/>
    <w:rsid w:val="0E3A5F83"/>
    <w:rsid w:val="0E7B6CC7"/>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A979B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3C2D68"/>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E87D95"/>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7E5F1B"/>
    <w:rsid w:val="38BE4696"/>
    <w:rsid w:val="390713C9"/>
    <w:rsid w:val="39B82A39"/>
    <w:rsid w:val="39F33306"/>
    <w:rsid w:val="3B1705E5"/>
    <w:rsid w:val="3B18334B"/>
    <w:rsid w:val="3B36794F"/>
    <w:rsid w:val="3B544954"/>
    <w:rsid w:val="3B5C43F5"/>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FD01B8"/>
    <w:rsid w:val="4004000C"/>
    <w:rsid w:val="40680DA7"/>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836D3A"/>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785CD4"/>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1B5AD7"/>
    <w:rsid w:val="6D903FF5"/>
    <w:rsid w:val="6DA955B8"/>
    <w:rsid w:val="6DE346AB"/>
    <w:rsid w:val="6E0178A9"/>
    <w:rsid w:val="6FFB2E76"/>
    <w:rsid w:val="70685F4A"/>
    <w:rsid w:val="70AB70D6"/>
    <w:rsid w:val="70DE5507"/>
    <w:rsid w:val="718C12E2"/>
    <w:rsid w:val="71C34D91"/>
    <w:rsid w:val="71ED38AA"/>
    <w:rsid w:val="72DB435C"/>
    <w:rsid w:val="74ED1B1B"/>
    <w:rsid w:val="750837F0"/>
    <w:rsid w:val="762A73EF"/>
    <w:rsid w:val="7631412E"/>
    <w:rsid w:val="764F62AB"/>
    <w:rsid w:val="765C45EC"/>
    <w:rsid w:val="768A7619"/>
    <w:rsid w:val="7714640F"/>
    <w:rsid w:val="77556102"/>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89654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5034</Words>
  <Characters>6018</Characters>
  <Lines>1</Lines>
  <Paragraphs>1</Paragraphs>
  <TotalTime>1</TotalTime>
  <ScaleCrop>false</ScaleCrop>
  <LinksUpToDate>false</LinksUpToDate>
  <CharactersWithSpaces>6028</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李赐芳</cp:lastModifiedBy>
  <dcterms:modified xsi:type="dcterms:W3CDTF">2025-09-18T02:40:24Z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BB46EABDBB2749749395447164B066B3_12</vt:lpwstr>
  </property>
  <property fmtid="{D5CDD505-2E9C-101B-9397-08002B2CF9AE}" pid="4" name="KSOTemplateDocerSaveRecord">
    <vt:lpwstr>eyJoZGlkIjoiMjVhM2E3YmY4N2E3MDMzMmUyZjE0NzQ1ZjA3M2IxNGQiLCJ1c2VySWQiOiIxNTc0Njc0NjQ0In0=</vt:lpwstr>
  </property>
</Properties>
</file>