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8F522">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巫溪县妇女联合会</w:t>
      </w:r>
    </w:p>
    <w:p w14:paraId="6135851F">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年度部门决算公开说明</w:t>
      </w:r>
    </w:p>
    <w:p w14:paraId="3D9338FE">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一、部门基本情况</w:t>
      </w:r>
    </w:p>
    <w:p w14:paraId="1891DCCB">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14:paraId="441498F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1.坚持党的领导。坚决贯彻党的意志和主张，坚定不移走中国特色社会主义妇女发展道路，切实增强妇联工作的政治性和妇联组织的先进性、群众性，汇聚全县广大妇女群众推进社会主义建设的强大合力。</w:t>
      </w:r>
    </w:p>
    <w:p w14:paraId="30A92FDD">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加强对广大妇女群众的政治引领和思想引导。承担引导广大妇女群众听党话、跟党走的政治任务，领导广大妇女群众紧密团结在以习近平同志为核心的党中央周围，引导广大妇女弘扬中华民族传统美德和自尊自信自立自强精神，培育良好家风。</w:t>
      </w:r>
    </w:p>
    <w:p w14:paraId="0224B1A6">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3.依法依章程独立自主开展工作。按照县委和市妇联的要求，指导全县各级妇联按照《中华全国妇女联合会章程》和妇女代表大会的决议，开展妇女儿童工作。</w:t>
      </w:r>
    </w:p>
    <w:p w14:paraId="5D9AA79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4.团结动员广大妇女群众干事创业。组织动员广大妇女群众围绕中心、服务大局，积极主动参与县委、县政府各项中心工作，把妇女半边天作用转化为促进经济社会发展的强大力量。</w:t>
      </w:r>
    </w:p>
    <w:p w14:paraId="58AD665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突出妇联代表和维护妇女合法权益、促进男女平等职责，服务妇女发展、提升妇女素质。代表广大妇女群众参与相关政策措施、规范性文件的制订，帮助妇女群众通过合法渠道、正常途径，合理伸张利益诉求，促进社会公平正义。</w:t>
      </w:r>
    </w:p>
    <w:p w14:paraId="06475E07">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拓展妇联的组织覆盖和工作覆盖。适应人口流动、新兴群体发展等新情况，以社区、农村、家庭为主阵地，加强对乡镇（街道）、村（社区）等妇女群众集中区域的组织覆盖，加强妇联基层组织建设。积极探索开展网上妇女工作，创新活动开展和工作评价机制。巩固和扩大妇女统战工作。联系妇联团体会员。</w:t>
      </w:r>
    </w:p>
    <w:p w14:paraId="4FB72FE4">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积极参与社会治理。按照法定程序承担转移的社会管理服务职能。切实发挥妇联参与社会事务管理服务作用，打造妇联工作服务品牌。发挥维护社会和谐稳定的作用，动员和组织妇女群众主动参与社会治安综合治理、矛盾纠纷化解等。发挥民主参与和社会监督作用，积极代表和组织妇女群众参与协商民主，有序参与基层民主自治和企事业单位民主管理。</w:t>
      </w:r>
    </w:p>
    <w:p w14:paraId="56DC5D8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研究妇联自身改革和建设。调查、研究全县城乡妇女儿童的状况、问题，及时为县委、县政府提出建议。加强宣传，营造有利于妇女全面发展的社会氛围。表彰、宣传先进妇女，培养推荐女性人才，开展妇女干部培训。协助县委管理下一级妇联组织负责人。</w:t>
      </w:r>
    </w:p>
    <w:p w14:paraId="150AE11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9.承担巫溪县政府妇女儿童工作委员会的日常工作。</w:t>
      </w:r>
    </w:p>
    <w:p w14:paraId="23C6C745">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10.完成县委、县政府交办的其他任务。</w:t>
      </w:r>
    </w:p>
    <w:p w14:paraId="782C4BEC">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（二）机构设置</w:t>
      </w:r>
    </w:p>
    <w:p w14:paraId="42B1772D">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巫溪县妇女联合会，内设3个科室，分别是综合科、维权部和妇女儿童工作办公室。主要工作在研究妇联自身改革和建设。调查、研究全县城乡妇女儿童的状况、问题，加强宣传，营造有利于妇女全面发展的社会氛围。表彰、宣传先进妇女，培养推荐女性人才，开展妇女干部培训。协助县委管理下一级妇联组织负责人。承担巫溪县政府妇女儿童工作委员会的日常工作</w:t>
      </w:r>
    </w:p>
    <w:p w14:paraId="58EA180B">
      <w:pPr>
        <w:pStyle w:val="5"/>
        <w:shd w:val="clear" w:color="auto" w:fill="FFFFFF"/>
        <w:spacing w:before="0" w:beforeAutospacing="0" w:after="0" w:afterAutospacing="0" w:line="596" w:lineRule="exact"/>
        <w:ind w:firstLine="643" w:firstLineChars="200"/>
        <w:rPr>
          <w:rFonts w:hint="default" w:ascii="黑体" w:hAnsi="黑体" w:eastAsia="黑体" w:cs="黑体"/>
          <w:b/>
          <w:sz w:val="32"/>
          <w:szCs w:val="32"/>
          <w:shd w:val="clear" w:color="auto" w:fill="FFFFFF"/>
        </w:rPr>
      </w:pPr>
      <w:r>
        <w:rPr>
          <w:rStyle w:val="8"/>
          <w:rFonts w:ascii="黑体" w:hAnsi="黑体" w:eastAsia="黑体" w:cs="黑体"/>
          <w:sz w:val="32"/>
          <w:szCs w:val="32"/>
          <w:shd w:val="clear" w:color="auto" w:fill="FFFFFF"/>
        </w:rPr>
        <w:t>二、部门决算收支情况说明</w:t>
      </w:r>
    </w:p>
    <w:p w14:paraId="03A0AF52">
      <w:pPr>
        <w:pStyle w:val="9"/>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（一）收入支出决算总体情况说明。</w:t>
      </w:r>
    </w:p>
    <w:p w14:paraId="5C4A422C">
      <w:pPr>
        <w:spacing w:line="600" w:lineRule="exact"/>
        <w:ind w:firstLine="643" w:firstLineChars="200"/>
        <w:rPr>
          <w:rFonts w:hint="default"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shd w:val="clear" w:color="auto" w:fill="FFFFFF"/>
        </w:rPr>
        <w:t>1.总体情况。</w:t>
      </w:r>
      <w:r>
        <w:rPr>
          <w:rFonts w:ascii="方正仿宋_GBK" w:hAnsi="方正仿宋_GBK" w:eastAsia="方正仿宋_GBK" w:cs="方正仿宋_GBK"/>
          <w:sz w:val="32"/>
          <w:szCs w:val="32"/>
          <w:highlight w:val="none"/>
          <w:shd w:val="clear" w:color="auto" w:fill="FFFFFF"/>
        </w:rPr>
        <w:t>2024年度收入总计230.13万元，支出总计</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万元。收、支与2023年度相比，增加30.12万元，增长15.1%，主要原因</w:t>
      </w:r>
      <w:r>
        <w:rPr>
          <w:rFonts w:ascii="方正仿宋_GBK" w:hAnsi="方正仿宋_GBK" w:eastAsia="方正仿宋_GBK" w:cs="方正仿宋_GBK"/>
          <w:sz w:val="32"/>
          <w:szCs w:val="32"/>
          <w:highlight w:val="none"/>
        </w:rPr>
        <w:t>一是新增办公楼整修工程14.87万元；二是人员增加，各类人员基本工资、津补贴，各类公用经费，社会保障和就业、卫生健康、住房保障等支出都相应增加。</w:t>
      </w:r>
    </w:p>
    <w:p w14:paraId="1ADECF35">
      <w:pPr>
        <w:spacing w:line="600" w:lineRule="exact"/>
        <w:ind w:firstLine="643" w:firstLineChars="200"/>
        <w:rPr>
          <w:rFonts w:hint="default"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shd w:val="clear" w:color="auto" w:fill="FFFFFF"/>
        </w:rPr>
        <w:t>2.收入情况。</w:t>
      </w:r>
      <w:r>
        <w:rPr>
          <w:rFonts w:ascii="方正仿宋_GBK" w:hAnsi="方正仿宋_GBK" w:eastAsia="方正仿宋_GBK" w:cs="方正仿宋_GBK"/>
          <w:sz w:val="32"/>
          <w:szCs w:val="32"/>
          <w:highlight w:val="none"/>
          <w:shd w:val="clear" w:color="auto" w:fill="FFFFFF"/>
        </w:rPr>
        <w:t>2024年度收入合计230.13万元，与2023年度相比，增加30.12万元，增长15.1%，主要原因</w:t>
      </w:r>
      <w:r>
        <w:rPr>
          <w:rFonts w:ascii="方正仿宋_GBK" w:hAnsi="方正仿宋_GBK" w:eastAsia="方正仿宋_GBK" w:cs="方正仿宋_GBK"/>
          <w:sz w:val="32"/>
          <w:szCs w:val="32"/>
          <w:highlight w:val="none"/>
        </w:rPr>
        <w:t>一是新增办公楼整修工程；二是人员增加，各类人员基本工资、津补贴，各类公用经费，社会保障和就业、卫生健康、住房保障等支出都相应增加。</w:t>
      </w:r>
      <w:r>
        <w:rPr>
          <w:rFonts w:ascii="方正仿宋_GBK" w:hAnsi="方正仿宋_GBK" w:eastAsia="方正仿宋_GBK" w:cs="方正仿宋_GBK"/>
          <w:sz w:val="32"/>
          <w:szCs w:val="32"/>
          <w:highlight w:val="none"/>
          <w:shd w:val="clear" w:color="auto" w:fill="FFFFFF"/>
        </w:rPr>
        <w:t>其中：财政拨款收入</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%；事业收入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万元，占0.00%；其他收入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万元，占0.00%。此外，使用非财政拨款结余和专用结余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万元，年初结转和结余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0FE7CAE4">
      <w:pPr>
        <w:spacing w:line="600" w:lineRule="exact"/>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highlight w:val="none"/>
          <w:shd w:val="clear" w:color="auto" w:fill="FFFFFF"/>
        </w:rPr>
        <w:t>3.支出情况。</w:t>
      </w:r>
      <w:r>
        <w:rPr>
          <w:rFonts w:ascii="方正仿宋_GBK" w:hAnsi="方正仿宋_GBK" w:eastAsia="方正仿宋_GBK" w:cs="方正仿宋_GBK"/>
          <w:sz w:val="32"/>
          <w:szCs w:val="32"/>
          <w:highlight w:val="none"/>
          <w:shd w:val="clear" w:color="auto" w:fill="FFFFFF"/>
        </w:rPr>
        <w:t>2024年度支出合计</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万元，与2023年度相比，增加30.12万元，增长15.1%，主要原因</w:t>
      </w:r>
      <w:r>
        <w:rPr>
          <w:rFonts w:ascii="方正仿宋_GBK" w:hAnsi="方正仿宋_GBK" w:eastAsia="方正仿宋_GBK" w:cs="方正仿宋_GBK"/>
          <w:sz w:val="32"/>
          <w:szCs w:val="32"/>
          <w:highlight w:val="none"/>
        </w:rPr>
        <w:t>一是新增办公楼整修工程；二是人员增加，各类人员基本工资、津补贴，各类公用经费，社会保障和就业、卫生健康、住房保障等支出都相应增加。</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166.03</w:t>
      </w:r>
      <w:r>
        <w:rPr>
          <w:rFonts w:ascii="方正仿宋_GBK" w:hAnsi="方正仿宋_GBK" w:eastAsia="方正仿宋_GBK" w:cs="方正仿宋_GBK"/>
          <w:sz w:val="32"/>
          <w:szCs w:val="32"/>
          <w:highlight w:val="none"/>
          <w:shd w:val="clear" w:color="auto" w:fill="FFFFFF"/>
        </w:rPr>
        <w:t>万元，占72.14%；项目支出</w:t>
      </w:r>
      <w:r>
        <w:rPr>
          <w:rFonts w:ascii="方正仿宋_GBK" w:hAnsi="方正仿宋_GBK" w:eastAsia="方正仿宋_GBK" w:cs="方正仿宋_GBK"/>
          <w:sz w:val="32"/>
          <w:szCs w:val="32"/>
          <w:highlight w:val="none"/>
        </w:rPr>
        <w:t>64.11</w:t>
      </w:r>
      <w:r>
        <w:rPr>
          <w:rFonts w:ascii="方正仿宋_GBK" w:hAnsi="方正仿宋_GBK" w:eastAsia="方正仿宋_GBK" w:cs="方正仿宋_GBK"/>
          <w:sz w:val="32"/>
          <w:szCs w:val="32"/>
          <w:shd w:val="clear" w:color="auto" w:fill="FFFFFF"/>
        </w:rPr>
        <w:t>万元，占27.86%；经营支出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336384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3AF4124C">
      <w:pPr>
        <w:pStyle w:val="9"/>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（二）财政拨款收入支出决算总体情况说明</w:t>
      </w:r>
    </w:p>
    <w:p w14:paraId="7724DB06">
      <w:pPr>
        <w:spacing w:line="600" w:lineRule="exact"/>
        <w:ind w:firstLine="640" w:firstLineChars="200"/>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2024年度财政拨款收、支总计230.13万元。与2023年相比，财政拨款收、支总计各增加30.12万元，增长15.1%。主要原因</w:t>
      </w:r>
      <w:r>
        <w:rPr>
          <w:rFonts w:ascii="方正仿宋_GBK" w:hAnsi="方正仿宋_GBK" w:eastAsia="方正仿宋_GBK" w:cs="方正仿宋_GBK"/>
          <w:sz w:val="32"/>
          <w:szCs w:val="32"/>
          <w:highlight w:val="none"/>
        </w:rPr>
        <w:t>一是新增办公楼整修工程；二是人员增加，各类人员基本工资、津补贴，各类公用经费，社会保障和就业、卫生健康、住房保障等支出都相应增加。</w:t>
      </w:r>
    </w:p>
    <w:p w14:paraId="604CC559">
      <w:pPr>
        <w:pStyle w:val="9"/>
        <w:autoSpaceDE w:val="0"/>
        <w:ind w:firstLine="482" w:firstLineChars="15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（三）一般公共预算财政拨款收入支出决算情况说明</w:t>
      </w:r>
    </w:p>
    <w:p w14:paraId="2686E3F8">
      <w:pPr>
        <w:spacing w:line="600" w:lineRule="exact"/>
        <w:ind w:firstLine="643" w:firstLineChars="200"/>
        <w:rPr>
          <w:rFonts w:hint="default"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shd w:val="clear" w:color="auto" w:fill="FFFFFF"/>
        </w:rPr>
        <w:t>1.收入情况。</w:t>
      </w:r>
      <w:r>
        <w:rPr>
          <w:rFonts w:ascii="方正仿宋_GBK" w:hAnsi="方正仿宋_GBK" w:eastAsia="方正仿宋_GBK" w:cs="方正仿宋_GBK"/>
          <w:sz w:val="32"/>
          <w:szCs w:val="32"/>
          <w:highlight w:val="none"/>
          <w:shd w:val="clear" w:color="auto" w:fill="FFFFFF"/>
        </w:rPr>
        <w:t>2024年度一般公共预算财政拨款收入</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万元，与2023年度相比，增加30.12万元，增长15.1%。主要原因</w:t>
      </w:r>
      <w:r>
        <w:rPr>
          <w:rFonts w:ascii="方正仿宋_GBK" w:hAnsi="方正仿宋_GBK" w:eastAsia="方正仿宋_GBK" w:cs="方正仿宋_GBK"/>
          <w:sz w:val="32"/>
          <w:szCs w:val="32"/>
          <w:highlight w:val="none"/>
        </w:rPr>
        <w:t>一是新增办公楼整修工程；二是人员增加，各类人员基本工资、津补贴，各类公用经费，社会保障和就业、卫生健康、住房保障等支出都相应增加。</w:t>
      </w:r>
    </w:p>
    <w:p w14:paraId="5ED777E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较年初预算数增加18.96万元，增长9.0%。主要原因是</w:t>
      </w:r>
      <w:r>
        <w:rPr>
          <w:rFonts w:ascii="方正仿宋_GBK" w:hAnsi="方正仿宋_GBK" w:eastAsia="方正仿宋_GBK" w:cs="方正仿宋_GBK"/>
          <w:sz w:val="32"/>
          <w:szCs w:val="32"/>
          <w:highlight w:val="none"/>
        </w:rPr>
        <w:t>新增办公楼整修工程，</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29F29671">
      <w:pPr>
        <w:spacing w:line="600" w:lineRule="exact"/>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highlight w:val="none"/>
          <w:shd w:val="clear" w:color="auto" w:fill="FFFFFF"/>
        </w:rPr>
        <w:t>2.支出情况。</w:t>
      </w:r>
      <w:r>
        <w:rPr>
          <w:rFonts w:ascii="方正仿宋_GBK" w:hAnsi="方正仿宋_GBK" w:eastAsia="方正仿宋_GBK" w:cs="方正仿宋_GBK"/>
          <w:sz w:val="32"/>
          <w:szCs w:val="32"/>
          <w:highlight w:val="none"/>
          <w:shd w:val="clear" w:color="auto" w:fill="FFFFFF"/>
        </w:rPr>
        <w:t>2024年度一般公共预算财政拨款支出</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万元，与2023年度相比，增加30.12万元，增长15.1%。主要原因</w:t>
      </w:r>
      <w:r>
        <w:rPr>
          <w:rFonts w:ascii="方正仿宋_GBK" w:hAnsi="方正仿宋_GBK" w:eastAsia="方正仿宋_GBK" w:cs="方正仿宋_GBK"/>
          <w:sz w:val="32"/>
          <w:szCs w:val="32"/>
          <w:highlight w:val="none"/>
        </w:rPr>
        <w:t>一是新增办公楼整修工程；二是人员增加，各类人员基本工资、</w:t>
      </w:r>
      <w:r>
        <w:rPr>
          <w:rFonts w:ascii="方正仿宋_GBK" w:hAnsi="方正仿宋_GBK" w:eastAsia="方正仿宋_GBK" w:cs="方正仿宋_GBK"/>
          <w:sz w:val="32"/>
          <w:szCs w:val="32"/>
        </w:rPr>
        <w:t>津补贴，各类公用经费，社会保障和就业、卫生健康、住房保障等支出都相应增加。</w:t>
      </w:r>
      <w:r>
        <w:rPr>
          <w:rFonts w:ascii="方正仿宋_GBK" w:hAnsi="方正仿宋_GBK" w:eastAsia="方正仿宋_GBK" w:cs="方正仿宋_GBK"/>
          <w:sz w:val="32"/>
          <w:szCs w:val="32"/>
          <w:shd w:val="clear" w:color="auto" w:fill="FFFFFF"/>
        </w:rPr>
        <w:t>较年初预算数增加18.96万元，增长9.0%。主要原因是</w:t>
      </w:r>
      <w:r>
        <w:rPr>
          <w:rFonts w:ascii="方正仿宋_GBK" w:hAnsi="方正仿宋_GBK" w:eastAsia="方正仿宋_GBK" w:cs="方正仿宋_GBK"/>
          <w:sz w:val="32"/>
          <w:szCs w:val="32"/>
        </w:rPr>
        <w:t>新增办公楼整修工程14.87万元。</w:t>
      </w:r>
    </w:p>
    <w:p w14:paraId="45CC928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371DD17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shd w:val="clear" w:color="auto" w:fill="FFFFFF"/>
        </w:rPr>
      </w:pPr>
      <w:r>
        <w:rPr>
          <w:rStyle w:val="8"/>
          <w:rFonts w:ascii="方正仿宋_GBK" w:hAnsi="方正仿宋_GBK" w:eastAsia="方正仿宋_GBK" w:cs="方正仿宋_GBK"/>
          <w:sz w:val="32"/>
          <w:szCs w:val="32"/>
          <w:shd w:val="clear" w:color="auto" w:fill="FFFFFF"/>
        </w:rPr>
        <w:t>4.比较情况</w:t>
      </w:r>
      <w:r>
        <w:rPr>
          <w:rStyle w:val="8"/>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本单位2024年度一般公共预算财政拨款支出主要用于以下几个方面：</w:t>
      </w:r>
    </w:p>
    <w:p w14:paraId="3CD0552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（1）一般公共服务支出</w:t>
      </w:r>
      <w:r>
        <w:rPr>
          <w:rFonts w:ascii="方正仿宋_GBK" w:hAnsi="方正仿宋_GBK" w:eastAsia="方正仿宋_GBK" w:cs="方正仿宋_GBK"/>
          <w:sz w:val="32"/>
          <w:szCs w:val="32"/>
          <w:highlight w:val="none"/>
        </w:rPr>
        <w:t>178.70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77.65</w:t>
      </w:r>
      <w:r>
        <w:rPr>
          <w:rFonts w:ascii="方正仿宋_GBK" w:hAnsi="方正仿宋_GBK" w:eastAsia="方正仿宋_GBK" w:cs="方正仿宋_GBK"/>
          <w:sz w:val="32"/>
          <w:szCs w:val="32"/>
          <w:highlight w:val="none"/>
          <w:shd w:val="clear" w:color="auto" w:fill="FFFFFF"/>
        </w:rPr>
        <w:t>%，较年初预算数增加17.28万元，增长10.7%，主要原因是</w:t>
      </w:r>
      <w:r>
        <w:rPr>
          <w:rFonts w:ascii="方正仿宋_GBK" w:hAnsi="方正仿宋_GBK" w:eastAsia="方正仿宋_GBK" w:cs="方正仿宋_GBK"/>
          <w:sz w:val="32"/>
          <w:szCs w:val="32"/>
          <w:highlight w:val="none"/>
        </w:rPr>
        <w:t>新增办公楼整修工程。</w:t>
      </w:r>
    </w:p>
    <w:p w14:paraId="2281DC2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ascii="方正仿宋_GBK" w:hAnsi="方正仿宋_GBK" w:eastAsia="方正仿宋_GBK" w:cs="方正仿宋_GBK"/>
          <w:sz w:val="32"/>
          <w:szCs w:val="32"/>
          <w:highlight w:val="none"/>
          <w:shd w:val="clear" w:color="auto" w:fill="FFFFFF"/>
        </w:rPr>
        <w:t>（2）社会保障与就业支出</w:t>
      </w:r>
      <w:r>
        <w:rPr>
          <w:rFonts w:ascii="方正仿宋_GBK" w:hAnsi="方正仿宋_GBK" w:eastAsia="方正仿宋_GBK" w:cs="方正仿宋_GBK"/>
          <w:sz w:val="32"/>
          <w:szCs w:val="32"/>
          <w:highlight w:val="none"/>
        </w:rPr>
        <w:t>31.42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13.65</w:t>
      </w:r>
      <w:r>
        <w:rPr>
          <w:rFonts w:ascii="方正仿宋_GBK" w:hAnsi="方正仿宋_GBK" w:eastAsia="方正仿宋_GBK" w:cs="方正仿宋_GBK"/>
          <w:sz w:val="32"/>
          <w:szCs w:val="32"/>
          <w:highlight w:val="none"/>
          <w:shd w:val="clear" w:color="auto" w:fill="FFFFFF"/>
        </w:rPr>
        <w:t>%，较年初预算数增加1.59万元，增长5.3%，主要原因是</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部分职工职级晋升</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，养老保险和职业年金实缴金额增加1.59万元。</w:t>
      </w:r>
    </w:p>
    <w:p w14:paraId="7A367A8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ascii="方正仿宋_GBK" w:hAnsi="方正仿宋_GBK" w:eastAsia="方正仿宋_GBK" w:cs="方正仿宋_GBK"/>
          <w:sz w:val="32"/>
          <w:szCs w:val="32"/>
          <w:highlight w:val="none"/>
          <w:shd w:val="clear" w:color="auto" w:fill="FFFFFF"/>
        </w:rPr>
        <w:t>（3）卫生健康支出</w:t>
      </w:r>
      <w:r>
        <w:rPr>
          <w:rFonts w:ascii="方正仿宋_GBK" w:hAnsi="方正仿宋_GBK" w:eastAsia="方正仿宋_GBK" w:cs="方正仿宋_GBK"/>
          <w:sz w:val="32"/>
          <w:szCs w:val="32"/>
          <w:highlight w:val="none"/>
        </w:rPr>
        <w:t>8.57</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3.72</w:t>
      </w:r>
      <w:r>
        <w:rPr>
          <w:rFonts w:ascii="方正仿宋_GBK" w:hAnsi="方正仿宋_GBK" w:eastAsia="方正仿宋_GBK" w:cs="方正仿宋_GBK"/>
          <w:sz w:val="32"/>
          <w:szCs w:val="32"/>
          <w:highlight w:val="none"/>
          <w:shd w:val="clear" w:color="auto" w:fill="FFFFFF"/>
        </w:rPr>
        <w:t>%，较年初预算数增加0.09万元，增长1.1%，主要原因是</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部分职工职级晋升</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，医疗保险实缴金额增加0.09万元。</w:t>
      </w:r>
    </w:p>
    <w:p w14:paraId="5EE3164F">
      <w:pPr>
        <w:ind w:firstLine="640" w:firstLineChars="200"/>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（4）</w:t>
      </w:r>
      <w:r>
        <w:rPr>
          <w:rFonts w:ascii="方正仿宋_GBK" w:hAnsi="方正仿宋_GBK" w:eastAsia="方正仿宋_GBK" w:cs="方正仿宋_GBK"/>
          <w:sz w:val="32"/>
          <w:szCs w:val="32"/>
          <w:highlight w:val="none"/>
        </w:rPr>
        <w:t>住房保障支出11.44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4.97</w:t>
      </w:r>
      <w:r>
        <w:rPr>
          <w:rFonts w:ascii="方正仿宋_GBK" w:hAnsi="方正仿宋_GBK" w:eastAsia="方正仿宋_GBK" w:cs="方正仿宋_GBK"/>
          <w:sz w:val="32"/>
          <w:szCs w:val="32"/>
          <w:highlight w:val="none"/>
          <w:shd w:val="clear" w:color="auto" w:fill="FFFFFF"/>
        </w:rPr>
        <w:t>%，较年初预算数无增减。</w:t>
      </w:r>
    </w:p>
    <w:p w14:paraId="425AEFE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18A689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166.03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143.04</w:t>
      </w:r>
      <w:r>
        <w:rPr>
          <w:rFonts w:ascii="方正仿宋_GBK" w:hAnsi="方正仿宋_GBK" w:eastAsia="方正仿宋_GBK" w:cs="方正仿宋_GBK"/>
          <w:sz w:val="32"/>
          <w:szCs w:val="32"/>
          <w:shd w:val="clear" w:color="auto" w:fill="FFFFFF"/>
        </w:rPr>
        <w:t>万元，与2023年度相比，增加28.88万元，增长25.3%，主要原因是</w:t>
      </w:r>
      <w:r>
        <w:rPr>
          <w:rFonts w:ascii="方正仿宋_GBK" w:hAnsi="方正仿宋_GBK" w:eastAsia="方正仿宋_GBK" w:cs="方正仿宋_GBK"/>
          <w:sz w:val="32"/>
          <w:szCs w:val="32"/>
        </w:rPr>
        <w:t>2024年人员增加，各类人员基本工资、津补贴，各类公用经费，社会保障和就业、卫生健康、住房保障等支出都相应增加。人员经费用途主要包括基本工资、津贴补贴、奖金、社会保障缴费和生活费补助等。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22.98</w:t>
      </w:r>
      <w:r>
        <w:rPr>
          <w:rFonts w:ascii="方正仿宋_GBK" w:hAnsi="方正仿宋_GBK" w:eastAsia="方正仿宋_GBK" w:cs="方正仿宋_GBK"/>
          <w:sz w:val="32"/>
          <w:szCs w:val="32"/>
          <w:shd w:val="clear" w:color="auto" w:fill="FFFFFF"/>
        </w:rPr>
        <w:t>万元，与2023年度相比，增加8.24万元，增长55.9%，主要原因是新增办公楼整修列支。公用经费用途主要包括</w:t>
      </w:r>
      <w:r>
        <w:rPr>
          <w:rFonts w:ascii="方正仿宋_GBK" w:hAnsi="方正仿宋_GBK" w:eastAsia="方正仿宋_GBK" w:cs="方正仿宋_GBK"/>
          <w:sz w:val="32"/>
          <w:szCs w:val="32"/>
        </w:rPr>
        <w:t>办公费、印刷费、咨询费、手续费、水电费、邮电费、差旅费、培训费和劳务费等。</w:t>
      </w:r>
    </w:p>
    <w:p w14:paraId="426F5ECC">
      <w:pPr>
        <w:pStyle w:val="9"/>
        <w:autoSpaceDE w:val="0"/>
        <w:ind w:firstLine="482" w:firstLineChars="1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185432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14:paraId="147D784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72F72D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本单位2024年度无国有资本经营预算财政拨款支出。</w:t>
      </w:r>
    </w:p>
    <w:p w14:paraId="132CD05C">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23FED15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301BC0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万元，较年初预算数无增减。较上年支出数减少0.48万元，下降8.8%，</w:t>
      </w:r>
      <w:r>
        <w:rPr>
          <w:rFonts w:ascii="方正仿宋_GBK" w:hAnsi="方正仿宋_GBK" w:eastAsia="方正仿宋_GBK" w:cs="方正仿宋_GBK"/>
          <w:sz w:val="32"/>
          <w:szCs w:val="32"/>
        </w:rPr>
        <w:t>主要原因是单位认真贯彻落实中央八项规定精神，按照只减不增的要求从严控制“三公”经费，全年实际支出较上年支出数有所下降。</w:t>
      </w:r>
    </w:p>
    <w:p w14:paraId="08FA7495">
      <w:pPr>
        <w:pStyle w:val="5"/>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41CBECE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0C48197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0F29D63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机要文件交换、市内因公出行、财政业务检查等工作所需车辆的燃料费、维修费、过桥过路费、保险费等。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费用支出较年初预算数无增减。较上年支出数减少0.50万元，下降12.5%，</w:t>
      </w:r>
      <w:r>
        <w:rPr>
          <w:rFonts w:ascii="方正仿宋_GBK" w:hAnsi="方正仿宋_GBK" w:eastAsia="方正仿宋_GBK" w:cs="方正仿宋_GBK"/>
          <w:sz w:val="32"/>
          <w:szCs w:val="32"/>
        </w:rPr>
        <w:t>主要原因是认真贯彻落实中央八项规定精神，按照只减不增的要求从严控制公务用车运行维护费。</w:t>
      </w:r>
    </w:p>
    <w:p w14:paraId="7CF4647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接待接受市妇联以及相关部门检查指导工作发生的接待支出。</w:t>
      </w:r>
      <w:r>
        <w:rPr>
          <w:rFonts w:ascii="方正仿宋_GBK" w:hAnsi="方正仿宋_GBK" w:eastAsia="方正仿宋_GBK" w:cs="方正仿宋_GBK"/>
          <w:sz w:val="32"/>
          <w:szCs w:val="32"/>
          <w:shd w:val="clear" w:color="auto" w:fill="FFFFFF"/>
        </w:rPr>
        <w:t>费用支出较年初预算数无增减。较上年支出数增加0.02万元，增长1.4%，主要原因是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市妇联检查次数增加，公务接待费较上年增加0.02万元。</w:t>
      </w:r>
    </w:p>
    <w:p w14:paraId="56EE9EB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E2E077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147.06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7DF8FDE7">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5442B0C">
      <w:pPr>
        <w:pStyle w:val="9"/>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61F38075">
      <w:pPr>
        <w:spacing w:line="5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万元，与2023年度相比，减少3.97万元，下降89.8%，主要原因是单位响应</w:t>
      </w:r>
      <w:r>
        <w:rPr>
          <w:rFonts w:hint="eastAsia" w:ascii="方正仿宋_GBK" w:hAnsi="方正仿宋_GBK" w:eastAsia="方正仿宋_GBK" w:cs="方正仿宋_GBK"/>
          <w:sz w:val="32"/>
          <w:szCs w:val="32"/>
          <w:shd w:val="clear" w:color="auto" w:fill="FFFFFF"/>
          <w:lang w:eastAsia="zh-CN"/>
        </w:rPr>
        <w:t>县委县政府</w:t>
      </w:r>
      <w:r>
        <w:rPr>
          <w:rFonts w:ascii="方正仿宋_GBK" w:hAnsi="方正仿宋_GBK" w:eastAsia="方正仿宋_GBK" w:cs="方正仿宋_GBK"/>
          <w:sz w:val="32"/>
          <w:szCs w:val="32"/>
          <w:shd w:val="clear" w:color="auto" w:fill="FFFFFF"/>
        </w:rPr>
        <w:t>过紧日子的号召，减少会议场次且未组织召开大型会议，所以会议费减幅较上年较大。</w:t>
      </w:r>
    </w:p>
    <w:p w14:paraId="3EBEB43E">
      <w:pPr>
        <w:spacing w:line="5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5.74</w:t>
      </w:r>
      <w:r>
        <w:rPr>
          <w:rFonts w:ascii="方正仿宋_GBK" w:hAnsi="方正仿宋_GBK" w:eastAsia="方正仿宋_GBK" w:cs="方正仿宋_GBK"/>
          <w:sz w:val="32"/>
          <w:szCs w:val="32"/>
          <w:shd w:val="clear" w:color="auto" w:fill="FFFFFF"/>
        </w:rPr>
        <w:t>万元，与2023年度相比，增加2.35万元，增长69.3%，主要原因是本单位2024年职工培训次数增加，组织妇女儿童培训增加2场，所以培训费较上年增69.28%。</w:t>
      </w:r>
    </w:p>
    <w:p w14:paraId="5AC68F9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B3B357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22.98</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机关运行经费主要用于开支办公费、水、电费、邮电费、物业管理费、差旅费、维修（护）费、会议费、培训费、公务接待费、劳务费、工会经费、公务用车运行维护费、其他交通费等。</w:t>
      </w:r>
      <w:r>
        <w:rPr>
          <w:rFonts w:ascii="方正仿宋_GBK" w:hAnsi="方正仿宋_GBK" w:eastAsia="方正仿宋_GBK" w:cs="方正仿宋_GBK"/>
          <w:sz w:val="32"/>
          <w:szCs w:val="32"/>
          <w:shd w:val="clear" w:color="auto" w:fill="FFFFFF"/>
        </w:rPr>
        <w:t>机关运行经费较上年支出数增加8.24万元，增长55.9%，主要原因是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办公楼整修劳务费增加。</w:t>
      </w:r>
    </w:p>
    <w:p w14:paraId="176320B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6A3292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388D1C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9028F5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2024年度我单位未发生政府采购事项，无相关经费支出。</w:t>
      </w:r>
    </w:p>
    <w:p w14:paraId="1020F358">
      <w:pPr>
        <w:pStyle w:val="10"/>
        <w:spacing w:before="0" w:beforeAutospacing="0" w:after="0" w:afterAutospacing="0" w:line="596" w:lineRule="exact"/>
        <w:ind w:firstLine="643" w:firstLineChars="200"/>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五、2024年度预算绩效管理情况说明</w:t>
      </w:r>
    </w:p>
    <w:p w14:paraId="6431010E">
      <w:pPr>
        <w:pStyle w:val="10"/>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（一）部门自评情况见附件1、附件2</w:t>
      </w:r>
    </w:p>
    <w:p w14:paraId="6B47BA12">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根据预算绩效管理要求，我单位对部门整体和4个二级项目开展了绩效自评，涉及财政拨款项目支出64.11万元。</w:t>
      </w:r>
    </w:p>
    <w:p w14:paraId="3901F74D">
      <w:pPr>
        <w:pStyle w:val="10"/>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19B4AF1E">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14:paraId="61EBD8F2">
      <w:pPr>
        <w:pStyle w:val="12"/>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6B6EE813">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14:paraId="225A7108">
      <w:pPr>
        <w:pStyle w:val="10"/>
        <w:autoSpaceDE w:val="0"/>
        <w:spacing w:before="0" w:beforeAutospacing="0" w:after="0" w:afterAutospacing="0" w:line="596" w:lineRule="exact"/>
        <w:rPr>
          <w:rFonts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xml:space="preserve">   </w:t>
      </w:r>
      <w:r>
        <w:rPr>
          <w:rStyle w:val="8"/>
          <w:rFonts w:hint="eastAsia" w:ascii="黑体" w:hAnsi="黑体" w:eastAsia="黑体" w:cs="黑体"/>
          <w:sz w:val="32"/>
          <w:szCs w:val="32"/>
          <w:shd w:val="clear" w:color="auto" w:fill="FFFFFF"/>
        </w:rPr>
        <w:t xml:space="preserve"> 六、专业名词解释</w:t>
      </w:r>
    </w:p>
    <w:p w14:paraId="7DD3C5F4">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B184A53">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B9A41F7">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9E43BA2">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83E7B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0AFB1E3">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315E7FE">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2E078A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5ACB02E">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17F28E">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FE674B8">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D1C2DA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A4333A">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EA6A405">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8F3C883">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7511662">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DACF5D6">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41BC215">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黑体" w:hAnsi="黑体" w:eastAsia="黑体" w:cs="黑体"/>
          <w:sz w:val="32"/>
          <w:szCs w:val="32"/>
          <w:shd w:val="clear" w:color="auto" w:fill="FFFFFF"/>
        </w:rPr>
        <w:t>七、决算公开联系方式及信息反馈渠道</w:t>
      </w:r>
    </w:p>
    <w:p w14:paraId="04485181">
      <w:pPr>
        <w:spacing w:line="600" w:lineRule="exact"/>
        <w:ind w:firstLine="608" w:firstLineChars="200"/>
        <w:rPr>
          <w:rFonts w:hint="default" w:ascii="方正仿宋_GBK" w:hAnsi="方正仿宋_GBK" w:eastAsia="方正仿宋_GBK" w:cs="方正仿宋_GBK"/>
          <w:w w:val="95"/>
          <w:sz w:val="32"/>
          <w:szCs w:val="32"/>
        </w:rPr>
      </w:pPr>
      <w:r>
        <w:rPr>
          <w:rFonts w:ascii="方正仿宋_GBK" w:hAnsi="方正仿宋_GBK" w:eastAsia="方正仿宋_GBK" w:cs="方正仿宋_GBK"/>
          <w:w w:val="95"/>
          <w:sz w:val="32"/>
          <w:szCs w:val="32"/>
        </w:rPr>
        <w:t>本单位决算公开信息反馈和联系方式：颜冬蕾023-51228080</w:t>
      </w:r>
    </w:p>
    <w:p w14:paraId="693817A5">
      <w:pPr>
        <w:rPr>
          <w:rFonts w:hint="default" w:ascii="方正仿宋_GBK" w:hAnsi="方正仿宋_GBK" w:eastAsia="方正仿宋_GBK" w:cs="方正仿宋_GBK"/>
          <w:w w:val="95"/>
          <w:sz w:val="32"/>
          <w:szCs w:val="32"/>
        </w:rPr>
        <w:sectPr>
          <w:pgSz w:w="11915" w:h="16840"/>
          <w:pgMar w:top="2098" w:right="1474" w:bottom="1474" w:left="1587"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3924F8CF">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286C724">
            <w:pPr>
              <w:jc w:val="center"/>
              <w:textAlignment w:val="bottom"/>
              <w:rPr>
                <w:rFonts w:hint="default" w:cs="宋体"/>
                <w:color w:val="000000"/>
                <w:sz w:val="30"/>
                <w:szCs w:val="30"/>
              </w:rPr>
            </w:pPr>
            <w:r>
              <w:rPr>
                <w:rFonts w:cs="宋体"/>
                <w:b/>
                <w:bCs/>
                <w:color w:val="000000"/>
                <w:sz w:val="30"/>
                <w:szCs w:val="30"/>
              </w:rPr>
              <w:t>收入支出决算表</w:t>
            </w:r>
          </w:p>
        </w:tc>
      </w:tr>
      <w:tr w14:paraId="6C1BAFEB">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B9A498C">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巫溪县妇女联合会（本级）</w:t>
            </w:r>
          </w:p>
        </w:tc>
        <w:tc>
          <w:tcPr>
            <w:tcW w:w="4419" w:type="dxa"/>
            <w:tcBorders>
              <w:top w:val="nil"/>
              <w:left w:val="nil"/>
              <w:bottom w:val="nil"/>
              <w:right w:val="nil"/>
            </w:tcBorders>
            <w:shd w:val="clear" w:color="auto" w:fill="auto"/>
            <w:vAlign w:val="bottom"/>
          </w:tcPr>
          <w:p w14:paraId="2364D05F">
            <w:pPr>
              <w:jc w:val="right"/>
              <w:textAlignment w:val="bottom"/>
              <w:rPr>
                <w:rFonts w:hint="default" w:cs="宋体"/>
                <w:color w:val="000000"/>
                <w:sz w:val="20"/>
                <w:szCs w:val="20"/>
              </w:rPr>
            </w:pPr>
            <w:r>
              <w:rPr>
                <w:rFonts w:cs="宋体"/>
                <w:color w:val="000000"/>
                <w:sz w:val="20"/>
                <w:szCs w:val="20"/>
              </w:rPr>
              <w:t>01表</w:t>
            </w:r>
          </w:p>
        </w:tc>
      </w:tr>
      <w:tr w14:paraId="649CD880">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AD81625">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5BA96CDC">
            <w:pPr>
              <w:jc w:val="right"/>
              <w:textAlignment w:val="bottom"/>
              <w:rPr>
                <w:rFonts w:hint="default" w:cs="宋体"/>
                <w:color w:val="000000"/>
                <w:sz w:val="20"/>
                <w:szCs w:val="20"/>
              </w:rPr>
            </w:pPr>
            <w:r>
              <w:rPr>
                <w:rFonts w:cs="宋体"/>
                <w:color w:val="000000"/>
                <w:sz w:val="20"/>
                <w:szCs w:val="20"/>
              </w:rPr>
              <w:t>单位：万元</w:t>
            </w:r>
          </w:p>
        </w:tc>
      </w:tr>
      <w:tr w14:paraId="71BA89E0">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E5769">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AF9AEB0">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05D4D4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C96BDD">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60B60CC1">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0551D108">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5DD3B61E">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0838EEB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54C0546E">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47C3077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CF5860">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0FDA5734">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14939A52">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286E22FC">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256EDC07">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AB2EAC9">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1329F6C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FFB854">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088251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24B57DE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4950" w:type="dxa"/>
            <w:tcBorders>
              <w:top w:val="nil"/>
              <w:left w:val="nil"/>
              <w:bottom w:val="single" w:color="000000" w:sz="4" w:space="0"/>
              <w:right w:val="single" w:color="000000" w:sz="4" w:space="0"/>
            </w:tcBorders>
            <w:shd w:val="clear" w:color="auto" w:fill="auto"/>
            <w:vAlign w:val="center"/>
          </w:tcPr>
          <w:p w14:paraId="38C70196">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5377D00">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00615E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178.70 </w:t>
            </w:r>
          </w:p>
        </w:tc>
      </w:tr>
      <w:tr w14:paraId="2CA4A25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BE0527">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1A7F8ED">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2E89790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D8682A">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1F5F250C">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072549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BE24CE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C609E1">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9FEED9E">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6DC7F1E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FE9BB57">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1C71DB1C">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36BBB9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B98942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A3EC22">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B6D4F4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16EFB8B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20E798">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2798F05">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4F577C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0AC22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8CA9B8">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36117677">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1BF57EC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D0DCEFC">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3D2057E8">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364E68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5864E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2F0273">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538FB349">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17C474D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7EBFC2E">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6BC3497">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4A7706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003F0B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C21DC5">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9F9FBFD">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16867D0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CA41067">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52BB63E">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7A9363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C550E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51E4E9">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2E89A140">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54CAC8C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EAC3E5D">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2F5AE2C">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425BF5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31.42 </w:t>
            </w:r>
          </w:p>
        </w:tc>
      </w:tr>
      <w:tr w14:paraId="44AD090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0B05F4">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77EB051">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4033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D823D0">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3A19BC2">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793482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r>
      <w:tr w14:paraId="2AE8B41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F01835">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A757A82">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4E9F8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3680D78">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FDE8EDC">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353163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58EF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82EB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B9BAAEA">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C81CE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E1B2CCE">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75CFEE1">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3B6508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5E8C2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4CE997">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629C34B">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27F7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A963D1">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30EABB1">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455FBE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727AE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DAB07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E3D11D8">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074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A36AEC0">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D6963E3">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537EF1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39559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57B35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CBAFBA7">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4B3D0BC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0200AF">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C842E9F">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037B3A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EAA79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C67A3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A483944">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19FE544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79D5745">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58154E5D">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222B9E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AAE870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9072B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78D2C42">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1E9A72B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31D49AC">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606FC9A">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5B3CE4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56685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1F87D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79FF828">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0749896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A1F6C3C">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73EC85A">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25D12C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7DF134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DB9B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39F624C">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60FC322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B8C67BF">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64B39BC">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2DDEB8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A860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30BCE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7ED6245">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082BBC8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90D0368">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693D1DC">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13356E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r>
      <w:tr w14:paraId="2AF2494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AE90A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BBC9B3B">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26A9642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D1F00C2">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3EDAEF3">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3B90DA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471B1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350CA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A6E59E3">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02743D2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6DED652">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3DC4642">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38B16E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FD0C3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6346D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BF4B3BB">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47AD0CD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2C5834">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FA6E8FF">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517BCC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ACDD8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34E94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626E7FE">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7C8D32F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3FE6B07">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83DCA76">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1B28F7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D62162C">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DB9B0F">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5241575">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17DAB1A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60388C1">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3CA9D47">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4CAF25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C76A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DE18C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47E7E6D">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1EF7181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58B4948">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98B59F6">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2FB36C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981A9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8C5F3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618FB00">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03956D0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29079E">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619EF97">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000908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9F92BE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F706B3">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CE3C13B">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199FD41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4950" w:type="dxa"/>
            <w:tcBorders>
              <w:top w:val="nil"/>
              <w:left w:val="nil"/>
              <w:bottom w:val="single" w:color="000000" w:sz="4" w:space="0"/>
              <w:right w:val="single" w:color="000000" w:sz="4" w:space="0"/>
            </w:tcBorders>
            <w:shd w:val="clear" w:color="auto" w:fill="auto"/>
            <w:vAlign w:val="center"/>
          </w:tcPr>
          <w:p w14:paraId="362567D2">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79E207D">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7FD15E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230.13 </w:t>
            </w:r>
          </w:p>
        </w:tc>
      </w:tr>
      <w:tr w14:paraId="098DD38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DBD2CB">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5D1320A">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5F66A08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AC938E">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6029ECF9">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588C03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A75DA7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0A097D">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4949A03">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4E32AFE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AD2DFE">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29174DC">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BE858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B2961B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D728F7">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3ACA40E0">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88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4950" w:type="dxa"/>
            <w:tcBorders>
              <w:top w:val="nil"/>
              <w:left w:val="nil"/>
              <w:bottom w:val="single" w:color="000000" w:sz="4" w:space="0"/>
              <w:right w:val="single" w:color="000000" w:sz="4" w:space="0"/>
            </w:tcBorders>
            <w:shd w:val="clear" w:color="auto" w:fill="auto"/>
            <w:vAlign w:val="center"/>
          </w:tcPr>
          <w:p w14:paraId="694F9AFA">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049CFE97">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CF81A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230.13</w:t>
            </w:r>
          </w:p>
        </w:tc>
      </w:tr>
    </w:tbl>
    <w:p w14:paraId="2DC2F5EC">
      <w:pPr>
        <w:pStyle w:val="9"/>
        <w:autoSpaceDE w:val="0"/>
        <w:ind w:firstLine="0" w:firstLineChars="0"/>
        <w:rPr>
          <w:rFonts w:cs="宋体"/>
          <w:sz w:val="21"/>
          <w:szCs w:val="21"/>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4347BA58">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F87E23A">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30A85AC">
            <w:pPr>
              <w:jc w:val="center"/>
              <w:textAlignment w:val="bottom"/>
              <w:rPr>
                <w:rFonts w:hint="default" w:cs="宋体"/>
                <w:color w:val="000000"/>
                <w:sz w:val="30"/>
                <w:szCs w:val="30"/>
              </w:rPr>
            </w:pPr>
            <w:r>
              <w:rPr>
                <w:rFonts w:cs="宋体"/>
                <w:b/>
                <w:bCs/>
                <w:color w:val="000000"/>
                <w:sz w:val="30"/>
                <w:szCs w:val="30"/>
              </w:rPr>
              <w:t>收入决算表</w:t>
            </w:r>
          </w:p>
        </w:tc>
      </w:tr>
      <w:tr w14:paraId="6089307A">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8F2CA41">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巫溪县妇女联合会（本级）</w:t>
            </w:r>
          </w:p>
        </w:tc>
        <w:tc>
          <w:tcPr>
            <w:tcW w:w="2408" w:type="dxa"/>
            <w:tcBorders>
              <w:top w:val="nil"/>
              <w:left w:val="nil"/>
              <w:right w:val="nil"/>
            </w:tcBorders>
            <w:shd w:val="clear" w:color="auto" w:fill="auto"/>
            <w:vAlign w:val="bottom"/>
          </w:tcPr>
          <w:p w14:paraId="279837B3">
            <w:pPr>
              <w:jc w:val="right"/>
              <w:textAlignment w:val="bottom"/>
              <w:rPr>
                <w:rFonts w:hint="default" w:ascii="Arial" w:hAnsi="Arial" w:cs="Arial"/>
                <w:color w:val="000000"/>
                <w:sz w:val="20"/>
                <w:szCs w:val="20"/>
              </w:rPr>
            </w:pPr>
            <w:r>
              <w:rPr>
                <w:rFonts w:cs="宋体"/>
                <w:color w:val="000000"/>
                <w:sz w:val="20"/>
                <w:szCs w:val="20"/>
              </w:rPr>
              <w:t>02表</w:t>
            </w:r>
          </w:p>
          <w:p w14:paraId="51152739">
            <w:pPr>
              <w:jc w:val="right"/>
              <w:textAlignment w:val="bottom"/>
              <w:rPr>
                <w:rFonts w:hint="default" w:cs="宋体"/>
                <w:color w:val="000000"/>
                <w:sz w:val="20"/>
                <w:szCs w:val="20"/>
              </w:rPr>
            </w:pPr>
            <w:r>
              <w:rPr>
                <w:rFonts w:cs="宋体"/>
                <w:color w:val="000000"/>
                <w:sz w:val="20"/>
                <w:szCs w:val="20"/>
              </w:rPr>
              <w:t>单位：万元</w:t>
            </w:r>
          </w:p>
        </w:tc>
      </w:tr>
      <w:tr w14:paraId="629613B4">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B950F">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B164203">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8515BA4">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D9FD10">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9DEAED3">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01AFE6">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938991">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485DDC">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2CF7D90">
            <w:pPr>
              <w:jc w:val="center"/>
              <w:textAlignment w:val="center"/>
              <w:rPr>
                <w:rFonts w:hint="default" w:cs="宋体"/>
                <w:b/>
                <w:bCs/>
                <w:color w:val="000000"/>
                <w:sz w:val="22"/>
                <w:szCs w:val="22"/>
              </w:rPr>
            </w:pPr>
            <w:r>
              <w:rPr>
                <w:rFonts w:cs="宋体"/>
                <w:b/>
                <w:bCs/>
                <w:color w:val="000000"/>
                <w:sz w:val="22"/>
                <w:szCs w:val="22"/>
              </w:rPr>
              <w:t>其他收入</w:t>
            </w:r>
          </w:p>
        </w:tc>
      </w:tr>
      <w:tr w14:paraId="2C7F49B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ECBC">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074448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70A4C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9F185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066F7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7F64D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A6341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1945AA">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BAE97A6">
            <w:pPr>
              <w:jc w:val="center"/>
              <w:rPr>
                <w:rFonts w:hint="default" w:cs="宋体"/>
                <w:color w:val="000000"/>
                <w:sz w:val="22"/>
                <w:szCs w:val="22"/>
              </w:rPr>
            </w:pPr>
          </w:p>
        </w:tc>
      </w:tr>
      <w:tr w14:paraId="541BE45A">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FA5E">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2E6619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D5851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4B332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3E7BE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03A5C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79813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1EC998">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3934E2E">
            <w:pPr>
              <w:jc w:val="center"/>
              <w:rPr>
                <w:rFonts w:hint="default" w:cs="宋体"/>
                <w:color w:val="000000"/>
                <w:sz w:val="22"/>
                <w:szCs w:val="22"/>
              </w:rPr>
            </w:pPr>
          </w:p>
        </w:tc>
      </w:tr>
      <w:tr w14:paraId="5FE3D1A8">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92F0">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33BA2B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23C24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4A3BC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BAA3B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B0465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C6F02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3BD024">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AFE06D">
            <w:pPr>
              <w:jc w:val="center"/>
              <w:rPr>
                <w:rFonts w:hint="default" w:cs="宋体"/>
                <w:color w:val="000000"/>
                <w:sz w:val="22"/>
                <w:szCs w:val="22"/>
              </w:rPr>
            </w:pPr>
          </w:p>
        </w:tc>
      </w:tr>
      <w:tr w14:paraId="624AEDCD">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77AD735">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D1DBB34">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B6F8A82">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14B14130">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3F01ED1D">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33A44271">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6319FA12">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4B634EC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0F32C8B3">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32FB18D4">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3CFC5779">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323B2FE1">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B951A4D">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D00F326">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E507205">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1B21679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52FB699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230.13 </w:t>
            </w:r>
          </w:p>
        </w:tc>
        <w:tc>
          <w:tcPr>
            <w:tcW w:w="2403" w:type="dxa"/>
            <w:tcBorders>
              <w:top w:val="nil"/>
              <w:left w:val="nil"/>
              <w:bottom w:val="single" w:color="000000" w:sz="4" w:space="0"/>
              <w:right w:val="single" w:color="000000" w:sz="4" w:space="0"/>
            </w:tcBorders>
            <w:shd w:val="clear" w:color="auto" w:fill="auto"/>
            <w:vAlign w:val="center"/>
          </w:tcPr>
          <w:p w14:paraId="37175B0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230.13 </w:t>
            </w:r>
          </w:p>
        </w:tc>
        <w:tc>
          <w:tcPr>
            <w:tcW w:w="2403" w:type="dxa"/>
            <w:tcBorders>
              <w:top w:val="nil"/>
              <w:left w:val="nil"/>
              <w:bottom w:val="single" w:color="000000" w:sz="4" w:space="0"/>
              <w:right w:val="single" w:color="000000" w:sz="4" w:space="0"/>
            </w:tcBorders>
            <w:shd w:val="clear" w:color="auto" w:fill="auto"/>
            <w:vAlign w:val="center"/>
          </w:tcPr>
          <w:p w14:paraId="31F9766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FFA235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EE553F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D98704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5B8F1A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524E3F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FE2A69">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363F663C">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9D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34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CA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DE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0C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D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1B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9D8211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178CA9">
            <w:pPr>
              <w:textAlignment w:val="center"/>
              <w:rPr>
                <w:rFonts w:hint="default" w:cs="宋体"/>
                <w:color w:val="000000"/>
                <w:sz w:val="22"/>
                <w:szCs w:val="22"/>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76D22816">
            <w:pPr>
              <w:spacing w:line="400" w:lineRule="exact"/>
              <w:textAlignment w:val="center"/>
              <w:rPr>
                <w:rFonts w:hint="default" w:cs="宋体"/>
                <w:color w:val="000000"/>
                <w:sz w:val="22"/>
                <w:szCs w:val="22"/>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45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FA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0C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3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78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44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71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35B18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6A2D38">
            <w:pPr>
              <w:textAlignment w:val="center"/>
              <w:rPr>
                <w:rFonts w:hint="default" w:cs="宋体"/>
                <w:color w:val="000000"/>
                <w:sz w:val="22"/>
                <w:szCs w:val="22"/>
              </w:rPr>
            </w:pPr>
            <w:r>
              <w:rPr>
                <w:rFonts w:cs="宋体"/>
                <w:color w:val="000000"/>
                <w:sz w:val="22"/>
                <w:szCs w:val="22"/>
              </w:rPr>
              <w:t>2012901</w:t>
            </w:r>
          </w:p>
        </w:tc>
        <w:tc>
          <w:tcPr>
            <w:tcW w:w="3900" w:type="dxa"/>
            <w:tcBorders>
              <w:top w:val="nil"/>
              <w:left w:val="nil"/>
              <w:bottom w:val="single" w:color="000000" w:sz="4" w:space="0"/>
              <w:right w:val="single" w:color="000000" w:sz="4" w:space="0"/>
            </w:tcBorders>
            <w:shd w:val="clear" w:color="auto" w:fill="auto"/>
            <w:vAlign w:val="center"/>
          </w:tcPr>
          <w:p w14:paraId="26A7BB57">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46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76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E2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67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30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2A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0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DF6F43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B6C3A8">
            <w:pPr>
              <w:textAlignment w:val="center"/>
              <w:rPr>
                <w:rFonts w:hint="default" w:cs="宋体"/>
                <w:color w:val="000000"/>
                <w:sz w:val="22"/>
                <w:szCs w:val="22"/>
              </w:rPr>
            </w:pPr>
            <w:r>
              <w:rPr>
                <w:rFonts w:cs="宋体"/>
                <w:color w:val="000000"/>
                <w:sz w:val="22"/>
                <w:szCs w:val="22"/>
              </w:rPr>
              <w:t>2012902</w:t>
            </w:r>
          </w:p>
        </w:tc>
        <w:tc>
          <w:tcPr>
            <w:tcW w:w="3900" w:type="dxa"/>
            <w:tcBorders>
              <w:top w:val="nil"/>
              <w:left w:val="nil"/>
              <w:bottom w:val="single" w:color="000000" w:sz="4" w:space="0"/>
              <w:right w:val="single" w:color="000000" w:sz="4" w:space="0"/>
            </w:tcBorders>
            <w:shd w:val="clear" w:color="auto" w:fill="auto"/>
            <w:vAlign w:val="center"/>
          </w:tcPr>
          <w:p w14:paraId="465EF8DE">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D9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F3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31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9A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08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2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24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9AA8E3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2A2FE2">
            <w:pPr>
              <w:textAlignment w:val="center"/>
              <w:rPr>
                <w:rFonts w:hint="default" w:cs="宋体"/>
                <w:color w:val="000000"/>
                <w:sz w:val="22"/>
                <w:szCs w:val="22"/>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35CB6884">
            <w:pPr>
              <w:spacing w:line="400" w:lineRule="exact"/>
              <w:textAlignment w:val="center"/>
              <w:rPr>
                <w:rFonts w:hint="default" w:cs="宋体"/>
                <w:color w:val="000000"/>
                <w:sz w:val="22"/>
                <w:szCs w:val="22"/>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58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BD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F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4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04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C2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13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90433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BA36CD">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E9BF0BA">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5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FD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C5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C6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6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A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F0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EDE9B4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C1A1C3">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9DC6586">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60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EE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7F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47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E1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4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4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03B23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1DBD29">
            <w:pPr>
              <w:textAlignment w:val="center"/>
              <w:rPr>
                <w:rFonts w:hint="default" w:cs="宋体"/>
                <w:color w:val="000000"/>
                <w:sz w:val="22"/>
                <w:szCs w:val="22"/>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727ED227">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6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C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F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3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7D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8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1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B02E9D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85235C">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5437893">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D9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FF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6E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79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AD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5B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55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A61814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5E9F2B">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A40DA74">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71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6A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F1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C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4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D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62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40FF96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E6BF8E">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7C6F460">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27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C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12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55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F7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7A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51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07EDAF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65989C">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2E60D6C">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80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67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91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71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4C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2D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E5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166EC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74FABF">
            <w:pPr>
              <w:textAlignment w:val="center"/>
              <w:rPr>
                <w:rFonts w:hint="default" w:cs="宋体"/>
                <w:color w:val="000000"/>
                <w:sz w:val="22"/>
                <w:szCs w:val="22"/>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6AF2E045">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C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9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4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9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C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0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3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2B8850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62EFAF">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F062E4A">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DA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7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C8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FA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4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E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B6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EB2C9F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34F146">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9CCA91A">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95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C6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A0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71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FE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57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9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FADD9D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936BC8">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9B286C6">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94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98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C6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14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4F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16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D5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96D5929">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1A30CA7">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9BE8367">
            <w:pPr>
              <w:jc w:val="center"/>
              <w:textAlignment w:val="bottom"/>
              <w:rPr>
                <w:rFonts w:hint="default" w:cs="宋体"/>
                <w:color w:val="000000"/>
                <w:sz w:val="30"/>
                <w:szCs w:val="30"/>
              </w:rPr>
            </w:pPr>
            <w:r>
              <w:rPr>
                <w:rFonts w:cs="宋体"/>
                <w:b/>
                <w:bCs/>
                <w:color w:val="000000"/>
                <w:sz w:val="30"/>
                <w:szCs w:val="30"/>
              </w:rPr>
              <w:t>支出决算表</w:t>
            </w:r>
          </w:p>
        </w:tc>
      </w:tr>
      <w:tr w14:paraId="177A95BB">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E360F61">
            <w:pPr>
              <w:rPr>
                <w:rFonts w:hint="default" w:ascii="Arial" w:hAnsi="Arial" w:cs="Arial"/>
                <w:color w:val="000000"/>
                <w:sz w:val="20"/>
                <w:szCs w:val="20"/>
              </w:rPr>
            </w:pPr>
            <w:r>
              <w:rPr>
                <w:rFonts w:cs="宋体"/>
                <w:color w:val="000000"/>
                <w:sz w:val="20"/>
                <w:szCs w:val="20"/>
              </w:rPr>
              <w:t>单位：</w:t>
            </w:r>
            <w:r>
              <w:rPr>
                <w:color w:val="000000"/>
                <w:sz w:val="20"/>
              </w:rPr>
              <w:t xml:space="preserve">巫溪县妇女联合会（本级） </w:t>
            </w:r>
          </w:p>
        </w:tc>
        <w:tc>
          <w:tcPr>
            <w:tcW w:w="2741" w:type="dxa"/>
            <w:tcBorders>
              <w:top w:val="nil"/>
              <w:left w:val="nil"/>
              <w:bottom w:val="nil"/>
              <w:right w:val="nil"/>
            </w:tcBorders>
            <w:shd w:val="clear" w:color="auto" w:fill="auto"/>
            <w:vAlign w:val="bottom"/>
          </w:tcPr>
          <w:p w14:paraId="6DBD8999">
            <w:pPr>
              <w:jc w:val="right"/>
              <w:textAlignment w:val="bottom"/>
              <w:rPr>
                <w:rFonts w:hint="default" w:cs="宋体"/>
                <w:color w:val="000000"/>
                <w:sz w:val="20"/>
                <w:szCs w:val="20"/>
              </w:rPr>
            </w:pPr>
            <w:r>
              <w:rPr>
                <w:rFonts w:cs="宋体"/>
                <w:color w:val="000000"/>
                <w:sz w:val="20"/>
                <w:szCs w:val="20"/>
              </w:rPr>
              <w:t>03表</w:t>
            </w:r>
          </w:p>
        </w:tc>
      </w:tr>
      <w:tr w14:paraId="54B4C546">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A60A165">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1C9F5C56">
            <w:pPr>
              <w:jc w:val="right"/>
              <w:textAlignment w:val="bottom"/>
              <w:rPr>
                <w:rFonts w:hint="default" w:cs="宋体"/>
                <w:color w:val="000000"/>
                <w:sz w:val="20"/>
                <w:szCs w:val="20"/>
              </w:rPr>
            </w:pPr>
            <w:r>
              <w:rPr>
                <w:rFonts w:cs="宋体"/>
                <w:color w:val="000000"/>
                <w:sz w:val="20"/>
                <w:szCs w:val="20"/>
              </w:rPr>
              <w:t>单位：万元</w:t>
            </w:r>
          </w:p>
        </w:tc>
      </w:tr>
      <w:tr w14:paraId="58173DDD">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150BA">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41B8DF4">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BBC1CF6">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D46C67">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E4E422">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48E986">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BDE6E2">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E62EFA9">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4E645E58">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1244">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E6B5D3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DD82C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7A3D1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8FD4B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A35F4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7B610E">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03DEE3">
            <w:pPr>
              <w:jc w:val="center"/>
              <w:rPr>
                <w:rFonts w:hint="default" w:cs="宋体"/>
                <w:color w:val="000000"/>
                <w:sz w:val="22"/>
                <w:szCs w:val="22"/>
              </w:rPr>
            </w:pPr>
          </w:p>
        </w:tc>
      </w:tr>
      <w:tr w14:paraId="0C3B4134">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661D">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60E65E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2CF22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49CD5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28C9C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CCF55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956825">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5C5120F">
            <w:pPr>
              <w:jc w:val="center"/>
              <w:rPr>
                <w:rFonts w:hint="default" w:cs="宋体"/>
                <w:color w:val="000000"/>
                <w:sz w:val="22"/>
                <w:szCs w:val="22"/>
              </w:rPr>
            </w:pPr>
          </w:p>
        </w:tc>
      </w:tr>
      <w:tr w14:paraId="51E17F5F">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0482">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08A0B9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E2E6E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8D146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6EF70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3C505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98EDD9">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0FD7D65">
            <w:pPr>
              <w:jc w:val="center"/>
              <w:rPr>
                <w:rFonts w:hint="default" w:cs="宋体"/>
                <w:color w:val="000000"/>
                <w:sz w:val="22"/>
                <w:szCs w:val="22"/>
              </w:rPr>
            </w:pPr>
          </w:p>
        </w:tc>
      </w:tr>
      <w:tr w14:paraId="0DCC1B9B">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95095CC">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2EC3B78">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B77F042">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14CBB7EF">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0F4F567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0E2AD27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4B0EB947">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35FF936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3A6AEA5C">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299E70D6">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31882FC4">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B4DC786">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078215C">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300DC78">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53538C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23BBB70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230.13 </w:t>
            </w:r>
          </w:p>
        </w:tc>
        <w:tc>
          <w:tcPr>
            <w:tcW w:w="2737" w:type="dxa"/>
            <w:tcBorders>
              <w:top w:val="nil"/>
              <w:left w:val="nil"/>
              <w:bottom w:val="single" w:color="000000" w:sz="4" w:space="0"/>
              <w:right w:val="single" w:color="000000" w:sz="4" w:space="0"/>
            </w:tcBorders>
            <w:shd w:val="clear" w:color="auto" w:fill="auto"/>
            <w:vAlign w:val="center"/>
          </w:tcPr>
          <w:p w14:paraId="55421F0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166.03 </w:t>
            </w:r>
          </w:p>
        </w:tc>
        <w:tc>
          <w:tcPr>
            <w:tcW w:w="2737" w:type="dxa"/>
            <w:tcBorders>
              <w:top w:val="nil"/>
              <w:left w:val="nil"/>
              <w:bottom w:val="single" w:color="000000" w:sz="4" w:space="0"/>
              <w:right w:val="single" w:color="000000" w:sz="4" w:space="0"/>
            </w:tcBorders>
            <w:shd w:val="clear" w:color="auto" w:fill="auto"/>
            <w:vAlign w:val="center"/>
          </w:tcPr>
          <w:p w14:paraId="23DA264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64.11 </w:t>
            </w:r>
          </w:p>
        </w:tc>
        <w:tc>
          <w:tcPr>
            <w:tcW w:w="2737" w:type="dxa"/>
            <w:tcBorders>
              <w:top w:val="nil"/>
              <w:left w:val="nil"/>
              <w:bottom w:val="single" w:color="000000" w:sz="4" w:space="0"/>
              <w:right w:val="single" w:color="000000" w:sz="4" w:space="0"/>
            </w:tcBorders>
            <w:shd w:val="clear" w:color="auto" w:fill="auto"/>
            <w:vAlign w:val="center"/>
          </w:tcPr>
          <w:p w14:paraId="639388A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E855F5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7CB2BC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4EB14A7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693CDF">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48F87100">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9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51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83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B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9E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3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476A8B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D9B398">
            <w:pPr>
              <w:textAlignment w:val="center"/>
              <w:rPr>
                <w:rFonts w:hint="default" w:cs="宋体"/>
                <w:color w:val="000000"/>
                <w:sz w:val="22"/>
                <w:szCs w:val="22"/>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02DF8606">
            <w:pPr>
              <w:spacing w:line="400" w:lineRule="exact"/>
              <w:textAlignment w:val="center"/>
              <w:rPr>
                <w:rFonts w:hint="default" w:cs="宋体"/>
                <w:color w:val="000000"/>
                <w:sz w:val="22"/>
                <w:szCs w:val="22"/>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6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B0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BB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C8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E6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9A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C8F404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107DF7">
            <w:pPr>
              <w:textAlignment w:val="center"/>
              <w:rPr>
                <w:rFonts w:hint="default" w:cs="宋体"/>
                <w:color w:val="000000"/>
                <w:sz w:val="22"/>
                <w:szCs w:val="22"/>
              </w:rPr>
            </w:pPr>
            <w:r>
              <w:rPr>
                <w:rFonts w:cs="宋体"/>
                <w:color w:val="000000"/>
                <w:sz w:val="22"/>
                <w:szCs w:val="22"/>
              </w:rPr>
              <w:t>2012901</w:t>
            </w:r>
          </w:p>
        </w:tc>
        <w:tc>
          <w:tcPr>
            <w:tcW w:w="4433" w:type="dxa"/>
            <w:tcBorders>
              <w:top w:val="nil"/>
              <w:left w:val="nil"/>
              <w:bottom w:val="single" w:color="000000" w:sz="4" w:space="0"/>
              <w:right w:val="single" w:color="000000" w:sz="4" w:space="0"/>
            </w:tcBorders>
            <w:shd w:val="clear" w:color="auto" w:fill="auto"/>
            <w:vAlign w:val="center"/>
          </w:tcPr>
          <w:p w14:paraId="573849E3">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4C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7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EA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6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33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93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DF1E8D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09ED36">
            <w:pPr>
              <w:textAlignment w:val="center"/>
              <w:rPr>
                <w:rFonts w:hint="default" w:cs="宋体"/>
                <w:color w:val="000000"/>
                <w:sz w:val="22"/>
                <w:szCs w:val="22"/>
              </w:rPr>
            </w:pPr>
            <w:r>
              <w:rPr>
                <w:rFonts w:cs="宋体"/>
                <w:color w:val="000000"/>
                <w:sz w:val="22"/>
                <w:szCs w:val="22"/>
              </w:rPr>
              <w:t>2012902</w:t>
            </w:r>
          </w:p>
        </w:tc>
        <w:tc>
          <w:tcPr>
            <w:tcW w:w="4433" w:type="dxa"/>
            <w:tcBorders>
              <w:top w:val="nil"/>
              <w:left w:val="nil"/>
              <w:bottom w:val="single" w:color="000000" w:sz="4" w:space="0"/>
              <w:right w:val="single" w:color="000000" w:sz="4" w:space="0"/>
            </w:tcBorders>
            <w:shd w:val="clear" w:color="auto" w:fill="auto"/>
            <w:vAlign w:val="center"/>
          </w:tcPr>
          <w:p w14:paraId="00EF78B3">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A9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C0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A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75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67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63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74F3D6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863E77">
            <w:pPr>
              <w:textAlignment w:val="center"/>
              <w:rPr>
                <w:rFonts w:hint="default" w:cs="宋体"/>
                <w:color w:val="000000"/>
                <w:sz w:val="22"/>
                <w:szCs w:val="22"/>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7FD689C3">
            <w:pPr>
              <w:spacing w:line="400" w:lineRule="exact"/>
              <w:textAlignment w:val="center"/>
              <w:rPr>
                <w:rFonts w:hint="default" w:cs="宋体"/>
                <w:color w:val="000000"/>
                <w:sz w:val="22"/>
                <w:szCs w:val="22"/>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B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7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0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32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F0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93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389171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A964A1">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37D4E55">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8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5F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D6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07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E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D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6DFE6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025F11">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F3E85EB">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6F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90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49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91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3D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D3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C2F7D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8E933E">
            <w:pPr>
              <w:textAlignment w:val="center"/>
              <w:rPr>
                <w:rFonts w:hint="default" w:cs="宋体"/>
                <w:color w:val="000000"/>
                <w:sz w:val="22"/>
                <w:szCs w:val="22"/>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6B07207">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4E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E0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9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6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66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09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80F3E0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2BA768">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58701EE">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E8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EE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3E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DF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D6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DD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EFB9AD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133F9B">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D4AB295">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A4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D2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2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6A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09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15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AF5509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EB8EE0">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6DBB646">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C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6D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9B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A1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69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55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B35848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DE0088">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06CE64B">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D6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8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0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D9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C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90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83B426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8CB9F4">
            <w:pPr>
              <w:textAlignment w:val="center"/>
              <w:rPr>
                <w:rFonts w:hint="default" w:cs="宋体"/>
                <w:color w:val="000000"/>
                <w:sz w:val="22"/>
                <w:szCs w:val="22"/>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DF315D6">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89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C7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F4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C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D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65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E8861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6B5384">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07BE74C">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D2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F3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8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C3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4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4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D80459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7EF0FE">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626923C">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D1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58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56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A9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0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D2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8E3A0C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EA6F16">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9C99E62">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7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8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7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C6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C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53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8684F59">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0BCE7EF">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234F6D1">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1A46ADB7">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E235DD7">
            <w:pPr>
              <w:rPr>
                <w:rFonts w:hint="default" w:ascii="Arial" w:hAnsi="Arial" w:cs="Arial"/>
                <w:color w:val="000000"/>
                <w:sz w:val="20"/>
                <w:szCs w:val="20"/>
              </w:rPr>
            </w:pPr>
            <w:r>
              <w:rPr>
                <w:rFonts w:cs="宋体"/>
                <w:color w:val="000000"/>
                <w:sz w:val="20"/>
                <w:szCs w:val="20"/>
              </w:rPr>
              <w:t>单位：</w:t>
            </w:r>
            <w:r>
              <w:rPr>
                <w:color w:val="000000"/>
                <w:sz w:val="20"/>
              </w:rPr>
              <w:t>巫溪县妇女联合会（本级）</w:t>
            </w:r>
          </w:p>
        </w:tc>
        <w:tc>
          <w:tcPr>
            <w:tcW w:w="2874" w:type="dxa"/>
            <w:tcBorders>
              <w:top w:val="nil"/>
              <w:left w:val="nil"/>
              <w:bottom w:val="nil"/>
              <w:right w:val="nil"/>
            </w:tcBorders>
            <w:shd w:val="clear" w:color="auto" w:fill="auto"/>
            <w:vAlign w:val="bottom"/>
          </w:tcPr>
          <w:p w14:paraId="3A5AC930">
            <w:pPr>
              <w:jc w:val="right"/>
              <w:textAlignment w:val="bottom"/>
              <w:rPr>
                <w:rFonts w:hint="default" w:cs="宋体"/>
                <w:color w:val="000000"/>
                <w:sz w:val="20"/>
                <w:szCs w:val="20"/>
              </w:rPr>
            </w:pPr>
            <w:r>
              <w:rPr>
                <w:rFonts w:cs="宋体"/>
                <w:color w:val="000000"/>
                <w:sz w:val="20"/>
                <w:szCs w:val="20"/>
              </w:rPr>
              <w:t>04表</w:t>
            </w:r>
          </w:p>
        </w:tc>
      </w:tr>
      <w:tr w14:paraId="6C32E6E2">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40EF8D0">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322FBDDD">
            <w:pPr>
              <w:jc w:val="right"/>
              <w:textAlignment w:val="bottom"/>
              <w:rPr>
                <w:rFonts w:hint="default" w:cs="宋体"/>
                <w:color w:val="000000"/>
                <w:sz w:val="20"/>
                <w:szCs w:val="20"/>
              </w:rPr>
            </w:pPr>
            <w:r>
              <w:rPr>
                <w:rFonts w:cs="宋体"/>
                <w:color w:val="000000"/>
                <w:sz w:val="20"/>
                <w:szCs w:val="20"/>
              </w:rPr>
              <w:t>单位：万元</w:t>
            </w:r>
          </w:p>
        </w:tc>
      </w:tr>
      <w:tr w14:paraId="7E47DDF5">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6451D">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8E33CC">
            <w:pPr>
              <w:jc w:val="center"/>
              <w:textAlignment w:val="center"/>
              <w:rPr>
                <w:rFonts w:hint="default" w:cs="宋体"/>
                <w:b/>
                <w:bCs/>
                <w:color w:val="000000"/>
                <w:sz w:val="22"/>
                <w:szCs w:val="22"/>
              </w:rPr>
            </w:pPr>
            <w:r>
              <w:rPr>
                <w:rFonts w:cs="宋体"/>
                <w:b/>
                <w:bCs/>
                <w:color w:val="000000"/>
                <w:sz w:val="22"/>
                <w:szCs w:val="22"/>
              </w:rPr>
              <w:t>支     出</w:t>
            </w:r>
          </w:p>
        </w:tc>
      </w:tr>
      <w:tr w14:paraId="29B16F47">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5F145">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8B733">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AF6E">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28C33">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75513">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48EE6">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DF0A7">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E6827">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7942E">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2CBD41CB">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A0B8">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9A85">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01B3">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1A79">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68C4">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E59E">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0F6B">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C48C">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0850">
            <w:pPr>
              <w:jc w:val="center"/>
              <w:rPr>
                <w:rFonts w:hint="default" w:cs="宋体"/>
                <w:color w:val="000000"/>
                <w:sz w:val="22"/>
                <w:szCs w:val="22"/>
              </w:rPr>
            </w:pPr>
          </w:p>
        </w:tc>
      </w:tr>
      <w:tr w14:paraId="5337F7F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D970">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9ECB">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984">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7E6">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9B51">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0CC0">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BF68">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33A">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2202">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16A9B60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B699">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58A9">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88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B405">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A3B9">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B2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D7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FF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B8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B3BF13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B06B">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40E9">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9E8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F799">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135">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9D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CA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D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83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5BA32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87B9">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3365">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31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5974">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E4A">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4F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3C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E6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E4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5D64C8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704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C50">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F48E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D13">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F45">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9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3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5C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F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6DF4E9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EC1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FD12">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206D9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64EC">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E8B">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D1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452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AC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F7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0C2573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138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6F24">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8723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3365">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5CD">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75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13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84D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D1F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0A8727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633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6DA">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58F0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8270">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25BD">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66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F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694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E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0E837E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391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2981">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C681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B8E">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144D">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1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6B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1B8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D2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733607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42F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7D3B">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9E56B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226">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5A77">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6D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C8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86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CC9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38CD60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53D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B4F3">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C4C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57E2">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12C8">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26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2F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4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6F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108F02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A79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E518">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9C6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FEC5">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009">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5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E0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B5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7B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4EA322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08C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F15D">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9D4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D8F5">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E20D">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F1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4A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31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2C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6913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BC1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3B0">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84C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8312">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578">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08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B6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B1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66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D5B016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616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293A">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63F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6D7">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10ED">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E5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3E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A3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E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49F53D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B66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E3B2">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058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262E">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BDBF">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32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0E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989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8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7A68A9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A50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BBE">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219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7D4">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6FF0">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DF0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3E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2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DF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85A491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CB5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1284">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718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679A">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AB5">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11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FF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7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3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B4D6D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48A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3A2">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BB8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640">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92F7">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864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7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C1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30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54B62E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85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A4F">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72B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E8DF">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26DC">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4A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FCE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BA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1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2EF944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21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E5C">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205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B3B5">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00E6">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5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A6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61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2D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41677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CCB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1AB7">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E63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949F">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C56">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FE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8B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55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A3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E0A824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AC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6792">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AA6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A1F">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686">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B2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F3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E34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87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25D67A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18E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1EB1">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82B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833A">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DDA0">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7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B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AC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51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F8390F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EE32">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7F6E">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BA7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9482">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584B">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3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C7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E1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B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CDB8B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193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BC59">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3E4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246">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751">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A5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44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0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FA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120DC8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247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EFCC">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EF2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6DFE">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A99">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2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3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E0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A4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107532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204">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4DF5">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E4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F0F">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AB7B">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7A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2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11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DD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F80301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9FB9">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D6D0">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68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DA80">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F80A">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611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8E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74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61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AFF54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0D1D">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712E">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98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F2B3">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73E5">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6D20A">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0B965">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058C6">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30A34">
            <w:pPr>
              <w:spacing w:line="360" w:lineRule="exact"/>
              <w:rPr>
                <w:rFonts w:hint="default" w:ascii="Times New Roman" w:hAnsi="Times New Roman" w:eastAsiaTheme="minorEastAsia"/>
                <w:color w:val="000000"/>
                <w:sz w:val="22"/>
                <w:szCs w:val="22"/>
              </w:rPr>
            </w:pPr>
          </w:p>
        </w:tc>
      </w:tr>
      <w:tr w14:paraId="0F6D7A4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C751">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D1AE">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D8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808">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A236">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C3F5">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C5BB">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EE62">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8FBD">
            <w:pPr>
              <w:spacing w:line="360" w:lineRule="exact"/>
              <w:jc w:val="right"/>
              <w:rPr>
                <w:rFonts w:hint="default" w:ascii="Times New Roman" w:hAnsi="Times New Roman" w:eastAsiaTheme="minorEastAsia"/>
                <w:color w:val="000000"/>
                <w:sz w:val="22"/>
                <w:szCs w:val="22"/>
              </w:rPr>
            </w:pPr>
          </w:p>
        </w:tc>
      </w:tr>
      <w:tr w14:paraId="42E3D60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9ED4">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206">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9D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40A">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0D29">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C994">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C364">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54F">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4E18">
            <w:pPr>
              <w:spacing w:line="360" w:lineRule="exact"/>
              <w:jc w:val="right"/>
              <w:rPr>
                <w:rFonts w:hint="default" w:ascii="Times New Roman" w:hAnsi="Times New Roman" w:eastAsiaTheme="minorEastAsia"/>
                <w:color w:val="000000"/>
                <w:sz w:val="22"/>
                <w:szCs w:val="22"/>
              </w:rPr>
            </w:pPr>
          </w:p>
        </w:tc>
      </w:tr>
      <w:tr w14:paraId="28BF3F8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2AE">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B7C">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C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1BE8">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E1E0">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55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9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DB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2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551C0747">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19DCB21">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AA344E4">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3C881B62">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3E14D9">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巫溪县妇女联合会（本级）</w:t>
            </w:r>
          </w:p>
        </w:tc>
        <w:tc>
          <w:tcPr>
            <w:tcW w:w="1156" w:type="dxa"/>
            <w:tcBorders>
              <w:top w:val="nil"/>
              <w:left w:val="nil"/>
              <w:bottom w:val="nil"/>
              <w:right w:val="nil"/>
            </w:tcBorders>
            <w:shd w:val="clear" w:color="auto" w:fill="auto"/>
            <w:vAlign w:val="bottom"/>
          </w:tcPr>
          <w:p w14:paraId="0D1273A6">
            <w:pPr>
              <w:jc w:val="right"/>
              <w:textAlignment w:val="bottom"/>
              <w:rPr>
                <w:rFonts w:hint="default" w:cs="宋体"/>
                <w:color w:val="000000"/>
                <w:sz w:val="20"/>
                <w:szCs w:val="20"/>
              </w:rPr>
            </w:pPr>
            <w:r>
              <w:rPr>
                <w:rFonts w:cs="宋体"/>
                <w:color w:val="000000"/>
                <w:sz w:val="20"/>
                <w:szCs w:val="20"/>
              </w:rPr>
              <w:t>05表</w:t>
            </w:r>
          </w:p>
        </w:tc>
      </w:tr>
      <w:tr w14:paraId="5D89616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3B5FCD8">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767FBF86">
            <w:pPr>
              <w:jc w:val="right"/>
              <w:textAlignment w:val="bottom"/>
              <w:rPr>
                <w:rFonts w:hint="default" w:cs="宋体"/>
                <w:color w:val="000000"/>
                <w:sz w:val="20"/>
                <w:szCs w:val="20"/>
              </w:rPr>
            </w:pPr>
            <w:r>
              <w:rPr>
                <w:rFonts w:cs="宋体"/>
                <w:color w:val="000000"/>
                <w:sz w:val="20"/>
                <w:szCs w:val="20"/>
              </w:rPr>
              <w:t>单位：万元</w:t>
            </w:r>
          </w:p>
        </w:tc>
      </w:tr>
      <w:tr w14:paraId="186F64A5">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2F19B">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A2CE038">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4BC0070">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0BE57D3">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899E438">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5540913">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36FD5CB3">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CBCE">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17736D4">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A7AB3B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AE2BBEF">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07AFCA2">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50D377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B3CD07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1B60EE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483890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707388E">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62143C7">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57BD55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C0BB52E">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E85260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60706918">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DAD2">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D0080C">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EC82B7">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B248CB">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CFB05D">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57F1BF5">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57EF4B1">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B370B4">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6777839">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3E28605">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A6297FA">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9C6C32">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827487">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FF72609">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C74BB12">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DE1D59C">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83D6">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7BED5A">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DA2833">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B3615CE">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D17B62B">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0F0C3B">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A1C073">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2D00E26">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D183FB9">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8FB50AB">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668298">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ED6C63">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489D3D7">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B5ECD96">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7992BEF">
            <w:pPr>
              <w:spacing w:line="400" w:lineRule="exact"/>
              <w:jc w:val="center"/>
              <w:rPr>
                <w:rFonts w:hint="default" w:cs="宋体"/>
                <w:color w:val="000000"/>
                <w:sz w:val="22"/>
                <w:szCs w:val="22"/>
              </w:rPr>
            </w:pPr>
          </w:p>
        </w:tc>
      </w:tr>
      <w:tr w14:paraId="1E239F6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62C3A74">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C3085F8">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901CAD3">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EB2A73F">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09F7368">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55FE2B22">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29DC92C">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1DF8D486">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2B64720A">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696E88CD">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FF63482">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5284E7C">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16FC871A">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21BF4CA0">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CB2E347">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01A7064F">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48029F82">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6070AA39">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8828E7D">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CD13D84">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2851F01">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D06F6EC">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770B71A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310C9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5ED87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CF028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230.13 </w:t>
            </w:r>
          </w:p>
        </w:tc>
        <w:tc>
          <w:tcPr>
            <w:tcW w:w="1666" w:type="dxa"/>
            <w:tcBorders>
              <w:top w:val="nil"/>
              <w:left w:val="nil"/>
              <w:bottom w:val="single" w:color="000000" w:sz="4" w:space="0"/>
              <w:right w:val="single" w:color="000000" w:sz="4" w:space="0"/>
            </w:tcBorders>
            <w:shd w:val="clear" w:color="auto" w:fill="auto"/>
            <w:vAlign w:val="center"/>
          </w:tcPr>
          <w:p w14:paraId="23801DC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166.03 </w:t>
            </w:r>
          </w:p>
        </w:tc>
        <w:tc>
          <w:tcPr>
            <w:tcW w:w="1684" w:type="dxa"/>
            <w:tcBorders>
              <w:top w:val="nil"/>
              <w:left w:val="nil"/>
              <w:bottom w:val="single" w:color="000000" w:sz="4" w:space="0"/>
              <w:right w:val="single" w:color="000000" w:sz="4" w:space="0"/>
            </w:tcBorders>
            <w:shd w:val="clear" w:color="auto" w:fill="auto"/>
            <w:vAlign w:val="center"/>
          </w:tcPr>
          <w:p w14:paraId="22E38E5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64.11 </w:t>
            </w:r>
          </w:p>
        </w:tc>
        <w:tc>
          <w:tcPr>
            <w:tcW w:w="1750" w:type="dxa"/>
            <w:tcBorders>
              <w:top w:val="nil"/>
              <w:left w:val="nil"/>
              <w:bottom w:val="single" w:color="000000" w:sz="4" w:space="0"/>
              <w:right w:val="single" w:color="000000" w:sz="4" w:space="0"/>
            </w:tcBorders>
            <w:shd w:val="clear" w:color="auto" w:fill="auto"/>
            <w:vAlign w:val="center"/>
          </w:tcPr>
          <w:p w14:paraId="5DBA4F5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230.13 </w:t>
            </w:r>
          </w:p>
        </w:tc>
        <w:tc>
          <w:tcPr>
            <w:tcW w:w="1700" w:type="dxa"/>
            <w:tcBorders>
              <w:top w:val="nil"/>
              <w:left w:val="nil"/>
              <w:bottom w:val="single" w:color="000000" w:sz="4" w:space="0"/>
              <w:right w:val="single" w:color="000000" w:sz="4" w:space="0"/>
            </w:tcBorders>
            <w:shd w:val="clear" w:color="auto" w:fill="auto"/>
            <w:vAlign w:val="center"/>
          </w:tcPr>
          <w:p w14:paraId="399CCE9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166.03 </w:t>
            </w:r>
          </w:p>
        </w:tc>
        <w:tc>
          <w:tcPr>
            <w:tcW w:w="1733" w:type="dxa"/>
            <w:tcBorders>
              <w:top w:val="nil"/>
              <w:left w:val="nil"/>
              <w:bottom w:val="single" w:color="000000" w:sz="4" w:space="0"/>
              <w:right w:val="single" w:color="000000" w:sz="4" w:space="0"/>
            </w:tcBorders>
            <w:shd w:val="clear" w:color="auto" w:fill="auto"/>
            <w:vAlign w:val="center"/>
          </w:tcPr>
          <w:p w14:paraId="56FEC84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64.11 </w:t>
            </w:r>
          </w:p>
        </w:tc>
        <w:tc>
          <w:tcPr>
            <w:tcW w:w="1583" w:type="dxa"/>
            <w:tcBorders>
              <w:top w:val="nil"/>
              <w:left w:val="nil"/>
              <w:bottom w:val="single" w:color="000000" w:sz="4" w:space="0"/>
              <w:right w:val="single" w:color="000000" w:sz="4" w:space="0"/>
            </w:tcBorders>
            <w:shd w:val="clear" w:color="auto" w:fill="auto"/>
            <w:vAlign w:val="center"/>
          </w:tcPr>
          <w:p w14:paraId="46770AD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80906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BF46F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E788C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537C866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C814D6">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2E39D8D">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CE859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1C0E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84D4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6AF4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178.70 </w:t>
            </w:r>
          </w:p>
        </w:tc>
        <w:tc>
          <w:tcPr>
            <w:tcW w:w="1666" w:type="dxa"/>
            <w:tcBorders>
              <w:top w:val="nil"/>
              <w:left w:val="nil"/>
              <w:bottom w:val="single" w:color="000000" w:sz="4" w:space="0"/>
              <w:right w:val="single" w:color="000000" w:sz="4" w:space="0"/>
            </w:tcBorders>
            <w:shd w:val="clear" w:color="auto" w:fill="auto"/>
            <w:vAlign w:val="center"/>
          </w:tcPr>
          <w:p w14:paraId="6BAF3D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114.59 </w:t>
            </w:r>
          </w:p>
        </w:tc>
        <w:tc>
          <w:tcPr>
            <w:tcW w:w="1684" w:type="dxa"/>
            <w:tcBorders>
              <w:top w:val="nil"/>
              <w:left w:val="nil"/>
              <w:bottom w:val="single" w:color="000000" w:sz="4" w:space="0"/>
              <w:right w:val="single" w:color="000000" w:sz="4" w:space="0"/>
            </w:tcBorders>
            <w:shd w:val="clear" w:color="auto" w:fill="auto"/>
            <w:vAlign w:val="center"/>
          </w:tcPr>
          <w:p w14:paraId="06DCBA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64.11 </w:t>
            </w:r>
          </w:p>
        </w:tc>
        <w:tc>
          <w:tcPr>
            <w:tcW w:w="1750" w:type="dxa"/>
            <w:tcBorders>
              <w:top w:val="nil"/>
              <w:left w:val="nil"/>
              <w:bottom w:val="single" w:color="000000" w:sz="4" w:space="0"/>
              <w:right w:val="single" w:color="000000" w:sz="4" w:space="0"/>
            </w:tcBorders>
            <w:shd w:val="clear" w:color="auto" w:fill="auto"/>
            <w:vAlign w:val="center"/>
          </w:tcPr>
          <w:p w14:paraId="0189B7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178.70 </w:t>
            </w:r>
          </w:p>
        </w:tc>
        <w:tc>
          <w:tcPr>
            <w:tcW w:w="1700" w:type="dxa"/>
            <w:tcBorders>
              <w:top w:val="nil"/>
              <w:left w:val="nil"/>
              <w:bottom w:val="single" w:color="000000" w:sz="4" w:space="0"/>
              <w:right w:val="single" w:color="000000" w:sz="4" w:space="0"/>
            </w:tcBorders>
            <w:shd w:val="clear" w:color="auto" w:fill="auto"/>
            <w:vAlign w:val="center"/>
          </w:tcPr>
          <w:p w14:paraId="25A286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114.59 </w:t>
            </w:r>
          </w:p>
        </w:tc>
        <w:tc>
          <w:tcPr>
            <w:tcW w:w="1733" w:type="dxa"/>
            <w:tcBorders>
              <w:top w:val="nil"/>
              <w:left w:val="nil"/>
              <w:bottom w:val="single" w:color="000000" w:sz="4" w:space="0"/>
              <w:right w:val="single" w:color="000000" w:sz="4" w:space="0"/>
            </w:tcBorders>
            <w:shd w:val="clear" w:color="auto" w:fill="auto"/>
            <w:vAlign w:val="center"/>
          </w:tcPr>
          <w:p w14:paraId="0274853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64.11 </w:t>
            </w:r>
          </w:p>
        </w:tc>
        <w:tc>
          <w:tcPr>
            <w:tcW w:w="1583" w:type="dxa"/>
            <w:tcBorders>
              <w:top w:val="nil"/>
              <w:left w:val="nil"/>
              <w:bottom w:val="single" w:color="000000" w:sz="4" w:space="0"/>
              <w:right w:val="single" w:color="000000" w:sz="4" w:space="0"/>
            </w:tcBorders>
            <w:shd w:val="clear" w:color="auto" w:fill="auto"/>
            <w:vAlign w:val="center"/>
          </w:tcPr>
          <w:p w14:paraId="6A33EB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C26F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BA4D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AB7B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CF283E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0BF065">
            <w:pPr>
              <w:spacing w:line="240" w:lineRule="exact"/>
              <w:textAlignment w:val="center"/>
              <w:rPr>
                <w:rFonts w:hint="default" w:cs="宋体"/>
                <w:color w:val="000000"/>
                <w:sz w:val="20"/>
                <w:szCs w:val="20"/>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5A1D14FB">
            <w:pPr>
              <w:spacing w:line="240" w:lineRule="exact"/>
              <w:textAlignment w:val="center"/>
              <w:rPr>
                <w:rFonts w:hint="default" w:cs="宋体"/>
                <w:color w:val="000000"/>
                <w:sz w:val="20"/>
                <w:szCs w:val="20"/>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BC9FF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38EF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03FC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4F57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178.70 </w:t>
            </w:r>
          </w:p>
        </w:tc>
        <w:tc>
          <w:tcPr>
            <w:tcW w:w="1666" w:type="dxa"/>
            <w:tcBorders>
              <w:top w:val="nil"/>
              <w:left w:val="nil"/>
              <w:bottom w:val="single" w:color="000000" w:sz="4" w:space="0"/>
              <w:right w:val="single" w:color="000000" w:sz="4" w:space="0"/>
            </w:tcBorders>
            <w:shd w:val="clear" w:color="auto" w:fill="auto"/>
            <w:vAlign w:val="center"/>
          </w:tcPr>
          <w:p w14:paraId="425E1D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114.59 </w:t>
            </w:r>
          </w:p>
        </w:tc>
        <w:tc>
          <w:tcPr>
            <w:tcW w:w="1684" w:type="dxa"/>
            <w:tcBorders>
              <w:top w:val="nil"/>
              <w:left w:val="nil"/>
              <w:bottom w:val="single" w:color="000000" w:sz="4" w:space="0"/>
              <w:right w:val="single" w:color="000000" w:sz="4" w:space="0"/>
            </w:tcBorders>
            <w:shd w:val="clear" w:color="auto" w:fill="auto"/>
            <w:vAlign w:val="center"/>
          </w:tcPr>
          <w:p w14:paraId="530D3B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64.11 </w:t>
            </w:r>
          </w:p>
        </w:tc>
        <w:tc>
          <w:tcPr>
            <w:tcW w:w="1750" w:type="dxa"/>
            <w:tcBorders>
              <w:top w:val="nil"/>
              <w:left w:val="nil"/>
              <w:bottom w:val="single" w:color="000000" w:sz="4" w:space="0"/>
              <w:right w:val="single" w:color="000000" w:sz="4" w:space="0"/>
            </w:tcBorders>
            <w:shd w:val="clear" w:color="auto" w:fill="auto"/>
            <w:vAlign w:val="center"/>
          </w:tcPr>
          <w:p w14:paraId="194B4F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178.70 </w:t>
            </w:r>
          </w:p>
        </w:tc>
        <w:tc>
          <w:tcPr>
            <w:tcW w:w="1700" w:type="dxa"/>
            <w:tcBorders>
              <w:top w:val="nil"/>
              <w:left w:val="nil"/>
              <w:bottom w:val="single" w:color="000000" w:sz="4" w:space="0"/>
              <w:right w:val="single" w:color="000000" w:sz="4" w:space="0"/>
            </w:tcBorders>
            <w:shd w:val="clear" w:color="auto" w:fill="auto"/>
            <w:vAlign w:val="center"/>
          </w:tcPr>
          <w:p w14:paraId="00B9E1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114.59 </w:t>
            </w:r>
          </w:p>
        </w:tc>
        <w:tc>
          <w:tcPr>
            <w:tcW w:w="1733" w:type="dxa"/>
            <w:tcBorders>
              <w:top w:val="nil"/>
              <w:left w:val="nil"/>
              <w:bottom w:val="single" w:color="000000" w:sz="4" w:space="0"/>
              <w:right w:val="single" w:color="000000" w:sz="4" w:space="0"/>
            </w:tcBorders>
            <w:shd w:val="clear" w:color="auto" w:fill="auto"/>
            <w:vAlign w:val="center"/>
          </w:tcPr>
          <w:p w14:paraId="7DD116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64.11 </w:t>
            </w:r>
          </w:p>
        </w:tc>
        <w:tc>
          <w:tcPr>
            <w:tcW w:w="1583" w:type="dxa"/>
            <w:tcBorders>
              <w:top w:val="nil"/>
              <w:left w:val="nil"/>
              <w:bottom w:val="single" w:color="000000" w:sz="4" w:space="0"/>
              <w:right w:val="single" w:color="000000" w:sz="4" w:space="0"/>
            </w:tcBorders>
            <w:shd w:val="clear" w:color="auto" w:fill="auto"/>
            <w:vAlign w:val="center"/>
          </w:tcPr>
          <w:p w14:paraId="3F1D71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8551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F666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2295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9AF9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F0AE4A">
            <w:pPr>
              <w:spacing w:line="240" w:lineRule="exact"/>
              <w:textAlignment w:val="center"/>
              <w:rPr>
                <w:rFonts w:hint="default" w:cs="宋体"/>
                <w:color w:val="000000"/>
                <w:sz w:val="20"/>
                <w:szCs w:val="20"/>
              </w:rPr>
            </w:pPr>
            <w:r>
              <w:rPr>
                <w:rFonts w:cs="宋体"/>
                <w:color w:val="000000"/>
                <w:sz w:val="20"/>
                <w:szCs w:val="20"/>
              </w:rPr>
              <w:t>2012901</w:t>
            </w:r>
          </w:p>
        </w:tc>
        <w:tc>
          <w:tcPr>
            <w:tcW w:w="1816" w:type="dxa"/>
            <w:tcBorders>
              <w:top w:val="nil"/>
              <w:left w:val="nil"/>
              <w:bottom w:val="single" w:color="000000" w:sz="4" w:space="0"/>
              <w:right w:val="single" w:color="000000" w:sz="4" w:space="0"/>
            </w:tcBorders>
            <w:shd w:val="clear" w:color="auto" w:fill="auto"/>
            <w:vAlign w:val="center"/>
          </w:tcPr>
          <w:p w14:paraId="1DE4284D">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D3F5F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11BA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869A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BDB1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114.59 </w:t>
            </w:r>
          </w:p>
        </w:tc>
        <w:tc>
          <w:tcPr>
            <w:tcW w:w="1666" w:type="dxa"/>
            <w:tcBorders>
              <w:top w:val="nil"/>
              <w:left w:val="nil"/>
              <w:bottom w:val="single" w:color="000000" w:sz="4" w:space="0"/>
              <w:right w:val="single" w:color="000000" w:sz="4" w:space="0"/>
            </w:tcBorders>
            <w:shd w:val="clear" w:color="auto" w:fill="auto"/>
            <w:vAlign w:val="center"/>
          </w:tcPr>
          <w:p w14:paraId="7E50DE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114.59 </w:t>
            </w:r>
          </w:p>
        </w:tc>
        <w:tc>
          <w:tcPr>
            <w:tcW w:w="1684" w:type="dxa"/>
            <w:tcBorders>
              <w:top w:val="nil"/>
              <w:left w:val="nil"/>
              <w:bottom w:val="single" w:color="000000" w:sz="4" w:space="0"/>
              <w:right w:val="single" w:color="000000" w:sz="4" w:space="0"/>
            </w:tcBorders>
            <w:shd w:val="clear" w:color="auto" w:fill="auto"/>
            <w:vAlign w:val="center"/>
          </w:tcPr>
          <w:p w14:paraId="3704F2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08A7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114.59 </w:t>
            </w:r>
          </w:p>
        </w:tc>
        <w:tc>
          <w:tcPr>
            <w:tcW w:w="1700" w:type="dxa"/>
            <w:tcBorders>
              <w:top w:val="nil"/>
              <w:left w:val="nil"/>
              <w:bottom w:val="single" w:color="000000" w:sz="4" w:space="0"/>
              <w:right w:val="single" w:color="000000" w:sz="4" w:space="0"/>
            </w:tcBorders>
            <w:shd w:val="clear" w:color="auto" w:fill="auto"/>
            <w:vAlign w:val="center"/>
          </w:tcPr>
          <w:p w14:paraId="298ABE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114.59 </w:t>
            </w:r>
          </w:p>
        </w:tc>
        <w:tc>
          <w:tcPr>
            <w:tcW w:w="1733" w:type="dxa"/>
            <w:tcBorders>
              <w:top w:val="nil"/>
              <w:left w:val="nil"/>
              <w:bottom w:val="single" w:color="000000" w:sz="4" w:space="0"/>
              <w:right w:val="single" w:color="000000" w:sz="4" w:space="0"/>
            </w:tcBorders>
            <w:shd w:val="clear" w:color="auto" w:fill="auto"/>
            <w:vAlign w:val="center"/>
          </w:tcPr>
          <w:p w14:paraId="5D4F6C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6537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3771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E630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F9D5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248DCA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0C8EF1">
            <w:pPr>
              <w:spacing w:line="240" w:lineRule="exact"/>
              <w:textAlignment w:val="center"/>
              <w:rPr>
                <w:rFonts w:hint="default" w:cs="宋体"/>
                <w:color w:val="000000"/>
                <w:sz w:val="20"/>
                <w:szCs w:val="20"/>
              </w:rPr>
            </w:pPr>
            <w:r>
              <w:rPr>
                <w:rFonts w:cs="宋体"/>
                <w:color w:val="000000"/>
                <w:sz w:val="20"/>
                <w:szCs w:val="20"/>
              </w:rPr>
              <w:t>2012902</w:t>
            </w:r>
          </w:p>
        </w:tc>
        <w:tc>
          <w:tcPr>
            <w:tcW w:w="1816" w:type="dxa"/>
            <w:tcBorders>
              <w:top w:val="nil"/>
              <w:left w:val="nil"/>
              <w:bottom w:val="single" w:color="000000" w:sz="4" w:space="0"/>
              <w:right w:val="single" w:color="000000" w:sz="4" w:space="0"/>
            </w:tcBorders>
            <w:shd w:val="clear" w:color="auto" w:fill="auto"/>
            <w:vAlign w:val="center"/>
          </w:tcPr>
          <w:p w14:paraId="5FE64C51">
            <w:pPr>
              <w:spacing w:line="240" w:lineRule="exact"/>
              <w:textAlignment w:val="center"/>
              <w:rPr>
                <w:rFonts w:hint="default"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87A4F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8AB7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69AD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58BA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 </w:t>
            </w:r>
          </w:p>
        </w:tc>
        <w:tc>
          <w:tcPr>
            <w:tcW w:w="1666" w:type="dxa"/>
            <w:tcBorders>
              <w:top w:val="nil"/>
              <w:left w:val="nil"/>
              <w:bottom w:val="single" w:color="000000" w:sz="4" w:space="0"/>
              <w:right w:val="single" w:color="000000" w:sz="4" w:space="0"/>
            </w:tcBorders>
            <w:shd w:val="clear" w:color="auto" w:fill="auto"/>
            <w:vAlign w:val="center"/>
          </w:tcPr>
          <w:p w14:paraId="021719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1D8E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 </w:t>
            </w:r>
          </w:p>
        </w:tc>
        <w:tc>
          <w:tcPr>
            <w:tcW w:w="1750" w:type="dxa"/>
            <w:tcBorders>
              <w:top w:val="nil"/>
              <w:left w:val="nil"/>
              <w:bottom w:val="single" w:color="000000" w:sz="4" w:space="0"/>
              <w:right w:val="single" w:color="000000" w:sz="4" w:space="0"/>
            </w:tcBorders>
            <w:shd w:val="clear" w:color="auto" w:fill="auto"/>
            <w:vAlign w:val="center"/>
          </w:tcPr>
          <w:p w14:paraId="7E53F7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 </w:t>
            </w:r>
          </w:p>
        </w:tc>
        <w:tc>
          <w:tcPr>
            <w:tcW w:w="1700" w:type="dxa"/>
            <w:tcBorders>
              <w:top w:val="nil"/>
              <w:left w:val="nil"/>
              <w:bottom w:val="single" w:color="000000" w:sz="4" w:space="0"/>
              <w:right w:val="single" w:color="000000" w:sz="4" w:space="0"/>
            </w:tcBorders>
            <w:shd w:val="clear" w:color="auto" w:fill="auto"/>
            <w:vAlign w:val="center"/>
          </w:tcPr>
          <w:p w14:paraId="43CB7F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39E1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 </w:t>
            </w:r>
          </w:p>
        </w:tc>
        <w:tc>
          <w:tcPr>
            <w:tcW w:w="1583" w:type="dxa"/>
            <w:tcBorders>
              <w:top w:val="nil"/>
              <w:left w:val="nil"/>
              <w:bottom w:val="single" w:color="000000" w:sz="4" w:space="0"/>
              <w:right w:val="single" w:color="000000" w:sz="4" w:space="0"/>
            </w:tcBorders>
            <w:shd w:val="clear" w:color="auto" w:fill="auto"/>
            <w:vAlign w:val="center"/>
          </w:tcPr>
          <w:p w14:paraId="0AC88D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952D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AA9F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AFC6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11233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B2161C">
            <w:pPr>
              <w:spacing w:line="240" w:lineRule="exact"/>
              <w:textAlignment w:val="center"/>
              <w:rPr>
                <w:rFonts w:hint="default" w:cs="宋体"/>
                <w:color w:val="000000"/>
                <w:sz w:val="20"/>
                <w:szCs w:val="20"/>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2DF49A2">
            <w:pPr>
              <w:spacing w:line="240" w:lineRule="exact"/>
              <w:textAlignment w:val="center"/>
              <w:rPr>
                <w:rFonts w:hint="default" w:cs="宋体"/>
                <w:color w:val="000000"/>
                <w:sz w:val="20"/>
                <w:szCs w:val="20"/>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1506F0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9015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409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10AB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51.11 </w:t>
            </w:r>
          </w:p>
        </w:tc>
        <w:tc>
          <w:tcPr>
            <w:tcW w:w="1666" w:type="dxa"/>
            <w:tcBorders>
              <w:top w:val="nil"/>
              <w:left w:val="nil"/>
              <w:bottom w:val="single" w:color="000000" w:sz="4" w:space="0"/>
              <w:right w:val="single" w:color="000000" w:sz="4" w:space="0"/>
            </w:tcBorders>
            <w:shd w:val="clear" w:color="auto" w:fill="auto"/>
            <w:vAlign w:val="center"/>
          </w:tcPr>
          <w:p w14:paraId="0F1083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F2C7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51.11 </w:t>
            </w:r>
          </w:p>
        </w:tc>
        <w:tc>
          <w:tcPr>
            <w:tcW w:w="1750" w:type="dxa"/>
            <w:tcBorders>
              <w:top w:val="nil"/>
              <w:left w:val="nil"/>
              <w:bottom w:val="single" w:color="000000" w:sz="4" w:space="0"/>
              <w:right w:val="single" w:color="000000" w:sz="4" w:space="0"/>
            </w:tcBorders>
            <w:shd w:val="clear" w:color="auto" w:fill="auto"/>
            <w:vAlign w:val="center"/>
          </w:tcPr>
          <w:p w14:paraId="70DC10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51.11 </w:t>
            </w:r>
          </w:p>
        </w:tc>
        <w:tc>
          <w:tcPr>
            <w:tcW w:w="1700" w:type="dxa"/>
            <w:tcBorders>
              <w:top w:val="nil"/>
              <w:left w:val="nil"/>
              <w:bottom w:val="single" w:color="000000" w:sz="4" w:space="0"/>
              <w:right w:val="single" w:color="000000" w:sz="4" w:space="0"/>
            </w:tcBorders>
            <w:shd w:val="clear" w:color="auto" w:fill="auto"/>
            <w:vAlign w:val="center"/>
          </w:tcPr>
          <w:p w14:paraId="4DC24F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ACAE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51.11 </w:t>
            </w:r>
          </w:p>
        </w:tc>
        <w:tc>
          <w:tcPr>
            <w:tcW w:w="1583" w:type="dxa"/>
            <w:tcBorders>
              <w:top w:val="nil"/>
              <w:left w:val="nil"/>
              <w:bottom w:val="single" w:color="000000" w:sz="4" w:space="0"/>
              <w:right w:val="single" w:color="000000" w:sz="4" w:space="0"/>
            </w:tcBorders>
            <w:shd w:val="clear" w:color="auto" w:fill="auto"/>
            <w:vAlign w:val="center"/>
          </w:tcPr>
          <w:p w14:paraId="1A7CD7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5BCA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F73B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478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093916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F053C3">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0C42310">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8CDDC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17D4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6299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4036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666" w:type="dxa"/>
            <w:tcBorders>
              <w:top w:val="nil"/>
              <w:left w:val="nil"/>
              <w:bottom w:val="single" w:color="000000" w:sz="4" w:space="0"/>
              <w:right w:val="single" w:color="000000" w:sz="4" w:space="0"/>
            </w:tcBorders>
            <w:shd w:val="clear" w:color="auto" w:fill="auto"/>
            <w:vAlign w:val="center"/>
          </w:tcPr>
          <w:p w14:paraId="125566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684" w:type="dxa"/>
            <w:tcBorders>
              <w:top w:val="nil"/>
              <w:left w:val="nil"/>
              <w:bottom w:val="single" w:color="000000" w:sz="4" w:space="0"/>
              <w:right w:val="single" w:color="000000" w:sz="4" w:space="0"/>
            </w:tcBorders>
            <w:shd w:val="clear" w:color="auto" w:fill="auto"/>
            <w:vAlign w:val="center"/>
          </w:tcPr>
          <w:p w14:paraId="65D531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D3A3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700" w:type="dxa"/>
            <w:tcBorders>
              <w:top w:val="nil"/>
              <w:left w:val="nil"/>
              <w:bottom w:val="single" w:color="000000" w:sz="4" w:space="0"/>
              <w:right w:val="single" w:color="000000" w:sz="4" w:space="0"/>
            </w:tcBorders>
            <w:shd w:val="clear" w:color="auto" w:fill="auto"/>
            <w:vAlign w:val="center"/>
          </w:tcPr>
          <w:p w14:paraId="39F50E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733" w:type="dxa"/>
            <w:tcBorders>
              <w:top w:val="nil"/>
              <w:left w:val="nil"/>
              <w:bottom w:val="single" w:color="000000" w:sz="4" w:space="0"/>
              <w:right w:val="single" w:color="000000" w:sz="4" w:space="0"/>
            </w:tcBorders>
            <w:shd w:val="clear" w:color="auto" w:fill="auto"/>
            <w:vAlign w:val="center"/>
          </w:tcPr>
          <w:p w14:paraId="2AEA94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60E2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44D6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533F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0F97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290D1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5A159C">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5FD5F08">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717D5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BB22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92D7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A09B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666" w:type="dxa"/>
            <w:tcBorders>
              <w:top w:val="nil"/>
              <w:left w:val="nil"/>
              <w:bottom w:val="single" w:color="000000" w:sz="4" w:space="0"/>
              <w:right w:val="single" w:color="000000" w:sz="4" w:space="0"/>
            </w:tcBorders>
            <w:shd w:val="clear" w:color="auto" w:fill="auto"/>
            <w:vAlign w:val="center"/>
          </w:tcPr>
          <w:p w14:paraId="449B18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684" w:type="dxa"/>
            <w:tcBorders>
              <w:top w:val="nil"/>
              <w:left w:val="nil"/>
              <w:bottom w:val="single" w:color="000000" w:sz="4" w:space="0"/>
              <w:right w:val="single" w:color="000000" w:sz="4" w:space="0"/>
            </w:tcBorders>
            <w:shd w:val="clear" w:color="auto" w:fill="auto"/>
            <w:vAlign w:val="center"/>
          </w:tcPr>
          <w:p w14:paraId="7011B8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A0D2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700" w:type="dxa"/>
            <w:tcBorders>
              <w:top w:val="nil"/>
              <w:left w:val="nil"/>
              <w:bottom w:val="single" w:color="000000" w:sz="4" w:space="0"/>
              <w:right w:val="single" w:color="000000" w:sz="4" w:space="0"/>
            </w:tcBorders>
            <w:shd w:val="clear" w:color="auto" w:fill="auto"/>
            <w:vAlign w:val="center"/>
          </w:tcPr>
          <w:p w14:paraId="4E9147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733" w:type="dxa"/>
            <w:tcBorders>
              <w:top w:val="nil"/>
              <w:left w:val="nil"/>
              <w:bottom w:val="single" w:color="000000" w:sz="4" w:space="0"/>
              <w:right w:val="single" w:color="000000" w:sz="4" w:space="0"/>
            </w:tcBorders>
            <w:shd w:val="clear" w:color="auto" w:fill="auto"/>
            <w:vAlign w:val="center"/>
          </w:tcPr>
          <w:p w14:paraId="051A42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6A6F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58B9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83CB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2A13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AE32A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29D609">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4DA3148">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B24B3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8A61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99E4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8CBC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9.47 </w:t>
            </w:r>
          </w:p>
        </w:tc>
        <w:tc>
          <w:tcPr>
            <w:tcW w:w="1666" w:type="dxa"/>
            <w:tcBorders>
              <w:top w:val="nil"/>
              <w:left w:val="nil"/>
              <w:bottom w:val="single" w:color="000000" w:sz="4" w:space="0"/>
              <w:right w:val="single" w:color="000000" w:sz="4" w:space="0"/>
            </w:tcBorders>
            <w:shd w:val="clear" w:color="auto" w:fill="auto"/>
            <w:vAlign w:val="center"/>
          </w:tcPr>
          <w:p w14:paraId="4FA86C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9.47 </w:t>
            </w:r>
          </w:p>
        </w:tc>
        <w:tc>
          <w:tcPr>
            <w:tcW w:w="1684" w:type="dxa"/>
            <w:tcBorders>
              <w:top w:val="nil"/>
              <w:left w:val="nil"/>
              <w:bottom w:val="single" w:color="000000" w:sz="4" w:space="0"/>
              <w:right w:val="single" w:color="000000" w:sz="4" w:space="0"/>
            </w:tcBorders>
            <w:shd w:val="clear" w:color="auto" w:fill="auto"/>
            <w:vAlign w:val="center"/>
          </w:tcPr>
          <w:p w14:paraId="5BB32D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4A1C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9.47 </w:t>
            </w:r>
          </w:p>
        </w:tc>
        <w:tc>
          <w:tcPr>
            <w:tcW w:w="1700" w:type="dxa"/>
            <w:tcBorders>
              <w:top w:val="nil"/>
              <w:left w:val="nil"/>
              <w:bottom w:val="single" w:color="000000" w:sz="4" w:space="0"/>
              <w:right w:val="single" w:color="000000" w:sz="4" w:space="0"/>
            </w:tcBorders>
            <w:shd w:val="clear" w:color="auto" w:fill="auto"/>
            <w:vAlign w:val="center"/>
          </w:tcPr>
          <w:p w14:paraId="201E1A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9.47 </w:t>
            </w:r>
          </w:p>
        </w:tc>
        <w:tc>
          <w:tcPr>
            <w:tcW w:w="1733" w:type="dxa"/>
            <w:tcBorders>
              <w:top w:val="nil"/>
              <w:left w:val="nil"/>
              <w:bottom w:val="single" w:color="000000" w:sz="4" w:space="0"/>
              <w:right w:val="single" w:color="000000" w:sz="4" w:space="0"/>
            </w:tcBorders>
            <w:shd w:val="clear" w:color="auto" w:fill="auto"/>
            <w:vAlign w:val="center"/>
          </w:tcPr>
          <w:p w14:paraId="5035A6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E08E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5A35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D5FF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AC16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913BC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880E81">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4880875">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18C51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E1E9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7BE3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A17C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13.65 </w:t>
            </w:r>
          </w:p>
        </w:tc>
        <w:tc>
          <w:tcPr>
            <w:tcW w:w="1666" w:type="dxa"/>
            <w:tcBorders>
              <w:top w:val="nil"/>
              <w:left w:val="nil"/>
              <w:bottom w:val="single" w:color="000000" w:sz="4" w:space="0"/>
              <w:right w:val="single" w:color="000000" w:sz="4" w:space="0"/>
            </w:tcBorders>
            <w:shd w:val="clear" w:color="auto" w:fill="auto"/>
            <w:vAlign w:val="center"/>
          </w:tcPr>
          <w:p w14:paraId="109470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13.65 </w:t>
            </w:r>
          </w:p>
        </w:tc>
        <w:tc>
          <w:tcPr>
            <w:tcW w:w="1684" w:type="dxa"/>
            <w:tcBorders>
              <w:top w:val="nil"/>
              <w:left w:val="nil"/>
              <w:bottom w:val="single" w:color="000000" w:sz="4" w:space="0"/>
              <w:right w:val="single" w:color="000000" w:sz="4" w:space="0"/>
            </w:tcBorders>
            <w:shd w:val="clear" w:color="auto" w:fill="auto"/>
            <w:vAlign w:val="center"/>
          </w:tcPr>
          <w:p w14:paraId="5F7FD1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F9E6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13.65 </w:t>
            </w:r>
          </w:p>
        </w:tc>
        <w:tc>
          <w:tcPr>
            <w:tcW w:w="1700" w:type="dxa"/>
            <w:tcBorders>
              <w:top w:val="nil"/>
              <w:left w:val="nil"/>
              <w:bottom w:val="single" w:color="000000" w:sz="4" w:space="0"/>
              <w:right w:val="single" w:color="000000" w:sz="4" w:space="0"/>
            </w:tcBorders>
            <w:shd w:val="clear" w:color="auto" w:fill="auto"/>
            <w:vAlign w:val="center"/>
          </w:tcPr>
          <w:p w14:paraId="33B2A7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13.65 </w:t>
            </w:r>
          </w:p>
        </w:tc>
        <w:tc>
          <w:tcPr>
            <w:tcW w:w="1733" w:type="dxa"/>
            <w:tcBorders>
              <w:top w:val="nil"/>
              <w:left w:val="nil"/>
              <w:bottom w:val="single" w:color="000000" w:sz="4" w:space="0"/>
              <w:right w:val="single" w:color="000000" w:sz="4" w:space="0"/>
            </w:tcBorders>
            <w:shd w:val="clear" w:color="auto" w:fill="auto"/>
            <w:vAlign w:val="center"/>
          </w:tcPr>
          <w:p w14:paraId="13E685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FE61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9347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7DA1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090E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85B9E0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1D9B06">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ADAA625">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8E19B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7221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2EB0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EA8C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8.30 </w:t>
            </w:r>
          </w:p>
        </w:tc>
        <w:tc>
          <w:tcPr>
            <w:tcW w:w="1666" w:type="dxa"/>
            <w:tcBorders>
              <w:top w:val="nil"/>
              <w:left w:val="nil"/>
              <w:bottom w:val="single" w:color="000000" w:sz="4" w:space="0"/>
              <w:right w:val="single" w:color="000000" w:sz="4" w:space="0"/>
            </w:tcBorders>
            <w:shd w:val="clear" w:color="auto" w:fill="auto"/>
            <w:vAlign w:val="center"/>
          </w:tcPr>
          <w:p w14:paraId="34414D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8.30 </w:t>
            </w:r>
          </w:p>
        </w:tc>
        <w:tc>
          <w:tcPr>
            <w:tcW w:w="1684" w:type="dxa"/>
            <w:tcBorders>
              <w:top w:val="nil"/>
              <w:left w:val="nil"/>
              <w:bottom w:val="single" w:color="000000" w:sz="4" w:space="0"/>
              <w:right w:val="single" w:color="000000" w:sz="4" w:space="0"/>
            </w:tcBorders>
            <w:shd w:val="clear" w:color="auto" w:fill="auto"/>
            <w:vAlign w:val="center"/>
          </w:tcPr>
          <w:p w14:paraId="26324E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65AD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8.30 </w:t>
            </w:r>
          </w:p>
        </w:tc>
        <w:tc>
          <w:tcPr>
            <w:tcW w:w="1700" w:type="dxa"/>
            <w:tcBorders>
              <w:top w:val="nil"/>
              <w:left w:val="nil"/>
              <w:bottom w:val="single" w:color="000000" w:sz="4" w:space="0"/>
              <w:right w:val="single" w:color="000000" w:sz="4" w:space="0"/>
            </w:tcBorders>
            <w:shd w:val="clear" w:color="auto" w:fill="auto"/>
            <w:vAlign w:val="center"/>
          </w:tcPr>
          <w:p w14:paraId="043C46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8.30 </w:t>
            </w:r>
          </w:p>
        </w:tc>
        <w:tc>
          <w:tcPr>
            <w:tcW w:w="1733" w:type="dxa"/>
            <w:tcBorders>
              <w:top w:val="nil"/>
              <w:left w:val="nil"/>
              <w:bottom w:val="single" w:color="000000" w:sz="4" w:space="0"/>
              <w:right w:val="single" w:color="000000" w:sz="4" w:space="0"/>
            </w:tcBorders>
            <w:shd w:val="clear" w:color="auto" w:fill="auto"/>
            <w:vAlign w:val="center"/>
          </w:tcPr>
          <w:p w14:paraId="6B760D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2504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D550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8CE3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C0D0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C0399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760ABC">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0B793B9">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54810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05B0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B344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3423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666" w:type="dxa"/>
            <w:tcBorders>
              <w:top w:val="nil"/>
              <w:left w:val="nil"/>
              <w:bottom w:val="single" w:color="000000" w:sz="4" w:space="0"/>
              <w:right w:val="single" w:color="000000" w:sz="4" w:space="0"/>
            </w:tcBorders>
            <w:shd w:val="clear" w:color="auto" w:fill="auto"/>
            <w:vAlign w:val="center"/>
          </w:tcPr>
          <w:p w14:paraId="190AA5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684" w:type="dxa"/>
            <w:tcBorders>
              <w:top w:val="nil"/>
              <w:left w:val="nil"/>
              <w:bottom w:val="single" w:color="000000" w:sz="4" w:space="0"/>
              <w:right w:val="single" w:color="000000" w:sz="4" w:space="0"/>
            </w:tcBorders>
            <w:shd w:val="clear" w:color="auto" w:fill="auto"/>
            <w:vAlign w:val="center"/>
          </w:tcPr>
          <w:p w14:paraId="7FBEA6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71A3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700" w:type="dxa"/>
            <w:tcBorders>
              <w:top w:val="nil"/>
              <w:left w:val="nil"/>
              <w:bottom w:val="single" w:color="000000" w:sz="4" w:space="0"/>
              <w:right w:val="single" w:color="000000" w:sz="4" w:space="0"/>
            </w:tcBorders>
            <w:shd w:val="clear" w:color="auto" w:fill="auto"/>
            <w:vAlign w:val="center"/>
          </w:tcPr>
          <w:p w14:paraId="2C6E6F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733" w:type="dxa"/>
            <w:tcBorders>
              <w:top w:val="nil"/>
              <w:left w:val="nil"/>
              <w:bottom w:val="single" w:color="000000" w:sz="4" w:space="0"/>
              <w:right w:val="single" w:color="000000" w:sz="4" w:space="0"/>
            </w:tcBorders>
            <w:shd w:val="clear" w:color="auto" w:fill="auto"/>
            <w:vAlign w:val="center"/>
          </w:tcPr>
          <w:p w14:paraId="0815A7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CFC2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EB8D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B8EE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CAAD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51829D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EFF4B5">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48B49D1">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5577E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497C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9CCB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61C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666" w:type="dxa"/>
            <w:tcBorders>
              <w:top w:val="nil"/>
              <w:left w:val="nil"/>
              <w:bottom w:val="single" w:color="000000" w:sz="4" w:space="0"/>
              <w:right w:val="single" w:color="000000" w:sz="4" w:space="0"/>
            </w:tcBorders>
            <w:shd w:val="clear" w:color="auto" w:fill="auto"/>
            <w:vAlign w:val="center"/>
          </w:tcPr>
          <w:p w14:paraId="414DDE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684" w:type="dxa"/>
            <w:tcBorders>
              <w:top w:val="nil"/>
              <w:left w:val="nil"/>
              <w:bottom w:val="single" w:color="000000" w:sz="4" w:space="0"/>
              <w:right w:val="single" w:color="000000" w:sz="4" w:space="0"/>
            </w:tcBorders>
            <w:shd w:val="clear" w:color="auto" w:fill="auto"/>
            <w:vAlign w:val="center"/>
          </w:tcPr>
          <w:p w14:paraId="2555B5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897F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700" w:type="dxa"/>
            <w:tcBorders>
              <w:top w:val="nil"/>
              <w:left w:val="nil"/>
              <w:bottom w:val="single" w:color="000000" w:sz="4" w:space="0"/>
              <w:right w:val="single" w:color="000000" w:sz="4" w:space="0"/>
            </w:tcBorders>
            <w:shd w:val="clear" w:color="auto" w:fill="auto"/>
            <w:vAlign w:val="center"/>
          </w:tcPr>
          <w:p w14:paraId="472687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733" w:type="dxa"/>
            <w:tcBorders>
              <w:top w:val="nil"/>
              <w:left w:val="nil"/>
              <w:bottom w:val="single" w:color="000000" w:sz="4" w:space="0"/>
              <w:right w:val="single" w:color="000000" w:sz="4" w:space="0"/>
            </w:tcBorders>
            <w:shd w:val="clear" w:color="auto" w:fill="auto"/>
            <w:vAlign w:val="center"/>
          </w:tcPr>
          <w:p w14:paraId="6523EF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278A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2DC0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9CB1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F97E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DE088D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AFABE5">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2489D75">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6BD3B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B922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99F4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7869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8.57 </w:t>
            </w:r>
          </w:p>
        </w:tc>
        <w:tc>
          <w:tcPr>
            <w:tcW w:w="1666" w:type="dxa"/>
            <w:tcBorders>
              <w:top w:val="nil"/>
              <w:left w:val="nil"/>
              <w:bottom w:val="single" w:color="000000" w:sz="4" w:space="0"/>
              <w:right w:val="single" w:color="000000" w:sz="4" w:space="0"/>
            </w:tcBorders>
            <w:shd w:val="clear" w:color="auto" w:fill="auto"/>
            <w:vAlign w:val="center"/>
          </w:tcPr>
          <w:p w14:paraId="516495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8.57 </w:t>
            </w:r>
          </w:p>
        </w:tc>
        <w:tc>
          <w:tcPr>
            <w:tcW w:w="1684" w:type="dxa"/>
            <w:tcBorders>
              <w:top w:val="nil"/>
              <w:left w:val="nil"/>
              <w:bottom w:val="single" w:color="000000" w:sz="4" w:space="0"/>
              <w:right w:val="single" w:color="000000" w:sz="4" w:space="0"/>
            </w:tcBorders>
            <w:shd w:val="clear" w:color="auto" w:fill="auto"/>
            <w:vAlign w:val="center"/>
          </w:tcPr>
          <w:p w14:paraId="1B074F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7054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8.57 </w:t>
            </w:r>
          </w:p>
        </w:tc>
        <w:tc>
          <w:tcPr>
            <w:tcW w:w="1700" w:type="dxa"/>
            <w:tcBorders>
              <w:top w:val="nil"/>
              <w:left w:val="nil"/>
              <w:bottom w:val="single" w:color="000000" w:sz="4" w:space="0"/>
              <w:right w:val="single" w:color="000000" w:sz="4" w:space="0"/>
            </w:tcBorders>
            <w:shd w:val="clear" w:color="auto" w:fill="auto"/>
            <w:vAlign w:val="center"/>
          </w:tcPr>
          <w:p w14:paraId="13DEDF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8.57 </w:t>
            </w:r>
          </w:p>
        </w:tc>
        <w:tc>
          <w:tcPr>
            <w:tcW w:w="1733" w:type="dxa"/>
            <w:tcBorders>
              <w:top w:val="nil"/>
              <w:left w:val="nil"/>
              <w:bottom w:val="single" w:color="000000" w:sz="4" w:space="0"/>
              <w:right w:val="single" w:color="000000" w:sz="4" w:space="0"/>
            </w:tcBorders>
            <w:shd w:val="clear" w:color="auto" w:fill="auto"/>
            <w:vAlign w:val="center"/>
          </w:tcPr>
          <w:p w14:paraId="2A0D04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0836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6F9B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C91D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942B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95E29E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DD79D1">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0AE2B63">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0C047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B962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2E5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2B24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666" w:type="dxa"/>
            <w:tcBorders>
              <w:top w:val="nil"/>
              <w:left w:val="nil"/>
              <w:bottom w:val="single" w:color="000000" w:sz="4" w:space="0"/>
              <w:right w:val="single" w:color="000000" w:sz="4" w:space="0"/>
            </w:tcBorders>
            <w:shd w:val="clear" w:color="auto" w:fill="auto"/>
            <w:vAlign w:val="center"/>
          </w:tcPr>
          <w:p w14:paraId="10C4A4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684" w:type="dxa"/>
            <w:tcBorders>
              <w:top w:val="nil"/>
              <w:left w:val="nil"/>
              <w:bottom w:val="single" w:color="000000" w:sz="4" w:space="0"/>
              <w:right w:val="single" w:color="000000" w:sz="4" w:space="0"/>
            </w:tcBorders>
            <w:shd w:val="clear" w:color="auto" w:fill="auto"/>
            <w:vAlign w:val="center"/>
          </w:tcPr>
          <w:p w14:paraId="403460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8E5B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700" w:type="dxa"/>
            <w:tcBorders>
              <w:top w:val="nil"/>
              <w:left w:val="nil"/>
              <w:bottom w:val="single" w:color="000000" w:sz="4" w:space="0"/>
              <w:right w:val="single" w:color="000000" w:sz="4" w:space="0"/>
            </w:tcBorders>
            <w:shd w:val="clear" w:color="auto" w:fill="auto"/>
            <w:vAlign w:val="center"/>
          </w:tcPr>
          <w:p w14:paraId="2D749E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733" w:type="dxa"/>
            <w:tcBorders>
              <w:top w:val="nil"/>
              <w:left w:val="nil"/>
              <w:bottom w:val="single" w:color="000000" w:sz="4" w:space="0"/>
              <w:right w:val="single" w:color="000000" w:sz="4" w:space="0"/>
            </w:tcBorders>
            <w:shd w:val="clear" w:color="auto" w:fill="auto"/>
            <w:vAlign w:val="center"/>
          </w:tcPr>
          <w:p w14:paraId="4103C7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2F79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D308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8F1C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CBDD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237B2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FCFAC9">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7D056F8">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34431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2321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6B87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CC84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666" w:type="dxa"/>
            <w:tcBorders>
              <w:top w:val="nil"/>
              <w:left w:val="nil"/>
              <w:bottom w:val="single" w:color="000000" w:sz="4" w:space="0"/>
              <w:right w:val="single" w:color="000000" w:sz="4" w:space="0"/>
            </w:tcBorders>
            <w:shd w:val="clear" w:color="auto" w:fill="auto"/>
            <w:vAlign w:val="center"/>
          </w:tcPr>
          <w:p w14:paraId="18AB87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684" w:type="dxa"/>
            <w:tcBorders>
              <w:top w:val="nil"/>
              <w:left w:val="nil"/>
              <w:bottom w:val="single" w:color="000000" w:sz="4" w:space="0"/>
              <w:right w:val="single" w:color="000000" w:sz="4" w:space="0"/>
            </w:tcBorders>
            <w:shd w:val="clear" w:color="auto" w:fill="auto"/>
            <w:vAlign w:val="center"/>
          </w:tcPr>
          <w:p w14:paraId="316A44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3DE5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700" w:type="dxa"/>
            <w:tcBorders>
              <w:top w:val="nil"/>
              <w:left w:val="nil"/>
              <w:bottom w:val="single" w:color="000000" w:sz="4" w:space="0"/>
              <w:right w:val="single" w:color="000000" w:sz="4" w:space="0"/>
            </w:tcBorders>
            <w:shd w:val="clear" w:color="auto" w:fill="auto"/>
            <w:vAlign w:val="center"/>
          </w:tcPr>
          <w:p w14:paraId="7D7B14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733" w:type="dxa"/>
            <w:tcBorders>
              <w:top w:val="nil"/>
              <w:left w:val="nil"/>
              <w:bottom w:val="single" w:color="000000" w:sz="4" w:space="0"/>
              <w:right w:val="single" w:color="000000" w:sz="4" w:space="0"/>
            </w:tcBorders>
            <w:shd w:val="clear" w:color="auto" w:fill="auto"/>
            <w:vAlign w:val="center"/>
          </w:tcPr>
          <w:p w14:paraId="68A2B5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9E1A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57CB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7021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B782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36B471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227F3">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850CDD8">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A38E2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8B75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B26D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56E0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11.44 </w:t>
            </w:r>
          </w:p>
        </w:tc>
        <w:tc>
          <w:tcPr>
            <w:tcW w:w="1666" w:type="dxa"/>
            <w:tcBorders>
              <w:top w:val="nil"/>
              <w:left w:val="nil"/>
              <w:bottom w:val="single" w:color="000000" w:sz="4" w:space="0"/>
              <w:right w:val="single" w:color="000000" w:sz="4" w:space="0"/>
            </w:tcBorders>
            <w:shd w:val="clear" w:color="auto" w:fill="auto"/>
            <w:vAlign w:val="center"/>
          </w:tcPr>
          <w:p w14:paraId="274A0B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11.44 </w:t>
            </w:r>
          </w:p>
        </w:tc>
        <w:tc>
          <w:tcPr>
            <w:tcW w:w="1684" w:type="dxa"/>
            <w:tcBorders>
              <w:top w:val="nil"/>
              <w:left w:val="nil"/>
              <w:bottom w:val="single" w:color="000000" w:sz="4" w:space="0"/>
              <w:right w:val="single" w:color="000000" w:sz="4" w:space="0"/>
            </w:tcBorders>
            <w:shd w:val="clear" w:color="auto" w:fill="auto"/>
            <w:vAlign w:val="center"/>
          </w:tcPr>
          <w:p w14:paraId="509ADA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242D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11.44 </w:t>
            </w:r>
          </w:p>
        </w:tc>
        <w:tc>
          <w:tcPr>
            <w:tcW w:w="1700" w:type="dxa"/>
            <w:tcBorders>
              <w:top w:val="nil"/>
              <w:left w:val="nil"/>
              <w:bottom w:val="single" w:color="000000" w:sz="4" w:space="0"/>
              <w:right w:val="single" w:color="000000" w:sz="4" w:space="0"/>
            </w:tcBorders>
            <w:shd w:val="clear" w:color="auto" w:fill="auto"/>
            <w:vAlign w:val="center"/>
          </w:tcPr>
          <w:p w14:paraId="6D2E0B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11.44 </w:t>
            </w:r>
          </w:p>
        </w:tc>
        <w:tc>
          <w:tcPr>
            <w:tcW w:w="1733" w:type="dxa"/>
            <w:tcBorders>
              <w:top w:val="nil"/>
              <w:left w:val="nil"/>
              <w:bottom w:val="single" w:color="000000" w:sz="4" w:space="0"/>
              <w:right w:val="single" w:color="000000" w:sz="4" w:space="0"/>
            </w:tcBorders>
            <w:shd w:val="clear" w:color="auto" w:fill="auto"/>
            <w:vAlign w:val="center"/>
          </w:tcPr>
          <w:p w14:paraId="49CDD9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7C9A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13C5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765C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5AF1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6CF01E3D">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E712DC0">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3ED80B7">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06040D57">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B2F8C75">
            <w:pPr>
              <w:rPr>
                <w:rFonts w:hint="default" w:ascii="Arial" w:hAnsi="Arial" w:cs="Arial"/>
                <w:color w:val="000000"/>
                <w:sz w:val="20"/>
                <w:szCs w:val="20"/>
              </w:rPr>
            </w:pPr>
            <w:r>
              <w:rPr>
                <w:rFonts w:cs="宋体"/>
                <w:color w:val="000000"/>
                <w:sz w:val="20"/>
                <w:szCs w:val="20"/>
              </w:rPr>
              <w:t>单位：</w:t>
            </w:r>
            <w:r>
              <w:rPr>
                <w:color w:val="000000"/>
                <w:sz w:val="20"/>
              </w:rPr>
              <w:t>巫溪县妇女联合会（本级）</w:t>
            </w:r>
          </w:p>
        </w:tc>
        <w:tc>
          <w:tcPr>
            <w:tcW w:w="2682" w:type="dxa"/>
            <w:tcBorders>
              <w:top w:val="nil"/>
              <w:left w:val="nil"/>
              <w:bottom w:val="nil"/>
              <w:right w:val="nil"/>
            </w:tcBorders>
            <w:shd w:val="clear" w:color="auto" w:fill="auto"/>
            <w:vAlign w:val="bottom"/>
          </w:tcPr>
          <w:p w14:paraId="1285D06C">
            <w:pPr>
              <w:jc w:val="right"/>
              <w:textAlignment w:val="bottom"/>
              <w:rPr>
                <w:rFonts w:hint="default" w:cs="宋体"/>
                <w:color w:val="000000"/>
                <w:sz w:val="20"/>
                <w:szCs w:val="20"/>
              </w:rPr>
            </w:pPr>
            <w:r>
              <w:rPr>
                <w:rFonts w:cs="宋体"/>
                <w:color w:val="000000"/>
                <w:sz w:val="20"/>
                <w:szCs w:val="20"/>
              </w:rPr>
              <w:t>06表</w:t>
            </w:r>
          </w:p>
        </w:tc>
      </w:tr>
      <w:tr w14:paraId="196A94EE">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02BE4E8">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67BDB664">
            <w:pPr>
              <w:jc w:val="right"/>
              <w:textAlignment w:val="bottom"/>
              <w:rPr>
                <w:rFonts w:hint="default" w:cs="宋体"/>
                <w:color w:val="000000"/>
                <w:sz w:val="20"/>
                <w:szCs w:val="20"/>
              </w:rPr>
            </w:pPr>
            <w:r>
              <w:rPr>
                <w:rFonts w:cs="宋体"/>
                <w:color w:val="000000"/>
                <w:sz w:val="20"/>
                <w:szCs w:val="20"/>
              </w:rPr>
              <w:t>单位：万元</w:t>
            </w:r>
          </w:p>
        </w:tc>
      </w:tr>
      <w:tr w14:paraId="26BCA7A9">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27FD5">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D50858C">
            <w:pPr>
              <w:jc w:val="center"/>
              <w:textAlignment w:val="center"/>
              <w:rPr>
                <w:rFonts w:hint="default" w:cs="宋体"/>
                <w:b/>
                <w:bCs/>
                <w:color w:val="000000"/>
                <w:sz w:val="22"/>
                <w:szCs w:val="22"/>
              </w:rPr>
            </w:pPr>
            <w:r>
              <w:rPr>
                <w:rFonts w:cs="宋体"/>
                <w:b/>
                <w:bCs/>
                <w:color w:val="000000"/>
                <w:sz w:val="22"/>
                <w:szCs w:val="22"/>
              </w:rPr>
              <w:t>公用经费</w:t>
            </w:r>
          </w:p>
        </w:tc>
      </w:tr>
      <w:tr w14:paraId="708D6936">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C48A32F">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08D3747">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9CFD761">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B8E5664">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33C9D1F">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605F87D">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388B8AC">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A538174">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113228E">
            <w:pPr>
              <w:jc w:val="center"/>
              <w:textAlignment w:val="center"/>
              <w:rPr>
                <w:rFonts w:hint="default" w:cs="宋体"/>
                <w:b/>
                <w:bCs/>
                <w:color w:val="000000"/>
                <w:sz w:val="22"/>
                <w:szCs w:val="22"/>
              </w:rPr>
            </w:pPr>
            <w:r>
              <w:rPr>
                <w:rFonts w:cs="宋体"/>
                <w:b/>
                <w:bCs/>
                <w:color w:val="000000"/>
                <w:sz w:val="22"/>
                <w:szCs w:val="22"/>
              </w:rPr>
              <w:t>决算数</w:t>
            </w:r>
          </w:p>
        </w:tc>
      </w:tr>
      <w:tr w14:paraId="603D2BF3">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3128C13">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3E57681">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4F585A8">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BF308FB">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6E9B1FC">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A1739E3">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CD3712F">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00FFFBC">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14EB3F4">
            <w:pPr>
              <w:jc w:val="center"/>
              <w:rPr>
                <w:rFonts w:hint="default" w:cs="宋体"/>
                <w:color w:val="000000"/>
                <w:sz w:val="22"/>
                <w:szCs w:val="22"/>
              </w:rPr>
            </w:pPr>
          </w:p>
        </w:tc>
      </w:tr>
      <w:tr w14:paraId="16F0C0C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29570C">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5D3EF0DC">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DA8017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133.57 </w:t>
            </w:r>
          </w:p>
        </w:tc>
        <w:tc>
          <w:tcPr>
            <w:tcW w:w="1234" w:type="dxa"/>
            <w:tcBorders>
              <w:top w:val="nil"/>
              <w:left w:val="nil"/>
              <w:bottom w:val="single" w:color="000000" w:sz="4" w:space="0"/>
              <w:right w:val="single" w:color="000000" w:sz="4" w:space="0"/>
            </w:tcBorders>
            <w:shd w:val="clear" w:color="auto" w:fill="auto"/>
            <w:vAlign w:val="center"/>
          </w:tcPr>
          <w:p w14:paraId="1E648405">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5D835990">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CBBF69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22.48 </w:t>
            </w:r>
          </w:p>
        </w:tc>
        <w:tc>
          <w:tcPr>
            <w:tcW w:w="1133" w:type="dxa"/>
            <w:tcBorders>
              <w:top w:val="nil"/>
              <w:left w:val="nil"/>
              <w:bottom w:val="single" w:color="000000" w:sz="4" w:space="0"/>
              <w:right w:val="single" w:color="000000" w:sz="4" w:space="0"/>
            </w:tcBorders>
            <w:shd w:val="clear" w:color="auto" w:fill="auto"/>
            <w:vAlign w:val="center"/>
          </w:tcPr>
          <w:p w14:paraId="09AC313E">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6EFF142C">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36862A9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0.51 </w:t>
            </w:r>
          </w:p>
        </w:tc>
      </w:tr>
      <w:tr w14:paraId="228ED29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54054F">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2771FE95">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401F01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29.64 </w:t>
            </w:r>
          </w:p>
        </w:tc>
        <w:tc>
          <w:tcPr>
            <w:tcW w:w="1234" w:type="dxa"/>
            <w:tcBorders>
              <w:top w:val="nil"/>
              <w:left w:val="nil"/>
              <w:bottom w:val="single" w:color="000000" w:sz="4" w:space="0"/>
              <w:right w:val="single" w:color="000000" w:sz="4" w:space="0"/>
            </w:tcBorders>
            <w:shd w:val="clear" w:color="auto" w:fill="auto"/>
            <w:vAlign w:val="center"/>
          </w:tcPr>
          <w:p w14:paraId="3F8487B6">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48F9B1BD">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D4981C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4.45 </w:t>
            </w:r>
          </w:p>
        </w:tc>
        <w:tc>
          <w:tcPr>
            <w:tcW w:w="1133" w:type="dxa"/>
            <w:tcBorders>
              <w:top w:val="nil"/>
              <w:left w:val="nil"/>
              <w:bottom w:val="single" w:color="000000" w:sz="4" w:space="0"/>
              <w:right w:val="single" w:color="000000" w:sz="4" w:space="0"/>
            </w:tcBorders>
            <w:shd w:val="clear" w:color="auto" w:fill="auto"/>
            <w:vAlign w:val="center"/>
          </w:tcPr>
          <w:p w14:paraId="5D970BB4">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1CB6C01A">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8DE09C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8B7FF9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849C07">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730210E3">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8A56D5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26.15 </w:t>
            </w:r>
          </w:p>
        </w:tc>
        <w:tc>
          <w:tcPr>
            <w:tcW w:w="1234" w:type="dxa"/>
            <w:tcBorders>
              <w:top w:val="nil"/>
              <w:left w:val="nil"/>
              <w:bottom w:val="single" w:color="000000" w:sz="4" w:space="0"/>
              <w:right w:val="single" w:color="000000" w:sz="4" w:space="0"/>
            </w:tcBorders>
            <w:shd w:val="clear" w:color="auto" w:fill="auto"/>
            <w:vAlign w:val="center"/>
          </w:tcPr>
          <w:p w14:paraId="63BEF738">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388FFF4A">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89249C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956EE8">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47C25C57">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E1B5B0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0.51 </w:t>
            </w:r>
          </w:p>
        </w:tc>
      </w:tr>
      <w:tr w14:paraId="71332231">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6B9F93">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46C3CB80">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F9CE78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35.39 </w:t>
            </w:r>
          </w:p>
        </w:tc>
        <w:tc>
          <w:tcPr>
            <w:tcW w:w="1234" w:type="dxa"/>
            <w:tcBorders>
              <w:top w:val="nil"/>
              <w:left w:val="nil"/>
              <w:bottom w:val="single" w:color="000000" w:sz="4" w:space="0"/>
              <w:right w:val="single" w:color="000000" w:sz="4" w:space="0"/>
            </w:tcBorders>
            <w:shd w:val="clear" w:color="auto" w:fill="auto"/>
            <w:vAlign w:val="center"/>
          </w:tcPr>
          <w:p w14:paraId="68F2BB40">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237B504D">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6FDE2F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CA5895">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418F7239">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948428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009F7B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259BF7">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7A207C2B">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8B33A0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C94390">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3312565A">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2F9F89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C59EE4">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4DAE3688">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340A1B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A5CA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520422">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7C1CC9F1">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89A456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C25937">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3C099BEE">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82ED73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14:paraId="2CD4EAD8">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389AD9C8">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F45EE0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39C307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16F7D">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7F6D979A">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42AD38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13.65 </w:t>
            </w:r>
          </w:p>
        </w:tc>
        <w:tc>
          <w:tcPr>
            <w:tcW w:w="1234" w:type="dxa"/>
            <w:tcBorders>
              <w:top w:val="nil"/>
              <w:left w:val="nil"/>
              <w:bottom w:val="single" w:color="000000" w:sz="4" w:space="0"/>
              <w:right w:val="single" w:color="000000" w:sz="4" w:space="0"/>
            </w:tcBorders>
            <w:shd w:val="clear" w:color="auto" w:fill="auto"/>
            <w:vAlign w:val="center"/>
          </w:tcPr>
          <w:p w14:paraId="02F279A0">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2D616473">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4F7201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1F95BF06">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13E01A57">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078E37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95D180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FB52F0">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5D8313BA">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0B24A3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8.30 </w:t>
            </w:r>
          </w:p>
        </w:tc>
        <w:tc>
          <w:tcPr>
            <w:tcW w:w="1234" w:type="dxa"/>
            <w:tcBorders>
              <w:top w:val="nil"/>
              <w:left w:val="nil"/>
              <w:bottom w:val="single" w:color="000000" w:sz="4" w:space="0"/>
              <w:right w:val="single" w:color="000000" w:sz="4" w:space="0"/>
            </w:tcBorders>
            <w:shd w:val="clear" w:color="auto" w:fill="auto"/>
            <w:vAlign w:val="center"/>
          </w:tcPr>
          <w:p w14:paraId="5E6F76DE">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3B4951A0">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7F4DA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1.33 </w:t>
            </w:r>
          </w:p>
        </w:tc>
        <w:tc>
          <w:tcPr>
            <w:tcW w:w="1133" w:type="dxa"/>
            <w:tcBorders>
              <w:top w:val="nil"/>
              <w:left w:val="nil"/>
              <w:bottom w:val="single" w:color="000000" w:sz="4" w:space="0"/>
              <w:right w:val="single" w:color="000000" w:sz="4" w:space="0"/>
            </w:tcBorders>
            <w:shd w:val="clear" w:color="auto" w:fill="auto"/>
            <w:vAlign w:val="center"/>
          </w:tcPr>
          <w:p w14:paraId="1A1E158E">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66CBCC1F">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8AC839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716E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6B3AC9">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13B91C00">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682622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8.57 </w:t>
            </w:r>
          </w:p>
        </w:tc>
        <w:tc>
          <w:tcPr>
            <w:tcW w:w="1234" w:type="dxa"/>
            <w:tcBorders>
              <w:top w:val="nil"/>
              <w:left w:val="nil"/>
              <w:bottom w:val="single" w:color="000000" w:sz="4" w:space="0"/>
              <w:right w:val="single" w:color="000000" w:sz="4" w:space="0"/>
            </w:tcBorders>
            <w:shd w:val="clear" w:color="auto" w:fill="auto"/>
            <w:vAlign w:val="center"/>
          </w:tcPr>
          <w:p w14:paraId="2CA121E2">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2F4DF3FE">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ADAAF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DA8569">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4C0F489B">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C1E708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7CA26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C3ED43">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2FDA6718">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F44267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A5689B">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2D9D5ED5">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EBCA00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1F4EF6">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051A5AA6">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30EA47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B59110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52F948">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0EA27850">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8DC348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0.42 </w:t>
            </w:r>
          </w:p>
        </w:tc>
        <w:tc>
          <w:tcPr>
            <w:tcW w:w="1234" w:type="dxa"/>
            <w:tcBorders>
              <w:top w:val="nil"/>
              <w:left w:val="nil"/>
              <w:bottom w:val="single" w:color="000000" w:sz="4" w:space="0"/>
              <w:right w:val="single" w:color="000000" w:sz="4" w:space="0"/>
            </w:tcBorders>
            <w:shd w:val="clear" w:color="auto" w:fill="auto"/>
            <w:vAlign w:val="center"/>
          </w:tcPr>
          <w:p w14:paraId="6E766946">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444790C8">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FA6F08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0.92 </w:t>
            </w:r>
          </w:p>
        </w:tc>
        <w:tc>
          <w:tcPr>
            <w:tcW w:w="1133" w:type="dxa"/>
            <w:tcBorders>
              <w:top w:val="nil"/>
              <w:left w:val="nil"/>
              <w:bottom w:val="single" w:color="000000" w:sz="4" w:space="0"/>
              <w:right w:val="single" w:color="000000" w:sz="4" w:space="0"/>
            </w:tcBorders>
            <w:shd w:val="clear" w:color="auto" w:fill="auto"/>
            <w:vAlign w:val="center"/>
          </w:tcPr>
          <w:p w14:paraId="501E32A8">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097C7144">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6FD27F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7C734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7372C0">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110EA0EE">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B25600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11.44 </w:t>
            </w:r>
          </w:p>
        </w:tc>
        <w:tc>
          <w:tcPr>
            <w:tcW w:w="1234" w:type="dxa"/>
            <w:tcBorders>
              <w:top w:val="nil"/>
              <w:left w:val="nil"/>
              <w:bottom w:val="single" w:color="000000" w:sz="4" w:space="0"/>
              <w:right w:val="single" w:color="000000" w:sz="4" w:space="0"/>
            </w:tcBorders>
            <w:shd w:val="clear" w:color="auto" w:fill="auto"/>
            <w:vAlign w:val="center"/>
          </w:tcPr>
          <w:p w14:paraId="6E1C773C">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163A55B2">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AF4198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66D230">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133A1CBA">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CAFDFF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51A3DE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8E366F">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542DE37B">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13BAFC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734490">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01EBCA5E">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3A1DC0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093F5BAF">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3B0F5E3E">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AB364A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E9238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3056BB">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00B9303F">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04D387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388C92">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14036146">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449A6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5757B7">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569941D3">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71AB92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39999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F21731">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3BB505CE">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D55316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9.47 </w:t>
            </w:r>
          </w:p>
        </w:tc>
        <w:tc>
          <w:tcPr>
            <w:tcW w:w="1234" w:type="dxa"/>
            <w:tcBorders>
              <w:top w:val="nil"/>
              <w:left w:val="nil"/>
              <w:bottom w:val="single" w:color="000000" w:sz="4" w:space="0"/>
              <w:right w:val="single" w:color="000000" w:sz="4" w:space="0"/>
            </w:tcBorders>
            <w:shd w:val="clear" w:color="auto" w:fill="auto"/>
            <w:vAlign w:val="center"/>
          </w:tcPr>
          <w:p w14:paraId="69C2F5FF">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4C22BCE4">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77DE8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14:paraId="2105171E">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73EA8548">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48DDB6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3C156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6DEE9B">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7B7D769F">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120901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04ECAC">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4CB5C849">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739DF6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0.32 </w:t>
            </w:r>
          </w:p>
        </w:tc>
        <w:tc>
          <w:tcPr>
            <w:tcW w:w="1133" w:type="dxa"/>
            <w:tcBorders>
              <w:top w:val="nil"/>
              <w:left w:val="nil"/>
              <w:bottom w:val="single" w:color="000000" w:sz="4" w:space="0"/>
              <w:right w:val="single" w:color="000000" w:sz="4" w:space="0"/>
            </w:tcBorders>
            <w:shd w:val="clear" w:color="auto" w:fill="auto"/>
            <w:vAlign w:val="center"/>
          </w:tcPr>
          <w:p w14:paraId="6BF3B92B">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2C2F121C">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7C5D0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433E1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9F1F5A">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5DE8B690">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54BA62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7320F2">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27C84D51">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3AF7EB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557FE35B">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75D4F29B">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A40E4B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DE4A29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D24613">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253B5D41">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27E72E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D639E8">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22B828BF">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92CCE2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50CDCE">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7F8028E5">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0CBFFE2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880EC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31551C">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25557EF1">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499EA4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4C2F58">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75374005">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FAF05F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72B304">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61C4D2A4">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4BBB14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0ECF72">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7C3CA9">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60595F12">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0C20B3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9.41 </w:t>
            </w:r>
          </w:p>
        </w:tc>
        <w:tc>
          <w:tcPr>
            <w:tcW w:w="1234" w:type="dxa"/>
            <w:tcBorders>
              <w:top w:val="nil"/>
              <w:left w:val="nil"/>
              <w:bottom w:val="single" w:color="000000" w:sz="4" w:space="0"/>
              <w:right w:val="single" w:color="000000" w:sz="4" w:space="0"/>
            </w:tcBorders>
            <w:shd w:val="clear" w:color="auto" w:fill="auto"/>
            <w:vAlign w:val="center"/>
          </w:tcPr>
          <w:p w14:paraId="701657DE">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5E545A85">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2BB001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1F5D8C">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28522263">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53A75A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8F5BD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267110">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6B98E222">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03E6AF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96DE36">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51FFC37A">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D9C091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695F64E9">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4F015EF4">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52E89C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17E7A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B667B5">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1C2497CA">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7D0D0A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0.06 </w:t>
            </w:r>
          </w:p>
        </w:tc>
        <w:tc>
          <w:tcPr>
            <w:tcW w:w="1234" w:type="dxa"/>
            <w:tcBorders>
              <w:top w:val="nil"/>
              <w:left w:val="nil"/>
              <w:bottom w:val="single" w:color="000000" w:sz="4" w:space="0"/>
              <w:right w:val="single" w:color="000000" w:sz="4" w:space="0"/>
            </w:tcBorders>
            <w:shd w:val="clear" w:color="auto" w:fill="auto"/>
            <w:vAlign w:val="center"/>
          </w:tcPr>
          <w:p w14:paraId="62FF6D9D">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331B34EE">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A79C09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B81E1E">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028A0221">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49B97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22FB2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245DE3">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3AEE17F3">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7C19F5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0A4A4A">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37788678">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1113CF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0.35 </w:t>
            </w:r>
          </w:p>
        </w:tc>
        <w:tc>
          <w:tcPr>
            <w:tcW w:w="1133" w:type="dxa"/>
            <w:tcBorders>
              <w:top w:val="nil"/>
              <w:left w:val="nil"/>
              <w:bottom w:val="single" w:color="000000" w:sz="4" w:space="0"/>
              <w:right w:val="single" w:color="000000" w:sz="4" w:space="0"/>
            </w:tcBorders>
            <w:shd w:val="clear" w:color="auto" w:fill="auto"/>
            <w:vAlign w:val="center"/>
          </w:tcPr>
          <w:p w14:paraId="1E756552">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181E8751">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E18E44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33A5D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EAA9BF">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335F6972">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8AA382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C2507B">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77148842">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5EF604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0.28 </w:t>
            </w:r>
          </w:p>
        </w:tc>
        <w:tc>
          <w:tcPr>
            <w:tcW w:w="1133" w:type="dxa"/>
            <w:tcBorders>
              <w:top w:val="nil"/>
              <w:left w:val="nil"/>
              <w:bottom w:val="single" w:color="000000" w:sz="4" w:space="0"/>
              <w:right w:val="single" w:color="000000" w:sz="4" w:space="0"/>
            </w:tcBorders>
            <w:shd w:val="clear" w:color="auto" w:fill="auto"/>
            <w:vAlign w:val="center"/>
          </w:tcPr>
          <w:p w14:paraId="5BEFC6B3">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26E4B592">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8BED3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5736E41">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548161">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49991D4F">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7F443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826006">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015A5F36">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17E865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4A064415">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6DB993E8">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7CDFB90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8380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11AF3E">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6C8C77B6">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ECE68B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F1C3AB">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59F5D698">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C79948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6.66 </w:t>
            </w:r>
          </w:p>
        </w:tc>
        <w:tc>
          <w:tcPr>
            <w:tcW w:w="1133" w:type="dxa"/>
            <w:tcBorders>
              <w:top w:val="nil"/>
              <w:left w:val="nil"/>
              <w:bottom w:val="single" w:color="000000" w:sz="4" w:space="0"/>
              <w:right w:val="single" w:color="000000" w:sz="4" w:space="0"/>
            </w:tcBorders>
            <w:shd w:val="clear" w:color="auto" w:fill="auto"/>
            <w:vAlign w:val="center"/>
          </w:tcPr>
          <w:p w14:paraId="712856AE">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1D2FC00D">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78B80F0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13ECB2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AF980E">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30BDD22C">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8153E9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62370D">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66461CD2">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D576D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6A2408">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1866D011">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6A3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98EA2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173E98">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0520C9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8E04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A46B866">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74A0D798">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E21D15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 </w:t>
            </w:r>
          </w:p>
        </w:tc>
        <w:tc>
          <w:tcPr>
            <w:tcW w:w="1133" w:type="dxa"/>
            <w:tcBorders>
              <w:top w:val="nil"/>
              <w:left w:val="nil"/>
              <w:bottom w:val="single" w:color="000000" w:sz="4" w:space="0"/>
              <w:right w:val="single" w:color="000000" w:sz="4" w:space="0"/>
            </w:tcBorders>
            <w:shd w:val="clear" w:color="auto" w:fill="auto"/>
            <w:vAlign w:val="center"/>
          </w:tcPr>
          <w:p w14:paraId="30E9CBC9">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16A91B75">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E0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7EA96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AC1957">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136239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3317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3DD4EA4">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5F2B4DC2">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6FABA0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29D164">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49D05DCF">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B3E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0CE11B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F0DDCD">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AFBA64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E7DB41">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FC551F4">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38B2CDFF">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9F1F71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658BEF">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1908E736">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FED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F20A8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5C94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CF1479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4D77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2EA090D">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74338F37">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52942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57FB38">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950B905">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835F">
            <w:pPr>
              <w:spacing w:line="340" w:lineRule="exact"/>
              <w:jc w:val="right"/>
              <w:rPr>
                <w:rFonts w:hint="default" w:ascii="Times New Roman" w:hAnsi="Times New Roman"/>
                <w:color w:val="000000"/>
                <w:sz w:val="22"/>
                <w:szCs w:val="22"/>
              </w:rPr>
            </w:pPr>
          </w:p>
        </w:tc>
      </w:tr>
      <w:tr w14:paraId="1F52FE8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FDBBF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6ED6D24">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3E38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D4E2CC6">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3C1A1FAB">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CFE155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4268A0">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E39EF5A">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AF37">
            <w:pPr>
              <w:spacing w:line="340" w:lineRule="exact"/>
              <w:jc w:val="right"/>
              <w:rPr>
                <w:rFonts w:hint="default" w:ascii="Times New Roman" w:hAnsi="Times New Roman"/>
                <w:color w:val="000000"/>
                <w:sz w:val="22"/>
                <w:szCs w:val="22"/>
              </w:rPr>
            </w:pPr>
          </w:p>
        </w:tc>
      </w:tr>
      <w:tr w14:paraId="65BA5BE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E38D3">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FCC932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90B2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3C16C95">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1B76676D">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A77AE2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892E5B">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1456F70">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EF83">
            <w:pPr>
              <w:spacing w:line="340" w:lineRule="exact"/>
              <w:jc w:val="right"/>
              <w:rPr>
                <w:rFonts w:hint="default" w:ascii="Times New Roman" w:hAnsi="Times New Roman"/>
                <w:color w:val="000000"/>
                <w:sz w:val="22"/>
                <w:szCs w:val="22"/>
              </w:rPr>
            </w:pPr>
          </w:p>
        </w:tc>
      </w:tr>
      <w:tr w14:paraId="2A9D2CD7">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0D00C7C">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AE891">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143.04 </w:t>
            </w:r>
          </w:p>
        </w:tc>
        <w:tc>
          <w:tcPr>
            <w:tcW w:w="12067" w:type="dxa"/>
            <w:gridSpan w:val="5"/>
            <w:tcBorders>
              <w:top w:val="nil"/>
              <w:left w:val="nil"/>
              <w:bottom w:val="single" w:color="000000" w:sz="4" w:space="0"/>
              <w:right w:val="single" w:color="000000" w:sz="4" w:space="0"/>
            </w:tcBorders>
            <w:shd w:val="clear" w:color="auto" w:fill="auto"/>
            <w:vAlign w:val="center"/>
          </w:tcPr>
          <w:p w14:paraId="284B3598">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D03816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22.98 </w:t>
            </w:r>
          </w:p>
        </w:tc>
      </w:tr>
    </w:tbl>
    <w:p w14:paraId="48CDAA58">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142C21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C99C28C">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4448100B">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308A0FE">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巫溪县妇女联合会（本级）</w:t>
            </w:r>
          </w:p>
        </w:tc>
        <w:tc>
          <w:tcPr>
            <w:tcW w:w="1156" w:type="dxa"/>
            <w:tcBorders>
              <w:top w:val="nil"/>
              <w:left w:val="nil"/>
              <w:bottom w:val="nil"/>
              <w:right w:val="nil"/>
            </w:tcBorders>
            <w:shd w:val="clear" w:color="auto" w:fill="auto"/>
            <w:vAlign w:val="bottom"/>
          </w:tcPr>
          <w:p w14:paraId="3FF0AE36">
            <w:pPr>
              <w:jc w:val="right"/>
              <w:textAlignment w:val="bottom"/>
              <w:rPr>
                <w:rFonts w:hint="default" w:cs="宋体"/>
                <w:color w:val="000000"/>
                <w:sz w:val="20"/>
                <w:szCs w:val="20"/>
              </w:rPr>
            </w:pPr>
            <w:r>
              <w:rPr>
                <w:rFonts w:cs="宋体"/>
                <w:color w:val="000000"/>
                <w:sz w:val="20"/>
                <w:szCs w:val="20"/>
              </w:rPr>
              <w:t>07表</w:t>
            </w:r>
          </w:p>
        </w:tc>
      </w:tr>
      <w:tr w14:paraId="16658914">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712D445">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4215895B">
            <w:pPr>
              <w:jc w:val="right"/>
              <w:textAlignment w:val="bottom"/>
              <w:rPr>
                <w:rFonts w:hint="default" w:cs="宋体"/>
                <w:color w:val="000000"/>
                <w:sz w:val="20"/>
                <w:szCs w:val="20"/>
              </w:rPr>
            </w:pPr>
            <w:r>
              <w:rPr>
                <w:rFonts w:cs="宋体"/>
                <w:color w:val="000000"/>
                <w:sz w:val="20"/>
                <w:szCs w:val="20"/>
              </w:rPr>
              <w:t>单位：万元</w:t>
            </w:r>
          </w:p>
        </w:tc>
      </w:tr>
      <w:tr w14:paraId="418EC6F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B587E">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7562E9E">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41E68EC">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2044683">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7E4DB0">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2735004">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E5EA26D">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50C28">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F861462">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694E7D5">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533C02F">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B42EA6F">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89B1AA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9CCC2F">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5B673A0">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4E30DD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7F543B8">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EA049D0">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B4388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FE2CF6D">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80A788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0A3585D5">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427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D8518D">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47704A">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0F73429">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32CB58F">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2020231">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37521C9">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EFC298">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023FB6">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11F23E">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4A70D82">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5E51728">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F8CB222">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4E6B33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5DE30BC">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5BCB9D86">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22CA">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AAE0D2">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EC71862">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EB36A6C">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015D1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7AAAD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E54189">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D19213A">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6E9A97">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2ADFEB4">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D7B8D3">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E02AAAA">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A00902">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20D5B2A">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A639692">
            <w:pPr>
              <w:spacing w:line="400" w:lineRule="exact"/>
              <w:jc w:val="center"/>
              <w:rPr>
                <w:rFonts w:hint="default" w:cs="宋体"/>
                <w:color w:val="000000"/>
                <w:sz w:val="22"/>
                <w:szCs w:val="22"/>
              </w:rPr>
            </w:pPr>
          </w:p>
        </w:tc>
      </w:tr>
      <w:tr w14:paraId="2262093D">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2AB5BD6">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D1CFAE0">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A387E67">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296EED1D">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2D47603E">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4A19AA6F">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64A21732">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30E3A121">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D05FEC1">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4001384C">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4C2A8DF">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CBF5098">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027CDD9B">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6F96A263">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7CF56468">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5CEF42C5">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5A2FD1C1">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3660A317">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B16C591">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80D7A49">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04F7F4C">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6D17065">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5C711B7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C68E8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2CE0E9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2BEA1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29800E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670C5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49995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F18B23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84571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3B198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EB880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FA673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F6ABA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261AE4C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C9CAC3">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02B6F3E9">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0AE92F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CBE4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6B5C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F5D2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835DD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F80C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E0C6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93B90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8878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0079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4479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D4FA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616D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464AF461">
      <w:pPr>
        <w:rPr>
          <w:rFonts w:hint="default" w:cs="宋体"/>
          <w:sz w:val="21"/>
          <w:szCs w:val="21"/>
        </w:rPr>
      </w:pPr>
      <w:r>
        <w:rPr>
          <w:rFonts w:cs="宋体"/>
          <w:sz w:val="20"/>
          <w:szCs w:val="20"/>
        </w:rPr>
        <w:t>备注：本年无政府性基金收支，故本表无数据。</w:t>
      </w: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6B1AEDF">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E951F27">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76102B91">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6094815">
            <w:pPr>
              <w:rPr>
                <w:rFonts w:hint="default" w:ascii="Arial" w:hAnsi="Arial" w:cs="Arial"/>
                <w:color w:val="000000"/>
                <w:sz w:val="20"/>
                <w:szCs w:val="20"/>
              </w:rPr>
            </w:pPr>
            <w:r>
              <w:rPr>
                <w:rFonts w:cs="宋体"/>
                <w:color w:val="000000"/>
                <w:sz w:val="20"/>
                <w:szCs w:val="20"/>
              </w:rPr>
              <w:t>单位：</w:t>
            </w:r>
            <w:r>
              <w:rPr>
                <w:color w:val="000000"/>
                <w:sz w:val="20"/>
              </w:rPr>
              <w:t>巫溪县妇女联合会（本级）</w:t>
            </w:r>
          </w:p>
        </w:tc>
        <w:tc>
          <w:tcPr>
            <w:tcW w:w="2116" w:type="dxa"/>
            <w:tcBorders>
              <w:top w:val="nil"/>
              <w:left w:val="nil"/>
              <w:bottom w:val="nil"/>
              <w:right w:val="nil"/>
            </w:tcBorders>
            <w:shd w:val="clear" w:color="auto" w:fill="auto"/>
            <w:vAlign w:val="bottom"/>
          </w:tcPr>
          <w:p w14:paraId="229CABCE">
            <w:pPr>
              <w:jc w:val="right"/>
              <w:textAlignment w:val="bottom"/>
              <w:rPr>
                <w:rFonts w:hint="default" w:cs="宋体"/>
                <w:color w:val="000000"/>
                <w:sz w:val="20"/>
                <w:szCs w:val="20"/>
              </w:rPr>
            </w:pPr>
            <w:r>
              <w:rPr>
                <w:rFonts w:cs="宋体"/>
                <w:color w:val="000000"/>
                <w:sz w:val="20"/>
                <w:szCs w:val="20"/>
              </w:rPr>
              <w:t>08表</w:t>
            </w:r>
          </w:p>
        </w:tc>
      </w:tr>
      <w:tr w14:paraId="20D4517D">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5FDED0E">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4E813F09">
            <w:pPr>
              <w:jc w:val="right"/>
              <w:textAlignment w:val="bottom"/>
              <w:rPr>
                <w:rFonts w:hint="default" w:cs="宋体"/>
                <w:color w:val="000000"/>
                <w:sz w:val="20"/>
                <w:szCs w:val="20"/>
              </w:rPr>
            </w:pPr>
            <w:r>
              <w:rPr>
                <w:rFonts w:cs="宋体"/>
                <w:color w:val="000000"/>
                <w:sz w:val="20"/>
                <w:szCs w:val="20"/>
              </w:rPr>
              <w:t>单位：万元</w:t>
            </w:r>
          </w:p>
        </w:tc>
      </w:tr>
      <w:tr w14:paraId="28668E32">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0679">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CBC5CD2">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C52DB7B">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70AC743">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86C2AE6">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4F1176A">
            <w:pPr>
              <w:jc w:val="center"/>
              <w:textAlignment w:val="center"/>
              <w:rPr>
                <w:rFonts w:hint="default" w:cs="宋体"/>
                <w:b/>
                <w:bCs/>
                <w:color w:val="000000"/>
                <w:sz w:val="22"/>
                <w:szCs w:val="22"/>
              </w:rPr>
            </w:pPr>
            <w:r>
              <w:rPr>
                <w:rFonts w:cs="宋体"/>
                <w:b/>
                <w:bCs/>
                <w:color w:val="000000"/>
                <w:sz w:val="22"/>
                <w:szCs w:val="22"/>
              </w:rPr>
              <w:t>年末结转和结余</w:t>
            </w:r>
          </w:p>
        </w:tc>
      </w:tr>
      <w:tr w14:paraId="5CC38DE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6F68">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7500D4D">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B6BF58D">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4CB9728">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FFA8AD3">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DA6FEF5">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9A6E241">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BD08A59">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2AA3036">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99A64C9">
            <w:pPr>
              <w:jc w:val="center"/>
              <w:textAlignment w:val="center"/>
              <w:rPr>
                <w:rFonts w:hint="default" w:cs="宋体"/>
                <w:b/>
                <w:bCs/>
                <w:color w:val="000000"/>
                <w:sz w:val="22"/>
                <w:szCs w:val="22"/>
              </w:rPr>
            </w:pPr>
            <w:r>
              <w:rPr>
                <w:rFonts w:cs="宋体"/>
                <w:b/>
                <w:bCs/>
                <w:color w:val="000000"/>
                <w:sz w:val="22"/>
                <w:szCs w:val="22"/>
              </w:rPr>
              <w:t>结余</w:t>
            </w:r>
          </w:p>
        </w:tc>
      </w:tr>
      <w:tr w14:paraId="4D40E845">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612A">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BFA75D6">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7739183">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EBF1B94">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EA6A685">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EB5646">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2567E1">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ACC3459">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8AF17EA">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80C9969">
            <w:pPr>
              <w:jc w:val="center"/>
              <w:rPr>
                <w:rFonts w:hint="default" w:cs="宋体"/>
                <w:color w:val="000000"/>
                <w:sz w:val="22"/>
                <w:szCs w:val="22"/>
              </w:rPr>
            </w:pPr>
          </w:p>
        </w:tc>
      </w:tr>
      <w:tr w14:paraId="4ABBA407">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0CF3">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0C4D01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06FE65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0AF9424">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A97E245">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63EB96">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B4D43C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3559B26">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1965A9B">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BFA7A43">
            <w:pPr>
              <w:jc w:val="center"/>
              <w:rPr>
                <w:rFonts w:hint="default" w:cs="宋体"/>
                <w:color w:val="000000"/>
                <w:sz w:val="22"/>
                <w:szCs w:val="22"/>
              </w:rPr>
            </w:pPr>
          </w:p>
        </w:tc>
      </w:tr>
      <w:tr w14:paraId="3B6F968D">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78A88D3">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0BCB790">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F56652F">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43D43F9C">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6BCE82E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7690B3A2">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1E681998">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790BBBA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0C00CB85">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32DF715B">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484FC1D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2102B01">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4D664917">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CDB5EF2">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E6436C5">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09D5700">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0B2E2C6">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570858D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0088CA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43BF22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A5FAD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95B405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E0159F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C0EEAB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3925E8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3E19F83">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FA473F2">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64A3575">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3B9669A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1709A2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0E5CCD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E5DEE7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8B85F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00000C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A11D57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2CB29A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310286BA">
      <w:pPr>
        <w:rPr>
          <w:rFonts w:hint="default" w:cs="宋体"/>
          <w:sz w:val="21"/>
          <w:szCs w:val="21"/>
        </w:rPr>
      </w:pPr>
      <w:r>
        <w:rPr>
          <w:rFonts w:cs="宋体"/>
          <w:sz w:val="20"/>
          <w:szCs w:val="20"/>
        </w:rPr>
        <w:t>备注：本年无国有资本经营收支，故本表无数据。</w:t>
      </w:r>
      <w:r>
        <w:rPr>
          <w:rFonts w:cs="宋体"/>
          <w:sz w:val="20"/>
          <w:szCs w:val="20"/>
        </w:rPr>
        <w:br w:type="textWrapping"/>
      </w: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51FDE0E0">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7B78067">
            <w:pPr>
              <w:jc w:val="center"/>
              <w:textAlignment w:val="bottom"/>
              <w:rPr>
                <w:rFonts w:hint="default" w:cs="宋体"/>
                <w:color w:val="000000"/>
                <w:sz w:val="44"/>
                <w:szCs w:val="44"/>
              </w:rPr>
            </w:pPr>
            <w:r>
              <w:rPr>
                <w:rFonts w:cs="宋体"/>
                <w:b/>
                <w:bCs/>
                <w:color w:val="000000"/>
                <w:sz w:val="30"/>
                <w:szCs w:val="30"/>
              </w:rPr>
              <w:t>机构运行信息决算表</w:t>
            </w:r>
          </w:p>
        </w:tc>
      </w:tr>
      <w:tr w14:paraId="761A798B">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5808DA0">
            <w:pPr>
              <w:rPr>
                <w:rFonts w:hint="default" w:ascii="Arial" w:hAnsi="Arial" w:cs="Arial"/>
                <w:color w:val="000000"/>
                <w:sz w:val="20"/>
                <w:szCs w:val="20"/>
              </w:rPr>
            </w:pPr>
            <w:r>
              <w:rPr>
                <w:rFonts w:cs="宋体"/>
                <w:color w:val="000000"/>
                <w:sz w:val="20"/>
                <w:szCs w:val="20"/>
              </w:rPr>
              <w:t>单位：</w:t>
            </w:r>
            <w:r>
              <w:rPr>
                <w:color w:val="000000"/>
                <w:sz w:val="20"/>
              </w:rPr>
              <w:t>巫溪县妇女联合会（本级）</w:t>
            </w:r>
          </w:p>
        </w:tc>
        <w:tc>
          <w:tcPr>
            <w:tcW w:w="4284" w:type="dxa"/>
            <w:tcBorders>
              <w:top w:val="nil"/>
              <w:left w:val="nil"/>
              <w:bottom w:val="nil"/>
              <w:right w:val="nil"/>
            </w:tcBorders>
            <w:shd w:val="clear" w:color="auto" w:fill="auto"/>
            <w:vAlign w:val="bottom"/>
          </w:tcPr>
          <w:p w14:paraId="2A3862D4">
            <w:pPr>
              <w:jc w:val="right"/>
              <w:textAlignment w:val="bottom"/>
              <w:rPr>
                <w:rFonts w:hint="default" w:cs="宋体"/>
                <w:color w:val="000000"/>
                <w:sz w:val="20"/>
                <w:szCs w:val="20"/>
              </w:rPr>
            </w:pPr>
            <w:r>
              <w:rPr>
                <w:rFonts w:cs="宋体"/>
                <w:color w:val="000000"/>
                <w:sz w:val="20"/>
                <w:szCs w:val="20"/>
              </w:rPr>
              <w:t>09表</w:t>
            </w:r>
          </w:p>
        </w:tc>
      </w:tr>
      <w:tr w14:paraId="4940B7E4">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2FF912F">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18F730FA">
            <w:pPr>
              <w:jc w:val="right"/>
              <w:textAlignment w:val="bottom"/>
              <w:rPr>
                <w:rFonts w:hint="default" w:cs="宋体"/>
                <w:color w:val="000000"/>
                <w:sz w:val="20"/>
                <w:szCs w:val="20"/>
              </w:rPr>
            </w:pPr>
            <w:r>
              <w:rPr>
                <w:rFonts w:cs="宋体"/>
                <w:color w:val="000000"/>
                <w:sz w:val="20"/>
                <w:szCs w:val="20"/>
              </w:rPr>
              <w:t>单位：万元</w:t>
            </w:r>
          </w:p>
        </w:tc>
      </w:tr>
      <w:tr w14:paraId="21CFE952">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2FC5">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8CEDB35">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62DF80B2">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0F7C4B6">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DB2EE21">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36415661">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076D09C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E0BABD">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1A6BAD1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3A29">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534E8CBB">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710679C9">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720B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22.98 </w:t>
            </w:r>
          </w:p>
        </w:tc>
      </w:tr>
      <w:tr w14:paraId="534D411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084CA4">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0F015116">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0191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5.00 </w:t>
            </w:r>
          </w:p>
        </w:tc>
        <w:tc>
          <w:tcPr>
            <w:tcW w:w="5317" w:type="dxa"/>
            <w:tcBorders>
              <w:top w:val="nil"/>
              <w:left w:val="nil"/>
              <w:bottom w:val="single" w:color="000000" w:sz="4" w:space="0"/>
              <w:right w:val="single" w:color="000000" w:sz="4" w:space="0"/>
            </w:tcBorders>
            <w:shd w:val="clear" w:color="auto" w:fill="auto"/>
            <w:vAlign w:val="center"/>
          </w:tcPr>
          <w:p w14:paraId="69321C3C">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71D4A5AE">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8F7B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22.98 </w:t>
            </w:r>
          </w:p>
        </w:tc>
      </w:tr>
      <w:tr w14:paraId="23AF0CB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8D86C6">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719F170B">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4E55C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BC33A5C">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58A71FC">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9285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66FFEC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D76FCC">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F7F7F0D">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5EAF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57DEAAFD">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68520A5F">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B8C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313A67F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E1A6BA">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19165F01">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56CA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8073936">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118BC0D8">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25C2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69DEEA0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C55AE7">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5417322">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4D65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0C9DC367">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45C4F61">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9CF5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D3280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D8F441">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5300BACE">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5243B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1.50 </w:t>
            </w:r>
          </w:p>
        </w:tc>
        <w:tc>
          <w:tcPr>
            <w:tcW w:w="5317" w:type="dxa"/>
            <w:tcBorders>
              <w:top w:val="nil"/>
              <w:left w:val="nil"/>
              <w:bottom w:val="single" w:color="000000" w:sz="4" w:space="0"/>
              <w:right w:val="single" w:color="000000" w:sz="4" w:space="0"/>
            </w:tcBorders>
            <w:shd w:val="clear" w:color="auto" w:fill="auto"/>
            <w:vAlign w:val="center"/>
          </w:tcPr>
          <w:p w14:paraId="544E7424">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49B1CC09">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831B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EC5BD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372055">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4DF005B8">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F594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1.50 </w:t>
            </w:r>
          </w:p>
        </w:tc>
        <w:tc>
          <w:tcPr>
            <w:tcW w:w="5317" w:type="dxa"/>
            <w:tcBorders>
              <w:top w:val="nil"/>
              <w:left w:val="nil"/>
              <w:bottom w:val="single" w:color="000000" w:sz="4" w:space="0"/>
              <w:right w:val="single" w:color="000000" w:sz="4" w:space="0"/>
            </w:tcBorders>
            <w:shd w:val="clear" w:color="auto" w:fill="auto"/>
            <w:vAlign w:val="center"/>
          </w:tcPr>
          <w:p w14:paraId="358A7A41">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6275A652">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0019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31F87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4A622F">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277209DB">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0D7C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419EDB4">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0C3E3BB2">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B5D3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25D25CC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071029">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2A330C8C">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7FF6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A4C3ED">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6C2C2C28">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C648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CD36C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211C30">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3187D89D">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B1CD">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588A456F">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76C095A3">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63B2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B43B2C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3B1AA8">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8F9BA26">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1643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A27A3DF">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3F875552">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28A9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F5ACB3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5AE464">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839D419">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5A67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F3CD039">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369C66F7">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8BCC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19E7D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18DB3C">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1B2D3F56">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0BF8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0111C93">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BE6455F">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D592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FE08A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93534A">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4B8EF9C2">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EEFF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1B9EFA20">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39BAB5F0">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E45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F564C6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1D78E9">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BB2F8A6">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F423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20</w:t>
            </w:r>
          </w:p>
        </w:tc>
        <w:tc>
          <w:tcPr>
            <w:tcW w:w="5317" w:type="dxa"/>
            <w:tcBorders>
              <w:top w:val="nil"/>
              <w:left w:val="nil"/>
              <w:bottom w:val="single" w:color="000000" w:sz="4" w:space="0"/>
              <w:right w:val="single" w:color="000000" w:sz="4" w:space="0"/>
            </w:tcBorders>
            <w:shd w:val="clear" w:color="auto" w:fill="auto"/>
            <w:vAlign w:val="center"/>
          </w:tcPr>
          <w:p w14:paraId="53F150EC">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59CB851A">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BEE1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556298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1A4CC5">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0B568E31">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9EA5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C6EFCBB">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2F5055CC">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5A3D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5E2A89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E44A25">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CE2F7BC">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B584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102</w:t>
            </w:r>
          </w:p>
        </w:tc>
        <w:tc>
          <w:tcPr>
            <w:tcW w:w="5317" w:type="dxa"/>
            <w:tcBorders>
              <w:top w:val="nil"/>
              <w:left w:val="nil"/>
              <w:bottom w:val="single" w:color="000000" w:sz="4" w:space="0"/>
              <w:right w:val="single" w:color="000000" w:sz="4" w:space="0"/>
            </w:tcBorders>
            <w:shd w:val="clear" w:color="auto" w:fill="auto"/>
            <w:vAlign w:val="center"/>
          </w:tcPr>
          <w:p w14:paraId="2BB7F454">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3C04EC94">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EA83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7AA23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B7226C">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000DE4ED">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E4281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0BDCFAB">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4F9EDFBC">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382A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556C3B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370121">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DE19BAD">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5F97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A2C80B3">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8B9748D">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BE2FD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6BC254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D2F2AF">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8CF74DC">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A9E9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C43F44A">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FAB7E13">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447A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48943F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267E7B4">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6DB13CC2">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46598A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0.45</w:t>
            </w:r>
          </w:p>
        </w:tc>
        <w:tc>
          <w:tcPr>
            <w:tcW w:w="5317" w:type="dxa"/>
            <w:tcBorders>
              <w:top w:val="nil"/>
              <w:left w:val="nil"/>
              <w:bottom w:val="single" w:color="auto" w:sz="4" w:space="0"/>
              <w:right w:val="single" w:color="000000" w:sz="4" w:space="0"/>
            </w:tcBorders>
            <w:shd w:val="clear" w:color="auto" w:fill="auto"/>
            <w:vAlign w:val="center"/>
          </w:tcPr>
          <w:p w14:paraId="21C9C786">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6A9513A3">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BE111">
            <w:pPr>
              <w:spacing w:line="400" w:lineRule="exact"/>
              <w:rPr>
                <w:rFonts w:hint="default" w:ascii="Arial" w:hAnsi="Arial" w:cs="Arial"/>
                <w:color w:val="000000"/>
                <w:sz w:val="20"/>
                <w:szCs w:val="20"/>
              </w:rPr>
            </w:pPr>
          </w:p>
        </w:tc>
      </w:tr>
      <w:tr w14:paraId="79F41BB9">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2643208">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11FF7CD">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CC3D5D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5.74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1C722CC">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F7ACBFC">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D2DACE4">
            <w:pPr>
              <w:spacing w:line="400" w:lineRule="exact"/>
              <w:rPr>
                <w:rFonts w:hint="default" w:ascii="Arial" w:hAnsi="Arial" w:cs="Arial"/>
                <w:color w:val="000000"/>
                <w:sz w:val="20"/>
                <w:szCs w:val="20"/>
              </w:rPr>
            </w:pPr>
          </w:p>
        </w:tc>
      </w:tr>
      <w:tr w14:paraId="10AD7D34">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F23083B">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D1CA1E5">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4E62E6E">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2.55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3B35DF6">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69C1405">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22D626A">
            <w:pPr>
              <w:spacing w:line="400" w:lineRule="exact"/>
              <w:rPr>
                <w:rFonts w:hint="default" w:ascii="Arial" w:hAnsi="Arial" w:cs="Arial"/>
                <w:color w:val="000000"/>
                <w:sz w:val="20"/>
                <w:szCs w:val="20"/>
              </w:rPr>
            </w:pPr>
          </w:p>
        </w:tc>
      </w:tr>
    </w:tbl>
    <w:p w14:paraId="527559B1">
      <w:pPr>
        <w:rPr>
          <w:rFonts w:hint="default" w:cs="宋体"/>
          <w:color w:val="000000"/>
          <w:sz w:val="21"/>
          <w:szCs w:val="21"/>
        </w:rPr>
      </w:pPr>
    </w:p>
    <w:p w14:paraId="0A71DB3E">
      <w:pPr>
        <w:rPr>
          <w:rFonts w:hint="default" w:cs="宋体"/>
          <w:color w:val="000000"/>
          <w:sz w:val="21"/>
          <w:szCs w:val="21"/>
        </w:rPr>
      </w:pPr>
    </w:p>
    <w:p w14:paraId="71B39FD5">
      <w:pPr>
        <w:rPr>
          <w:rFonts w:hint="default" w:cs="宋体"/>
          <w:color w:val="000000"/>
          <w:sz w:val="21"/>
          <w:szCs w:val="21"/>
        </w:rPr>
      </w:pPr>
    </w:p>
    <w:p w14:paraId="2933FD05">
      <w:pPr>
        <w:rPr>
          <w:rFonts w:hint="default" w:cs="宋体"/>
          <w:color w:val="000000"/>
          <w:sz w:val="21"/>
          <w:szCs w:val="21"/>
        </w:rPr>
      </w:pPr>
    </w:p>
    <w:p w14:paraId="50CDD505">
      <w:pPr>
        <w:rPr>
          <w:rFonts w:hint="default" w:cs="宋体"/>
          <w:color w:val="000000"/>
          <w:sz w:val="21"/>
          <w:szCs w:val="21"/>
        </w:rPr>
      </w:pPr>
    </w:p>
    <w:p w14:paraId="26B6F8B3">
      <w:pPr>
        <w:rPr>
          <w:rFonts w:hint="default" w:cs="宋体"/>
          <w:color w:val="000000"/>
          <w:sz w:val="21"/>
          <w:szCs w:val="21"/>
        </w:rPr>
      </w:pPr>
    </w:p>
    <w:p w14:paraId="10479525">
      <w:pPr>
        <w:rPr>
          <w:rFonts w:hint="default" w:cs="宋体"/>
          <w:color w:val="000000"/>
          <w:sz w:val="21"/>
          <w:szCs w:val="21"/>
        </w:rPr>
      </w:pPr>
    </w:p>
    <w:p w14:paraId="634EE94F">
      <w:pPr>
        <w:rPr>
          <w:rFonts w:hint="default" w:cs="宋体"/>
          <w:color w:val="000000"/>
          <w:sz w:val="21"/>
          <w:szCs w:val="21"/>
        </w:rPr>
      </w:pPr>
    </w:p>
    <w:p w14:paraId="2CB51C93">
      <w:pPr>
        <w:rPr>
          <w:rFonts w:hint="default" w:cs="宋体"/>
          <w:color w:val="000000"/>
          <w:sz w:val="21"/>
          <w:szCs w:val="21"/>
        </w:rPr>
      </w:pPr>
    </w:p>
    <w:p w14:paraId="6B1A02F9">
      <w:pPr>
        <w:pStyle w:val="9"/>
        <w:autoSpaceDE w:val="0"/>
        <w:ind w:firstLine="0" w:firstLineChars="0"/>
        <w:rPr>
          <w:rFonts w:cs="宋体"/>
          <w:sz w:val="21"/>
          <w:szCs w:val="21"/>
        </w:rPr>
      </w:pPr>
    </w:p>
    <w:p w14:paraId="34082B10">
      <w:pPr>
        <w:pStyle w:val="9"/>
        <w:autoSpaceDE w:val="0"/>
        <w:ind w:firstLine="0" w:firstLineChars="0"/>
        <w:rPr>
          <w:rFonts w:cs="宋体"/>
          <w:sz w:val="21"/>
          <w:szCs w:val="21"/>
        </w:rPr>
      </w:pPr>
    </w:p>
    <w:p w14:paraId="4441B2F0">
      <w:pPr>
        <w:pStyle w:val="9"/>
        <w:autoSpaceDE w:val="0"/>
        <w:ind w:firstLine="0" w:firstLineChars="0"/>
        <w:rPr>
          <w:rFonts w:cs="宋体"/>
          <w:sz w:val="21"/>
          <w:szCs w:val="21"/>
        </w:rPr>
      </w:pPr>
    </w:p>
    <w:p w14:paraId="501AC2C2">
      <w:pPr>
        <w:pStyle w:val="9"/>
        <w:autoSpaceDE w:val="0"/>
        <w:ind w:firstLine="0" w:firstLineChars="0"/>
        <w:rPr>
          <w:rFonts w:cs="宋体"/>
          <w:sz w:val="21"/>
          <w:szCs w:val="21"/>
        </w:rPr>
      </w:pPr>
    </w:p>
    <w:p w14:paraId="52FDEEFC">
      <w:pPr>
        <w:pStyle w:val="9"/>
        <w:autoSpaceDE w:val="0"/>
        <w:ind w:firstLine="0" w:firstLineChars="0"/>
        <w:rPr>
          <w:rFonts w:cs="宋体"/>
          <w:sz w:val="21"/>
          <w:szCs w:val="21"/>
        </w:rPr>
      </w:pPr>
      <w:r>
        <w:rPr>
          <w:rFonts w:hint="eastAsia" w:cs="宋体"/>
          <w:sz w:val="21"/>
          <w:szCs w:val="21"/>
        </w:rPr>
        <w:t>附件1</w:t>
      </w:r>
    </w:p>
    <w:tbl>
      <w:tblPr>
        <w:tblStyle w:val="6"/>
        <w:tblW w:w="21581" w:type="dxa"/>
        <w:tblInd w:w="93" w:type="dxa"/>
        <w:tblLayout w:type="autofit"/>
        <w:tblCellMar>
          <w:top w:w="0" w:type="dxa"/>
          <w:left w:w="108" w:type="dxa"/>
          <w:bottom w:w="0" w:type="dxa"/>
          <w:right w:w="108" w:type="dxa"/>
        </w:tblCellMar>
      </w:tblPr>
      <w:tblGrid>
        <w:gridCol w:w="4479"/>
        <w:gridCol w:w="1530"/>
        <w:gridCol w:w="1530"/>
        <w:gridCol w:w="2018"/>
        <w:gridCol w:w="1452"/>
        <w:gridCol w:w="2067"/>
        <w:gridCol w:w="1877"/>
        <w:gridCol w:w="1727"/>
        <w:gridCol w:w="1170"/>
        <w:gridCol w:w="1735"/>
        <w:gridCol w:w="1996"/>
      </w:tblGrid>
      <w:tr w14:paraId="126FBF56">
        <w:trPr>
          <w:trHeight w:val="384"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A2EAC5D">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14:paraId="123D3EAF">
        <w:trPr>
          <w:trHeight w:val="499"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6A54E0D">
            <w:pPr>
              <w:ind w:firstLine="221" w:firstLineChars="100"/>
              <w:jc w:val="right"/>
              <w:rPr>
                <w:rFonts w:hint="default" w:cs="宋体"/>
                <w:b/>
                <w:bCs/>
                <w:color w:val="DA3232"/>
                <w:sz w:val="22"/>
                <w:szCs w:val="22"/>
              </w:rPr>
            </w:pPr>
            <w:r>
              <w:rPr>
                <w:rFonts w:cs="宋体"/>
                <w:b/>
                <w:bCs/>
                <w:color w:val="DA3232"/>
                <w:sz w:val="22"/>
                <w:szCs w:val="22"/>
              </w:rPr>
              <w:t>状态：已送审</w:t>
            </w:r>
          </w:p>
        </w:tc>
      </w:tr>
      <w:tr w14:paraId="44CA61BD">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6ABFCFB6">
            <w:pPr>
              <w:ind w:right="440"/>
              <w:jc w:val="center"/>
              <w:rPr>
                <w:rFonts w:hint="default" w:cs="宋体"/>
                <w:b/>
                <w:bCs/>
                <w:color w:val="000000"/>
                <w:sz w:val="22"/>
                <w:szCs w:val="22"/>
              </w:rPr>
            </w:pPr>
            <w:r>
              <w:rPr>
                <w:rFonts w:cs="宋体"/>
                <w:b/>
                <w:bCs/>
                <w:color w:val="000000"/>
                <w:sz w:val="22"/>
                <w:szCs w:val="22"/>
              </w:rPr>
              <w:t xml:space="preserve">  项目名称：</w:t>
            </w:r>
          </w:p>
        </w:tc>
        <w:tc>
          <w:tcPr>
            <w:tcW w:w="3060" w:type="dxa"/>
            <w:gridSpan w:val="2"/>
            <w:tcBorders>
              <w:top w:val="single" w:color="auto" w:sz="4" w:space="0"/>
              <w:left w:val="nil"/>
              <w:bottom w:val="single" w:color="auto" w:sz="4" w:space="0"/>
              <w:right w:val="single" w:color="auto" w:sz="4" w:space="0"/>
            </w:tcBorders>
            <w:shd w:val="clear" w:color="auto" w:fill="auto"/>
            <w:noWrap/>
            <w:vAlign w:val="center"/>
          </w:tcPr>
          <w:p w14:paraId="51F4D52F">
            <w:pPr>
              <w:rPr>
                <w:rFonts w:hint="default" w:cs="宋体"/>
                <w:color w:val="000000"/>
                <w:sz w:val="22"/>
                <w:szCs w:val="22"/>
              </w:rPr>
            </w:pPr>
            <w:r>
              <w:rPr>
                <w:rFonts w:cs="宋体"/>
                <w:color w:val="000000"/>
                <w:sz w:val="22"/>
                <w:szCs w:val="22"/>
              </w:rPr>
              <w:t>巫溪县妇女联合会整体监控</w:t>
            </w:r>
          </w:p>
        </w:tc>
        <w:tc>
          <w:tcPr>
            <w:tcW w:w="2018" w:type="dxa"/>
            <w:tcBorders>
              <w:top w:val="nil"/>
              <w:left w:val="nil"/>
              <w:bottom w:val="single" w:color="auto" w:sz="4" w:space="0"/>
              <w:right w:val="single" w:color="auto" w:sz="4" w:space="0"/>
            </w:tcBorders>
            <w:shd w:val="clear" w:color="auto" w:fill="auto"/>
            <w:noWrap/>
            <w:vAlign w:val="center"/>
          </w:tcPr>
          <w:p w14:paraId="55FA05BA">
            <w:pPr>
              <w:jc w:val="right"/>
              <w:rPr>
                <w:rFonts w:hint="default" w:cs="宋体"/>
                <w:b/>
                <w:bCs/>
                <w:color w:val="000000"/>
                <w:sz w:val="22"/>
                <w:szCs w:val="22"/>
              </w:rPr>
            </w:pPr>
            <w:r>
              <w:rPr>
                <w:rFonts w:cs="宋体"/>
                <w:b/>
                <w:bCs/>
                <w:color w:val="000000"/>
                <w:sz w:val="22"/>
                <w:szCs w:val="22"/>
              </w:rPr>
              <w:t>项目编码：</w:t>
            </w:r>
          </w:p>
        </w:tc>
        <w:tc>
          <w:tcPr>
            <w:tcW w:w="3519" w:type="dxa"/>
            <w:gridSpan w:val="2"/>
            <w:tcBorders>
              <w:top w:val="single" w:color="auto" w:sz="4" w:space="0"/>
              <w:left w:val="nil"/>
              <w:bottom w:val="single" w:color="auto" w:sz="4" w:space="0"/>
              <w:right w:val="single" w:color="auto" w:sz="4" w:space="0"/>
            </w:tcBorders>
            <w:shd w:val="clear" w:color="auto" w:fill="auto"/>
            <w:noWrap/>
            <w:vAlign w:val="center"/>
          </w:tcPr>
          <w:p w14:paraId="1D9A37D2">
            <w:pPr>
              <w:ind w:firstLine="220" w:firstLineChars="100"/>
              <w:rPr>
                <w:rFonts w:hint="default" w:cs="宋体"/>
                <w:color w:val="000000"/>
                <w:sz w:val="22"/>
                <w:szCs w:val="22"/>
              </w:rPr>
            </w:pPr>
            <w:r>
              <w:rPr>
                <w:rFonts w:cs="宋体"/>
                <w:color w:val="000000"/>
                <w:sz w:val="22"/>
                <w:szCs w:val="22"/>
              </w:rPr>
              <w:t>50023800024P000017</w:t>
            </w:r>
          </w:p>
        </w:tc>
        <w:tc>
          <w:tcPr>
            <w:tcW w:w="1877" w:type="dxa"/>
            <w:tcBorders>
              <w:top w:val="nil"/>
              <w:left w:val="nil"/>
              <w:bottom w:val="single" w:color="auto" w:sz="4" w:space="0"/>
              <w:right w:val="single" w:color="auto" w:sz="4" w:space="0"/>
            </w:tcBorders>
            <w:shd w:val="clear" w:color="auto" w:fill="auto"/>
            <w:noWrap/>
            <w:vAlign w:val="center"/>
          </w:tcPr>
          <w:p w14:paraId="1B033130">
            <w:pPr>
              <w:jc w:val="right"/>
              <w:rPr>
                <w:rFonts w:hint="default" w:cs="宋体"/>
                <w:b/>
                <w:bCs/>
                <w:color w:val="000000"/>
                <w:sz w:val="22"/>
                <w:szCs w:val="22"/>
              </w:rPr>
            </w:pPr>
            <w:r>
              <w:rPr>
                <w:rFonts w:cs="宋体"/>
                <w:b/>
                <w:bCs/>
                <w:color w:val="000000"/>
                <w:sz w:val="22"/>
                <w:szCs w:val="22"/>
              </w:rPr>
              <w:t>自评总分：</w:t>
            </w:r>
          </w:p>
        </w:tc>
        <w:tc>
          <w:tcPr>
            <w:tcW w:w="2897" w:type="dxa"/>
            <w:gridSpan w:val="2"/>
            <w:tcBorders>
              <w:top w:val="single" w:color="auto" w:sz="4" w:space="0"/>
              <w:left w:val="nil"/>
              <w:bottom w:val="single" w:color="auto" w:sz="4" w:space="0"/>
              <w:right w:val="single" w:color="auto" w:sz="4" w:space="0"/>
            </w:tcBorders>
            <w:shd w:val="clear" w:color="auto" w:fill="auto"/>
            <w:noWrap/>
            <w:vAlign w:val="center"/>
          </w:tcPr>
          <w:p w14:paraId="2AACE62D">
            <w:pPr>
              <w:ind w:firstLine="220" w:firstLineChars="100"/>
              <w:rPr>
                <w:rFonts w:hint="default" w:cs="宋体"/>
                <w:color w:val="000000"/>
                <w:sz w:val="22"/>
                <w:szCs w:val="22"/>
              </w:rPr>
            </w:pPr>
            <w:r>
              <w:rPr>
                <w:rFonts w:cs="宋体"/>
                <w:color w:val="000000"/>
                <w:sz w:val="22"/>
                <w:szCs w:val="22"/>
              </w:rPr>
              <w:t>100.00</w:t>
            </w:r>
          </w:p>
        </w:tc>
        <w:tc>
          <w:tcPr>
            <w:tcW w:w="1735" w:type="dxa"/>
            <w:tcBorders>
              <w:top w:val="nil"/>
              <w:left w:val="nil"/>
              <w:bottom w:val="single" w:color="auto" w:sz="4" w:space="0"/>
              <w:right w:val="single" w:color="auto" w:sz="4" w:space="0"/>
            </w:tcBorders>
            <w:shd w:val="clear" w:color="auto" w:fill="auto"/>
            <w:noWrap/>
            <w:vAlign w:val="center"/>
          </w:tcPr>
          <w:p w14:paraId="397C8098">
            <w:pPr>
              <w:jc w:val="right"/>
              <w:rPr>
                <w:rFonts w:hint="default" w:cs="宋体"/>
                <w:b/>
                <w:bCs/>
                <w:color w:val="000000"/>
                <w:sz w:val="22"/>
                <w:szCs w:val="22"/>
              </w:rPr>
            </w:pPr>
            <w:r>
              <w:rPr>
                <w:rFonts w:cs="宋体"/>
                <w:b/>
                <w:bCs/>
                <w:color w:val="000000"/>
                <w:sz w:val="22"/>
                <w:szCs w:val="22"/>
              </w:rPr>
              <w:t>　</w:t>
            </w:r>
          </w:p>
        </w:tc>
        <w:tc>
          <w:tcPr>
            <w:tcW w:w="1996" w:type="dxa"/>
            <w:tcBorders>
              <w:top w:val="nil"/>
              <w:left w:val="nil"/>
              <w:bottom w:val="single" w:color="auto" w:sz="4" w:space="0"/>
              <w:right w:val="single" w:color="auto" w:sz="4" w:space="0"/>
            </w:tcBorders>
            <w:shd w:val="clear" w:color="auto" w:fill="auto"/>
            <w:vAlign w:val="center"/>
          </w:tcPr>
          <w:p w14:paraId="64730A5C">
            <w:pPr>
              <w:rPr>
                <w:rFonts w:hint="default" w:cs="宋体"/>
                <w:color w:val="000000"/>
                <w:sz w:val="22"/>
                <w:szCs w:val="22"/>
              </w:rPr>
            </w:pPr>
            <w:r>
              <w:rPr>
                <w:rFonts w:cs="宋体"/>
                <w:color w:val="000000"/>
                <w:sz w:val="22"/>
                <w:szCs w:val="22"/>
              </w:rPr>
              <w:t>　</w:t>
            </w:r>
          </w:p>
        </w:tc>
      </w:tr>
      <w:tr w14:paraId="635AA37D">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21E05694">
            <w:pPr>
              <w:ind w:right="440" w:firstLine="1104" w:firstLineChars="500"/>
              <w:rPr>
                <w:rFonts w:hint="default" w:cs="宋体"/>
                <w:b/>
                <w:bCs/>
                <w:color w:val="000000"/>
                <w:sz w:val="22"/>
                <w:szCs w:val="22"/>
              </w:rPr>
            </w:pPr>
            <w:r>
              <w:rPr>
                <w:rFonts w:cs="宋体"/>
                <w:b/>
                <w:bCs/>
                <w:color w:val="000000"/>
                <w:sz w:val="22"/>
                <w:szCs w:val="22"/>
              </w:rPr>
              <w:t>项目主管部门：</w:t>
            </w:r>
          </w:p>
        </w:tc>
        <w:tc>
          <w:tcPr>
            <w:tcW w:w="3060" w:type="dxa"/>
            <w:gridSpan w:val="2"/>
            <w:tcBorders>
              <w:top w:val="single" w:color="auto" w:sz="4" w:space="0"/>
              <w:left w:val="nil"/>
              <w:bottom w:val="single" w:color="auto" w:sz="4" w:space="0"/>
              <w:right w:val="single" w:color="auto" w:sz="4" w:space="0"/>
            </w:tcBorders>
            <w:shd w:val="clear" w:color="auto" w:fill="auto"/>
            <w:noWrap/>
            <w:vAlign w:val="center"/>
          </w:tcPr>
          <w:p w14:paraId="0EF88345">
            <w:pPr>
              <w:ind w:firstLine="220" w:firstLineChars="100"/>
              <w:rPr>
                <w:rFonts w:hint="default" w:cs="宋体"/>
                <w:color w:val="000000"/>
                <w:sz w:val="22"/>
                <w:szCs w:val="22"/>
              </w:rPr>
            </w:pPr>
            <w:r>
              <w:rPr>
                <w:rFonts w:cs="宋体"/>
                <w:color w:val="000000"/>
                <w:sz w:val="22"/>
                <w:szCs w:val="22"/>
              </w:rPr>
              <w:t>017-巫溪县妇女联合会</w:t>
            </w:r>
          </w:p>
        </w:tc>
        <w:tc>
          <w:tcPr>
            <w:tcW w:w="2018" w:type="dxa"/>
            <w:tcBorders>
              <w:top w:val="nil"/>
              <w:left w:val="nil"/>
              <w:bottom w:val="single" w:color="auto" w:sz="4" w:space="0"/>
              <w:right w:val="single" w:color="auto" w:sz="4" w:space="0"/>
            </w:tcBorders>
            <w:shd w:val="clear" w:color="auto" w:fill="auto"/>
            <w:noWrap/>
            <w:vAlign w:val="center"/>
          </w:tcPr>
          <w:p w14:paraId="2192A584">
            <w:pPr>
              <w:jc w:val="right"/>
              <w:rPr>
                <w:rFonts w:hint="default" w:cs="宋体"/>
                <w:b/>
                <w:bCs/>
                <w:color w:val="000000"/>
                <w:sz w:val="22"/>
                <w:szCs w:val="22"/>
              </w:rPr>
            </w:pPr>
            <w:r>
              <w:rPr>
                <w:rFonts w:cs="宋体"/>
                <w:b/>
                <w:bCs/>
                <w:color w:val="000000"/>
                <w:sz w:val="22"/>
                <w:szCs w:val="22"/>
              </w:rPr>
              <w:t>财政归口处室：</w:t>
            </w:r>
          </w:p>
        </w:tc>
        <w:tc>
          <w:tcPr>
            <w:tcW w:w="3519" w:type="dxa"/>
            <w:gridSpan w:val="2"/>
            <w:tcBorders>
              <w:top w:val="single" w:color="auto" w:sz="4" w:space="0"/>
              <w:left w:val="nil"/>
              <w:bottom w:val="single" w:color="auto" w:sz="4" w:space="0"/>
              <w:right w:val="single" w:color="auto" w:sz="4" w:space="0"/>
            </w:tcBorders>
            <w:shd w:val="clear" w:color="auto" w:fill="auto"/>
            <w:noWrap/>
            <w:vAlign w:val="center"/>
          </w:tcPr>
          <w:p w14:paraId="1E5A9E21">
            <w:pPr>
              <w:ind w:firstLine="220" w:firstLineChars="100"/>
              <w:rPr>
                <w:rFonts w:hint="default" w:cs="宋体"/>
                <w:color w:val="000000"/>
                <w:sz w:val="22"/>
                <w:szCs w:val="22"/>
              </w:rPr>
            </w:pPr>
            <w:r>
              <w:rPr>
                <w:rFonts w:cs="宋体"/>
                <w:color w:val="000000"/>
                <w:sz w:val="22"/>
                <w:szCs w:val="22"/>
              </w:rPr>
              <w:t>005-行财科</w:t>
            </w:r>
          </w:p>
        </w:tc>
        <w:tc>
          <w:tcPr>
            <w:tcW w:w="1877" w:type="dxa"/>
            <w:tcBorders>
              <w:top w:val="nil"/>
              <w:left w:val="nil"/>
              <w:bottom w:val="single" w:color="auto" w:sz="4" w:space="0"/>
              <w:right w:val="single" w:color="auto" w:sz="4" w:space="0"/>
            </w:tcBorders>
            <w:shd w:val="clear" w:color="auto" w:fill="auto"/>
            <w:noWrap/>
            <w:vAlign w:val="center"/>
          </w:tcPr>
          <w:p w14:paraId="38E162EF">
            <w:pPr>
              <w:jc w:val="right"/>
              <w:rPr>
                <w:rFonts w:hint="default" w:cs="宋体"/>
                <w:b/>
                <w:bCs/>
                <w:color w:val="000000"/>
                <w:sz w:val="22"/>
                <w:szCs w:val="22"/>
              </w:rPr>
            </w:pPr>
            <w:r>
              <w:rPr>
                <w:rFonts w:cs="宋体"/>
                <w:b/>
                <w:bCs/>
                <w:color w:val="000000"/>
                <w:sz w:val="22"/>
                <w:szCs w:val="22"/>
              </w:rPr>
              <w:t>部门联系人：</w:t>
            </w:r>
          </w:p>
        </w:tc>
        <w:tc>
          <w:tcPr>
            <w:tcW w:w="2897" w:type="dxa"/>
            <w:gridSpan w:val="2"/>
            <w:tcBorders>
              <w:top w:val="single" w:color="auto" w:sz="4" w:space="0"/>
              <w:left w:val="nil"/>
              <w:bottom w:val="single" w:color="auto" w:sz="4" w:space="0"/>
              <w:right w:val="single" w:color="auto" w:sz="4" w:space="0"/>
            </w:tcBorders>
            <w:shd w:val="clear" w:color="auto" w:fill="auto"/>
            <w:noWrap/>
            <w:vAlign w:val="center"/>
          </w:tcPr>
          <w:p w14:paraId="159C5949">
            <w:pPr>
              <w:ind w:firstLine="220" w:firstLineChars="100"/>
              <w:rPr>
                <w:rFonts w:hint="default" w:cs="宋体"/>
                <w:color w:val="000000"/>
                <w:sz w:val="22"/>
                <w:szCs w:val="22"/>
              </w:rPr>
            </w:pPr>
            <w:r>
              <w:rPr>
                <w:rFonts w:cs="宋体"/>
                <w:color w:val="000000"/>
                <w:sz w:val="22"/>
                <w:szCs w:val="22"/>
              </w:rPr>
              <w:t>颜冬蕾</w:t>
            </w:r>
          </w:p>
        </w:tc>
        <w:tc>
          <w:tcPr>
            <w:tcW w:w="1735" w:type="dxa"/>
            <w:tcBorders>
              <w:top w:val="nil"/>
              <w:left w:val="nil"/>
              <w:bottom w:val="single" w:color="auto" w:sz="4" w:space="0"/>
              <w:right w:val="single" w:color="auto" w:sz="4" w:space="0"/>
            </w:tcBorders>
            <w:shd w:val="clear" w:color="auto" w:fill="auto"/>
            <w:noWrap/>
            <w:vAlign w:val="center"/>
          </w:tcPr>
          <w:p w14:paraId="7D3A7EE2">
            <w:pPr>
              <w:jc w:val="right"/>
              <w:rPr>
                <w:rFonts w:hint="default" w:cs="宋体"/>
                <w:b/>
                <w:bCs/>
                <w:color w:val="000000"/>
                <w:sz w:val="22"/>
                <w:szCs w:val="22"/>
              </w:rPr>
            </w:pPr>
            <w:r>
              <w:rPr>
                <w:rFonts w:cs="宋体"/>
                <w:b/>
                <w:bCs/>
                <w:color w:val="000000"/>
                <w:sz w:val="22"/>
                <w:szCs w:val="22"/>
              </w:rPr>
              <w:t>联系电话：</w:t>
            </w:r>
          </w:p>
        </w:tc>
        <w:tc>
          <w:tcPr>
            <w:tcW w:w="1996" w:type="dxa"/>
            <w:tcBorders>
              <w:top w:val="nil"/>
              <w:left w:val="nil"/>
              <w:bottom w:val="single" w:color="auto" w:sz="4" w:space="0"/>
              <w:right w:val="single" w:color="auto" w:sz="4" w:space="0"/>
            </w:tcBorders>
            <w:shd w:val="clear" w:color="auto" w:fill="auto"/>
            <w:vAlign w:val="center"/>
          </w:tcPr>
          <w:p w14:paraId="6484A17A">
            <w:pPr>
              <w:rPr>
                <w:rFonts w:hint="default" w:cs="宋体"/>
                <w:color w:val="000000"/>
                <w:sz w:val="22"/>
                <w:szCs w:val="22"/>
              </w:rPr>
            </w:pPr>
            <w:r>
              <w:rPr>
                <w:rFonts w:cs="宋体"/>
                <w:color w:val="000000"/>
                <w:sz w:val="22"/>
                <w:szCs w:val="22"/>
              </w:rPr>
              <w:t>17323696355</w:t>
            </w:r>
          </w:p>
        </w:tc>
      </w:tr>
      <w:tr w14:paraId="7E3621FA">
        <w:tblPrEx>
          <w:tblCellMar>
            <w:top w:w="0" w:type="dxa"/>
            <w:left w:w="108" w:type="dxa"/>
            <w:bottom w:w="0" w:type="dxa"/>
            <w:right w:w="108" w:type="dxa"/>
          </w:tblCellMar>
        </w:tblPrEx>
        <w:trPr>
          <w:trHeight w:val="600"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487415C">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6F069FB2">
        <w:tblPrEx>
          <w:tblCellMar>
            <w:top w:w="0" w:type="dxa"/>
            <w:left w:w="108" w:type="dxa"/>
            <w:bottom w:w="0" w:type="dxa"/>
            <w:right w:w="108" w:type="dxa"/>
          </w:tblCellMar>
        </w:tblPrEx>
        <w:trPr>
          <w:trHeight w:val="499" w:hRule="atLeast"/>
        </w:trPr>
        <w:tc>
          <w:tcPr>
            <w:tcW w:w="60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DF6450">
            <w:pPr>
              <w:jc w:val="center"/>
              <w:rPr>
                <w:rFonts w:hint="default" w:cs="宋体"/>
                <w:color w:val="000000"/>
                <w:sz w:val="22"/>
                <w:szCs w:val="22"/>
              </w:rPr>
            </w:pPr>
            <w:r>
              <w:rPr>
                <w:rFonts w:cs="宋体"/>
                <w:color w:val="000000"/>
                <w:sz w:val="22"/>
                <w:szCs w:val="22"/>
              </w:rPr>
              <w:t>　</w:t>
            </w:r>
          </w:p>
        </w:tc>
        <w:tc>
          <w:tcPr>
            <w:tcW w:w="3548" w:type="dxa"/>
            <w:gridSpan w:val="2"/>
            <w:tcBorders>
              <w:top w:val="single" w:color="auto" w:sz="4" w:space="0"/>
              <w:left w:val="nil"/>
              <w:bottom w:val="single" w:color="auto" w:sz="4" w:space="0"/>
              <w:right w:val="single" w:color="auto" w:sz="4" w:space="0"/>
            </w:tcBorders>
            <w:shd w:val="clear" w:color="auto" w:fill="auto"/>
            <w:noWrap/>
            <w:vAlign w:val="center"/>
          </w:tcPr>
          <w:p w14:paraId="6AF6B05C">
            <w:pPr>
              <w:jc w:val="center"/>
              <w:rPr>
                <w:rFonts w:hint="default" w:cs="宋体"/>
                <w:b/>
                <w:bCs/>
                <w:color w:val="000000"/>
                <w:sz w:val="22"/>
                <w:szCs w:val="22"/>
              </w:rPr>
            </w:pPr>
            <w:r>
              <w:rPr>
                <w:rFonts w:cs="宋体"/>
                <w:b/>
                <w:bCs/>
                <w:color w:val="000000"/>
                <w:sz w:val="22"/>
                <w:szCs w:val="22"/>
              </w:rPr>
              <w:t>年初预算数</w:t>
            </w:r>
          </w:p>
        </w:tc>
        <w:tc>
          <w:tcPr>
            <w:tcW w:w="3519" w:type="dxa"/>
            <w:gridSpan w:val="2"/>
            <w:tcBorders>
              <w:top w:val="single" w:color="auto" w:sz="4" w:space="0"/>
              <w:left w:val="nil"/>
              <w:bottom w:val="single" w:color="auto" w:sz="4" w:space="0"/>
              <w:right w:val="single" w:color="auto" w:sz="4" w:space="0"/>
            </w:tcBorders>
            <w:shd w:val="clear" w:color="auto" w:fill="auto"/>
            <w:noWrap/>
            <w:vAlign w:val="center"/>
          </w:tcPr>
          <w:p w14:paraId="51116C09">
            <w:pPr>
              <w:jc w:val="center"/>
              <w:rPr>
                <w:rFonts w:hint="default" w:cs="宋体"/>
                <w:b/>
                <w:bCs/>
                <w:color w:val="000000"/>
                <w:sz w:val="22"/>
                <w:szCs w:val="22"/>
              </w:rPr>
            </w:pPr>
            <w:r>
              <w:rPr>
                <w:rFonts w:cs="宋体"/>
                <w:b/>
                <w:bCs/>
                <w:color w:val="000000"/>
                <w:sz w:val="22"/>
                <w:szCs w:val="22"/>
              </w:rPr>
              <w:t>全年（调整）预算数</w:t>
            </w:r>
          </w:p>
        </w:tc>
        <w:tc>
          <w:tcPr>
            <w:tcW w:w="3604" w:type="dxa"/>
            <w:gridSpan w:val="2"/>
            <w:tcBorders>
              <w:top w:val="single" w:color="auto" w:sz="4" w:space="0"/>
              <w:left w:val="nil"/>
              <w:bottom w:val="single" w:color="auto" w:sz="4" w:space="0"/>
              <w:right w:val="single" w:color="auto" w:sz="4" w:space="0"/>
            </w:tcBorders>
            <w:shd w:val="clear" w:color="auto" w:fill="auto"/>
            <w:noWrap/>
            <w:vAlign w:val="center"/>
          </w:tcPr>
          <w:p w14:paraId="05803258">
            <w:pPr>
              <w:jc w:val="center"/>
              <w:rPr>
                <w:rFonts w:hint="default" w:cs="宋体"/>
                <w:b/>
                <w:bCs/>
                <w:color w:val="000000"/>
                <w:sz w:val="22"/>
                <w:szCs w:val="22"/>
              </w:rPr>
            </w:pPr>
            <w:r>
              <w:rPr>
                <w:rFonts w:cs="宋体"/>
                <w:b/>
                <w:bCs/>
                <w:color w:val="000000"/>
                <w:sz w:val="22"/>
                <w:szCs w:val="22"/>
              </w:rPr>
              <w:t>全年执行数</w:t>
            </w:r>
          </w:p>
        </w:tc>
        <w:tc>
          <w:tcPr>
            <w:tcW w:w="1170" w:type="dxa"/>
            <w:tcBorders>
              <w:top w:val="nil"/>
              <w:left w:val="nil"/>
              <w:bottom w:val="single" w:color="auto" w:sz="4" w:space="0"/>
              <w:right w:val="single" w:color="auto" w:sz="4" w:space="0"/>
            </w:tcBorders>
            <w:shd w:val="clear" w:color="auto" w:fill="auto"/>
            <w:noWrap/>
            <w:vAlign w:val="center"/>
          </w:tcPr>
          <w:p w14:paraId="7B216981">
            <w:pPr>
              <w:jc w:val="center"/>
              <w:rPr>
                <w:rFonts w:hint="default" w:cs="宋体"/>
                <w:b/>
                <w:bCs/>
                <w:color w:val="000000"/>
                <w:sz w:val="22"/>
                <w:szCs w:val="22"/>
              </w:rPr>
            </w:pPr>
            <w:r>
              <w:rPr>
                <w:rFonts w:cs="宋体"/>
                <w:b/>
                <w:bCs/>
                <w:color w:val="000000"/>
                <w:sz w:val="22"/>
                <w:szCs w:val="22"/>
              </w:rPr>
              <w:t>执行率</w:t>
            </w:r>
          </w:p>
        </w:tc>
        <w:tc>
          <w:tcPr>
            <w:tcW w:w="1735" w:type="dxa"/>
            <w:tcBorders>
              <w:top w:val="nil"/>
              <w:left w:val="nil"/>
              <w:bottom w:val="single" w:color="auto" w:sz="4" w:space="0"/>
              <w:right w:val="single" w:color="auto" w:sz="4" w:space="0"/>
            </w:tcBorders>
            <w:shd w:val="clear" w:color="auto" w:fill="auto"/>
            <w:noWrap/>
            <w:vAlign w:val="center"/>
          </w:tcPr>
          <w:p w14:paraId="47B8097D">
            <w:pPr>
              <w:rPr>
                <w:rFonts w:hint="default" w:cs="宋体"/>
                <w:b/>
                <w:bCs/>
                <w:color w:val="000000"/>
                <w:sz w:val="22"/>
                <w:szCs w:val="22"/>
              </w:rPr>
            </w:pPr>
            <w:r>
              <w:rPr>
                <w:rFonts w:cs="宋体"/>
                <w:b/>
                <w:bCs/>
                <w:color w:val="000000"/>
                <w:sz w:val="22"/>
                <w:szCs w:val="22"/>
              </w:rPr>
              <w:t>执行率权重</w:t>
            </w:r>
          </w:p>
        </w:tc>
        <w:tc>
          <w:tcPr>
            <w:tcW w:w="1996" w:type="dxa"/>
            <w:tcBorders>
              <w:top w:val="nil"/>
              <w:left w:val="nil"/>
              <w:bottom w:val="single" w:color="auto" w:sz="4" w:space="0"/>
              <w:right w:val="single" w:color="auto" w:sz="4" w:space="0"/>
            </w:tcBorders>
            <w:shd w:val="clear" w:color="auto" w:fill="auto"/>
            <w:noWrap/>
            <w:vAlign w:val="center"/>
          </w:tcPr>
          <w:p w14:paraId="69CB41CD">
            <w:pPr>
              <w:jc w:val="center"/>
              <w:rPr>
                <w:rFonts w:hint="default" w:cs="宋体"/>
                <w:b/>
                <w:bCs/>
                <w:color w:val="000000"/>
                <w:sz w:val="22"/>
                <w:szCs w:val="22"/>
              </w:rPr>
            </w:pPr>
            <w:r>
              <w:rPr>
                <w:rFonts w:cs="宋体"/>
                <w:b/>
                <w:bCs/>
                <w:color w:val="000000"/>
                <w:sz w:val="22"/>
                <w:szCs w:val="22"/>
              </w:rPr>
              <w:t>执行率得分</w:t>
            </w:r>
          </w:p>
        </w:tc>
      </w:tr>
      <w:tr w14:paraId="54B43C5C">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nil"/>
            </w:tcBorders>
            <w:shd w:val="clear" w:color="auto" w:fill="auto"/>
            <w:vAlign w:val="center"/>
          </w:tcPr>
          <w:p w14:paraId="00D0C040">
            <w:pPr>
              <w:rPr>
                <w:rFonts w:hint="default" w:cs="宋体"/>
                <w:color w:val="000000"/>
                <w:sz w:val="22"/>
                <w:szCs w:val="22"/>
              </w:rPr>
            </w:pPr>
            <w:r>
              <w:rPr>
                <w:rFonts w:cs="宋体"/>
                <w:color w:val="000000"/>
                <w:sz w:val="22"/>
                <w:szCs w:val="22"/>
              </w:rPr>
              <w:t>年度总金额</w:t>
            </w:r>
          </w:p>
        </w:tc>
        <w:tc>
          <w:tcPr>
            <w:tcW w:w="1530" w:type="dxa"/>
            <w:tcBorders>
              <w:top w:val="nil"/>
              <w:left w:val="nil"/>
              <w:bottom w:val="single" w:color="auto" w:sz="4" w:space="0"/>
              <w:right w:val="single" w:color="auto" w:sz="4" w:space="0"/>
            </w:tcBorders>
            <w:shd w:val="clear" w:color="auto" w:fill="auto"/>
            <w:noWrap/>
            <w:vAlign w:val="center"/>
          </w:tcPr>
          <w:p w14:paraId="371A60AE">
            <w:pPr>
              <w:rPr>
                <w:rFonts w:hint="default" w:cs="宋体"/>
                <w:color w:val="000000"/>
                <w:sz w:val="22"/>
                <w:szCs w:val="22"/>
              </w:rPr>
            </w:pPr>
            <w:r>
              <w:rPr>
                <w:rFonts w:cs="宋体"/>
                <w:color w:val="000000"/>
                <w:sz w:val="22"/>
                <w:szCs w:val="22"/>
              </w:rPr>
              <w:t>　</w:t>
            </w:r>
          </w:p>
        </w:tc>
        <w:tc>
          <w:tcPr>
            <w:tcW w:w="1530" w:type="dxa"/>
            <w:tcBorders>
              <w:top w:val="nil"/>
              <w:left w:val="nil"/>
              <w:bottom w:val="single" w:color="auto" w:sz="4" w:space="0"/>
              <w:right w:val="nil"/>
            </w:tcBorders>
            <w:shd w:val="clear" w:color="auto" w:fill="auto"/>
            <w:noWrap/>
            <w:vAlign w:val="center"/>
          </w:tcPr>
          <w:p w14:paraId="7879ED11">
            <w:pPr>
              <w:rPr>
                <w:rFonts w:hint="default" w:cs="宋体"/>
                <w:color w:val="000000"/>
                <w:sz w:val="22"/>
                <w:szCs w:val="22"/>
              </w:rPr>
            </w:pPr>
            <w:r>
              <w:rPr>
                <w:rFonts w:cs="宋体"/>
                <w:color w:val="000000"/>
                <w:sz w:val="22"/>
                <w:szCs w:val="22"/>
              </w:rPr>
              <w:t>　</w:t>
            </w:r>
          </w:p>
        </w:tc>
        <w:tc>
          <w:tcPr>
            <w:tcW w:w="2018" w:type="dxa"/>
            <w:tcBorders>
              <w:top w:val="nil"/>
              <w:left w:val="nil"/>
              <w:bottom w:val="single" w:color="auto" w:sz="4" w:space="0"/>
              <w:right w:val="single" w:color="auto" w:sz="4" w:space="0"/>
            </w:tcBorders>
            <w:shd w:val="clear" w:color="auto" w:fill="auto"/>
            <w:noWrap/>
            <w:vAlign w:val="center"/>
          </w:tcPr>
          <w:p w14:paraId="46D2BFA0">
            <w:pPr>
              <w:jc w:val="right"/>
              <w:rPr>
                <w:rFonts w:hint="default" w:cs="宋体"/>
                <w:color w:val="000000"/>
                <w:sz w:val="22"/>
                <w:szCs w:val="22"/>
              </w:rPr>
            </w:pPr>
            <w:r>
              <w:rPr>
                <w:rFonts w:cs="宋体"/>
                <w:color w:val="000000"/>
                <w:sz w:val="22"/>
                <w:szCs w:val="22"/>
              </w:rPr>
              <w:t xml:space="preserve">2,111,742.49 </w:t>
            </w:r>
          </w:p>
        </w:tc>
        <w:tc>
          <w:tcPr>
            <w:tcW w:w="1452" w:type="dxa"/>
            <w:tcBorders>
              <w:top w:val="nil"/>
              <w:left w:val="nil"/>
              <w:bottom w:val="single" w:color="auto" w:sz="4" w:space="0"/>
              <w:right w:val="nil"/>
            </w:tcBorders>
            <w:shd w:val="clear" w:color="auto" w:fill="auto"/>
            <w:noWrap/>
            <w:vAlign w:val="center"/>
          </w:tcPr>
          <w:p w14:paraId="75C8817A">
            <w:pPr>
              <w:rPr>
                <w:rFonts w:hint="default" w:cs="宋体"/>
                <w:color w:val="000000"/>
                <w:sz w:val="22"/>
                <w:szCs w:val="22"/>
              </w:rPr>
            </w:pPr>
            <w:r>
              <w:rPr>
                <w:rFonts w:cs="宋体"/>
                <w:color w:val="000000"/>
                <w:sz w:val="22"/>
                <w:szCs w:val="22"/>
              </w:rPr>
              <w:t>　</w:t>
            </w:r>
          </w:p>
        </w:tc>
        <w:tc>
          <w:tcPr>
            <w:tcW w:w="2067" w:type="dxa"/>
            <w:tcBorders>
              <w:top w:val="nil"/>
              <w:left w:val="nil"/>
              <w:bottom w:val="single" w:color="auto" w:sz="4" w:space="0"/>
              <w:right w:val="single" w:color="auto" w:sz="4" w:space="0"/>
            </w:tcBorders>
            <w:shd w:val="clear" w:color="auto" w:fill="auto"/>
            <w:vAlign w:val="center"/>
          </w:tcPr>
          <w:p w14:paraId="4EF208EC">
            <w:pPr>
              <w:jc w:val="right"/>
              <w:rPr>
                <w:rFonts w:hint="default" w:cs="宋体"/>
                <w:color w:val="000000"/>
                <w:sz w:val="22"/>
                <w:szCs w:val="22"/>
              </w:rPr>
            </w:pPr>
            <w:r>
              <w:rPr>
                <w:rFonts w:cs="宋体"/>
                <w:color w:val="000000"/>
                <w:sz w:val="22"/>
                <w:szCs w:val="22"/>
              </w:rPr>
              <w:t xml:space="preserve">2,301,342.12 </w:t>
            </w:r>
          </w:p>
        </w:tc>
        <w:tc>
          <w:tcPr>
            <w:tcW w:w="1877" w:type="dxa"/>
            <w:tcBorders>
              <w:top w:val="nil"/>
              <w:left w:val="nil"/>
              <w:bottom w:val="single" w:color="auto" w:sz="4" w:space="0"/>
              <w:right w:val="nil"/>
            </w:tcBorders>
            <w:shd w:val="clear" w:color="auto" w:fill="auto"/>
            <w:noWrap/>
            <w:vAlign w:val="center"/>
          </w:tcPr>
          <w:p w14:paraId="63D45D35">
            <w:pPr>
              <w:rPr>
                <w:rFonts w:hint="default" w:cs="宋体"/>
                <w:color w:val="000000"/>
                <w:sz w:val="22"/>
                <w:szCs w:val="22"/>
              </w:rPr>
            </w:pPr>
            <w:r>
              <w:rPr>
                <w:rFonts w:cs="宋体"/>
                <w:color w:val="000000"/>
                <w:sz w:val="22"/>
                <w:szCs w:val="22"/>
              </w:rPr>
              <w:t>　</w:t>
            </w:r>
          </w:p>
        </w:tc>
        <w:tc>
          <w:tcPr>
            <w:tcW w:w="1727" w:type="dxa"/>
            <w:tcBorders>
              <w:top w:val="nil"/>
              <w:left w:val="nil"/>
              <w:bottom w:val="single" w:color="auto" w:sz="4" w:space="0"/>
              <w:right w:val="single" w:color="auto" w:sz="4" w:space="0"/>
            </w:tcBorders>
            <w:shd w:val="clear" w:color="auto" w:fill="auto"/>
            <w:noWrap/>
            <w:vAlign w:val="center"/>
          </w:tcPr>
          <w:p w14:paraId="19E4D12A">
            <w:pPr>
              <w:jc w:val="right"/>
              <w:rPr>
                <w:rFonts w:hint="default" w:cs="宋体"/>
                <w:color w:val="000000"/>
                <w:sz w:val="22"/>
                <w:szCs w:val="22"/>
              </w:rPr>
            </w:pPr>
            <w:r>
              <w:rPr>
                <w:rFonts w:cs="宋体"/>
                <w:color w:val="000000"/>
                <w:sz w:val="22"/>
                <w:szCs w:val="22"/>
              </w:rPr>
              <w:t xml:space="preserve">2,301,342.12 </w:t>
            </w:r>
          </w:p>
        </w:tc>
        <w:tc>
          <w:tcPr>
            <w:tcW w:w="1170" w:type="dxa"/>
            <w:tcBorders>
              <w:top w:val="nil"/>
              <w:left w:val="nil"/>
              <w:bottom w:val="single" w:color="auto" w:sz="4" w:space="0"/>
              <w:right w:val="single" w:color="auto" w:sz="4" w:space="0"/>
            </w:tcBorders>
            <w:shd w:val="clear" w:color="auto" w:fill="auto"/>
            <w:noWrap/>
            <w:vAlign w:val="center"/>
          </w:tcPr>
          <w:p w14:paraId="28E424C1">
            <w:pPr>
              <w:rPr>
                <w:rFonts w:hint="default" w:cs="宋体"/>
                <w:color w:val="000000"/>
                <w:sz w:val="22"/>
                <w:szCs w:val="22"/>
              </w:rPr>
            </w:pPr>
            <w:r>
              <w:rPr>
                <w:rFonts w:cs="宋体"/>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14:paraId="465621F5">
            <w:pPr>
              <w:rPr>
                <w:rFonts w:hint="default" w:cs="宋体"/>
                <w:color w:val="000000"/>
                <w:sz w:val="22"/>
                <w:szCs w:val="22"/>
              </w:rPr>
            </w:pPr>
            <w:r>
              <w:rPr>
                <w:rFonts w:cs="宋体"/>
                <w:color w:val="000000"/>
                <w:sz w:val="22"/>
                <w:szCs w:val="22"/>
              </w:rPr>
              <w:t>　</w:t>
            </w:r>
          </w:p>
        </w:tc>
        <w:tc>
          <w:tcPr>
            <w:tcW w:w="1996" w:type="dxa"/>
            <w:tcBorders>
              <w:top w:val="nil"/>
              <w:left w:val="nil"/>
              <w:bottom w:val="single" w:color="auto" w:sz="4" w:space="0"/>
              <w:right w:val="single" w:color="auto" w:sz="4" w:space="0"/>
            </w:tcBorders>
            <w:shd w:val="clear" w:color="auto" w:fill="auto"/>
            <w:noWrap/>
            <w:vAlign w:val="center"/>
          </w:tcPr>
          <w:p w14:paraId="10F45718">
            <w:pPr>
              <w:ind w:firstLine="220" w:firstLineChars="100"/>
              <w:jc w:val="right"/>
              <w:rPr>
                <w:rFonts w:hint="default" w:cs="宋体"/>
                <w:sz w:val="22"/>
                <w:szCs w:val="22"/>
              </w:rPr>
            </w:pPr>
            <w:r>
              <w:rPr>
                <w:rFonts w:cs="宋体"/>
                <w:sz w:val="22"/>
                <w:szCs w:val="22"/>
              </w:rPr>
              <w:t>　</w:t>
            </w:r>
          </w:p>
        </w:tc>
      </w:tr>
      <w:tr w14:paraId="06B9CA66">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nil"/>
            </w:tcBorders>
            <w:shd w:val="clear" w:color="auto" w:fill="auto"/>
            <w:vAlign w:val="center"/>
          </w:tcPr>
          <w:p w14:paraId="53A36F65">
            <w:pPr>
              <w:rPr>
                <w:rFonts w:hint="default" w:cs="宋体"/>
                <w:color w:val="000000"/>
                <w:sz w:val="22"/>
                <w:szCs w:val="22"/>
              </w:rPr>
            </w:pPr>
            <w:r>
              <w:rPr>
                <w:rFonts w:cs="宋体"/>
                <w:color w:val="000000"/>
                <w:sz w:val="22"/>
                <w:szCs w:val="22"/>
              </w:rPr>
              <w:t>其中：财政拨款</w:t>
            </w:r>
          </w:p>
        </w:tc>
        <w:tc>
          <w:tcPr>
            <w:tcW w:w="1530" w:type="dxa"/>
            <w:tcBorders>
              <w:top w:val="nil"/>
              <w:left w:val="nil"/>
              <w:bottom w:val="single" w:color="auto" w:sz="4" w:space="0"/>
              <w:right w:val="single" w:color="auto" w:sz="4" w:space="0"/>
            </w:tcBorders>
            <w:shd w:val="clear" w:color="auto" w:fill="auto"/>
            <w:noWrap/>
            <w:vAlign w:val="center"/>
          </w:tcPr>
          <w:p w14:paraId="2EC845D8">
            <w:pPr>
              <w:rPr>
                <w:rFonts w:hint="default" w:cs="宋体"/>
                <w:color w:val="000000"/>
                <w:sz w:val="22"/>
                <w:szCs w:val="22"/>
              </w:rPr>
            </w:pPr>
            <w:r>
              <w:rPr>
                <w:rFonts w:cs="宋体"/>
                <w:color w:val="000000"/>
                <w:sz w:val="22"/>
                <w:szCs w:val="22"/>
              </w:rPr>
              <w:t>　</w:t>
            </w:r>
          </w:p>
        </w:tc>
        <w:tc>
          <w:tcPr>
            <w:tcW w:w="1530" w:type="dxa"/>
            <w:tcBorders>
              <w:top w:val="nil"/>
              <w:left w:val="nil"/>
              <w:bottom w:val="single" w:color="auto" w:sz="4" w:space="0"/>
              <w:right w:val="nil"/>
            </w:tcBorders>
            <w:shd w:val="clear" w:color="auto" w:fill="auto"/>
            <w:noWrap/>
            <w:vAlign w:val="center"/>
          </w:tcPr>
          <w:p w14:paraId="57A48708">
            <w:pPr>
              <w:rPr>
                <w:rFonts w:hint="default" w:cs="宋体"/>
                <w:color w:val="000000"/>
                <w:sz w:val="22"/>
                <w:szCs w:val="22"/>
              </w:rPr>
            </w:pPr>
            <w:r>
              <w:rPr>
                <w:rFonts w:cs="宋体"/>
                <w:color w:val="000000"/>
                <w:sz w:val="22"/>
                <w:szCs w:val="22"/>
              </w:rPr>
              <w:t>　</w:t>
            </w:r>
          </w:p>
        </w:tc>
        <w:tc>
          <w:tcPr>
            <w:tcW w:w="2018" w:type="dxa"/>
            <w:tcBorders>
              <w:top w:val="nil"/>
              <w:left w:val="nil"/>
              <w:bottom w:val="single" w:color="auto" w:sz="4" w:space="0"/>
              <w:right w:val="single" w:color="auto" w:sz="4" w:space="0"/>
            </w:tcBorders>
            <w:shd w:val="clear" w:color="auto" w:fill="auto"/>
            <w:noWrap/>
            <w:vAlign w:val="center"/>
          </w:tcPr>
          <w:p w14:paraId="46A7714B">
            <w:pPr>
              <w:jc w:val="right"/>
              <w:rPr>
                <w:rFonts w:hint="default" w:cs="宋体"/>
                <w:color w:val="000000"/>
                <w:sz w:val="22"/>
                <w:szCs w:val="22"/>
              </w:rPr>
            </w:pPr>
            <w:r>
              <w:rPr>
                <w:rFonts w:cs="宋体"/>
                <w:color w:val="000000"/>
                <w:sz w:val="22"/>
                <w:szCs w:val="22"/>
              </w:rPr>
              <w:t xml:space="preserve">2,111,742.49 </w:t>
            </w:r>
          </w:p>
        </w:tc>
        <w:tc>
          <w:tcPr>
            <w:tcW w:w="1452" w:type="dxa"/>
            <w:tcBorders>
              <w:top w:val="nil"/>
              <w:left w:val="nil"/>
              <w:bottom w:val="single" w:color="auto" w:sz="4" w:space="0"/>
              <w:right w:val="nil"/>
            </w:tcBorders>
            <w:shd w:val="clear" w:color="auto" w:fill="auto"/>
            <w:noWrap/>
            <w:vAlign w:val="center"/>
          </w:tcPr>
          <w:p w14:paraId="1A5E286A">
            <w:pPr>
              <w:rPr>
                <w:rFonts w:hint="default" w:cs="宋体"/>
                <w:color w:val="000000"/>
                <w:sz w:val="22"/>
                <w:szCs w:val="22"/>
              </w:rPr>
            </w:pPr>
            <w:r>
              <w:rPr>
                <w:rFonts w:cs="宋体"/>
                <w:color w:val="000000"/>
                <w:sz w:val="22"/>
                <w:szCs w:val="22"/>
              </w:rPr>
              <w:t>　</w:t>
            </w:r>
          </w:p>
        </w:tc>
        <w:tc>
          <w:tcPr>
            <w:tcW w:w="2067" w:type="dxa"/>
            <w:tcBorders>
              <w:top w:val="nil"/>
              <w:left w:val="nil"/>
              <w:bottom w:val="single" w:color="auto" w:sz="4" w:space="0"/>
              <w:right w:val="single" w:color="auto" w:sz="4" w:space="0"/>
            </w:tcBorders>
            <w:shd w:val="clear" w:color="auto" w:fill="auto"/>
            <w:vAlign w:val="center"/>
          </w:tcPr>
          <w:p w14:paraId="699FF894">
            <w:pPr>
              <w:jc w:val="right"/>
              <w:rPr>
                <w:rFonts w:hint="default" w:cs="宋体"/>
                <w:color w:val="000000"/>
                <w:sz w:val="22"/>
                <w:szCs w:val="22"/>
              </w:rPr>
            </w:pPr>
            <w:r>
              <w:rPr>
                <w:rFonts w:cs="宋体"/>
                <w:color w:val="000000"/>
                <w:sz w:val="22"/>
                <w:szCs w:val="22"/>
              </w:rPr>
              <w:t xml:space="preserve">2,301,342.12 </w:t>
            </w:r>
          </w:p>
        </w:tc>
        <w:tc>
          <w:tcPr>
            <w:tcW w:w="1877" w:type="dxa"/>
            <w:tcBorders>
              <w:top w:val="nil"/>
              <w:left w:val="nil"/>
              <w:bottom w:val="single" w:color="auto" w:sz="4" w:space="0"/>
              <w:right w:val="nil"/>
            </w:tcBorders>
            <w:shd w:val="clear" w:color="auto" w:fill="auto"/>
            <w:noWrap/>
            <w:vAlign w:val="center"/>
          </w:tcPr>
          <w:p w14:paraId="050605C8">
            <w:pPr>
              <w:rPr>
                <w:rFonts w:hint="default" w:cs="宋体"/>
                <w:color w:val="000000"/>
                <w:sz w:val="22"/>
                <w:szCs w:val="22"/>
              </w:rPr>
            </w:pPr>
            <w:r>
              <w:rPr>
                <w:rFonts w:cs="宋体"/>
                <w:color w:val="000000"/>
                <w:sz w:val="22"/>
                <w:szCs w:val="22"/>
              </w:rPr>
              <w:t>　</w:t>
            </w:r>
          </w:p>
        </w:tc>
        <w:tc>
          <w:tcPr>
            <w:tcW w:w="1727" w:type="dxa"/>
            <w:tcBorders>
              <w:top w:val="nil"/>
              <w:left w:val="nil"/>
              <w:bottom w:val="single" w:color="auto" w:sz="4" w:space="0"/>
              <w:right w:val="single" w:color="auto" w:sz="4" w:space="0"/>
            </w:tcBorders>
            <w:shd w:val="clear" w:color="auto" w:fill="auto"/>
            <w:noWrap/>
            <w:vAlign w:val="center"/>
          </w:tcPr>
          <w:p w14:paraId="702ED904">
            <w:pPr>
              <w:jc w:val="right"/>
              <w:rPr>
                <w:rFonts w:hint="default" w:cs="宋体"/>
                <w:color w:val="000000"/>
                <w:sz w:val="22"/>
                <w:szCs w:val="22"/>
              </w:rPr>
            </w:pPr>
            <w:r>
              <w:rPr>
                <w:rFonts w:cs="宋体"/>
                <w:color w:val="000000"/>
                <w:sz w:val="22"/>
                <w:szCs w:val="22"/>
              </w:rPr>
              <w:t xml:space="preserve">2,301,342.12 </w:t>
            </w:r>
          </w:p>
        </w:tc>
        <w:tc>
          <w:tcPr>
            <w:tcW w:w="1170" w:type="dxa"/>
            <w:tcBorders>
              <w:top w:val="nil"/>
              <w:left w:val="nil"/>
              <w:bottom w:val="single" w:color="auto" w:sz="4" w:space="0"/>
              <w:right w:val="single" w:color="auto" w:sz="4" w:space="0"/>
            </w:tcBorders>
            <w:shd w:val="clear" w:color="auto" w:fill="auto"/>
            <w:noWrap/>
            <w:vAlign w:val="center"/>
          </w:tcPr>
          <w:p w14:paraId="3751ABD6">
            <w:pPr>
              <w:jc w:val="right"/>
              <w:rPr>
                <w:rFonts w:hint="default" w:cs="宋体"/>
                <w:color w:val="000000"/>
                <w:sz w:val="22"/>
                <w:szCs w:val="22"/>
              </w:rPr>
            </w:pPr>
            <w:r>
              <w:rPr>
                <w:rFonts w:cs="宋体"/>
                <w:color w:val="000000"/>
                <w:sz w:val="22"/>
                <w:szCs w:val="22"/>
              </w:rPr>
              <w:t>100</w:t>
            </w:r>
          </w:p>
        </w:tc>
        <w:tc>
          <w:tcPr>
            <w:tcW w:w="1735" w:type="dxa"/>
            <w:tcBorders>
              <w:top w:val="nil"/>
              <w:left w:val="nil"/>
              <w:bottom w:val="single" w:color="auto" w:sz="4" w:space="0"/>
              <w:right w:val="single" w:color="auto" w:sz="4" w:space="0"/>
            </w:tcBorders>
            <w:shd w:val="clear" w:color="auto" w:fill="auto"/>
            <w:noWrap/>
            <w:vAlign w:val="center"/>
          </w:tcPr>
          <w:p w14:paraId="0C7201A7">
            <w:pPr>
              <w:rPr>
                <w:rFonts w:hint="default" w:cs="宋体"/>
                <w:color w:val="000000"/>
                <w:sz w:val="22"/>
                <w:szCs w:val="22"/>
              </w:rPr>
            </w:pPr>
            <w:r>
              <w:rPr>
                <w:rFonts w:cs="宋体"/>
                <w:color w:val="000000"/>
                <w:sz w:val="22"/>
                <w:szCs w:val="22"/>
              </w:rPr>
              <w:t>10.00</w:t>
            </w:r>
          </w:p>
        </w:tc>
        <w:tc>
          <w:tcPr>
            <w:tcW w:w="1996" w:type="dxa"/>
            <w:tcBorders>
              <w:top w:val="nil"/>
              <w:left w:val="nil"/>
              <w:bottom w:val="single" w:color="auto" w:sz="4" w:space="0"/>
              <w:right w:val="single" w:color="auto" w:sz="4" w:space="0"/>
            </w:tcBorders>
            <w:shd w:val="clear" w:color="auto" w:fill="auto"/>
            <w:noWrap/>
            <w:vAlign w:val="center"/>
          </w:tcPr>
          <w:p w14:paraId="6A8BCDBA">
            <w:pPr>
              <w:ind w:firstLine="220" w:firstLineChars="100"/>
              <w:jc w:val="right"/>
              <w:rPr>
                <w:rFonts w:hint="default" w:cs="宋体"/>
                <w:sz w:val="22"/>
                <w:szCs w:val="22"/>
              </w:rPr>
            </w:pPr>
            <w:r>
              <w:rPr>
                <w:rFonts w:cs="宋体"/>
                <w:sz w:val="22"/>
                <w:szCs w:val="22"/>
              </w:rPr>
              <w:t xml:space="preserve">10.00 </w:t>
            </w:r>
          </w:p>
        </w:tc>
      </w:tr>
      <w:tr w14:paraId="79D41D7D">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nil"/>
            </w:tcBorders>
            <w:shd w:val="clear" w:color="auto" w:fill="auto"/>
            <w:vAlign w:val="center"/>
          </w:tcPr>
          <w:p w14:paraId="58466BF6">
            <w:pPr>
              <w:rPr>
                <w:rFonts w:hint="default" w:cs="宋体"/>
                <w:color w:val="000000"/>
                <w:sz w:val="22"/>
                <w:szCs w:val="22"/>
              </w:rPr>
            </w:pPr>
            <w:r>
              <w:rPr>
                <w:rFonts w:cs="宋体"/>
                <w:color w:val="000000"/>
                <w:sz w:val="22"/>
                <w:szCs w:val="22"/>
              </w:rPr>
              <w:t>一般公共预算</w:t>
            </w:r>
          </w:p>
        </w:tc>
        <w:tc>
          <w:tcPr>
            <w:tcW w:w="1530" w:type="dxa"/>
            <w:tcBorders>
              <w:top w:val="nil"/>
              <w:left w:val="nil"/>
              <w:bottom w:val="single" w:color="auto" w:sz="4" w:space="0"/>
              <w:right w:val="single" w:color="auto" w:sz="4" w:space="0"/>
            </w:tcBorders>
            <w:shd w:val="clear" w:color="auto" w:fill="auto"/>
            <w:noWrap/>
            <w:vAlign w:val="center"/>
          </w:tcPr>
          <w:p w14:paraId="7201EB06">
            <w:pPr>
              <w:rPr>
                <w:rFonts w:hint="default" w:cs="宋体"/>
                <w:color w:val="000000"/>
                <w:sz w:val="22"/>
                <w:szCs w:val="22"/>
              </w:rPr>
            </w:pPr>
            <w:r>
              <w:rPr>
                <w:rFonts w:cs="宋体"/>
                <w:color w:val="000000"/>
                <w:sz w:val="22"/>
                <w:szCs w:val="22"/>
              </w:rPr>
              <w:t>　</w:t>
            </w:r>
          </w:p>
        </w:tc>
        <w:tc>
          <w:tcPr>
            <w:tcW w:w="1530" w:type="dxa"/>
            <w:tcBorders>
              <w:top w:val="nil"/>
              <w:left w:val="nil"/>
              <w:bottom w:val="single" w:color="auto" w:sz="4" w:space="0"/>
              <w:right w:val="nil"/>
            </w:tcBorders>
            <w:shd w:val="clear" w:color="auto" w:fill="auto"/>
            <w:noWrap/>
            <w:vAlign w:val="center"/>
          </w:tcPr>
          <w:p w14:paraId="43DBCE6D">
            <w:pPr>
              <w:rPr>
                <w:rFonts w:hint="default" w:cs="宋体"/>
                <w:color w:val="000000"/>
                <w:sz w:val="22"/>
                <w:szCs w:val="22"/>
              </w:rPr>
            </w:pPr>
            <w:r>
              <w:rPr>
                <w:rFonts w:cs="宋体"/>
                <w:color w:val="000000"/>
                <w:sz w:val="22"/>
                <w:szCs w:val="22"/>
              </w:rPr>
              <w:t>　</w:t>
            </w:r>
          </w:p>
        </w:tc>
        <w:tc>
          <w:tcPr>
            <w:tcW w:w="2018" w:type="dxa"/>
            <w:tcBorders>
              <w:top w:val="nil"/>
              <w:left w:val="nil"/>
              <w:bottom w:val="single" w:color="auto" w:sz="4" w:space="0"/>
              <w:right w:val="single" w:color="auto" w:sz="4" w:space="0"/>
            </w:tcBorders>
            <w:shd w:val="clear" w:color="auto" w:fill="auto"/>
            <w:noWrap/>
            <w:vAlign w:val="center"/>
          </w:tcPr>
          <w:p w14:paraId="203E1AC8">
            <w:pPr>
              <w:jc w:val="right"/>
              <w:rPr>
                <w:rFonts w:hint="default" w:cs="宋体"/>
                <w:color w:val="000000"/>
                <w:sz w:val="22"/>
                <w:szCs w:val="22"/>
              </w:rPr>
            </w:pPr>
            <w:r>
              <w:rPr>
                <w:rFonts w:cs="宋体"/>
                <w:color w:val="000000"/>
                <w:sz w:val="22"/>
                <w:szCs w:val="22"/>
              </w:rPr>
              <w:t xml:space="preserve">2,111,742.49 </w:t>
            </w:r>
          </w:p>
        </w:tc>
        <w:tc>
          <w:tcPr>
            <w:tcW w:w="1452" w:type="dxa"/>
            <w:tcBorders>
              <w:top w:val="nil"/>
              <w:left w:val="nil"/>
              <w:bottom w:val="single" w:color="auto" w:sz="4" w:space="0"/>
              <w:right w:val="nil"/>
            </w:tcBorders>
            <w:shd w:val="clear" w:color="auto" w:fill="auto"/>
            <w:noWrap/>
            <w:vAlign w:val="center"/>
          </w:tcPr>
          <w:p w14:paraId="26867359">
            <w:pPr>
              <w:rPr>
                <w:rFonts w:hint="default" w:cs="宋体"/>
                <w:color w:val="000000"/>
                <w:sz w:val="22"/>
                <w:szCs w:val="22"/>
              </w:rPr>
            </w:pPr>
            <w:r>
              <w:rPr>
                <w:rFonts w:cs="宋体"/>
                <w:color w:val="000000"/>
                <w:sz w:val="22"/>
                <w:szCs w:val="22"/>
              </w:rPr>
              <w:t>　</w:t>
            </w:r>
          </w:p>
        </w:tc>
        <w:tc>
          <w:tcPr>
            <w:tcW w:w="2067" w:type="dxa"/>
            <w:tcBorders>
              <w:top w:val="nil"/>
              <w:left w:val="nil"/>
              <w:bottom w:val="single" w:color="auto" w:sz="4" w:space="0"/>
              <w:right w:val="single" w:color="auto" w:sz="4" w:space="0"/>
            </w:tcBorders>
            <w:shd w:val="clear" w:color="auto" w:fill="auto"/>
            <w:vAlign w:val="center"/>
          </w:tcPr>
          <w:p w14:paraId="5B383919">
            <w:pPr>
              <w:jc w:val="right"/>
              <w:rPr>
                <w:rFonts w:hint="default" w:cs="宋体"/>
                <w:color w:val="000000"/>
                <w:sz w:val="22"/>
                <w:szCs w:val="22"/>
              </w:rPr>
            </w:pPr>
            <w:r>
              <w:rPr>
                <w:rFonts w:cs="宋体"/>
                <w:color w:val="000000"/>
                <w:sz w:val="22"/>
                <w:szCs w:val="22"/>
              </w:rPr>
              <w:t xml:space="preserve">2,301,342.12 </w:t>
            </w:r>
          </w:p>
        </w:tc>
        <w:tc>
          <w:tcPr>
            <w:tcW w:w="1877" w:type="dxa"/>
            <w:tcBorders>
              <w:top w:val="nil"/>
              <w:left w:val="nil"/>
              <w:bottom w:val="single" w:color="auto" w:sz="4" w:space="0"/>
              <w:right w:val="nil"/>
            </w:tcBorders>
            <w:shd w:val="clear" w:color="auto" w:fill="auto"/>
            <w:noWrap/>
            <w:vAlign w:val="center"/>
          </w:tcPr>
          <w:p w14:paraId="6D833E43">
            <w:pPr>
              <w:rPr>
                <w:rFonts w:hint="default" w:cs="宋体"/>
                <w:color w:val="000000"/>
                <w:sz w:val="22"/>
                <w:szCs w:val="22"/>
              </w:rPr>
            </w:pPr>
            <w:r>
              <w:rPr>
                <w:rFonts w:cs="宋体"/>
                <w:color w:val="000000"/>
                <w:sz w:val="22"/>
                <w:szCs w:val="22"/>
              </w:rPr>
              <w:t>　</w:t>
            </w:r>
          </w:p>
        </w:tc>
        <w:tc>
          <w:tcPr>
            <w:tcW w:w="1727" w:type="dxa"/>
            <w:tcBorders>
              <w:top w:val="nil"/>
              <w:left w:val="nil"/>
              <w:bottom w:val="single" w:color="auto" w:sz="4" w:space="0"/>
              <w:right w:val="single" w:color="auto" w:sz="4" w:space="0"/>
            </w:tcBorders>
            <w:shd w:val="clear" w:color="auto" w:fill="auto"/>
            <w:noWrap/>
            <w:vAlign w:val="center"/>
          </w:tcPr>
          <w:p w14:paraId="27D1642C">
            <w:pPr>
              <w:jc w:val="right"/>
              <w:rPr>
                <w:rFonts w:hint="default" w:cs="宋体"/>
                <w:color w:val="000000"/>
                <w:sz w:val="22"/>
                <w:szCs w:val="22"/>
              </w:rPr>
            </w:pPr>
            <w:r>
              <w:rPr>
                <w:rFonts w:cs="宋体"/>
                <w:color w:val="000000"/>
                <w:sz w:val="22"/>
                <w:szCs w:val="22"/>
              </w:rPr>
              <w:t xml:space="preserve">2,301,342.12 </w:t>
            </w:r>
          </w:p>
        </w:tc>
        <w:tc>
          <w:tcPr>
            <w:tcW w:w="1170" w:type="dxa"/>
            <w:tcBorders>
              <w:top w:val="nil"/>
              <w:left w:val="nil"/>
              <w:bottom w:val="single" w:color="auto" w:sz="4" w:space="0"/>
              <w:right w:val="single" w:color="auto" w:sz="4" w:space="0"/>
            </w:tcBorders>
            <w:shd w:val="clear" w:color="auto" w:fill="auto"/>
            <w:noWrap/>
            <w:vAlign w:val="center"/>
          </w:tcPr>
          <w:p w14:paraId="7F2AB4CB">
            <w:pPr>
              <w:jc w:val="right"/>
              <w:rPr>
                <w:rFonts w:hint="default" w:cs="宋体"/>
                <w:color w:val="000000"/>
                <w:sz w:val="22"/>
                <w:szCs w:val="22"/>
              </w:rPr>
            </w:pPr>
            <w:r>
              <w:rPr>
                <w:rFonts w:cs="宋体"/>
                <w:color w:val="000000"/>
                <w:sz w:val="22"/>
                <w:szCs w:val="22"/>
              </w:rPr>
              <w:t>100</w:t>
            </w:r>
          </w:p>
        </w:tc>
        <w:tc>
          <w:tcPr>
            <w:tcW w:w="1735" w:type="dxa"/>
            <w:tcBorders>
              <w:top w:val="nil"/>
              <w:left w:val="nil"/>
              <w:bottom w:val="single" w:color="auto" w:sz="4" w:space="0"/>
              <w:right w:val="single" w:color="auto" w:sz="4" w:space="0"/>
            </w:tcBorders>
            <w:shd w:val="clear" w:color="auto" w:fill="auto"/>
            <w:noWrap/>
            <w:vAlign w:val="center"/>
          </w:tcPr>
          <w:p w14:paraId="3EA44DDD">
            <w:pPr>
              <w:rPr>
                <w:rFonts w:hint="default" w:cs="宋体"/>
                <w:color w:val="000000"/>
                <w:sz w:val="22"/>
                <w:szCs w:val="22"/>
              </w:rPr>
            </w:pPr>
            <w:r>
              <w:rPr>
                <w:rFonts w:cs="宋体"/>
                <w:color w:val="000000"/>
                <w:sz w:val="22"/>
                <w:szCs w:val="22"/>
              </w:rPr>
              <w:t>　</w:t>
            </w:r>
          </w:p>
        </w:tc>
        <w:tc>
          <w:tcPr>
            <w:tcW w:w="1996" w:type="dxa"/>
            <w:tcBorders>
              <w:top w:val="nil"/>
              <w:left w:val="nil"/>
              <w:bottom w:val="single" w:color="auto" w:sz="4" w:space="0"/>
              <w:right w:val="single" w:color="auto" w:sz="4" w:space="0"/>
            </w:tcBorders>
            <w:shd w:val="clear" w:color="auto" w:fill="auto"/>
            <w:noWrap/>
            <w:vAlign w:val="center"/>
          </w:tcPr>
          <w:p w14:paraId="366ED3A8">
            <w:pPr>
              <w:ind w:firstLine="220" w:firstLineChars="100"/>
              <w:jc w:val="right"/>
              <w:rPr>
                <w:rFonts w:hint="default" w:cs="宋体"/>
                <w:sz w:val="22"/>
                <w:szCs w:val="22"/>
              </w:rPr>
            </w:pPr>
            <w:r>
              <w:rPr>
                <w:rFonts w:cs="宋体"/>
                <w:sz w:val="22"/>
                <w:szCs w:val="22"/>
              </w:rPr>
              <w:t>　</w:t>
            </w:r>
          </w:p>
        </w:tc>
      </w:tr>
      <w:tr w14:paraId="253400E1">
        <w:tblPrEx>
          <w:tblCellMar>
            <w:top w:w="0" w:type="dxa"/>
            <w:left w:w="108" w:type="dxa"/>
            <w:bottom w:w="0" w:type="dxa"/>
            <w:right w:w="108" w:type="dxa"/>
          </w:tblCellMar>
        </w:tblPrEx>
        <w:trPr>
          <w:trHeight w:val="600"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9259C07">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044E32CE">
        <w:tblPrEx>
          <w:tblCellMar>
            <w:top w:w="0" w:type="dxa"/>
            <w:left w:w="108" w:type="dxa"/>
            <w:bottom w:w="0" w:type="dxa"/>
            <w:right w:w="108" w:type="dxa"/>
          </w:tblCellMar>
        </w:tblPrEx>
        <w:trPr>
          <w:trHeight w:val="499" w:hRule="atLeast"/>
        </w:trPr>
        <w:tc>
          <w:tcPr>
            <w:tcW w:w="95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3B5AE8">
            <w:pPr>
              <w:jc w:val="center"/>
              <w:rPr>
                <w:rFonts w:hint="default" w:cs="宋体"/>
                <w:b/>
                <w:bCs/>
                <w:color w:val="000000"/>
                <w:sz w:val="22"/>
                <w:szCs w:val="22"/>
              </w:rPr>
            </w:pPr>
            <w:r>
              <w:rPr>
                <w:rFonts w:cs="宋体"/>
                <w:b/>
                <w:bCs/>
                <w:color w:val="000000"/>
                <w:sz w:val="22"/>
                <w:szCs w:val="22"/>
              </w:rPr>
              <w:t>年初绩效目标</w:t>
            </w:r>
          </w:p>
        </w:tc>
        <w:tc>
          <w:tcPr>
            <w:tcW w:w="7123" w:type="dxa"/>
            <w:gridSpan w:val="4"/>
            <w:tcBorders>
              <w:top w:val="single" w:color="auto" w:sz="4" w:space="0"/>
              <w:left w:val="nil"/>
              <w:bottom w:val="single" w:color="auto" w:sz="4" w:space="0"/>
              <w:right w:val="single" w:color="auto" w:sz="4" w:space="0"/>
            </w:tcBorders>
            <w:shd w:val="clear" w:color="auto" w:fill="auto"/>
            <w:noWrap/>
            <w:vAlign w:val="center"/>
          </w:tcPr>
          <w:p w14:paraId="3D9DD0B2">
            <w:pPr>
              <w:jc w:val="center"/>
              <w:rPr>
                <w:rFonts w:hint="default" w:cs="宋体"/>
                <w:b/>
                <w:bCs/>
                <w:color w:val="000000"/>
                <w:sz w:val="22"/>
                <w:szCs w:val="22"/>
              </w:rPr>
            </w:pPr>
            <w:r>
              <w:rPr>
                <w:rFonts w:cs="宋体"/>
                <w:b/>
                <w:bCs/>
                <w:color w:val="000000"/>
                <w:sz w:val="22"/>
                <w:szCs w:val="22"/>
              </w:rPr>
              <w:t>全年（调整）绩效目标</w:t>
            </w:r>
          </w:p>
        </w:tc>
        <w:tc>
          <w:tcPr>
            <w:tcW w:w="4901" w:type="dxa"/>
            <w:gridSpan w:val="3"/>
            <w:tcBorders>
              <w:top w:val="single" w:color="auto" w:sz="4" w:space="0"/>
              <w:left w:val="nil"/>
              <w:bottom w:val="single" w:color="auto" w:sz="4" w:space="0"/>
              <w:right w:val="single" w:color="auto" w:sz="4" w:space="0"/>
            </w:tcBorders>
            <w:shd w:val="clear" w:color="auto" w:fill="auto"/>
            <w:noWrap/>
            <w:vAlign w:val="center"/>
          </w:tcPr>
          <w:p w14:paraId="7CFF7E7E">
            <w:pPr>
              <w:jc w:val="center"/>
              <w:rPr>
                <w:rFonts w:hint="default" w:cs="宋体"/>
                <w:b/>
                <w:bCs/>
                <w:color w:val="000000"/>
                <w:sz w:val="22"/>
                <w:szCs w:val="22"/>
              </w:rPr>
            </w:pPr>
            <w:r>
              <w:rPr>
                <w:rFonts w:cs="宋体"/>
                <w:b/>
                <w:bCs/>
                <w:color w:val="000000"/>
                <w:sz w:val="22"/>
                <w:szCs w:val="22"/>
              </w:rPr>
              <w:t>全年目标实际完成情况</w:t>
            </w:r>
          </w:p>
        </w:tc>
      </w:tr>
      <w:tr w14:paraId="68F4716A">
        <w:tblPrEx>
          <w:tblCellMar>
            <w:top w:w="0" w:type="dxa"/>
            <w:left w:w="108" w:type="dxa"/>
            <w:bottom w:w="0" w:type="dxa"/>
            <w:right w:w="108" w:type="dxa"/>
          </w:tblCellMar>
        </w:tblPrEx>
        <w:trPr>
          <w:trHeight w:val="3763" w:hRule="atLeast"/>
        </w:trPr>
        <w:tc>
          <w:tcPr>
            <w:tcW w:w="9557" w:type="dxa"/>
            <w:gridSpan w:val="4"/>
            <w:tcBorders>
              <w:top w:val="single" w:color="auto" w:sz="4" w:space="0"/>
              <w:left w:val="single" w:color="auto" w:sz="4" w:space="0"/>
              <w:bottom w:val="single" w:color="auto" w:sz="4" w:space="0"/>
              <w:right w:val="single" w:color="auto" w:sz="4" w:space="0"/>
            </w:tcBorders>
            <w:shd w:val="clear" w:color="auto" w:fill="auto"/>
          </w:tcPr>
          <w:p w14:paraId="44AA407E">
            <w:pPr>
              <w:rPr>
                <w:rFonts w:hint="default" w:cs="宋体"/>
                <w:color w:val="000000"/>
                <w:sz w:val="22"/>
                <w:szCs w:val="22"/>
              </w:rPr>
            </w:pPr>
            <w:r>
              <w:rPr>
                <w:rFonts w:cs="宋体"/>
                <w:color w:val="000000"/>
                <w:sz w:val="22"/>
                <w:szCs w:val="22"/>
              </w:rPr>
              <w:t>开展送法律到基层讲座8场次;购买公益服务（司机）费用。;1、培训致富带头人、女性带头人、女创客、女大学生、失业妇女等；2、打造家风家教实践基地，引导广大家庭建设好家庭、涵养好家教、传承好家风；3\评选绿色家庭，开展绿色家庭创建活动；4、加强妇女儿童维权站建设，开展</w:t>
            </w:r>
            <w:r>
              <w:rPr>
                <w:rFonts w:hint="eastAsia" w:cs="宋体"/>
                <w:color w:val="000000"/>
                <w:sz w:val="22"/>
                <w:szCs w:val="22"/>
                <w:lang w:eastAsia="zh-CN"/>
              </w:rPr>
              <w:t>法治宣传</w:t>
            </w:r>
            <w:r>
              <w:rPr>
                <w:rFonts w:cs="宋体"/>
                <w:color w:val="000000"/>
                <w:sz w:val="22"/>
                <w:szCs w:val="22"/>
              </w:rPr>
              <w:t>，服务满意度达85%；5、夯实基层基础，打通服务妇女群众“最后一公里”，有效发挥妇女、儿童之家阵地建；6、启动创建儿</w:t>
            </w:r>
            <w:bookmarkStart w:id="0" w:name="_GoBack"/>
            <w:bookmarkEnd w:id="0"/>
            <w:r>
              <w:rPr>
                <w:rFonts w:cs="宋体"/>
                <w:color w:val="000000"/>
                <w:sz w:val="22"/>
                <w:szCs w:val="22"/>
              </w:rPr>
              <w:t>童友好社区，开展服务儿童公益活动。;</w:t>
            </w:r>
          </w:p>
        </w:tc>
        <w:tc>
          <w:tcPr>
            <w:tcW w:w="7123" w:type="dxa"/>
            <w:gridSpan w:val="4"/>
            <w:tcBorders>
              <w:top w:val="single" w:color="auto" w:sz="4" w:space="0"/>
              <w:left w:val="nil"/>
              <w:bottom w:val="single" w:color="auto" w:sz="4" w:space="0"/>
              <w:right w:val="single" w:color="auto" w:sz="4" w:space="0"/>
            </w:tcBorders>
            <w:shd w:val="clear" w:color="auto" w:fill="auto"/>
          </w:tcPr>
          <w:p w14:paraId="31BA58CB">
            <w:pPr>
              <w:rPr>
                <w:rFonts w:hint="default" w:cs="宋体"/>
                <w:color w:val="000000"/>
                <w:sz w:val="22"/>
                <w:szCs w:val="22"/>
              </w:rPr>
            </w:pPr>
            <w:r>
              <w:rPr>
                <w:rFonts w:cs="宋体"/>
                <w:color w:val="000000"/>
                <w:sz w:val="22"/>
                <w:szCs w:val="22"/>
              </w:rPr>
              <w:t>　</w:t>
            </w:r>
          </w:p>
        </w:tc>
        <w:tc>
          <w:tcPr>
            <w:tcW w:w="4901" w:type="dxa"/>
            <w:gridSpan w:val="3"/>
            <w:tcBorders>
              <w:top w:val="single" w:color="auto" w:sz="4" w:space="0"/>
              <w:left w:val="nil"/>
              <w:bottom w:val="single" w:color="auto" w:sz="4" w:space="0"/>
              <w:right w:val="single" w:color="auto" w:sz="4" w:space="0"/>
            </w:tcBorders>
            <w:shd w:val="clear" w:color="auto" w:fill="auto"/>
          </w:tcPr>
          <w:p w14:paraId="78484695">
            <w:pPr>
              <w:rPr>
                <w:rFonts w:hint="default" w:cs="宋体"/>
                <w:color w:val="000000"/>
                <w:sz w:val="10"/>
                <w:szCs w:val="10"/>
              </w:rPr>
            </w:pPr>
            <w:r>
              <w:rPr>
                <w:rFonts w:cs="宋体"/>
                <w:color w:val="000000"/>
                <w:sz w:val="10"/>
                <w:szCs w:val="10"/>
              </w:rPr>
              <w:t>开展送法律到基层讲座8场次;购买公益服务（司机）费用。;1、培训致富带头人、女性带头人、女创客、女大学生、失业妇女等；2、打造家风家教实践基地，引导广大家庭建设好家庭、涵养好家教、传承好家风；3\评选绿色家庭，开展绿色家庭创建活动；4、加强妇女儿童维权站建设，开展</w:t>
            </w:r>
            <w:r>
              <w:rPr>
                <w:rFonts w:hint="eastAsia" w:cs="宋体"/>
                <w:color w:val="000000"/>
                <w:sz w:val="10"/>
                <w:szCs w:val="10"/>
                <w:lang w:eastAsia="zh-CN"/>
              </w:rPr>
              <w:t>法治宣传</w:t>
            </w:r>
            <w:r>
              <w:rPr>
                <w:rFonts w:cs="宋体"/>
                <w:color w:val="000000"/>
                <w:sz w:val="10"/>
                <w:szCs w:val="10"/>
              </w:rPr>
              <w:t>，服务满意度达85%；5、夯实基层基础，打通服务妇女群众“最后一公里”，有效发挥妇女、儿童之家阵地建；6、启动创建儿童友好社区，开展服务儿童公益活动。;开展送法律到基层讲座8场次;购买公益服务（司机）费用。;1、培训致富带头人、女性带头人、女创客、女大学生、失业妇女等；2、打造家风家教实践基地，引导广大家庭建设好家庭、涵养好家教、传承好家风；3\评选绿色家庭，开展绿色家庭创建活动；4、加强妇女儿童维权站建设，开展</w:t>
            </w:r>
            <w:r>
              <w:rPr>
                <w:rFonts w:hint="eastAsia" w:cs="宋体"/>
                <w:color w:val="000000"/>
                <w:sz w:val="10"/>
                <w:szCs w:val="10"/>
                <w:lang w:eastAsia="zh-CN"/>
              </w:rPr>
              <w:t>法治宣传</w:t>
            </w:r>
            <w:r>
              <w:rPr>
                <w:rFonts w:cs="宋体"/>
                <w:color w:val="000000"/>
                <w:sz w:val="10"/>
                <w:szCs w:val="10"/>
              </w:rPr>
              <w:t>，服务满意度达85%；5、夯实基层基础，打通服务妇女群众“最后一公里”，有效发挥妇女、儿童之家阵地建；6、启动创建儿童友好社区，开展服务儿童公益活动。;</w:t>
            </w:r>
            <w:r>
              <w:rPr>
                <w:rFonts w:cs="宋体"/>
                <w:color w:val="000000"/>
                <w:sz w:val="10"/>
                <w:szCs w:val="10"/>
              </w:rPr>
              <w:br w:type="textWrapping"/>
            </w:r>
            <w:r>
              <w:rPr>
                <w:rFonts w:cs="宋体"/>
                <w:color w:val="000000"/>
                <w:sz w:val="10"/>
                <w:szCs w:val="10"/>
              </w:rPr>
              <w:br w:type="textWrapping"/>
            </w:r>
            <w:r>
              <w:rPr>
                <w:rFonts w:cs="宋体"/>
                <w:color w:val="000000"/>
                <w:sz w:val="10"/>
                <w:szCs w:val="10"/>
              </w:rPr>
              <w:t>　</w:t>
            </w:r>
            <w:r>
              <w:rPr>
                <w:rFonts w:cs="宋体"/>
                <w:color w:val="000000"/>
                <w:sz w:val="10"/>
                <w:szCs w:val="10"/>
              </w:rPr>
              <w:br w:type="textWrapping"/>
            </w:r>
            <w:r>
              <w:rPr>
                <w:rFonts w:cs="宋体"/>
                <w:color w:val="000000"/>
                <w:sz w:val="10"/>
                <w:szCs w:val="10"/>
              </w:rPr>
              <w:br w:type="textWrapping"/>
            </w:r>
            <w:r>
              <w:rPr>
                <w:rFonts w:cs="宋体"/>
                <w:color w:val="000000"/>
                <w:sz w:val="10"/>
                <w:szCs w:val="10"/>
              </w:rPr>
              <w:t>　</w:t>
            </w:r>
            <w:r>
              <w:rPr>
                <w:rFonts w:cs="宋体"/>
                <w:color w:val="000000"/>
                <w:sz w:val="10"/>
                <w:szCs w:val="10"/>
              </w:rPr>
              <w:br w:type="textWrapping"/>
            </w:r>
            <w:r>
              <w:rPr>
                <w:rFonts w:cs="宋体"/>
                <w:color w:val="000000"/>
                <w:sz w:val="10"/>
                <w:szCs w:val="10"/>
              </w:rPr>
              <w:br w:type="textWrapping"/>
            </w:r>
            <w:r>
              <w:rPr>
                <w:rFonts w:cs="宋体"/>
                <w:color w:val="000000"/>
                <w:sz w:val="10"/>
                <w:szCs w:val="10"/>
              </w:rPr>
              <w:t>　</w:t>
            </w:r>
          </w:p>
        </w:tc>
      </w:tr>
      <w:tr w14:paraId="7099AB99">
        <w:tblPrEx>
          <w:tblCellMar>
            <w:top w:w="0" w:type="dxa"/>
            <w:left w:w="108" w:type="dxa"/>
            <w:bottom w:w="0" w:type="dxa"/>
            <w:right w:w="108" w:type="dxa"/>
          </w:tblCellMar>
        </w:tblPrEx>
        <w:trPr>
          <w:trHeight w:val="600"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57CACC3">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50E349FF">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7FD37A24">
            <w:pPr>
              <w:jc w:val="center"/>
              <w:rPr>
                <w:rFonts w:hint="default" w:cs="宋体"/>
                <w:b/>
                <w:bCs/>
                <w:color w:val="000000"/>
                <w:sz w:val="22"/>
                <w:szCs w:val="22"/>
              </w:rPr>
            </w:pPr>
            <w:r>
              <w:rPr>
                <w:rFonts w:cs="宋体"/>
                <w:b/>
                <w:bCs/>
                <w:color w:val="000000"/>
                <w:sz w:val="22"/>
                <w:szCs w:val="22"/>
              </w:rPr>
              <w:t>指标名称</w:t>
            </w:r>
          </w:p>
        </w:tc>
        <w:tc>
          <w:tcPr>
            <w:tcW w:w="1530" w:type="dxa"/>
            <w:tcBorders>
              <w:top w:val="nil"/>
              <w:left w:val="nil"/>
              <w:bottom w:val="single" w:color="auto" w:sz="4" w:space="0"/>
              <w:right w:val="single" w:color="auto" w:sz="4" w:space="0"/>
            </w:tcBorders>
            <w:shd w:val="clear" w:color="auto" w:fill="auto"/>
            <w:noWrap/>
            <w:vAlign w:val="center"/>
          </w:tcPr>
          <w:p w14:paraId="2CE6693D">
            <w:pPr>
              <w:jc w:val="center"/>
              <w:rPr>
                <w:rFonts w:hint="default" w:cs="宋体"/>
                <w:b/>
                <w:bCs/>
                <w:color w:val="000000"/>
                <w:sz w:val="22"/>
                <w:szCs w:val="22"/>
              </w:rPr>
            </w:pPr>
            <w:r>
              <w:rPr>
                <w:rFonts w:cs="宋体"/>
                <w:b/>
                <w:bCs/>
                <w:color w:val="000000"/>
                <w:sz w:val="22"/>
                <w:szCs w:val="22"/>
              </w:rPr>
              <w:t>计量单位</w:t>
            </w:r>
          </w:p>
        </w:tc>
        <w:tc>
          <w:tcPr>
            <w:tcW w:w="1530" w:type="dxa"/>
            <w:tcBorders>
              <w:top w:val="nil"/>
              <w:left w:val="nil"/>
              <w:bottom w:val="single" w:color="auto" w:sz="4" w:space="0"/>
              <w:right w:val="single" w:color="auto" w:sz="4" w:space="0"/>
            </w:tcBorders>
            <w:shd w:val="clear" w:color="auto" w:fill="auto"/>
            <w:noWrap/>
            <w:vAlign w:val="center"/>
          </w:tcPr>
          <w:p w14:paraId="21543C00">
            <w:pPr>
              <w:jc w:val="center"/>
              <w:rPr>
                <w:rFonts w:hint="default" w:cs="宋体"/>
                <w:b/>
                <w:bCs/>
                <w:color w:val="000000"/>
                <w:sz w:val="22"/>
                <w:szCs w:val="22"/>
              </w:rPr>
            </w:pPr>
            <w:r>
              <w:rPr>
                <w:rFonts w:cs="宋体"/>
                <w:b/>
                <w:bCs/>
                <w:color w:val="000000"/>
                <w:sz w:val="22"/>
                <w:szCs w:val="22"/>
              </w:rPr>
              <w:t>指标性质</w:t>
            </w:r>
          </w:p>
        </w:tc>
        <w:tc>
          <w:tcPr>
            <w:tcW w:w="2018" w:type="dxa"/>
            <w:tcBorders>
              <w:top w:val="nil"/>
              <w:left w:val="nil"/>
              <w:bottom w:val="single" w:color="auto" w:sz="4" w:space="0"/>
              <w:right w:val="single" w:color="auto" w:sz="4" w:space="0"/>
            </w:tcBorders>
            <w:shd w:val="clear" w:color="auto" w:fill="auto"/>
            <w:noWrap/>
            <w:vAlign w:val="center"/>
          </w:tcPr>
          <w:p w14:paraId="2868E0FA">
            <w:pPr>
              <w:jc w:val="center"/>
              <w:rPr>
                <w:rFonts w:hint="default" w:cs="宋体"/>
                <w:b/>
                <w:bCs/>
                <w:color w:val="000000"/>
                <w:sz w:val="22"/>
                <w:szCs w:val="22"/>
              </w:rPr>
            </w:pPr>
            <w:r>
              <w:rPr>
                <w:rFonts w:cs="宋体"/>
                <w:b/>
                <w:bCs/>
                <w:color w:val="000000"/>
                <w:sz w:val="22"/>
                <w:szCs w:val="22"/>
              </w:rPr>
              <w:t>指标值</w:t>
            </w:r>
          </w:p>
        </w:tc>
        <w:tc>
          <w:tcPr>
            <w:tcW w:w="1452" w:type="dxa"/>
            <w:tcBorders>
              <w:top w:val="nil"/>
              <w:left w:val="nil"/>
              <w:bottom w:val="single" w:color="auto" w:sz="4" w:space="0"/>
              <w:right w:val="single" w:color="auto" w:sz="4" w:space="0"/>
            </w:tcBorders>
            <w:shd w:val="clear" w:color="auto" w:fill="auto"/>
            <w:noWrap/>
            <w:vAlign w:val="center"/>
          </w:tcPr>
          <w:p w14:paraId="0F8C3EE6">
            <w:pPr>
              <w:jc w:val="center"/>
              <w:rPr>
                <w:rFonts w:hint="default" w:cs="宋体"/>
                <w:b/>
                <w:bCs/>
                <w:color w:val="000000"/>
                <w:sz w:val="22"/>
                <w:szCs w:val="22"/>
              </w:rPr>
            </w:pPr>
            <w:r>
              <w:rPr>
                <w:rFonts w:cs="宋体"/>
                <w:b/>
                <w:bCs/>
                <w:color w:val="000000"/>
                <w:sz w:val="22"/>
                <w:szCs w:val="22"/>
              </w:rPr>
              <w:t>全年完成值</w:t>
            </w:r>
          </w:p>
        </w:tc>
        <w:tc>
          <w:tcPr>
            <w:tcW w:w="2067" w:type="dxa"/>
            <w:tcBorders>
              <w:top w:val="nil"/>
              <w:left w:val="nil"/>
              <w:bottom w:val="single" w:color="auto" w:sz="4" w:space="0"/>
              <w:right w:val="single" w:color="auto" w:sz="4" w:space="0"/>
            </w:tcBorders>
            <w:shd w:val="clear" w:color="auto" w:fill="auto"/>
            <w:noWrap/>
            <w:vAlign w:val="center"/>
          </w:tcPr>
          <w:p w14:paraId="70477611">
            <w:pPr>
              <w:jc w:val="center"/>
              <w:rPr>
                <w:rFonts w:hint="default" w:cs="宋体"/>
                <w:b/>
                <w:bCs/>
                <w:color w:val="000000"/>
                <w:sz w:val="22"/>
                <w:szCs w:val="22"/>
              </w:rPr>
            </w:pPr>
            <w:r>
              <w:rPr>
                <w:rFonts w:cs="宋体"/>
                <w:b/>
                <w:bCs/>
                <w:color w:val="000000"/>
                <w:sz w:val="22"/>
                <w:szCs w:val="22"/>
              </w:rPr>
              <w:t>偏离度（%）</w:t>
            </w:r>
          </w:p>
        </w:tc>
        <w:tc>
          <w:tcPr>
            <w:tcW w:w="1877" w:type="dxa"/>
            <w:tcBorders>
              <w:top w:val="nil"/>
              <w:left w:val="nil"/>
              <w:bottom w:val="single" w:color="auto" w:sz="4" w:space="0"/>
              <w:right w:val="single" w:color="auto" w:sz="4" w:space="0"/>
            </w:tcBorders>
            <w:shd w:val="clear" w:color="auto" w:fill="auto"/>
            <w:noWrap/>
            <w:vAlign w:val="center"/>
          </w:tcPr>
          <w:p w14:paraId="6B64DA79">
            <w:pPr>
              <w:jc w:val="center"/>
              <w:rPr>
                <w:rFonts w:hint="default" w:cs="宋体"/>
                <w:b/>
                <w:bCs/>
                <w:color w:val="000000"/>
                <w:sz w:val="22"/>
                <w:szCs w:val="22"/>
              </w:rPr>
            </w:pPr>
            <w:r>
              <w:rPr>
                <w:rFonts w:cs="宋体"/>
                <w:b/>
                <w:bCs/>
                <w:color w:val="000000"/>
                <w:sz w:val="22"/>
                <w:szCs w:val="22"/>
              </w:rPr>
              <w:t>得分系数（%）</w:t>
            </w:r>
          </w:p>
        </w:tc>
        <w:tc>
          <w:tcPr>
            <w:tcW w:w="1727" w:type="dxa"/>
            <w:tcBorders>
              <w:top w:val="nil"/>
              <w:left w:val="nil"/>
              <w:bottom w:val="single" w:color="auto" w:sz="4" w:space="0"/>
              <w:right w:val="single" w:color="auto" w:sz="4" w:space="0"/>
            </w:tcBorders>
            <w:shd w:val="clear" w:color="auto" w:fill="auto"/>
            <w:noWrap/>
            <w:vAlign w:val="center"/>
          </w:tcPr>
          <w:p w14:paraId="23B2BC4E">
            <w:pPr>
              <w:jc w:val="center"/>
              <w:rPr>
                <w:rFonts w:hint="default" w:cs="宋体"/>
                <w:b/>
                <w:bCs/>
                <w:color w:val="000000"/>
                <w:sz w:val="22"/>
                <w:szCs w:val="22"/>
              </w:rPr>
            </w:pPr>
            <w:r>
              <w:rPr>
                <w:rFonts w:cs="宋体"/>
                <w:b/>
                <w:bCs/>
                <w:color w:val="000000"/>
                <w:sz w:val="22"/>
                <w:szCs w:val="22"/>
              </w:rPr>
              <w:t>指标权重</w:t>
            </w:r>
          </w:p>
        </w:tc>
        <w:tc>
          <w:tcPr>
            <w:tcW w:w="1170" w:type="dxa"/>
            <w:tcBorders>
              <w:top w:val="nil"/>
              <w:left w:val="nil"/>
              <w:bottom w:val="single" w:color="auto" w:sz="4" w:space="0"/>
              <w:right w:val="single" w:color="auto" w:sz="4" w:space="0"/>
            </w:tcBorders>
            <w:shd w:val="clear" w:color="auto" w:fill="auto"/>
            <w:noWrap/>
            <w:vAlign w:val="center"/>
          </w:tcPr>
          <w:p w14:paraId="680C7B04">
            <w:pPr>
              <w:jc w:val="center"/>
              <w:rPr>
                <w:rFonts w:hint="default" w:cs="宋体"/>
                <w:b/>
                <w:bCs/>
                <w:color w:val="000000"/>
                <w:sz w:val="22"/>
                <w:szCs w:val="22"/>
              </w:rPr>
            </w:pPr>
            <w:r>
              <w:rPr>
                <w:rFonts w:cs="宋体"/>
                <w:b/>
                <w:bCs/>
                <w:color w:val="000000"/>
                <w:sz w:val="22"/>
                <w:szCs w:val="22"/>
              </w:rPr>
              <w:t>指标得分</w:t>
            </w:r>
          </w:p>
        </w:tc>
        <w:tc>
          <w:tcPr>
            <w:tcW w:w="1735" w:type="dxa"/>
            <w:tcBorders>
              <w:top w:val="nil"/>
              <w:left w:val="nil"/>
              <w:bottom w:val="single" w:color="auto" w:sz="4" w:space="0"/>
              <w:right w:val="single" w:color="auto" w:sz="4" w:space="0"/>
            </w:tcBorders>
            <w:shd w:val="clear" w:color="auto" w:fill="auto"/>
            <w:noWrap/>
            <w:vAlign w:val="center"/>
          </w:tcPr>
          <w:p w14:paraId="5DFF25C3">
            <w:pPr>
              <w:jc w:val="center"/>
              <w:rPr>
                <w:rFonts w:hint="default" w:cs="宋体"/>
                <w:b/>
                <w:bCs/>
                <w:color w:val="000000"/>
                <w:sz w:val="22"/>
                <w:szCs w:val="22"/>
              </w:rPr>
            </w:pPr>
            <w:r>
              <w:rPr>
                <w:rFonts w:cs="宋体"/>
                <w:b/>
                <w:bCs/>
                <w:color w:val="000000"/>
                <w:sz w:val="22"/>
                <w:szCs w:val="22"/>
              </w:rPr>
              <w:t>是否核心指标</w:t>
            </w:r>
          </w:p>
        </w:tc>
        <w:tc>
          <w:tcPr>
            <w:tcW w:w="1996" w:type="dxa"/>
            <w:tcBorders>
              <w:top w:val="nil"/>
              <w:left w:val="nil"/>
              <w:bottom w:val="single" w:color="auto" w:sz="4" w:space="0"/>
              <w:right w:val="single" w:color="auto" w:sz="4" w:space="0"/>
            </w:tcBorders>
            <w:shd w:val="clear" w:color="auto" w:fill="auto"/>
            <w:noWrap/>
            <w:vAlign w:val="center"/>
          </w:tcPr>
          <w:p w14:paraId="3C1FD488">
            <w:pPr>
              <w:jc w:val="center"/>
              <w:rPr>
                <w:rFonts w:hint="default" w:cs="宋体"/>
                <w:b/>
                <w:bCs/>
                <w:color w:val="000000"/>
                <w:sz w:val="22"/>
                <w:szCs w:val="22"/>
              </w:rPr>
            </w:pPr>
            <w:r>
              <w:rPr>
                <w:rFonts w:cs="宋体"/>
                <w:b/>
                <w:bCs/>
                <w:color w:val="000000"/>
                <w:sz w:val="22"/>
                <w:szCs w:val="22"/>
              </w:rPr>
              <w:t>说明</w:t>
            </w:r>
          </w:p>
        </w:tc>
      </w:tr>
      <w:tr w14:paraId="7DF74CB3">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648B590A">
            <w:pPr>
              <w:ind w:firstLine="220" w:firstLineChars="100"/>
              <w:rPr>
                <w:rFonts w:hint="default" w:cs="宋体"/>
                <w:color w:val="000000"/>
                <w:sz w:val="22"/>
                <w:szCs w:val="22"/>
              </w:rPr>
            </w:pPr>
            <w:r>
              <w:rPr>
                <w:rFonts w:cs="宋体"/>
                <w:color w:val="000000"/>
                <w:sz w:val="22"/>
                <w:szCs w:val="22"/>
              </w:rPr>
              <w:t>关心慰问困难妇女儿童数量</w:t>
            </w:r>
          </w:p>
        </w:tc>
        <w:tc>
          <w:tcPr>
            <w:tcW w:w="1530" w:type="dxa"/>
            <w:tcBorders>
              <w:top w:val="nil"/>
              <w:left w:val="nil"/>
              <w:bottom w:val="single" w:color="auto" w:sz="4" w:space="0"/>
              <w:right w:val="single" w:color="auto" w:sz="4" w:space="0"/>
            </w:tcBorders>
            <w:shd w:val="clear" w:color="auto" w:fill="auto"/>
            <w:noWrap/>
            <w:vAlign w:val="center"/>
          </w:tcPr>
          <w:p w14:paraId="72EBA7CC">
            <w:pPr>
              <w:ind w:firstLine="220" w:firstLineChars="100"/>
              <w:rPr>
                <w:rFonts w:hint="default" w:cs="宋体"/>
                <w:color w:val="000000"/>
                <w:sz w:val="22"/>
                <w:szCs w:val="22"/>
              </w:rPr>
            </w:pPr>
            <w:r>
              <w:rPr>
                <w:rFonts w:cs="宋体"/>
                <w:color w:val="000000"/>
                <w:sz w:val="22"/>
                <w:szCs w:val="22"/>
              </w:rPr>
              <w:t>人</w:t>
            </w:r>
          </w:p>
        </w:tc>
        <w:tc>
          <w:tcPr>
            <w:tcW w:w="1530" w:type="dxa"/>
            <w:tcBorders>
              <w:top w:val="nil"/>
              <w:left w:val="nil"/>
              <w:bottom w:val="single" w:color="auto" w:sz="4" w:space="0"/>
              <w:right w:val="single" w:color="auto" w:sz="4" w:space="0"/>
            </w:tcBorders>
            <w:shd w:val="clear" w:color="auto" w:fill="auto"/>
            <w:noWrap/>
            <w:vAlign w:val="center"/>
          </w:tcPr>
          <w:p w14:paraId="4D468DFC">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37A6AAC2">
            <w:pPr>
              <w:ind w:firstLine="220" w:firstLineChars="100"/>
              <w:jc w:val="right"/>
              <w:rPr>
                <w:rFonts w:hint="default" w:cs="宋体"/>
                <w:color w:val="000000"/>
                <w:sz w:val="22"/>
                <w:szCs w:val="22"/>
              </w:rPr>
            </w:pPr>
            <w:r>
              <w:rPr>
                <w:rFonts w:cs="宋体"/>
                <w:color w:val="000000"/>
                <w:sz w:val="22"/>
                <w:szCs w:val="22"/>
              </w:rPr>
              <w:t>240</w:t>
            </w:r>
          </w:p>
        </w:tc>
        <w:tc>
          <w:tcPr>
            <w:tcW w:w="1452" w:type="dxa"/>
            <w:tcBorders>
              <w:top w:val="nil"/>
              <w:left w:val="nil"/>
              <w:bottom w:val="single" w:color="auto" w:sz="4" w:space="0"/>
              <w:right w:val="single" w:color="auto" w:sz="4" w:space="0"/>
            </w:tcBorders>
            <w:shd w:val="clear" w:color="auto" w:fill="auto"/>
            <w:noWrap/>
            <w:vAlign w:val="center"/>
          </w:tcPr>
          <w:p w14:paraId="177A8261">
            <w:pPr>
              <w:ind w:firstLine="220" w:firstLineChars="100"/>
              <w:jc w:val="right"/>
              <w:rPr>
                <w:rFonts w:hint="default" w:cs="宋体"/>
                <w:color w:val="000000"/>
                <w:sz w:val="22"/>
                <w:szCs w:val="22"/>
              </w:rPr>
            </w:pPr>
            <w:r>
              <w:rPr>
                <w:rFonts w:cs="宋体"/>
                <w:color w:val="000000"/>
                <w:sz w:val="22"/>
                <w:szCs w:val="22"/>
              </w:rPr>
              <w:t>253</w:t>
            </w:r>
          </w:p>
        </w:tc>
        <w:tc>
          <w:tcPr>
            <w:tcW w:w="2067" w:type="dxa"/>
            <w:tcBorders>
              <w:top w:val="nil"/>
              <w:left w:val="nil"/>
              <w:bottom w:val="single" w:color="auto" w:sz="4" w:space="0"/>
              <w:right w:val="single" w:color="auto" w:sz="4" w:space="0"/>
            </w:tcBorders>
            <w:shd w:val="clear" w:color="auto" w:fill="auto"/>
            <w:noWrap/>
            <w:vAlign w:val="center"/>
          </w:tcPr>
          <w:p w14:paraId="6A49BDA6">
            <w:pPr>
              <w:ind w:firstLine="220" w:firstLineChars="100"/>
              <w:jc w:val="right"/>
              <w:rPr>
                <w:rFonts w:hint="default" w:cs="宋体"/>
                <w:color w:val="000000"/>
                <w:sz w:val="22"/>
                <w:szCs w:val="22"/>
              </w:rPr>
            </w:pPr>
            <w:r>
              <w:rPr>
                <w:rFonts w:cs="宋体"/>
                <w:color w:val="000000"/>
                <w:sz w:val="22"/>
                <w:szCs w:val="22"/>
              </w:rPr>
              <w:t>5.42</w:t>
            </w:r>
          </w:p>
        </w:tc>
        <w:tc>
          <w:tcPr>
            <w:tcW w:w="1877" w:type="dxa"/>
            <w:tcBorders>
              <w:top w:val="nil"/>
              <w:left w:val="nil"/>
              <w:bottom w:val="single" w:color="auto" w:sz="4" w:space="0"/>
              <w:right w:val="single" w:color="auto" w:sz="4" w:space="0"/>
            </w:tcBorders>
            <w:shd w:val="clear" w:color="auto" w:fill="auto"/>
            <w:noWrap/>
            <w:vAlign w:val="center"/>
          </w:tcPr>
          <w:p w14:paraId="466D4776">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36F04AC0">
            <w:pPr>
              <w:ind w:firstLine="220" w:firstLineChars="100"/>
              <w:jc w:val="right"/>
              <w:rPr>
                <w:rFonts w:hint="default" w:cs="宋体"/>
                <w:color w:val="000000"/>
                <w:sz w:val="22"/>
                <w:szCs w:val="22"/>
              </w:rPr>
            </w:pPr>
            <w:r>
              <w:rPr>
                <w:rFonts w:cs="宋体"/>
                <w:color w:val="000000"/>
                <w:sz w:val="22"/>
                <w:szCs w:val="22"/>
              </w:rPr>
              <w:t>20</w:t>
            </w:r>
          </w:p>
        </w:tc>
        <w:tc>
          <w:tcPr>
            <w:tcW w:w="1170" w:type="dxa"/>
            <w:tcBorders>
              <w:top w:val="nil"/>
              <w:left w:val="nil"/>
              <w:bottom w:val="single" w:color="auto" w:sz="4" w:space="0"/>
              <w:right w:val="single" w:color="auto" w:sz="4" w:space="0"/>
            </w:tcBorders>
            <w:shd w:val="clear" w:color="auto" w:fill="auto"/>
            <w:noWrap/>
            <w:vAlign w:val="center"/>
          </w:tcPr>
          <w:p w14:paraId="77418F29">
            <w:pPr>
              <w:ind w:firstLine="220" w:firstLineChars="100"/>
              <w:jc w:val="right"/>
              <w:rPr>
                <w:rFonts w:hint="default" w:cs="宋体"/>
                <w:color w:val="000000"/>
                <w:sz w:val="22"/>
                <w:szCs w:val="22"/>
              </w:rPr>
            </w:pPr>
            <w:r>
              <w:rPr>
                <w:rFonts w:cs="宋体"/>
                <w:color w:val="000000"/>
                <w:sz w:val="22"/>
                <w:szCs w:val="22"/>
              </w:rPr>
              <w:t>20</w:t>
            </w:r>
          </w:p>
        </w:tc>
        <w:tc>
          <w:tcPr>
            <w:tcW w:w="1735" w:type="dxa"/>
            <w:tcBorders>
              <w:top w:val="nil"/>
              <w:left w:val="nil"/>
              <w:bottom w:val="single" w:color="auto" w:sz="4" w:space="0"/>
              <w:right w:val="single" w:color="auto" w:sz="4" w:space="0"/>
            </w:tcBorders>
            <w:shd w:val="clear" w:color="auto" w:fill="auto"/>
            <w:noWrap/>
            <w:vAlign w:val="center"/>
          </w:tcPr>
          <w:p w14:paraId="11B33718">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4ADE9BA6">
            <w:pPr>
              <w:ind w:firstLine="220" w:firstLineChars="100"/>
              <w:rPr>
                <w:rFonts w:hint="default" w:cs="宋体"/>
                <w:color w:val="000000"/>
                <w:sz w:val="22"/>
                <w:szCs w:val="22"/>
              </w:rPr>
            </w:pPr>
            <w:r>
              <w:rPr>
                <w:rFonts w:cs="宋体"/>
                <w:color w:val="000000"/>
                <w:sz w:val="22"/>
                <w:szCs w:val="22"/>
              </w:rPr>
              <w:t>　</w:t>
            </w:r>
          </w:p>
        </w:tc>
      </w:tr>
      <w:tr w14:paraId="4F36943B">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260E342B">
            <w:pPr>
              <w:ind w:firstLine="220" w:firstLineChars="100"/>
              <w:rPr>
                <w:rFonts w:hint="default" w:cs="宋体"/>
                <w:color w:val="000000"/>
                <w:sz w:val="22"/>
                <w:szCs w:val="22"/>
              </w:rPr>
            </w:pPr>
            <w:r>
              <w:rPr>
                <w:rFonts w:cs="宋体"/>
                <w:color w:val="000000"/>
                <w:sz w:val="22"/>
                <w:szCs w:val="22"/>
              </w:rPr>
              <w:t>节日妇字号基地</w:t>
            </w:r>
          </w:p>
        </w:tc>
        <w:tc>
          <w:tcPr>
            <w:tcW w:w="1530" w:type="dxa"/>
            <w:tcBorders>
              <w:top w:val="nil"/>
              <w:left w:val="nil"/>
              <w:bottom w:val="single" w:color="auto" w:sz="4" w:space="0"/>
              <w:right w:val="single" w:color="auto" w:sz="4" w:space="0"/>
            </w:tcBorders>
            <w:shd w:val="clear" w:color="auto" w:fill="auto"/>
            <w:noWrap/>
            <w:vAlign w:val="center"/>
          </w:tcPr>
          <w:p w14:paraId="23551511">
            <w:pPr>
              <w:ind w:firstLine="220" w:firstLineChars="100"/>
              <w:rPr>
                <w:rFonts w:hint="default" w:cs="宋体"/>
                <w:color w:val="000000"/>
                <w:sz w:val="22"/>
                <w:szCs w:val="22"/>
              </w:rPr>
            </w:pPr>
            <w:r>
              <w:rPr>
                <w:rFonts w:cs="宋体"/>
                <w:color w:val="000000"/>
                <w:sz w:val="22"/>
                <w:szCs w:val="22"/>
              </w:rPr>
              <w:t>个</w:t>
            </w:r>
          </w:p>
        </w:tc>
        <w:tc>
          <w:tcPr>
            <w:tcW w:w="1530" w:type="dxa"/>
            <w:tcBorders>
              <w:top w:val="nil"/>
              <w:left w:val="nil"/>
              <w:bottom w:val="single" w:color="auto" w:sz="4" w:space="0"/>
              <w:right w:val="single" w:color="auto" w:sz="4" w:space="0"/>
            </w:tcBorders>
            <w:shd w:val="clear" w:color="auto" w:fill="auto"/>
            <w:noWrap/>
            <w:vAlign w:val="center"/>
          </w:tcPr>
          <w:p w14:paraId="49A4FEA5">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36D8CC3E">
            <w:pPr>
              <w:ind w:firstLine="220" w:firstLineChars="100"/>
              <w:jc w:val="right"/>
              <w:rPr>
                <w:rFonts w:hint="default" w:cs="宋体"/>
                <w:color w:val="000000"/>
                <w:sz w:val="22"/>
                <w:szCs w:val="22"/>
              </w:rPr>
            </w:pPr>
            <w:r>
              <w:rPr>
                <w:rFonts w:cs="宋体"/>
                <w:color w:val="000000"/>
                <w:sz w:val="22"/>
                <w:szCs w:val="22"/>
              </w:rPr>
              <w:t>1</w:t>
            </w:r>
          </w:p>
        </w:tc>
        <w:tc>
          <w:tcPr>
            <w:tcW w:w="1452" w:type="dxa"/>
            <w:tcBorders>
              <w:top w:val="nil"/>
              <w:left w:val="nil"/>
              <w:bottom w:val="single" w:color="auto" w:sz="4" w:space="0"/>
              <w:right w:val="single" w:color="auto" w:sz="4" w:space="0"/>
            </w:tcBorders>
            <w:shd w:val="clear" w:color="auto" w:fill="auto"/>
            <w:noWrap/>
            <w:vAlign w:val="center"/>
          </w:tcPr>
          <w:p w14:paraId="5B344404">
            <w:pPr>
              <w:ind w:firstLine="220" w:firstLineChars="100"/>
              <w:jc w:val="right"/>
              <w:rPr>
                <w:rFonts w:hint="default" w:cs="宋体"/>
                <w:color w:val="000000"/>
                <w:sz w:val="22"/>
                <w:szCs w:val="22"/>
              </w:rPr>
            </w:pPr>
            <w:r>
              <w:rPr>
                <w:rFonts w:cs="宋体"/>
                <w:color w:val="000000"/>
                <w:sz w:val="22"/>
                <w:szCs w:val="22"/>
              </w:rPr>
              <w:t>1</w:t>
            </w:r>
          </w:p>
        </w:tc>
        <w:tc>
          <w:tcPr>
            <w:tcW w:w="2067" w:type="dxa"/>
            <w:tcBorders>
              <w:top w:val="nil"/>
              <w:left w:val="nil"/>
              <w:bottom w:val="single" w:color="auto" w:sz="4" w:space="0"/>
              <w:right w:val="single" w:color="auto" w:sz="4" w:space="0"/>
            </w:tcBorders>
            <w:shd w:val="clear" w:color="auto" w:fill="auto"/>
            <w:noWrap/>
            <w:vAlign w:val="center"/>
          </w:tcPr>
          <w:p w14:paraId="5C01018A">
            <w:pPr>
              <w:ind w:firstLine="220" w:firstLineChars="100"/>
              <w:jc w:val="right"/>
              <w:rPr>
                <w:rFonts w:hint="default" w:cs="宋体"/>
                <w:color w:val="000000"/>
                <w:sz w:val="22"/>
                <w:szCs w:val="22"/>
              </w:rPr>
            </w:pPr>
            <w:r>
              <w:rPr>
                <w:rFonts w:cs="宋体"/>
                <w:color w:val="000000"/>
                <w:sz w:val="22"/>
                <w:szCs w:val="22"/>
              </w:rPr>
              <w:t>0</w:t>
            </w:r>
          </w:p>
        </w:tc>
        <w:tc>
          <w:tcPr>
            <w:tcW w:w="1877" w:type="dxa"/>
            <w:tcBorders>
              <w:top w:val="nil"/>
              <w:left w:val="nil"/>
              <w:bottom w:val="single" w:color="auto" w:sz="4" w:space="0"/>
              <w:right w:val="single" w:color="auto" w:sz="4" w:space="0"/>
            </w:tcBorders>
            <w:shd w:val="clear" w:color="auto" w:fill="auto"/>
            <w:noWrap/>
            <w:vAlign w:val="center"/>
          </w:tcPr>
          <w:p w14:paraId="5FDA3C0F">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1705911C">
            <w:pPr>
              <w:ind w:firstLine="220" w:firstLineChars="100"/>
              <w:jc w:val="right"/>
              <w:rPr>
                <w:rFonts w:hint="default" w:cs="宋体"/>
                <w:color w:val="000000"/>
                <w:sz w:val="22"/>
                <w:szCs w:val="22"/>
              </w:rPr>
            </w:pPr>
            <w:r>
              <w:rPr>
                <w:rFonts w:cs="宋体"/>
                <w:color w:val="000000"/>
                <w:sz w:val="22"/>
                <w:szCs w:val="22"/>
              </w:rPr>
              <w:t>20</w:t>
            </w:r>
          </w:p>
        </w:tc>
        <w:tc>
          <w:tcPr>
            <w:tcW w:w="1170" w:type="dxa"/>
            <w:tcBorders>
              <w:top w:val="nil"/>
              <w:left w:val="nil"/>
              <w:bottom w:val="single" w:color="auto" w:sz="4" w:space="0"/>
              <w:right w:val="single" w:color="auto" w:sz="4" w:space="0"/>
            </w:tcBorders>
            <w:shd w:val="clear" w:color="auto" w:fill="auto"/>
            <w:noWrap/>
            <w:vAlign w:val="center"/>
          </w:tcPr>
          <w:p w14:paraId="4EAA859E">
            <w:pPr>
              <w:ind w:firstLine="220" w:firstLineChars="100"/>
              <w:jc w:val="right"/>
              <w:rPr>
                <w:rFonts w:hint="default" w:cs="宋体"/>
                <w:color w:val="000000"/>
                <w:sz w:val="22"/>
                <w:szCs w:val="22"/>
              </w:rPr>
            </w:pPr>
            <w:r>
              <w:rPr>
                <w:rFonts w:cs="宋体"/>
                <w:color w:val="000000"/>
                <w:sz w:val="22"/>
                <w:szCs w:val="22"/>
              </w:rPr>
              <w:t>20</w:t>
            </w:r>
          </w:p>
        </w:tc>
        <w:tc>
          <w:tcPr>
            <w:tcW w:w="1735" w:type="dxa"/>
            <w:tcBorders>
              <w:top w:val="nil"/>
              <w:left w:val="nil"/>
              <w:bottom w:val="single" w:color="auto" w:sz="4" w:space="0"/>
              <w:right w:val="single" w:color="auto" w:sz="4" w:space="0"/>
            </w:tcBorders>
            <w:shd w:val="clear" w:color="auto" w:fill="auto"/>
            <w:noWrap/>
            <w:vAlign w:val="center"/>
          </w:tcPr>
          <w:p w14:paraId="6131D38A">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2BB25F7E">
            <w:pPr>
              <w:ind w:firstLine="220" w:firstLineChars="100"/>
              <w:rPr>
                <w:rFonts w:hint="default" w:cs="宋体"/>
                <w:color w:val="000000"/>
                <w:sz w:val="22"/>
                <w:szCs w:val="22"/>
              </w:rPr>
            </w:pPr>
            <w:r>
              <w:rPr>
                <w:rFonts w:cs="宋体"/>
                <w:color w:val="000000"/>
                <w:sz w:val="22"/>
                <w:szCs w:val="22"/>
              </w:rPr>
              <w:t>　</w:t>
            </w:r>
          </w:p>
        </w:tc>
      </w:tr>
      <w:tr w14:paraId="3BA9F299">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5B5D2DAA">
            <w:pPr>
              <w:ind w:firstLine="220" w:firstLineChars="100"/>
              <w:rPr>
                <w:rFonts w:hint="default" w:cs="宋体"/>
                <w:color w:val="000000"/>
                <w:sz w:val="22"/>
                <w:szCs w:val="22"/>
              </w:rPr>
            </w:pPr>
            <w:r>
              <w:rPr>
                <w:rFonts w:cs="宋体"/>
                <w:color w:val="000000"/>
                <w:sz w:val="22"/>
                <w:szCs w:val="22"/>
              </w:rPr>
              <w:t>开展家庭建设、维权等活动场次</w:t>
            </w:r>
          </w:p>
        </w:tc>
        <w:tc>
          <w:tcPr>
            <w:tcW w:w="1530" w:type="dxa"/>
            <w:tcBorders>
              <w:top w:val="nil"/>
              <w:left w:val="nil"/>
              <w:bottom w:val="single" w:color="auto" w:sz="4" w:space="0"/>
              <w:right w:val="single" w:color="auto" w:sz="4" w:space="0"/>
            </w:tcBorders>
            <w:shd w:val="clear" w:color="auto" w:fill="auto"/>
            <w:noWrap/>
            <w:vAlign w:val="center"/>
          </w:tcPr>
          <w:p w14:paraId="1C8137C8">
            <w:pPr>
              <w:ind w:firstLine="220" w:firstLineChars="100"/>
              <w:rPr>
                <w:rFonts w:hint="default" w:cs="宋体"/>
                <w:color w:val="000000"/>
                <w:sz w:val="22"/>
                <w:szCs w:val="22"/>
              </w:rPr>
            </w:pPr>
            <w:r>
              <w:rPr>
                <w:rFonts w:cs="宋体"/>
                <w:color w:val="000000"/>
                <w:sz w:val="22"/>
                <w:szCs w:val="22"/>
              </w:rPr>
              <w:t>场</w:t>
            </w:r>
          </w:p>
        </w:tc>
        <w:tc>
          <w:tcPr>
            <w:tcW w:w="1530" w:type="dxa"/>
            <w:tcBorders>
              <w:top w:val="nil"/>
              <w:left w:val="nil"/>
              <w:bottom w:val="single" w:color="auto" w:sz="4" w:space="0"/>
              <w:right w:val="single" w:color="auto" w:sz="4" w:space="0"/>
            </w:tcBorders>
            <w:shd w:val="clear" w:color="auto" w:fill="auto"/>
            <w:noWrap/>
            <w:vAlign w:val="center"/>
          </w:tcPr>
          <w:p w14:paraId="48B8EE4E">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720C59C8">
            <w:pPr>
              <w:ind w:firstLine="220" w:firstLineChars="100"/>
              <w:jc w:val="right"/>
              <w:rPr>
                <w:rFonts w:hint="default" w:cs="宋体"/>
                <w:color w:val="000000"/>
                <w:sz w:val="22"/>
                <w:szCs w:val="22"/>
              </w:rPr>
            </w:pPr>
            <w:r>
              <w:rPr>
                <w:rFonts w:cs="宋体"/>
                <w:color w:val="000000"/>
                <w:sz w:val="22"/>
                <w:szCs w:val="22"/>
              </w:rPr>
              <w:t>10</w:t>
            </w:r>
          </w:p>
        </w:tc>
        <w:tc>
          <w:tcPr>
            <w:tcW w:w="1452" w:type="dxa"/>
            <w:tcBorders>
              <w:top w:val="nil"/>
              <w:left w:val="nil"/>
              <w:bottom w:val="single" w:color="auto" w:sz="4" w:space="0"/>
              <w:right w:val="single" w:color="auto" w:sz="4" w:space="0"/>
            </w:tcBorders>
            <w:shd w:val="clear" w:color="auto" w:fill="auto"/>
            <w:noWrap/>
            <w:vAlign w:val="center"/>
          </w:tcPr>
          <w:p w14:paraId="0D5CBF9B">
            <w:pPr>
              <w:ind w:firstLine="220" w:firstLineChars="100"/>
              <w:jc w:val="right"/>
              <w:rPr>
                <w:rFonts w:hint="default" w:cs="宋体"/>
                <w:color w:val="000000"/>
                <w:sz w:val="22"/>
                <w:szCs w:val="22"/>
              </w:rPr>
            </w:pPr>
            <w:r>
              <w:rPr>
                <w:rFonts w:cs="宋体"/>
                <w:color w:val="000000"/>
                <w:sz w:val="22"/>
                <w:szCs w:val="22"/>
              </w:rPr>
              <w:t>12</w:t>
            </w:r>
          </w:p>
        </w:tc>
        <w:tc>
          <w:tcPr>
            <w:tcW w:w="2067" w:type="dxa"/>
            <w:tcBorders>
              <w:top w:val="nil"/>
              <w:left w:val="nil"/>
              <w:bottom w:val="single" w:color="auto" w:sz="4" w:space="0"/>
              <w:right w:val="single" w:color="auto" w:sz="4" w:space="0"/>
            </w:tcBorders>
            <w:shd w:val="clear" w:color="auto" w:fill="auto"/>
            <w:noWrap/>
            <w:vAlign w:val="center"/>
          </w:tcPr>
          <w:p w14:paraId="34F42336">
            <w:pPr>
              <w:ind w:firstLine="220" w:firstLineChars="100"/>
              <w:jc w:val="right"/>
              <w:rPr>
                <w:rFonts w:hint="default" w:cs="宋体"/>
                <w:color w:val="000000"/>
                <w:sz w:val="22"/>
                <w:szCs w:val="22"/>
              </w:rPr>
            </w:pPr>
            <w:r>
              <w:rPr>
                <w:rFonts w:cs="宋体"/>
                <w:color w:val="000000"/>
                <w:sz w:val="22"/>
                <w:szCs w:val="22"/>
              </w:rPr>
              <w:t>20</w:t>
            </w:r>
          </w:p>
        </w:tc>
        <w:tc>
          <w:tcPr>
            <w:tcW w:w="1877" w:type="dxa"/>
            <w:tcBorders>
              <w:top w:val="nil"/>
              <w:left w:val="nil"/>
              <w:bottom w:val="single" w:color="auto" w:sz="4" w:space="0"/>
              <w:right w:val="single" w:color="auto" w:sz="4" w:space="0"/>
            </w:tcBorders>
            <w:shd w:val="clear" w:color="auto" w:fill="auto"/>
            <w:noWrap/>
            <w:vAlign w:val="center"/>
          </w:tcPr>
          <w:p w14:paraId="6375755C">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2EAE84B4">
            <w:pPr>
              <w:ind w:firstLine="220" w:firstLineChars="100"/>
              <w:jc w:val="right"/>
              <w:rPr>
                <w:rFonts w:hint="default" w:cs="宋体"/>
                <w:color w:val="000000"/>
                <w:sz w:val="22"/>
                <w:szCs w:val="22"/>
              </w:rPr>
            </w:pPr>
            <w:r>
              <w:rPr>
                <w:rFonts w:cs="宋体"/>
                <w:color w:val="000000"/>
                <w:sz w:val="22"/>
                <w:szCs w:val="22"/>
              </w:rPr>
              <w:t>20</w:t>
            </w:r>
          </w:p>
        </w:tc>
        <w:tc>
          <w:tcPr>
            <w:tcW w:w="1170" w:type="dxa"/>
            <w:tcBorders>
              <w:top w:val="nil"/>
              <w:left w:val="nil"/>
              <w:bottom w:val="single" w:color="auto" w:sz="4" w:space="0"/>
              <w:right w:val="single" w:color="auto" w:sz="4" w:space="0"/>
            </w:tcBorders>
            <w:shd w:val="clear" w:color="auto" w:fill="auto"/>
            <w:noWrap/>
            <w:vAlign w:val="center"/>
          </w:tcPr>
          <w:p w14:paraId="2AAEBCBB">
            <w:pPr>
              <w:ind w:firstLine="220" w:firstLineChars="100"/>
              <w:jc w:val="right"/>
              <w:rPr>
                <w:rFonts w:hint="default" w:cs="宋体"/>
                <w:color w:val="000000"/>
                <w:sz w:val="22"/>
                <w:szCs w:val="22"/>
              </w:rPr>
            </w:pPr>
            <w:r>
              <w:rPr>
                <w:rFonts w:cs="宋体"/>
                <w:color w:val="000000"/>
                <w:sz w:val="22"/>
                <w:szCs w:val="22"/>
              </w:rPr>
              <w:t>20</w:t>
            </w:r>
          </w:p>
        </w:tc>
        <w:tc>
          <w:tcPr>
            <w:tcW w:w="1735" w:type="dxa"/>
            <w:tcBorders>
              <w:top w:val="nil"/>
              <w:left w:val="nil"/>
              <w:bottom w:val="single" w:color="auto" w:sz="4" w:space="0"/>
              <w:right w:val="single" w:color="auto" w:sz="4" w:space="0"/>
            </w:tcBorders>
            <w:shd w:val="clear" w:color="auto" w:fill="auto"/>
            <w:noWrap/>
            <w:vAlign w:val="center"/>
          </w:tcPr>
          <w:p w14:paraId="0A529694">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3150DF27">
            <w:pPr>
              <w:ind w:firstLine="220" w:firstLineChars="100"/>
              <w:rPr>
                <w:rFonts w:hint="default" w:cs="宋体"/>
                <w:color w:val="000000"/>
                <w:sz w:val="22"/>
                <w:szCs w:val="22"/>
              </w:rPr>
            </w:pPr>
            <w:r>
              <w:rPr>
                <w:rFonts w:cs="宋体"/>
                <w:color w:val="000000"/>
                <w:sz w:val="22"/>
                <w:szCs w:val="22"/>
              </w:rPr>
              <w:t>　</w:t>
            </w:r>
          </w:p>
        </w:tc>
      </w:tr>
      <w:tr w14:paraId="7FAE23AD">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5FEFF8C1">
            <w:pPr>
              <w:ind w:firstLine="220" w:firstLineChars="100"/>
              <w:rPr>
                <w:rFonts w:hint="default" w:cs="宋体"/>
                <w:color w:val="000000"/>
                <w:sz w:val="22"/>
                <w:szCs w:val="22"/>
              </w:rPr>
            </w:pPr>
            <w:r>
              <w:rPr>
                <w:rFonts w:cs="宋体"/>
                <w:color w:val="000000"/>
                <w:sz w:val="22"/>
                <w:szCs w:val="22"/>
              </w:rPr>
              <w:t>先进典型表彰个数</w:t>
            </w:r>
          </w:p>
        </w:tc>
        <w:tc>
          <w:tcPr>
            <w:tcW w:w="1530" w:type="dxa"/>
            <w:tcBorders>
              <w:top w:val="nil"/>
              <w:left w:val="nil"/>
              <w:bottom w:val="single" w:color="auto" w:sz="4" w:space="0"/>
              <w:right w:val="single" w:color="auto" w:sz="4" w:space="0"/>
            </w:tcBorders>
            <w:shd w:val="clear" w:color="auto" w:fill="auto"/>
            <w:noWrap/>
            <w:vAlign w:val="center"/>
          </w:tcPr>
          <w:p w14:paraId="303ED6B0">
            <w:pPr>
              <w:ind w:firstLine="220" w:firstLineChars="100"/>
              <w:rPr>
                <w:rFonts w:hint="default" w:cs="宋体"/>
                <w:color w:val="000000"/>
                <w:sz w:val="22"/>
                <w:szCs w:val="22"/>
              </w:rPr>
            </w:pPr>
            <w:r>
              <w:rPr>
                <w:rFonts w:cs="宋体"/>
                <w:color w:val="000000"/>
                <w:sz w:val="22"/>
                <w:szCs w:val="22"/>
              </w:rPr>
              <w:t>人</w:t>
            </w:r>
          </w:p>
        </w:tc>
        <w:tc>
          <w:tcPr>
            <w:tcW w:w="1530" w:type="dxa"/>
            <w:tcBorders>
              <w:top w:val="nil"/>
              <w:left w:val="nil"/>
              <w:bottom w:val="single" w:color="auto" w:sz="4" w:space="0"/>
              <w:right w:val="single" w:color="auto" w:sz="4" w:space="0"/>
            </w:tcBorders>
            <w:shd w:val="clear" w:color="auto" w:fill="auto"/>
            <w:noWrap/>
            <w:vAlign w:val="center"/>
          </w:tcPr>
          <w:p w14:paraId="7E015FF5">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01886DF7">
            <w:pPr>
              <w:ind w:firstLine="220" w:firstLineChars="100"/>
              <w:jc w:val="right"/>
              <w:rPr>
                <w:rFonts w:hint="default" w:cs="宋体"/>
                <w:color w:val="000000"/>
                <w:sz w:val="22"/>
                <w:szCs w:val="22"/>
              </w:rPr>
            </w:pPr>
            <w:r>
              <w:rPr>
                <w:rFonts w:cs="宋体"/>
                <w:color w:val="000000"/>
                <w:sz w:val="22"/>
                <w:szCs w:val="22"/>
              </w:rPr>
              <w:t>10</w:t>
            </w:r>
          </w:p>
        </w:tc>
        <w:tc>
          <w:tcPr>
            <w:tcW w:w="1452" w:type="dxa"/>
            <w:tcBorders>
              <w:top w:val="nil"/>
              <w:left w:val="nil"/>
              <w:bottom w:val="single" w:color="auto" w:sz="4" w:space="0"/>
              <w:right w:val="single" w:color="auto" w:sz="4" w:space="0"/>
            </w:tcBorders>
            <w:shd w:val="clear" w:color="auto" w:fill="auto"/>
            <w:noWrap/>
            <w:vAlign w:val="center"/>
          </w:tcPr>
          <w:p w14:paraId="6011EF3E">
            <w:pPr>
              <w:ind w:firstLine="220" w:firstLineChars="100"/>
              <w:jc w:val="right"/>
              <w:rPr>
                <w:rFonts w:hint="default" w:cs="宋体"/>
                <w:color w:val="000000"/>
                <w:sz w:val="22"/>
                <w:szCs w:val="22"/>
              </w:rPr>
            </w:pPr>
            <w:r>
              <w:rPr>
                <w:rFonts w:cs="宋体"/>
                <w:color w:val="000000"/>
                <w:sz w:val="22"/>
                <w:szCs w:val="22"/>
              </w:rPr>
              <w:t>10</w:t>
            </w:r>
          </w:p>
        </w:tc>
        <w:tc>
          <w:tcPr>
            <w:tcW w:w="2067" w:type="dxa"/>
            <w:tcBorders>
              <w:top w:val="nil"/>
              <w:left w:val="nil"/>
              <w:bottom w:val="single" w:color="auto" w:sz="4" w:space="0"/>
              <w:right w:val="single" w:color="auto" w:sz="4" w:space="0"/>
            </w:tcBorders>
            <w:shd w:val="clear" w:color="auto" w:fill="auto"/>
            <w:noWrap/>
            <w:vAlign w:val="center"/>
          </w:tcPr>
          <w:p w14:paraId="40412AC7">
            <w:pPr>
              <w:ind w:firstLine="220" w:firstLineChars="100"/>
              <w:jc w:val="right"/>
              <w:rPr>
                <w:rFonts w:hint="default" w:cs="宋体"/>
                <w:color w:val="000000"/>
                <w:sz w:val="22"/>
                <w:szCs w:val="22"/>
              </w:rPr>
            </w:pPr>
            <w:r>
              <w:rPr>
                <w:rFonts w:cs="宋体"/>
                <w:color w:val="000000"/>
                <w:sz w:val="22"/>
                <w:szCs w:val="22"/>
              </w:rPr>
              <w:t>0</w:t>
            </w:r>
          </w:p>
        </w:tc>
        <w:tc>
          <w:tcPr>
            <w:tcW w:w="1877" w:type="dxa"/>
            <w:tcBorders>
              <w:top w:val="nil"/>
              <w:left w:val="nil"/>
              <w:bottom w:val="single" w:color="auto" w:sz="4" w:space="0"/>
              <w:right w:val="single" w:color="auto" w:sz="4" w:space="0"/>
            </w:tcBorders>
            <w:shd w:val="clear" w:color="auto" w:fill="auto"/>
            <w:noWrap/>
            <w:vAlign w:val="center"/>
          </w:tcPr>
          <w:p w14:paraId="4EBAAE31">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2B3B0422">
            <w:pPr>
              <w:ind w:firstLine="220" w:firstLineChars="100"/>
              <w:jc w:val="right"/>
              <w:rPr>
                <w:rFonts w:hint="default" w:cs="宋体"/>
                <w:color w:val="000000"/>
                <w:sz w:val="22"/>
                <w:szCs w:val="22"/>
              </w:rPr>
            </w:pPr>
            <w:r>
              <w:rPr>
                <w:rFonts w:cs="宋体"/>
                <w:color w:val="000000"/>
                <w:sz w:val="22"/>
                <w:szCs w:val="22"/>
              </w:rPr>
              <w:t>20</w:t>
            </w:r>
          </w:p>
        </w:tc>
        <w:tc>
          <w:tcPr>
            <w:tcW w:w="1170" w:type="dxa"/>
            <w:tcBorders>
              <w:top w:val="nil"/>
              <w:left w:val="nil"/>
              <w:bottom w:val="single" w:color="auto" w:sz="4" w:space="0"/>
              <w:right w:val="single" w:color="auto" w:sz="4" w:space="0"/>
            </w:tcBorders>
            <w:shd w:val="clear" w:color="auto" w:fill="auto"/>
            <w:noWrap/>
            <w:vAlign w:val="center"/>
          </w:tcPr>
          <w:p w14:paraId="10D235A5">
            <w:pPr>
              <w:ind w:firstLine="220" w:firstLineChars="100"/>
              <w:jc w:val="right"/>
              <w:rPr>
                <w:rFonts w:hint="default" w:cs="宋体"/>
                <w:color w:val="000000"/>
                <w:sz w:val="22"/>
                <w:szCs w:val="22"/>
              </w:rPr>
            </w:pPr>
            <w:r>
              <w:rPr>
                <w:rFonts w:cs="宋体"/>
                <w:color w:val="000000"/>
                <w:sz w:val="22"/>
                <w:szCs w:val="22"/>
              </w:rPr>
              <w:t>20</w:t>
            </w:r>
          </w:p>
        </w:tc>
        <w:tc>
          <w:tcPr>
            <w:tcW w:w="1735" w:type="dxa"/>
            <w:tcBorders>
              <w:top w:val="nil"/>
              <w:left w:val="nil"/>
              <w:bottom w:val="single" w:color="auto" w:sz="4" w:space="0"/>
              <w:right w:val="single" w:color="auto" w:sz="4" w:space="0"/>
            </w:tcBorders>
            <w:shd w:val="clear" w:color="auto" w:fill="auto"/>
            <w:noWrap/>
            <w:vAlign w:val="center"/>
          </w:tcPr>
          <w:p w14:paraId="5D9DB629">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78E7297F">
            <w:pPr>
              <w:ind w:firstLine="220" w:firstLineChars="100"/>
              <w:rPr>
                <w:rFonts w:hint="default" w:cs="宋体"/>
                <w:color w:val="000000"/>
                <w:sz w:val="22"/>
                <w:szCs w:val="22"/>
              </w:rPr>
            </w:pPr>
            <w:r>
              <w:rPr>
                <w:rFonts w:cs="宋体"/>
                <w:color w:val="000000"/>
                <w:sz w:val="22"/>
                <w:szCs w:val="22"/>
              </w:rPr>
              <w:t>　</w:t>
            </w:r>
          </w:p>
        </w:tc>
      </w:tr>
      <w:tr w14:paraId="34467A43">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12912CC9">
            <w:pPr>
              <w:ind w:firstLine="220" w:firstLineChars="100"/>
              <w:rPr>
                <w:rFonts w:hint="default" w:cs="宋体"/>
                <w:color w:val="000000"/>
                <w:sz w:val="22"/>
                <w:szCs w:val="22"/>
              </w:rPr>
            </w:pPr>
            <w:r>
              <w:rPr>
                <w:rFonts w:cs="宋体"/>
                <w:color w:val="000000"/>
                <w:sz w:val="22"/>
                <w:szCs w:val="22"/>
              </w:rPr>
              <w:t>妇女整体自我保护意识</w:t>
            </w:r>
          </w:p>
        </w:tc>
        <w:tc>
          <w:tcPr>
            <w:tcW w:w="1530" w:type="dxa"/>
            <w:tcBorders>
              <w:top w:val="nil"/>
              <w:left w:val="nil"/>
              <w:bottom w:val="single" w:color="auto" w:sz="4" w:space="0"/>
              <w:right w:val="single" w:color="auto" w:sz="4" w:space="0"/>
            </w:tcBorders>
            <w:shd w:val="clear" w:color="auto" w:fill="auto"/>
            <w:noWrap/>
            <w:vAlign w:val="center"/>
          </w:tcPr>
          <w:p w14:paraId="2D62E8B1">
            <w:pPr>
              <w:ind w:firstLine="220" w:firstLineChars="100"/>
              <w:rPr>
                <w:rFonts w:hint="default" w:cs="宋体"/>
                <w:color w:val="000000"/>
                <w:sz w:val="22"/>
                <w:szCs w:val="22"/>
              </w:rPr>
            </w:pPr>
            <w:r>
              <w:rPr>
                <w:rFonts w:cs="宋体"/>
                <w:color w:val="000000"/>
                <w:sz w:val="22"/>
                <w:szCs w:val="22"/>
              </w:rPr>
              <w:t>　</w:t>
            </w:r>
          </w:p>
        </w:tc>
        <w:tc>
          <w:tcPr>
            <w:tcW w:w="1530" w:type="dxa"/>
            <w:tcBorders>
              <w:top w:val="nil"/>
              <w:left w:val="nil"/>
              <w:bottom w:val="single" w:color="auto" w:sz="4" w:space="0"/>
              <w:right w:val="single" w:color="auto" w:sz="4" w:space="0"/>
            </w:tcBorders>
            <w:shd w:val="clear" w:color="auto" w:fill="auto"/>
            <w:noWrap/>
            <w:vAlign w:val="center"/>
          </w:tcPr>
          <w:p w14:paraId="01485189">
            <w:pPr>
              <w:ind w:firstLine="220" w:firstLineChars="100"/>
              <w:rPr>
                <w:rFonts w:hint="default" w:cs="宋体"/>
                <w:color w:val="000000"/>
                <w:sz w:val="22"/>
                <w:szCs w:val="22"/>
              </w:rPr>
            </w:pPr>
            <w:r>
              <w:rPr>
                <w:rFonts w:cs="宋体"/>
                <w:color w:val="000000"/>
                <w:sz w:val="22"/>
                <w:szCs w:val="22"/>
              </w:rPr>
              <w:t>定性</w:t>
            </w:r>
          </w:p>
        </w:tc>
        <w:tc>
          <w:tcPr>
            <w:tcW w:w="2018" w:type="dxa"/>
            <w:tcBorders>
              <w:top w:val="nil"/>
              <w:left w:val="nil"/>
              <w:bottom w:val="single" w:color="auto" w:sz="4" w:space="0"/>
              <w:right w:val="single" w:color="auto" w:sz="4" w:space="0"/>
            </w:tcBorders>
            <w:shd w:val="clear" w:color="auto" w:fill="auto"/>
            <w:noWrap/>
            <w:vAlign w:val="center"/>
          </w:tcPr>
          <w:p w14:paraId="501E84B3">
            <w:pPr>
              <w:ind w:firstLine="220" w:firstLineChars="100"/>
              <w:jc w:val="right"/>
              <w:rPr>
                <w:rFonts w:hint="default" w:cs="宋体"/>
                <w:color w:val="000000"/>
                <w:sz w:val="22"/>
                <w:szCs w:val="22"/>
              </w:rPr>
            </w:pPr>
            <w:r>
              <w:rPr>
                <w:rFonts w:cs="宋体"/>
                <w:color w:val="000000"/>
                <w:sz w:val="22"/>
                <w:szCs w:val="22"/>
              </w:rPr>
              <w:t>有效改善</w:t>
            </w:r>
          </w:p>
        </w:tc>
        <w:tc>
          <w:tcPr>
            <w:tcW w:w="1452" w:type="dxa"/>
            <w:tcBorders>
              <w:top w:val="nil"/>
              <w:left w:val="nil"/>
              <w:bottom w:val="single" w:color="auto" w:sz="4" w:space="0"/>
              <w:right w:val="single" w:color="auto" w:sz="4" w:space="0"/>
            </w:tcBorders>
            <w:shd w:val="clear" w:color="auto" w:fill="auto"/>
            <w:noWrap/>
            <w:vAlign w:val="center"/>
          </w:tcPr>
          <w:p w14:paraId="1FF155CC">
            <w:pPr>
              <w:ind w:firstLine="220" w:firstLineChars="100"/>
              <w:jc w:val="right"/>
              <w:rPr>
                <w:rFonts w:hint="default" w:cs="宋体"/>
                <w:color w:val="000000"/>
                <w:sz w:val="22"/>
                <w:szCs w:val="22"/>
              </w:rPr>
            </w:pPr>
            <w:r>
              <w:rPr>
                <w:rFonts w:cs="宋体"/>
                <w:color w:val="000000"/>
                <w:sz w:val="22"/>
                <w:szCs w:val="22"/>
              </w:rPr>
              <w:t>1</w:t>
            </w:r>
          </w:p>
        </w:tc>
        <w:tc>
          <w:tcPr>
            <w:tcW w:w="2067" w:type="dxa"/>
            <w:tcBorders>
              <w:top w:val="nil"/>
              <w:left w:val="nil"/>
              <w:bottom w:val="single" w:color="auto" w:sz="4" w:space="0"/>
              <w:right w:val="single" w:color="auto" w:sz="4" w:space="0"/>
            </w:tcBorders>
            <w:shd w:val="clear" w:color="auto" w:fill="auto"/>
            <w:noWrap/>
            <w:vAlign w:val="center"/>
          </w:tcPr>
          <w:p w14:paraId="2908EDE8">
            <w:pPr>
              <w:ind w:firstLine="220" w:firstLineChars="100"/>
              <w:jc w:val="right"/>
              <w:rPr>
                <w:rFonts w:hint="default" w:cs="宋体"/>
                <w:color w:val="000000"/>
                <w:sz w:val="22"/>
                <w:szCs w:val="22"/>
              </w:rPr>
            </w:pPr>
            <w:r>
              <w:rPr>
                <w:rFonts w:cs="宋体"/>
                <w:color w:val="000000"/>
                <w:sz w:val="22"/>
                <w:szCs w:val="22"/>
              </w:rPr>
              <w:t>0</w:t>
            </w:r>
          </w:p>
        </w:tc>
        <w:tc>
          <w:tcPr>
            <w:tcW w:w="1877" w:type="dxa"/>
            <w:tcBorders>
              <w:top w:val="nil"/>
              <w:left w:val="nil"/>
              <w:bottom w:val="single" w:color="auto" w:sz="4" w:space="0"/>
              <w:right w:val="single" w:color="auto" w:sz="4" w:space="0"/>
            </w:tcBorders>
            <w:shd w:val="clear" w:color="auto" w:fill="auto"/>
            <w:noWrap/>
            <w:vAlign w:val="center"/>
          </w:tcPr>
          <w:p w14:paraId="29F4E4F5">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6607A8BE">
            <w:pPr>
              <w:ind w:firstLine="220" w:firstLineChars="100"/>
              <w:jc w:val="right"/>
              <w:rPr>
                <w:rFonts w:hint="default" w:cs="宋体"/>
                <w:color w:val="000000"/>
                <w:sz w:val="22"/>
                <w:szCs w:val="22"/>
              </w:rPr>
            </w:pPr>
            <w:r>
              <w:rPr>
                <w:rFonts w:cs="宋体"/>
                <w:color w:val="000000"/>
                <w:sz w:val="22"/>
                <w:szCs w:val="22"/>
              </w:rPr>
              <w:t>10</w:t>
            </w:r>
          </w:p>
        </w:tc>
        <w:tc>
          <w:tcPr>
            <w:tcW w:w="1170" w:type="dxa"/>
            <w:tcBorders>
              <w:top w:val="nil"/>
              <w:left w:val="nil"/>
              <w:bottom w:val="single" w:color="auto" w:sz="4" w:space="0"/>
              <w:right w:val="single" w:color="auto" w:sz="4" w:space="0"/>
            </w:tcBorders>
            <w:shd w:val="clear" w:color="auto" w:fill="auto"/>
            <w:noWrap/>
            <w:vAlign w:val="center"/>
          </w:tcPr>
          <w:p w14:paraId="2848112B">
            <w:pPr>
              <w:ind w:firstLine="220" w:firstLineChars="100"/>
              <w:jc w:val="right"/>
              <w:rPr>
                <w:rFonts w:hint="default" w:cs="宋体"/>
                <w:color w:val="000000"/>
                <w:sz w:val="22"/>
                <w:szCs w:val="22"/>
              </w:rPr>
            </w:pPr>
            <w:r>
              <w:rPr>
                <w:rFonts w:cs="宋体"/>
                <w:color w:val="000000"/>
                <w:sz w:val="22"/>
                <w:szCs w:val="22"/>
              </w:rPr>
              <w:t>10</w:t>
            </w:r>
          </w:p>
        </w:tc>
        <w:tc>
          <w:tcPr>
            <w:tcW w:w="1735" w:type="dxa"/>
            <w:tcBorders>
              <w:top w:val="nil"/>
              <w:left w:val="nil"/>
              <w:bottom w:val="single" w:color="auto" w:sz="4" w:space="0"/>
              <w:right w:val="single" w:color="auto" w:sz="4" w:space="0"/>
            </w:tcBorders>
            <w:shd w:val="clear" w:color="auto" w:fill="auto"/>
            <w:noWrap/>
            <w:vAlign w:val="center"/>
          </w:tcPr>
          <w:p w14:paraId="282874EA">
            <w:pPr>
              <w:ind w:firstLine="220" w:firstLineChars="100"/>
              <w:rPr>
                <w:rFonts w:hint="default" w:cs="宋体"/>
                <w:color w:val="000000"/>
                <w:sz w:val="22"/>
                <w:szCs w:val="22"/>
              </w:rPr>
            </w:pPr>
            <w:r>
              <w:rPr>
                <w:rFonts w:cs="宋体"/>
                <w:color w:val="000000"/>
                <w:sz w:val="22"/>
                <w:szCs w:val="22"/>
              </w:rPr>
              <w:t>否</w:t>
            </w:r>
          </w:p>
        </w:tc>
        <w:tc>
          <w:tcPr>
            <w:tcW w:w="1996" w:type="dxa"/>
            <w:tcBorders>
              <w:top w:val="nil"/>
              <w:left w:val="nil"/>
              <w:bottom w:val="single" w:color="auto" w:sz="4" w:space="0"/>
              <w:right w:val="single" w:color="auto" w:sz="4" w:space="0"/>
            </w:tcBorders>
            <w:shd w:val="clear" w:color="auto" w:fill="auto"/>
            <w:noWrap/>
            <w:vAlign w:val="center"/>
          </w:tcPr>
          <w:p w14:paraId="6989C71E">
            <w:pPr>
              <w:ind w:firstLine="220" w:firstLineChars="100"/>
              <w:rPr>
                <w:rFonts w:hint="default" w:cs="宋体"/>
                <w:color w:val="000000"/>
                <w:sz w:val="22"/>
                <w:szCs w:val="22"/>
              </w:rPr>
            </w:pPr>
            <w:r>
              <w:rPr>
                <w:rFonts w:cs="宋体"/>
                <w:color w:val="000000"/>
                <w:sz w:val="22"/>
                <w:szCs w:val="22"/>
              </w:rPr>
              <w:t>　</w:t>
            </w:r>
          </w:p>
        </w:tc>
      </w:tr>
      <w:tr w14:paraId="3572D8D2">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0D82F001">
            <w:pPr>
              <w:ind w:firstLine="220" w:firstLineChars="100"/>
              <w:rPr>
                <w:rFonts w:hint="default" w:cs="宋体"/>
                <w:color w:val="000000"/>
                <w:sz w:val="22"/>
                <w:szCs w:val="22"/>
              </w:rPr>
            </w:pPr>
            <w:r>
              <w:rPr>
                <w:rFonts w:cs="宋体"/>
                <w:color w:val="000000"/>
                <w:sz w:val="22"/>
                <w:szCs w:val="22"/>
              </w:rPr>
              <w:t>群众满意度</w:t>
            </w:r>
          </w:p>
        </w:tc>
        <w:tc>
          <w:tcPr>
            <w:tcW w:w="1530" w:type="dxa"/>
            <w:tcBorders>
              <w:top w:val="nil"/>
              <w:left w:val="nil"/>
              <w:bottom w:val="single" w:color="auto" w:sz="4" w:space="0"/>
              <w:right w:val="single" w:color="auto" w:sz="4" w:space="0"/>
            </w:tcBorders>
            <w:shd w:val="clear" w:color="auto" w:fill="auto"/>
            <w:noWrap/>
            <w:vAlign w:val="center"/>
          </w:tcPr>
          <w:p w14:paraId="11ADEF3C">
            <w:pPr>
              <w:ind w:firstLine="220" w:firstLineChars="100"/>
              <w:rPr>
                <w:rFonts w:hint="default" w:cs="宋体"/>
                <w:color w:val="000000"/>
                <w:sz w:val="22"/>
                <w:szCs w:val="22"/>
              </w:rPr>
            </w:pPr>
            <w:r>
              <w:rPr>
                <w:rFonts w:cs="宋体"/>
                <w:color w:val="000000"/>
                <w:sz w:val="22"/>
                <w:szCs w:val="22"/>
              </w:rPr>
              <w:t>%</w:t>
            </w:r>
          </w:p>
        </w:tc>
        <w:tc>
          <w:tcPr>
            <w:tcW w:w="1530" w:type="dxa"/>
            <w:tcBorders>
              <w:top w:val="nil"/>
              <w:left w:val="nil"/>
              <w:bottom w:val="single" w:color="auto" w:sz="4" w:space="0"/>
              <w:right w:val="single" w:color="auto" w:sz="4" w:space="0"/>
            </w:tcBorders>
            <w:shd w:val="clear" w:color="auto" w:fill="auto"/>
            <w:noWrap/>
            <w:vAlign w:val="center"/>
          </w:tcPr>
          <w:p w14:paraId="4E6345FE">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57F96E93">
            <w:pPr>
              <w:ind w:firstLine="220" w:firstLineChars="100"/>
              <w:jc w:val="right"/>
              <w:rPr>
                <w:rFonts w:hint="default" w:cs="宋体"/>
                <w:color w:val="000000"/>
                <w:sz w:val="22"/>
                <w:szCs w:val="22"/>
              </w:rPr>
            </w:pPr>
            <w:r>
              <w:rPr>
                <w:rFonts w:cs="宋体"/>
                <w:color w:val="000000"/>
                <w:sz w:val="22"/>
                <w:szCs w:val="22"/>
              </w:rPr>
              <w:t>90</w:t>
            </w:r>
          </w:p>
        </w:tc>
        <w:tc>
          <w:tcPr>
            <w:tcW w:w="1452" w:type="dxa"/>
            <w:tcBorders>
              <w:top w:val="nil"/>
              <w:left w:val="nil"/>
              <w:bottom w:val="single" w:color="auto" w:sz="4" w:space="0"/>
              <w:right w:val="single" w:color="auto" w:sz="4" w:space="0"/>
            </w:tcBorders>
            <w:shd w:val="clear" w:color="auto" w:fill="auto"/>
            <w:noWrap/>
            <w:vAlign w:val="center"/>
          </w:tcPr>
          <w:p w14:paraId="1843ECFF">
            <w:pPr>
              <w:ind w:firstLine="220" w:firstLineChars="100"/>
              <w:jc w:val="right"/>
              <w:rPr>
                <w:rFonts w:hint="default" w:cs="宋体"/>
                <w:color w:val="000000"/>
                <w:sz w:val="22"/>
                <w:szCs w:val="22"/>
              </w:rPr>
            </w:pPr>
            <w:r>
              <w:rPr>
                <w:rFonts w:cs="宋体"/>
                <w:color w:val="000000"/>
                <w:sz w:val="22"/>
                <w:szCs w:val="22"/>
              </w:rPr>
              <w:t>92</w:t>
            </w:r>
          </w:p>
        </w:tc>
        <w:tc>
          <w:tcPr>
            <w:tcW w:w="2067" w:type="dxa"/>
            <w:tcBorders>
              <w:top w:val="nil"/>
              <w:left w:val="nil"/>
              <w:bottom w:val="single" w:color="auto" w:sz="4" w:space="0"/>
              <w:right w:val="single" w:color="auto" w:sz="4" w:space="0"/>
            </w:tcBorders>
            <w:shd w:val="clear" w:color="auto" w:fill="auto"/>
            <w:noWrap/>
            <w:vAlign w:val="center"/>
          </w:tcPr>
          <w:p w14:paraId="72598637">
            <w:pPr>
              <w:ind w:firstLine="220" w:firstLineChars="100"/>
              <w:jc w:val="right"/>
              <w:rPr>
                <w:rFonts w:hint="default" w:cs="宋体"/>
                <w:color w:val="000000"/>
                <w:sz w:val="22"/>
                <w:szCs w:val="22"/>
              </w:rPr>
            </w:pPr>
            <w:r>
              <w:rPr>
                <w:rFonts w:cs="宋体"/>
                <w:color w:val="000000"/>
                <w:sz w:val="22"/>
                <w:szCs w:val="22"/>
              </w:rPr>
              <w:t>2.22</w:t>
            </w:r>
          </w:p>
        </w:tc>
        <w:tc>
          <w:tcPr>
            <w:tcW w:w="1877" w:type="dxa"/>
            <w:tcBorders>
              <w:top w:val="nil"/>
              <w:left w:val="nil"/>
              <w:bottom w:val="single" w:color="auto" w:sz="4" w:space="0"/>
              <w:right w:val="single" w:color="auto" w:sz="4" w:space="0"/>
            </w:tcBorders>
            <w:shd w:val="clear" w:color="auto" w:fill="auto"/>
            <w:noWrap/>
            <w:vAlign w:val="center"/>
          </w:tcPr>
          <w:p w14:paraId="44148C44">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044840C9">
            <w:pPr>
              <w:ind w:firstLine="220" w:firstLineChars="100"/>
              <w:jc w:val="right"/>
              <w:rPr>
                <w:rFonts w:hint="default" w:cs="宋体"/>
                <w:color w:val="000000"/>
                <w:sz w:val="22"/>
                <w:szCs w:val="22"/>
              </w:rPr>
            </w:pPr>
            <w:r>
              <w:rPr>
                <w:rFonts w:cs="宋体"/>
                <w:color w:val="000000"/>
                <w:sz w:val="22"/>
                <w:szCs w:val="22"/>
              </w:rPr>
              <w:t>10</w:t>
            </w:r>
          </w:p>
        </w:tc>
        <w:tc>
          <w:tcPr>
            <w:tcW w:w="1170" w:type="dxa"/>
            <w:tcBorders>
              <w:top w:val="nil"/>
              <w:left w:val="nil"/>
              <w:bottom w:val="single" w:color="auto" w:sz="4" w:space="0"/>
              <w:right w:val="single" w:color="auto" w:sz="4" w:space="0"/>
            </w:tcBorders>
            <w:shd w:val="clear" w:color="auto" w:fill="auto"/>
            <w:noWrap/>
            <w:vAlign w:val="center"/>
          </w:tcPr>
          <w:p w14:paraId="27720722">
            <w:pPr>
              <w:ind w:firstLine="220" w:firstLineChars="100"/>
              <w:jc w:val="right"/>
              <w:rPr>
                <w:rFonts w:hint="default" w:cs="宋体"/>
                <w:color w:val="000000"/>
                <w:sz w:val="22"/>
                <w:szCs w:val="22"/>
              </w:rPr>
            </w:pPr>
            <w:r>
              <w:rPr>
                <w:rFonts w:cs="宋体"/>
                <w:color w:val="000000"/>
                <w:sz w:val="22"/>
                <w:szCs w:val="22"/>
              </w:rPr>
              <w:t>10</w:t>
            </w:r>
          </w:p>
        </w:tc>
        <w:tc>
          <w:tcPr>
            <w:tcW w:w="1735" w:type="dxa"/>
            <w:tcBorders>
              <w:top w:val="nil"/>
              <w:left w:val="nil"/>
              <w:bottom w:val="single" w:color="auto" w:sz="4" w:space="0"/>
              <w:right w:val="single" w:color="auto" w:sz="4" w:space="0"/>
            </w:tcBorders>
            <w:shd w:val="clear" w:color="auto" w:fill="auto"/>
            <w:noWrap/>
            <w:vAlign w:val="center"/>
          </w:tcPr>
          <w:p w14:paraId="0DE119C2">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037F22DC">
            <w:pPr>
              <w:ind w:firstLine="220" w:firstLineChars="100"/>
              <w:rPr>
                <w:rFonts w:hint="default" w:cs="宋体"/>
                <w:color w:val="000000"/>
                <w:sz w:val="22"/>
                <w:szCs w:val="22"/>
              </w:rPr>
            </w:pPr>
            <w:r>
              <w:rPr>
                <w:rFonts w:cs="宋体"/>
                <w:color w:val="000000"/>
                <w:sz w:val="22"/>
                <w:szCs w:val="22"/>
              </w:rPr>
              <w:t>　</w:t>
            </w:r>
          </w:p>
        </w:tc>
      </w:tr>
    </w:tbl>
    <w:p w14:paraId="0332C600">
      <w:pPr>
        <w:pStyle w:val="9"/>
        <w:autoSpaceDE w:val="0"/>
        <w:ind w:firstLine="0" w:firstLineChars="0"/>
        <w:rPr>
          <w:rFonts w:cs="宋体"/>
          <w:sz w:val="21"/>
          <w:szCs w:val="21"/>
        </w:rPr>
      </w:pPr>
      <w:r>
        <w:rPr>
          <w:rFonts w:hint="eastAsia" w:cs="宋体"/>
          <w:sz w:val="21"/>
          <w:szCs w:val="21"/>
        </w:rPr>
        <w:t>附件2</w:t>
      </w:r>
    </w:p>
    <w:tbl>
      <w:tblPr>
        <w:tblStyle w:val="6"/>
        <w:tblW w:w="21410" w:type="dxa"/>
        <w:tblInd w:w="93" w:type="dxa"/>
        <w:tblLayout w:type="autofit"/>
        <w:tblCellMar>
          <w:top w:w="0" w:type="dxa"/>
          <w:left w:w="108" w:type="dxa"/>
          <w:bottom w:w="0" w:type="dxa"/>
          <w:right w:w="108" w:type="dxa"/>
        </w:tblCellMar>
      </w:tblPr>
      <w:tblGrid>
        <w:gridCol w:w="4776"/>
        <w:gridCol w:w="1448"/>
        <w:gridCol w:w="1448"/>
        <w:gridCol w:w="2024"/>
        <w:gridCol w:w="1457"/>
        <w:gridCol w:w="2006"/>
        <w:gridCol w:w="1883"/>
        <w:gridCol w:w="1451"/>
        <w:gridCol w:w="1173"/>
        <w:gridCol w:w="1741"/>
        <w:gridCol w:w="2003"/>
      </w:tblGrid>
      <w:tr w14:paraId="0BCE7D7E">
        <w:trPr>
          <w:trHeight w:val="799"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64D2BF3">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0B9F1EC3">
        <w:trPr>
          <w:trHeight w:val="499"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6386529">
            <w:pPr>
              <w:ind w:firstLine="221" w:firstLineChars="100"/>
              <w:jc w:val="right"/>
              <w:rPr>
                <w:rFonts w:hint="default" w:cs="宋体"/>
                <w:b/>
                <w:bCs/>
                <w:color w:val="DA3232"/>
                <w:sz w:val="22"/>
                <w:szCs w:val="22"/>
              </w:rPr>
            </w:pPr>
            <w:r>
              <w:rPr>
                <w:rFonts w:cs="宋体"/>
                <w:b/>
                <w:bCs/>
                <w:color w:val="DA3232"/>
                <w:sz w:val="22"/>
                <w:szCs w:val="22"/>
              </w:rPr>
              <w:t>状态：部门审核已审</w:t>
            </w:r>
          </w:p>
        </w:tc>
      </w:tr>
      <w:tr w14:paraId="72FF5E39">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37120AB1">
            <w:pPr>
              <w:jc w:val="right"/>
              <w:rPr>
                <w:rFonts w:hint="default" w:cs="宋体"/>
                <w:b/>
                <w:bCs/>
                <w:color w:val="000000"/>
                <w:sz w:val="22"/>
                <w:szCs w:val="22"/>
              </w:rPr>
            </w:pPr>
            <w:r>
              <w:rPr>
                <w:rFonts w:cs="宋体"/>
                <w:b/>
                <w:bCs/>
                <w:color w:val="000000"/>
                <w:sz w:val="22"/>
                <w:szCs w:val="22"/>
              </w:rPr>
              <w:t>项目名称：</w:t>
            </w:r>
          </w:p>
        </w:tc>
        <w:tc>
          <w:tcPr>
            <w:tcW w:w="2896" w:type="dxa"/>
            <w:gridSpan w:val="2"/>
            <w:tcBorders>
              <w:top w:val="single" w:color="auto" w:sz="4" w:space="0"/>
              <w:left w:val="nil"/>
              <w:bottom w:val="single" w:color="auto" w:sz="4" w:space="0"/>
              <w:right w:val="single" w:color="auto" w:sz="4" w:space="0"/>
            </w:tcBorders>
            <w:shd w:val="clear" w:color="auto" w:fill="auto"/>
            <w:noWrap/>
            <w:vAlign w:val="center"/>
          </w:tcPr>
          <w:p w14:paraId="3B10284E">
            <w:pPr>
              <w:ind w:firstLine="220" w:firstLineChars="100"/>
              <w:rPr>
                <w:rFonts w:hint="default" w:cs="宋体"/>
                <w:color w:val="000000"/>
                <w:sz w:val="22"/>
                <w:szCs w:val="22"/>
              </w:rPr>
            </w:pPr>
            <w:r>
              <w:rPr>
                <w:rFonts w:cs="宋体"/>
                <w:color w:val="000000"/>
                <w:sz w:val="22"/>
                <w:szCs w:val="22"/>
              </w:rPr>
              <w:t>2024年群团事业发展资金</w:t>
            </w:r>
          </w:p>
        </w:tc>
        <w:tc>
          <w:tcPr>
            <w:tcW w:w="2024" w:type="dxa"/>
            <w:tcBorders>
              <w:top w:val="nil"/>
              <w:left w:val="nil"/>
              <w:bottom w:val="single" w:color="auto" w:sz="4" w:space="0"/>
              <w:right w:val="single" w:color="auto" w:sz="4" w:space="0"/>
            </w:tcBorders>
            <w:shd w:val="clear" w:color="auto" w:fill="auto"/>
            <w:noWrap/>
            <w:vAlign w:val="center"/>
          </w:tcPr>
          <w:p w14:paraId="518B73EE">
            <w:pPr>
              <w:jc w:val="right"/>
              <w:rPr>
                <w:rFonts w:hint="default" w:cs="宋体"/>
                <w:b/>
                <w:bCs/>
                <w:color w:val="000000"/>
                <w:sz w:val="22"/>
                <w:szCs w:val="22"/>
              </w:rPr>
            </w:pPr>
            <w:r>
              <w:rPr>
                <w:rFonts w:cs="宋体"/>
                <w:b/>
                <w:bCs/>
                <w:color w:val="000000"/>
                <w:sz w:val="22"/>
                <w:szCs w:val="22"/>
              </w:rPr>
              <w:t>项目编码：</w:t>
            </w:r>
          </w:p>
        </w:tc>
        <w:tc>
          <w:tcPr>
            <w:tcW w:w="3463" w:type="dxa"/>
            <w:gridSpan w:val="2"/>
            <w:tcBorders>
              <w:top w:val="single" w:color="auto" w:sz="4" w:space="0"/>
              <w:left w:val="nil"/>
              <w:bottom w:val="single" w:color="auto" w:sz="4" w:space="0"/>
              <w:right w:val="single" w:color="auto" w:sz="4" w:space="0"/>
            </w:tcBorders>
            <w:shd w:val="clear" w:color="auto" w:fill="auto"/>
            <w:noWrap/>
            <w:vAlign w:val="center"/>
          </w:tcPr>
          <w:p w14:paraId="2C61FDF4">
            <w:pPr>
              <w:ind w:firstLine="220" w:firstLineChars="100"/>
              <w:rPr>
                <w:rFonts w:hint="default" w:cs="宋体"/>
                <w:color w:val="000000"/>
                <w:sz w:val="22"/>
                <w:szCs w:val="22"/>
              </w:rPr>
            </w:pPr>
            <w:r>
              <w:rPr>
                <w:rFonts w:cs="宋体"/>
                <w:color w:val="000000"/>
                <w:sz w:val="22"/>
                <w:szCs w:val="22"/>
              </w:rPr>
              <w:t>50023824T000004145528</w:t>
            </w:r>
          </w:p>
        </w:tc>
        <w:tc>
          <w:tcPr>
            <w:tcW w:w="1883" w:type="dxa"/>
            <w:tcBorders>
              <w:top w:val="nil"/>
              <w:left w:val="nil"/>
              <w:bottom w:val="single" w:color="auto" w:sz="4" w:space="0"/>
              <w:right w:val="single" w:color="auto" w:sz="4" w:space="0"/>
            </w:tcBorders>
            <w:shd w:val="clear" w:color="auto" w:fill="auto"/>
            <w:noWrap/>
            <w:vAlign w:val="center"/>
          </w:tcPr>
          <w:p w14:paraId="588434DE">
            <w:pPr>
              <w:jc w:val="right"/>
              <w:rPr>
                <w:rFonts w:hint="default" w:cs="宋体"/>
                <w:b/>
                <w:bCs/>
                <w:color w:val="000000"/>
                <w:sz w:val="22"/>
                <w:szCs w:val="22"/>
              </w:rPr>
            </w:pPr>
            <w:r>
              <w:rPr>
                <w:rFonts w:cs="宋体"/>
                <w:b/>
                <w:bCs/>
                <w:color w:val="000000"/>
                <w:sz w:val="22"/>
                <w:szCs w:val="22"/>
              </w:rPr>
              <w:t>自评总分：</w:t>
            </w:r>
          </w:p>
        </w:tc>
        <w:tc>
          <w:tcPr>
            <w:tcW w:w="2624" w:type="dxa"/>
            <w:gridSpan w:val="2"/>
            <w:tcBorders>
              <w:top w:val="single" w:color="auto" w:sz="4" w:space="0"/>
              <w:left w:val="nil"/>
              <w:bottom w:val="single" w:color="auto" w:sz="4" w:space="0"/>
              <w:right w:val="single" w:color="auto" w:sz="4" w:space="0"/>
            </w:tcBorders>
            <w:shd w:val="clear" w:color="auto" w:fill="auto"/>
            <w:noWrap/>
            <w:vAlign w:val="center"/>
          </w:tcPr>
          <w:p w14:paraId="0DCA1E78">
            <w:pPr>
              <w:ind w:firstLine="220" w:firstLineChars="100"/>
              <w:rPr>
                <w:rFonts w:hint="default" w:cs="宋体"/>
                <w:color w:val="000000"/>
                <w:sz w:val="22"/>
                <w:szCs w:val="22"/>
              </w:rPr>
            </w:pPr>
            <w:r>
              <w:rPr>
                <w:rFonts w:cs="宋体"/>
                <w:color w:val="000000"/>
                <w:sz w:val="22"/>
                <w:szCs w:val="22"/>
              </w:rPr>
              <w:t>100.00</w:t>
            </w:r>
          </w:p>
        </w:tc>
        <w:tc>
          <w:tcPr>
            <w:tcW w:w="1741" w:type="dxa"/>
            <w:tcBorders>
              <w:top w:val="nil"/>
              <w:left w:val="nil"/>
              <w:bottom w:val="single" w:color="auto" w:sz="4" w:space="0"/>
              <w:right w:val="single" w:color="auto" w:sz="4" w:space="0"/>
            </w:tcBorders>
            <w:shd w:val="clear" w:color="auto" w:fill="auto"/>
            <w:noWrap/>
            <w:vAlign w:val="center"/>
          </w:tcPr>
          <w:p w14:paraId="79582BB8">
            <w:pPr>
              <w:jc w:val="right"/>
              <w:rPr>
                <w:rFonts w:hint="default" w:cs="宋体"/>
                <w:b/>
                <w:bCs/>
                <w:color w:val="000000"/>
                <w:sz w:val="22"/>
                <w:szCs w:val="22"/>
              </w:rPr>
            </w:pPr>
            <w:r>
              <w:rPr>
                <w:rFonts w:cs="宋体"/>
                <w:b/>
                <w:bCs/>
                <w:color w:val="000000"/>
                <w:sz w:val="22"/>
                <w:szCs w:val="22"/>
              </w:rPr>
              <w:t>　</w:t>
            </w:r>
          </w:p>
        </w:tc>
        <w:tc>
          <w:tcPr>
            <w:tcW w:w="2003" w:type="dxa"/>
            <w:tcBorders>
              <w:top w:val="nil"/>
              <w:left w:val="nil"/>
              <w:bottom w:val="single" w:color="auto" w:sz="4" w:space="0"/>
              <w:right w:val="single" w:color="auto" w:sz="4" w:space="0"/>
            </w:tcBorders>
            <w:shd w:val="clear" w:color="auto" w:fill="auto"/>
            <w:vAlign w:val="center"/>
          </w:tcPr>
          <w:p w14:paraId="7E76B9C2">
            <w:pPr>
              <w:rPr>
                <w:rFonts w:hint="default" w:cs="宋体"/>
                <w:color w:val="000000"/>
                <w:sz w:val="22"/>
                <w:szCs w:val="22"/>
              </w:rPr>
            </w:pPr>
            <w:r>
              <w:rPr>
                <w:rFonts w:cs="宋体"/>
                <w:color w:val="000000"/>
                <w:sz w:val="22"/>
                <w:szCs w:val="22"/>
              </w:rPr>
              <w:t>　</w:t>
            </w:r>
          </w:p>
        </w:tc>
      </w:tr>
      <w:tr w14:paraId="010E3B78">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0A195B10">
            <w:pPr>
              <w:jc w:val="right"/>
              <w:rPr>
                <w:rFonts w:hint="default" w:cs="宋体"/>
                <w:b/>
                <w:bCs/>
                <w:color w:val="000000"/>
                <w:sz w:val="22"/>
                <w:szCs w:val="22"/>
              </w:rPr>
            </w:pPr>
            <w:r>
              <w:rPr>
                <w:rFonts w:cs="宋体"/>
                <w:b/>
                <w:bCs/>
                <w:color w:val="000000"/>
                <w:sz w:val="22"/>
                <w:szCs w:val="22"/>
              </w:rPr>
              <w:t>项目主管部门：</w:t>
            </w:r>
          </w:p>
        </w:tc>
        <w:tc>
          <w:tcPr>
            <w:tcW w:w="2896" w:type="dxa"/>
            <w:gridSpan w:val="2"/>
            <w:tcBorders>
              <w:top w:val="single" w:color="auto" w:sz="4" w:space="0"/>
              <w:left w:val="nil"/>
              <w:bottom w:val="single" w:color="auto" w:sz="4" w:space="0"/>
              <w:right w:val="single" w:color="auto" w:sz="4" w:space="0"/>
            </w:tcBorders>
            <w:shd w:val="clear" w:color="auto" w:fill="auto"/>
            <w:noWrap/>
            <w:vAlign w:val="center"/>
          </w:tcPr>
          <w:p w14:paraId="2E181B0A">
            <w:pPr>
              <w:ind w:firstLine="220" w:firstLineChars="100"/>
              <w:rPr>
                <w:rFonts w:hint="default" w:cs="宋体"/>
                <w:color w:val="000000"/>
                <w:sz w:val="22"/>
                <w:szCs w:val="22"/>
              </w:rPr>
            </w:pPr>
            <w:r>
              <w:rPr>
                <w:rFonts w:cs="宋体"/>
                <w:color w:val="000000"/>
                <w:sz w:val="22"/>
                <w:szCs w:val="22"/>
              </w:rPr>
              <w:t>017-巫溪县妇女联合会</w:t>
            </w:r>
          </w:p>
        </w:tc>
        <w:tc>
          <w:tcPr>
            <w:tcW w:w="2024" w:type="dxa"/>
            <w:tcBorders>
              <w:top w:val="nil"/>
              <w:left w:val="nil"/>
              <w:bottom w:val="single" w:color="auto" w:sz="4" w:space="0"/>
              <w:right w:val="single" w:color="auto" w:sz="4" w:space="0"/>
            </w:tcBorders>
            <w:shd w:val="clear" w:color="auto" w:fill="auto"/>
            <w:noWrap/>
            <w:vAlign w:val="center"/>
          </w:tcPr>
          <w:p w14:paraId="7C1B147A">
            <w:pPr>
              <w:jc w:val="right"/>
              <w:rPr>
                <w:rFonts w:hint="default" w:cs="宋体"/>
                <w:b/>
                <w:bCs/>
                <w:color w:val="000000"/>
                <w:sz w:val="22"/>
                <w:szCs w:val="22"/>
              </w:rPr>
            </w:pPr>
            <w:r>
              <w:rPr>
                <w:rFonts w:cs="宋体"/>
                <w:b/>
                <w:bCs/>
                <w:color w:val="000000"/>
                <w:sz w:val="22"/>
                <w:szCs w:val="22"/>
              </w:rPr>
              <w:t>财政归口处室：</w:t>
            </w:r>
          </w:p>
        </w:tc>
        <w:tc>
          <w:tcPr>
            <w:tcW w:w="3463" w:type="dxa"/>
            <w:gridSpan w:val="2"/>
            <w:tcBorders>
              <w:top w:val="single" w:color="auto" w:sz="4" w:space="0"/>
              <w:left w:val="nil"/>
              <w:bottom w:val="single" w:color="auto" w:sz="4" w:space="0"/>
              <w:right w:val="single" w:color="auto" w:sz="4" w:space="0"/>
            </w:tcBorders>
            <w:shd w:val="clear" w:color="auto" w:fill="auto"/>
            <w:noWrap/>
            <w:vAlign w:val="center"/>
          </w:tcPr>
          <w:p w14:paraId="107A5FA1">
            <w:pPr>
              <w:ind w:firstLine="220" w:firstLineChars="100"/>
              <w:rPr>
                <w:rFonts w:hint="default" w:cs="宋体"/>
                <w:color w:val="000000"/>
                <w:sz w:val="22"/>
                <w:szCs w:val="22"/>
              </w:rPr>
            </w:pPr>
            <w:r>
              <w:rPr>
                <w:rFonts w:cs="宋体"/>
                <w:color w:val="000000"/>
                <w:sz w:val="22"/>
                <w:szCs w:val="22"/>
              </w:rPr>
              <w:t>005-行财科</w:t>
            </w:r>
          </w:p>
        </w:tc>
        <w:tc>
          <w:tcPr>
            <w:tcW w:w="1883" w:type="dxa"/>
            <w:tcBorders>
              <w:top w:val="nil"/>
              <w:left w:val="nil"/>
              <w:bottom w:val="single" w:color="auto" w:sz="4" w:space="0"/>
              <w:right w:val="single" w:color="auto" w:sz="4" w:space="0"/>
            </w:tcBorders>
            <w:shd w:val="clear" w:color="auto" w:fill="auto"/>
            <w:noWrap/>
            <w:vAlign w:val="center"/>
          </w:tcPr>
          <w:p w14:paraId="0B52E18D">
            <w:pPr>
              <w:jc w:val="right"/>
              <w:rPr>
                <w:rFonts w:hint="default" w:cs="宋体"/>
                <w:b/>
                <w:bCs/>
                <w:color w:val="000000"/>
                <w:sz w:val="22"/>
                <w:szCs w:val="22"/>
              </w:rPr>
            </w:pPr>
            <w:r>
              <w:rPr>
                <w:rFonts w:cs="宋体"/>
                <w:b/>
                <w:bCs/>
                <w:color w:val="000000"/>
                <w:sz w:val="22"/>
                <w:szCs w:val="22"/>
              </w:rPr>
              <w:t>部门联系人：</w:t>
            </w:r>
          </w:p>
        </w:tc>
        <w:tc>
          <w:tcPr>
            <w:tcW w:w="2624" w:type="dxa"/>
            <w:gridSpan w:val="2"/>
            <w:tcBorders>
              <w:top w:val="single" w:color="auto" w:sz="4" w:space="0"/>
              <w:left w:val="nil"/>
              <w:bottom w:val="single" w:color="auto" w:sz="4" w:space="0"/>
              <w:right w:val="single" w:color="auto" w:sz="4" w:space="0"/>
            </w:tcBorders>
            <w:shd w:val="clear" w:color="auto" w:fill="auto"/>
            <w:noWrap/>
            <w:vAlign w:val="center"/>
          </w:tcPr>
          <w:p w14:paraId="7859457D">
            <w:pPr>
              <w:ind w:firstLine="220" w:firstLineChars="100"/>
              <w:rPr>
                <w:rFonts w:hint="default" w:cs="宋体"/>
                <w:color w:val="000000"/>
                <w:sz w:val="22"/>
                <w:szCs w:val="22"/>
              </w:rPr>
            </w:pPr>
            <w:r>
              <w:rPr>
                <w:rFonts w:cs="宋体"/>
                <w:color w:val="000000"/>
                <w:sz w:val="22"/>
                <w:szCs w:val="22"/>
              </w:rPr>
              <w:t>颜冬蕾</w:t>
            </w:r>
          </w:p>
        </w:tc>
        <w:tc>
          <w:tcPr>
            <w:tcW w:w="1741" w:type="dxa"/>
            <w:tcBorders>
              <w:top w:val="nil"/>
              <w:left w:val="nil"/>
              <w:bottom w:val="single" w:color="auto" w:sz="4" w:space="0"/>
              <w:right w:val="single" w:color="auto" w:sz="4" w:space="0"/>
            </w:tcBorders>
            <w:shd w:val="clear" w:color="auto" w:fill="auto"/>
            <w:noWrap/>
            <w:vAlign w:val="center"/>
          </w:tcPr>
          <w:p w14:paraId="0F02790F">
            <w:pPr>
              <w:jc w:val="right"/>
              <w:rPr>
                <w:rFonts w:hint="default" w:cs="宋体"/>
                <w:b/>
                <w:bCs/>
                <w:color w:val="000000"/>
                <w:sz w:val="22"/>
                <w:szCs w:val="22"/>
              </w:rPr>
            </w:pPr>
            <w:r>
              <w:rPr>
                <w:rFonts w:cs="宋体"/>
                <w:b/>
                <w:bCs/>
                <w:color w:val="000000"/>
                <w:sz w:val="22"/>
                <w:szCs w:val="22"/>
              </w:rPr>
              <w:t>联系电话：</w:t>
            </w:r>
          </w:p>
        </w:tc>
        <w:tc>
          <w:tcPr>
            <w:tcW w:w="2003" w:type="dxa"/>
            <w:tcBorders>
              <w:top w:val="nil"/>
              <w:left w:val="nil"/>
              <w:bottom w:val="single" w:color="auto" w:sz="4" w:space="0"/>
              <w:right w:val="single" w:color="auto" w:sz="4" w:space="0"/>
            </w:tcBorders>
            <w:shd w:val="clear" w:color="auto" w:fill="auto"/>
            <w:vAlign w:val="center"/>
          </w:tcPr>
          <w:p w14:paraId="148CD711">
            <w:pPr>
              <w:rPr>
                <w:rFonts w:hint="default" w:cs="宋体"/>
                <w:color w:val="000000"/>
                <w:sz w:val="22"/>
                <w:szCs w:val="22"/>
              </w:rPr>
            </w:pPr>
            <w:r>
              <w:rPr>
                <w:rFonts w:cs="宋体"/>
                <w:color w:val="000000"/>
                <w:sz w:val="22"/>
                <w:szCs w:val="22"/>
              </w:rPr>
              <w:t>17323696355</w:t>
            </w:r>
          </w:p>
        </w:tc>
      </w:tr>
      <w:tr w14:paraId="644F3F2F">
        <w:tblPrEx>
          <w:tblCellMar>
            <w:top w:w="0" w:type="dxa"/>
            <w:left w:w="108" w:type="dxa"/>
            <w:bottom w:w="0" w:type="dxa"/>
            <w:right w:w="108" w:type="dxa"/>
          </w:tblCellMar>
        </w:tblPrEx>
        <w:trPr>
          <w:trHeight w:val="600"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5FB1AE9">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71115EB4">
        <w:tblPrEx>
          <w:tblCellMar>
            <w:top w:w="0" w:type="dxa"/>
            <w:left w:w="108" w:type="dxa"/>
            <w:bottom w:w="0" w:type="dxa"/>
            <w:right w:w="108" w:type="dxa"/>
          </w:tblCellMar>
        </w:tblPrEx>
        <w:trPr>
          <w:trHeight w:val="499" w:hRule="atLeast"/>
        </w:trPr>
        <w:tc>
          <w:tcPr>
            <w:tcW w:w="6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1C87E1">
            <w:pPr>
              <w:jc w:val="center"/>
              <w:rPr>
                <w:rFonts w:hint="default" w:cs="宋体"/>
                <w:color w:val="000000"/>
                <w:sz w:val="22"/>
                <w:szCs w:val="22"/>
              </w:rPr>
            </w:pPr>
            <w:r>
              <w:rPr>
                <w:rFonts w:cs="宋体"/>
                <w:color w:val="000000"/>
                <w:sz w:val="22"/>
                <w:szCs w:val="22"/>
              </w:rPr>
              <w:t>　</w:t>
            </w:r>
          </w:p>
        </w:tc>
        <w:tc>
          <w:tcPr>
            <w:tcW w:w="3472" w:type="dxa"/>
            <w:gridSpan w:val="2"/>
            <w:tcBorders>
              <w:top w:val="single" w:color="auto" w:sz="4" w:space="0"/>
              <w:left w:val="nil"/>
              <w:bottom w:val="single" w:color="auto" w:sz="4" w:space="0"/>
              <w:right w:val="single" w:color="auto" w:sz="4" w:space="0"/>
            </w:tcBorders>
            <w:shd w:val="clear" w:color="auto" w:fill="auto"/>
            <w:noWrap/>
            <w:vAlign w:val="center"/>
          </w:tcPr>
          <w:p w14:paraId="1150C9ED">
            <w:pPr>
              <w:jc w:val="center"/>
              <w:rPr>
                <w:rFonts w:hint="default" w:cs="宋体"/>
                <w:b/>
                <w:bCs/>
                <w:color w:val="000000"/>
                <w:sz w:val="22"/>
                <w:szCs w:val="22"/>
              </w:rPr>
            </w:pPr>
            <w:r>
              <w:rPr>
                <w:rFonts w:cs="宋体"/>
                <w:b/>
                <w:bCs/>
                <w:color w:val="000000"/>
                <w:sz w:val="22"/>
                <w:szCs w:val="22"/>
              </w:rPr>
              <w:t>年初预算数</w:t>
            </w:r>
          </w:p>
        </w:tc>
        <w:tc>
          <w:tcPr>
            <w:tcW w:w="3463" w:type="dxa"/>
            <w:gridSpan w:val="2"/>
            <w:tcBorders>
              <w:top w:val="single" w:color="auto" w:sz="4" w:space="0"/>
              <w:left w:val="nil"/>
              <w:bottom w:val="single" w:color="auto" w:sz="4" w:space="0"/>
              <w:right w:val="single" w:color="auto" w:sz="4" w:space="0"/>
            </w:tcBorders>
            <w:shd w:val="clear" w:color="auto" w:fill="auto"/>
            <w:noWrap/>
            <w:vAlign w:val="center"/>
          </w:tcPr>
          <w:p w14:paraId="6589756C">
            <w:pPr>
              <w:jc w:val="center"/>
              <w:rPr>
                <w:rFonts w:hint="default" w:cs="宋体"/>
                <w:b/>
                <w:bCs/>
                <w:color w:val="000000"/>
                <w:sz w:val="22"/>
                <w:szCs w:val="22"/>
              </w:rPr>
            </w:pPr>
            <w:r>
              <w:rPr>
                <w:rFonts w:cs="宋体"/>
                <w:b/>
                <w:bCs/>
                <w:color w:val="000000"/>
                <w:sz w:val="22"/>
                <w:szCs w:val="22"/>
              </w:rPr>
              <w:t>全年（调整）预算数</w:t>
            </w:r>
          </w:p>
        </w:tc>
        <w:tc>
          <w:tcPr>
            <w:tcW w:w="3334" w:type="dxa"/>
            <w:gridSpan w:val="2"/>
            <w:tcBorders>
              <w:top w:val="single" w:color="auto" w:sz="4" w:space="0"/>
              <w:left w:val="nil"/>
              <w:bottom w:val="single" w:color="auto" w:sz="4" w:space="0"/>
              <w:right w:val="single" w:color="auto" w:sz="4" w:space="0"/>
            </w:tcBorders>
            <w:shd w:val="clear" w:color="auto" w:fill="auto"/>
            <w:noWrap/>
            <w:vAlign w:val="center"/>
          </w:tcPr>
          <w:p w14:paraId="13B14EA3">
            <w:pPr>
              <w:jc w:val="center"/>
              <w:rPr>
                <w:rFonts w:hint="default" w:cs="宋体"/>
                <w:b/>
                <w:bCs/>
                <w:color w:val="000000"/>
                <w:sz w:val="22"/>
                <w:szCs w:val="22"/>
              </w:rPr>
            </w:pPr>
            <w:r>
              <w:rPr>
                <w:rFonts w:cs="宋体"/>
                <w:b/>
                <w:bCs/>
                <w:color w:val="000000"/>
                <w:sz w:val="22"/>
                <w:szCs w:val="22"/>
              </w:rPr>
              <w:t>全年执行数</w:t>
            </w:r>
          </w:p>
        </w:tc>
        <w:tc>
          <w:tcPr>
            <w:tcW w:w="1173" w:type="dxa"/>
            <w:tcBorders>
              <w:top w:val="nil"/>
              <w:left w:val="nil"/>
              <w:bottom w:val="single" w:color="auto" w:sz="4" w:space="0"/>
              <w:right w:val="single" w:color="auto" w:sz="4" w:space="0"/>
            </w:tcBorders>
            <w:shd w:val="clear" w:color="auto" w:fill="auto"/>
            <w:noWrap/>
            <w:vAlign w:val="center"/>
          </w:tcPr>
          <w:p w14:paraId="35320231">
            <w:pPr>
              <w:jc w:val="center"/>
              <w:rPr>
                <w:rFonts w:hint="default" w:cs="宋体"/>
                <w:b/>
                <w:bCs/>
                <w:color w:val="000000"/>
                <w:sz w:val="22"/>
                <w:szCs w:val="22"/>
              </w:rPr>
            </w:pPr>
            <w:r>
              <w:rPr>
                <w:rFonts w:cs="宋体"/>
                <w:b/>
                <w:bCs/>
                <w:color w:val="000000"/>
                <w:sz w:val="22"/>
                <w:szCs w:val="22"/>
              </w:rPr>
              <w:t>执行率</w:t>
            </w:r>
          </w:p>
        </w:tc>
        <w:tc>
          <w:tcPr>
            <w:tcW w:w="1741" w:type="dxa"/>
            <w:tcBorders>
              <w:top w:val="nil"/>
              <w:left w:val="nil"/>
              <w:bottom w:val="single" w:color="auto" w:sz="4" w:space="0"/>
              <w:right w:val="single" w:color="auto" w:sz="4" w:space="0"/>
            </w:tcBorders>
            <w:shd w:val="clear" w:color="auto" w:fill="auto"/>
            <w:noWrap/>
            <w:vAlign w:val="center"/>
          </w:tcPr>
          <w:p w14:paraId="1EE3AEFB">
            <w:pPr>
              <w:rPr>
                <w:rFonts w:hint="default" w:cs="宋体"/>
                <w:b/>
                <w:bCs/>
                <w:color w:val="000000"/>
                <w:sz w:val="22"/>
                <w:szCs w:val="22"/>
              </w:rPr>
            </w:pPr>
            <w:r>
              <w:rPr>
                <w:rFonts w:cs="宋体"/>
                <w:b/>
                <w:bCs/>
                <w:color w:val="000000"/>
                <w:sz w:val="22"/>
                <w:szCs w:val="22"/>
              </w:rPr>
              <w:t>执行率权重</w:t>
            </w:r>
          </w:p>
        </w:tc>
        <w:tc>
          <w:tcPr>
            <w:tcW w:w="2003" w:type="dxa"/>
            <w:tcBorders>
              <w:top w:val="nil"/>
              <w:left w:val="nil"/>
              <w:bottom w:val="single" w:color="auto" w:sz="4" w:space="0"/>
              <w:right w:val="single" w:color="auto" w:sz="4" w:space="0"/>
            </w:tcBorders>
            <w:shd w:val="clear" w:color="auto" w:fill="auto"/>
            <w:noWrap/>
            <w:vAlign w:val="center"/>
          </w:tcPr>
          <w:p w14:paraId="1CC23BBA">
            <w:pPr>
              <w:jc w:val="center"/>
              <w:rPr>
                <w:rFonts w:hint="default" w:cs="宋体"/>
                <w:b/>
                <w:bCs/>
                <w:color w:val="000000"/>
                <w:sz w:val="22"/>
                <w:szCs w:val="22"/>
              </w:rPr>
            </w:pPr>
            <w:r>
              <w:rPr>
                <w:rFonts w:cs="宋体"/>
                <w:b/>
                <w:bCs/>
                <w:color w:val="000000"/>
                <w:sz w:val="22"/>
                <w:szCs w:val="22"/>
              </w:rPr>
              <w:t>执行率得分</w:t>
            </w:r>
          </w:p>
        </w:tc>
      </w:tr>
      <w:tr w14:paraId="38F39823">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nil"/>
            </w:tcBorders>
            <w:shd w:val="clear" w:color="auto" w:fill="auto"/>
            <w:vAlign w:val="center"/>
          </w:tcPr>
          <w:p w14:paraId="6605D085">
            <w:pPr>
              <w:rPr>
                <w:rFonts w:hint="default" w:cs="宋体"/>
                <w:color w:val="000000"/>
                <w:sz w:val="22"/>
                <w:szCs w:val="22"/>
              </w:rPr>
            </w:pPr>
            <w:r>
              <w:rPr>
                <w:rFonts w:cs="宋体"/>
                <w:color w:val="000000"/>
                <w:sz w:val="22"/>
                <w:szCs w:val="22"/>
              </w:rPr>
              <w:t>年度总金额</w:t>
            </w:r>
          </w:p>
        </w:tc>
        <w:tc>
          <w:tcPr>
            <w:tcW w:w="1448" w:type="dxa"/>
            <w:tcBorders>
              <w:top w:val="nil"/>
              <w:left w:val="nil"/>
              <w:bottom w:val="single" w:color="auto" w:sz="4" w:space="0"/>
              <w:right w:val="single" w:color="auto" w:sz="4" w:space="0"/>
            </w:tcBorders>
            <w:shd w:val="clear" w:color="auto" w:fill="auto"/>
            <w:noWrap/>
            <w:vAlign w:val="center"/>
          </w:tcPr>
          <w:p w14:paraId="3EC2DA3D">
            <w:pPr>
              <w:rPr>
                <w:rFonts w:hint="default" w:cs="宋体"/>
                <w:color w:val="000000"/>
                <w:sz w:val="22"/>
                <w:szCs w:val="22"/>
              </w:rPr>
            </w:pPr>
            <w:r>
              <w:rPr>
                <w:rFonts w:cs="宋体"/>
                <w:color w:val="000000"/>
                <w:sz w:val="22"/>
                <w:szCs w:val="22"/>
              </w:rPr>
              <w:t>　</w:t>
            </w:r>
          </w:p>
        </w:tc>
        <w:tc>
          <w:tcPr>
            <w:tcW w:w="1448" w:type="dxa"/>
            <w:tcBorders>
              <w:top w:val="nil"/>
              <w:left w:val="nil"/>
              <w:bottom w:val="single" w:color="auto" w:sz="4" w:space="0"/>
              <w:right w:val="nil"/>
            </w:tcBorders>
            <w:shd w:val="clear" w:color="auto" w:fill="auto"/>
            <w:noWrap/>
            <w:vAlign w:val="center"/>
          </w:tcPr>
          <w:p w14:paraId="474B69B2">
            <w:pPr>
              <w:rPr>
                <w:rFonts w:hint="default" w:cs="宋体"/>
                <w:color w:val="000000"/>
                <w:sz w:val="22"/>
                <w:szCs w:val="22"/>
              </w:rPr>
            </w:pPr>
            <w:r>
              <w:rPr>
                <w:rFonts w:cs="宋体"/>
                <w:color w:val="000000"/>
                <w:sz w:val="22"/>
                <w:szCs w:val="22"/>
              </w:rPr>
              <w:t>　</w:t>
            </w:r>
          </w:p>
        </w:tc>
        <w:tc>
          <w:tcPr>
            <w:tcW w:w="2024" w:type="dxa"/>
            <w:tcBorders>
              <w:top w:val="nil"/>
              <w:left w:val="nil"/>
              <w:bottom w:val="single" w:color="auto" w:sz="4" w:space="0"/>
              <w:right w:val="single" w:color="auto" w:sz="4" w:space="0"/>
            </w:tcBorders>
            <w:shd w:val="clear" w:color="auto" w:fill="auto"/>
            <w:noWrap/>
            <w:vAlign w:val="center"/>
          </w:tcPr>
          <w:p w14:paraId="0CCD3657">
            <w:pPr>
              <w:jc w:val="right"/>
              <w:rPr>
                <w:rFonts w:hint="default" w:cs="宋体"/>
                <w:color w:val="000000"/>
                <w:sz w:val="22"/>
                <w:szCs w:val="22"/>
              </w:rPr>
            </w:pPr>
            <w:r>
              <w:rPr>
                <w:rFonts w:cs="宋体"/>
                <w:color w:val="000000"/>
                <w:sz w:val="22"/>
                <w:szCs w:val="22"/>
              </w:rPr>
              <w:t xml:space="preserve">289,000.00 </w:t>
            </w:r>
          </w:p>
        </w:tc>
        <w:tc>
          <w:tcPr>
            <w:tcW w:w="1457" w:type="dxa"/>
            <w:tcBorders>
              <w:top w:val="nil"/>
              <w:left w:val="nil"/>
              <w:bottom w:val="single" w:color="auto" w:sz="4" w:space="0"/>
              <w:right w:val="nil"/>
            </w:tcBorders>
            <w:shd w:val="clear" w:color="auto" w:fill="auto"/>
            <w:noWrap/>
            <w:vAlign w:val="center"/>
          </w:tcPr>
          <w:p w14:paraId="782FC352">
            <w:pPr>
              <w:rPr>
                <w:rFonts w:hint="default" w:cs="宋体"/>
                <w:color w:val="000000"/>
                <w:sz w:val="22"/>
                <w:szCs w:val="22"/>
              </w:rPr>
            </w:pPr>
            <w:r>
              <w:rPr>
                <w:rFonts w:cs="宋体"/>
                <w:color w:val="000000"/>
                <w:sz w:val="22"/>
                <w:szCs w:val="22"/>
              </w:rPr>
              <w:t>　</w:t>
            </w:r>
          </w:p>
        </w:tc>
        <w:tc>
          <w:tcPr>
            <w:tcW w:w="2006" w:type="dxa"/>
            <w:tcBorders>
              <w:top w:val="nil"/>
              <w:left w:val="nil"/>
              <w:bottom w:val="single" w:color="auto" w:sz="4" w:space="0"/>
              <w:right w:val="single" w:color="auto" w:sz="4" w:space="0"/>
            </w:tcBorders>
            <w:shd w:val="clear" w:color="auto" w:fill="auto"/>
            <w:vAlign w:val="center"/>
          </w:tcPr>
          <w:p w14:paraId="0D1E5B71">
            <w:pPr>
              <w:jc w:val="right"/>
              <w:rPr>
                <w:rFonts w:hint="default" w:cs="宋体"/>
                <w:color w:val="000000"/>
                <w:sz w:val="22"/>
                <w:szCs w:val="22"/>
              </w:rPr>
            </w:pPr>
            <w:r>
              <w:rPr>
                <w:rFonts w:cs="宋体"/>
                <w:color w:val="000000"/>
                <w:sz w:val="22"/>
                <w:szCs w:val="22"/>
              </w:rPr>
              <w:t xml:space="preserve">282,376.49 </w:t>
            </w:r>
          </w:p>
        </w:tc>
        <w:tc>
          <w:tcPr>
            <w:tcW w:w="1883" w:type="dxa"/>
            <w:tcBorders>
              <w:top w:val="nil"/>
              <w:left w:val="nil"/>
              <w:bottom w:val="single" w:color="auto" w:sz="4" w:space="0"/>
              <w:right w:val="nil"/>
            </w:tcBorders>
            <w:shd w:val="clear" w:color="auto" w:fill="auto"/>
            <w:noWrap/>
            <w:vAlign w:val="center"/>
          </w:tcPr>
          <w:p w14:paraId="497CB78B">
            <w:pPr>
              <w:rPr>
                <w:rFonts w:hint="default" w:cs="宋体"/>
                <w:color w:val="000000"/>
                <w:sz w:val="22"/>
                <w:szCs w:val="22"/>
              </w:rPr>
            </w:pPr>
            <w:r>
              <w:rPr>
                <w:rFonts w:cs="宋体"/>
                <w:color w:val="000000"/>
                <w:sz w:val="22"/>
                <w:szCs w:val="22"/>
              </w:rPr>
              <w:t>　</w:t>
            </w:r>
          </w:p>
        </w:tc>
        <w:tc>
          <w:tcPr>
            <w:tcW w:w="1451" w:type="dxa"/>
            <w:tcBorders>
              <w:top w:val="nil"/>
              <w:left w:val="nil"/>
              <w:bottom w:val="single" w:color="auto" w:sz="4" w:space="0"/>
              <w:right w:val="single" w:color="auto" w:sz="4" w:space="0"/>
            </w:tcBorders>
            <w:shd w:val="clear" w:color="auto" w:fill="auto"/>
            <w:noWrap/>
            <w:vAlign w:val="center"/>
          </w:tcPr>
          <w:p w14:paraId="2B7ED5C6">
            <w:pPr>
              <w:jc w:val="right"/>
              <w:rPr>
                <w:rFonts w:hint="default" w:cs="宋体"/>
                <w:color w:val="000000"/>
                <w:sz w:val="22"/>
                <w:szCs w:val="22"/>
              </w:rPr>
            </w:pPr>
            <w:r>
              <w:rPr>
                <w:rFonts w:cs="宋体"/>
                <w:color w:val="000000"/>
                <w:sz w:val="22"/>
                <w:szCs w:val="22"/>
              </w:rPr>
              <w:t xml:space="preserve">282,376.49 </w:t>
            </w:r>
          </w:p>
        </w:tc>
        <w:tc>
          <w:tcPr>
            <w:tcW w:w="1173" w:type="dxa"/>
            <w:tcBorders>
              <w:top w:val="nil"/>
              <w:left w:val="nil"/>
              <w:bottom w:val="single" w:color="auto" w:sz="4" w:space="0"/>
              <w:right w:val="single" w:color="auto" w:sz="4" w:space="0"/>
            </w:tcBorders>
            <w:shd w:val="clear" w:color="auto" w:fill="auto"/>
            <w:noWrap/>
            <w:vAlign w:val="center"/>
          </w:tcPr>
          <w:p w14:paraId="5B08ECAF">
            <w:pPr>
              <w:rPr>
                <w:rFonts w:hint="default" w:cs="宋体"/>
                <w:color w:val="000000"/>
                <w:sz w:val="22"/>
                <w:szCs w:val="22"/>
              </w:rPr>
            </w:pPr>
            <w:r>
              <w:rPr>
                <w:rFonts w:cs="宋体"/>
                <w:color w:val="000000"/>
                <w:sz w:val="22"/>
                <w:szCs w:val="22"/>
              </w:rPr>
              <w:t>　</w:t>
            </w:r>
          </w:p>
        </w:tc>
        <w:tc>
          <w:tcPr>
            <w:tcW w:w="1741" w:type="dxa"/>
            <w:tcBorders>
              <w:top w:val="nil"/>
              <w:left w:val="nil"/>
              <w:bottom w:val="single" w:color="auto" w:sz="4" w:space="0"/>
              <w:right w:val="single" w:color="auto" w:sz="4" w:space="0"/>
            </w:tcBorders>
            <w:shd w:val="clear" w:color="auto" w:fill="auto"/>
            <w:noWrap/>
            <w:vAlign w:val="center"/>
          </w:tcPr>
          <w:p w14:paraId="2239B6B0">
            <w:pPr>
              <w:rPr>
                <w:rFonts w:hint="default" w:cs="宋体"/>
                <w:color w:val="000000"/>
                <w:sz w:val="22"/>
                <w:szCs w:val="22"/>
              </w:rPr>
            </w:pPr>
            <w:r>
              <w:rPr>
                <w:rFonts w:cs="宋体"/>
                <w:color w:val="000000"/>
                <w:sz w:val="22"/>
                <w:szCs w:val="22"/>
              </w:rPr>
              <w:t>　</w:t>
            </w:r>
          </w:p>
        </w:tc>
        <w:tc>
          <w:tcPr>
            <w:tcW w:w="2003" w:type="dxa"/>
            <w:tcBorders>
              <w:top w:val="nil"/>
              <w:left w:val="nil"/>
              <w:bottom w:val="single" w:color="auto" w:sz="4" w:space="0"/>
              <w:right w:val="single" w:color="auto" w:sz="4" w:space="0"/>
            </w:tcBorders>
            <w:shd w:val="clear" w:color="auto" w:fill="auto"/>
            <w:noWrap/>
            <w:vAlign w:val="center"/>
          </w:tcPr>
          <w:p w14:paraId="0EA52A3F">
            <w:pPr>
              <w:ind w:firstLine="220" w:firstLineChars="100"/>
              <w:jc w:val="right"/>
              <w:rPr>
                <w:rFonts w:hint="default" w:cs="宋体"/>
                <w:sz w:val="22"/>
                <w:szCs w:val="22"/>
              </w:rPr>
            </w:pPr>
            <w:r>
              <w:rPr>
                <w:rFonts w:cs="宋体"/>
                <w:sz w:val="22"/>
                <w:szCs w:val="22"/>
              </w:rPr>
              <w:t>　</w:t>
            </w:r>
          </w:p>
        </w:tc>
      </w:tr>
      <w:tr w14:paraId="62EF8C12">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nil"/>
            </w:tcBorders>
            <w:shd w:val="clear" w:color="auto" w:fill="auto"/>
            <w:vAlign w:val="center"/>
          </w:tcPr>
          <w:p w14:paraId="7C3D8EC5">
            <w:pPr>
              <w:rPr>
                <w:rFonts w:hint="default" w:cs="宋体"/>
                <w:color w:val="000000"/>
                <w:sz w:val="22"/>
                <w:szCs w:val="22"/>
              </w:rPr>
            </w:pPr>
            <w:r>
              <w:rPr>
                <w:rFonts w:cs="宋体"/>
                <w:color w:val="000000"/>
                <w:sz w:val="22"/>
                <w:szCs w:val="22"/>
              </w:rPr>
              <w:t>其中：财政拨款</w:t>
            </w:r>
          </w:p>
        </w:tc>
        <w:tc>
          <w:tcPr>
            <w:tcW w:w="1448" w:type="dxa"/>
            <w:tcBorders>
              <w:top w:val="nil"/>
              <w:left w:val="nil"/>
              <w:bottom w:val="single" w:color="auto" w:sz="4" w:space="0"/>
              <w:right w:val="single" w:color="auto" w:sz="4" w:space="0"/>
            </w:tcBorders>
            <w:shd w:val="clear" w:color="auto" w:fill="auto"/>
            <w:noWrap/>
            <w:vAlign w:val="center"/>
          </w:tcPr>
          <w:p w14:paraId="2B624EBD">
            <w:pPr>
              <w:rPr>
                <w:rFonts w:hint="default" w:cs="宋体"/>
                <w:color w:val="000000"/>
                <w:sz w:val="22"/>
                <w:szCs w:val="22"/>
              </w:rPr>
            </w:pPr>
            <w:r>
              <w:rPr>
                <w:rFonts w:cs="宋体"/>
                <w:color w:val="000000"/>
                <w:sz w:val="22"/>
                <w:szCs w:val="22"/>
              </w:rPr>
              <w:t>　</w:t>
            </w:r>
          </w:p>
        </w:tc>
        <w:tc>
          <w:tcPr>
            <w:tcW w:w="1448" w:type="dxa"/>
            <w:tcBorders>
              <w:top w:val="nil"/>
              <w:left w:val="nil"/>
              <w:bottom w:val="single" w:color="auto" w:sz="4" w:space="0"/>
              <w:right w:val="nil"/>
            </w:tcBorders>
            <w:shd w:val="clear" w:color="auto" w:fill="auto"/>
            <w:noWrap/>
            <w:vAlign w:val="center"/>
          </w:tcPr>
          <w:p w14:paraId="273E06AC">
            <w:pPr>
              <w:rPr>
                <w:rFonts w:hint="default" w:cs="宋体"/>
                <w:color w:val="000000"/>
                <w:sz w:val="22"/>
                <w:szCs w:val="22"/>
              </w:rPr>
            </w:pPr>
            <w:r>
              <w:rPr>
                <w:rFonts w:cs="宋体"/>
                <w:color w:val="000000"/>
                <w:sz w:val="22"/>
                <w:szCs w:val="22"/>
              </w:rPr>
              <w:t>　</w:t>
            </w:r>
          </w:p>
        </w:tc>
        <w:tc>
          <w:tcPr>
            <w:tcW w:w="2024" w:type="dxa"/>
            <w:tcBorders>
              <w:top w:val="nil"/>
              <w:left w:val="nil"/>
              <w:bottom w:val="single" w:color="auto" w:sz="4" w:space="0"/>
              <w:right w:val="single" w:color="auto" w:sz="4" w:space="0"/>
            </w:tcBorders>
            <w:shd w:val="clear" w:color="auto" w:fill="auto"/>
            <w:noWrap/>
            <w:vAlign w:val="center"/>
          </w:tcPr>
          <w:p w14:paraId="3699DFC4">
            <w:pPr>
              <w:jc w:val="right"/>
              <w:rPr>
                <w:rFonts w:hint="default" w:cs="宋体"/>
                <w:color w:val="000000"/>
                <w:sz w:val="22"/>
                <w:szCs w:val="22"/>
              </w:rPr>
            </w:pPr>
            <w:r>
              <w:rPr>
                <w:rFonts w:cs="宋体"/>
                <w:color w:val="000000"/>
                <w:sz w:val="22"/>
                <w:szCs w:val="22"/>
              </w:rPr>
              <w:t xml:space="preserve">289,000.00 </w:t>
            </w:r>
          </w:p>
        </w:tc>
        <w:tc>
          <w:tcPr>
            <w:tcW w:w="1457" w:type="dxa"/>
            <w:tcBorders>
              <w:top w:val="nil"/>
              <w:left w:val="nil"/>
              <w:bottom w:val="single" w:color="auto" w:sz="4" w:space="0"/>
              <w:right w:val="nil"/>
            </w:tcBorders>
            <w:shd w:val="clear" w:color="auto" w:fill="auto"/>
            <w:noWrap/>
            <w:vAlign w:val="center"/>
          </w:tcPr>
          <w:p w14:paraId="02CF7E06">
            <w:pPr>
              <w:rPr>
                <w:rFonts w:hint="default" w:cs="宋体"/>
                <w:color w:val="000000"/>
                <w:sz w:val="22"/>
                <w:szCs w:val="22"/>
              </w:rPr>
            </w:pPr>
            <w:r>
              <w:rPr>
                <w:rFonts w:cs="宋体"/>
                <w:color w:val="000000"/>
                <w:sz w:val="22"/>
                <w:szCs w:val="22"/>
              </w:rPr>
              <w:t>　</w:t>
            </w:r>
          </w:p>
        </w:tc>
        <w:tc>
          <w:tcPr>
            <w:tcW w:w="2006" w:type="dxa"/>
            <w:tcBorders>
              <w:top w:val="nil"/>
              <w:left w:val="nil"/>
              <w:bottom w:val="single" w:color="auto" w:sz="4" w:space="0"/>
              <w:right w:val="single" w:color="auto" w:sz="4" w:space="0"/>
            </w:tcBorders>
            <w:shd w:val="clear" w:color="auto" w:fill="auto"/>
            <w:vAlign w:val="center"/>
          </w:tcPr>
          <w:p w14:paraId="46DF262F">
            <w:pPr>
              <w:jc w:val="right"/>
              <w:rPr>
                <w:rFonts w:hint="default" w:cs="宋体"/>
                <w:color w:val="000000"/>
                <w:sz w:val="22"/>
                <w:szCs w:val="22"/>
              </w:rPr>
            </w:pPr>
            <w:r>
              <w:rPr>
                <w:rFonts w:cs="宋体"/>
                <w:color w:val="000000"/>
                <w:sz w:val="22"/>
                <w:szCs w:val="22"/>
              </w:rPr>
              <w:t xml:space="preserve">282,376.49 </w:t>
            </w:r>
          </w:p>
        </w:tc>
        <w:tc>
          <w:tcPr>
            <w:tcW w:w="1883" w:type="dxa"/>
            <w:tcBorders>
              <w:top w:val="nil"/>
              <w:left w:val="nil"/>
              <w:bottom w:val="single" w:color="auto" w:sz="4" w:space="0"/>
              <w:right w:val="nil"/>
            </w:tcBorders>
            <w:shd w:val="clear" w:color="auto" w:fill="auto"/>
            <w:noWrap/>
            <w:vAlign w:val="center"/>
          </w:tcPr>
          <w:p w14:paraId="545A9799">
            <w:pPr>
              <w:rPr>
                <w:rFonts w:hint="default" w:cs="宋体"/>
                <w:color w:val="000000"/>
                <w:sz w:val="22"/>
                <w:szCs w:val="22"/>
              </w:rPr>
            </w:pPr>
            <w:r>
              <w:rPr>
                <w:rFonts w:cs="宋体"/>
                <w:color w:val="000000"/>
                <w:sz w:val="22"/>
                <w:szCs w:val="22"/>
              </w:rPr>
              <w:t>　</w:t>
            </w:r>
          </w:p>
        </w:tc>
        <w:tc>
          <w:tcPr>
            <w:tcW w:w="1451" w:type="dxa"/>
            <w:tcBorders>
              <w:top w:val="nil"/>
              <w:left w:val="nil"/>
              <w:bottom w:val="single" w:color="auto" w:sz="4" w:space="0"/>
              <w:right w:val="single" w:color="auto" w:sz="4" w:space="0"/>
            </w:tcBorders>
            <w:shd w:val="clear" w:color="auto" w:fill="auto"/>
            <w:noWrap/>
            <w:vAlign w:val="center"/>
          </w:tcPr>
          <w:p w14:paraId="044D1E5D">
            <w:pPr>
              <w:jc w:val="right"/>
              <w:rPr>
                <w:rFonts w:hint="default" w:cs="宋体"/>
                <w:color w:val="000000"/>
                <w:sz w:val="22"/>
                <w:szCs w:val="22"/>
              </w:rPr>
            </w:pPr>
            <w:r>
              <w:rPr>
                <w:rFonts w:cs="宋体"/>
                <w:color w:val="000000"/>
                <w:sz w:val="22"/>
                <w:szCs w:val="22"/>
              </w:rPr>
              <w:t xml:space="preserve">282,376.49 </w:t>
            </w:r>
          </w:p>
        </w:tc>
        <w:tc>
          <w:tcPr>
            <w:tcW w:w="1173" w:type="dxa"/>
            <w:tcBorders>
              <w:top w:val="nil"/>
              <w:left w:val="nil"/>
              <w:bottom w:val="single" w:color="auto" w:sz="4" w:space="0"/>
              <w:right w:val="single" w:color="auto" w:sz="4" w:space="0"/>
            </w:tcBorders>
            <w:shd w:val="clear" w:color="auto" w:fill="auto"/>
            <w:noWrap/>
            <w:vAlign w:val="center"/>
          </w:tcPr>
          <w:p w14:paraId="5E5E8311">
            <w:pPr>
              <w:jc w:val="right"/>
              <w:rPr>
                <w:rFonts w:hint="default" w:cs="宋体"/>
                <w:color w:val="000000"/>
                <w:sz w:val="22"/>
                <w:szCs w:val="22"/>
              </w:rPr>
            </w:pPr>
            <w:r>
              <w:rPr>
                <w:rFonts w:cs="宋体"/>
                <w:color w:val="000000"/>
                <w:sz w:val="22"/>
                <w:szCs w:val="22"/>
              </w:rPr>
              <w:t>100</w:t>
            </w:r>
          </w:p>
        </w:tc>
        <w:tc>
          <w:tcPr>
            <w:tcW w:w="1741" w:type="dxa"/>
            <w:tcBorders>
              <w:top w:val="nil"/>
              <w:left w:val="nil"/>
              <w:bottom w:val="single" w:color="auto" w:sz="4" w:space="0"/>
              <w:right w:val="single" w:color="auto" w:sz="4" w:space="0"/>
            </w:tcBorders>
            <w:shd w:val="clear" w:color="auto" w:fill="auto"/>
            <w:noWrap/>
            <w:vAlign w:val="center"/>
          </w:tcPr>
          <w:p w14:paraId="77E0E2BB">
            <w:pPr>
              <w:rPr>
                <w:rFonts w:hint="default" w:cs="宋体"/>
                <w:color w:val="000000"/>
                <w:sz w:val="22"/>
                <w:szCs w:val="22"/>
              </w:rPr>
            </w:pPr>
            <w:r>
              <w:rPr>
                <w:rFonts w:cs="宋体"/>
                <w:color w:val="000000"/>
                <w:sz w:val="22"/>
                <w:szCs w:val="22"/>
              </w:rPr>
              <w:t>10.00</w:t>
            </w:r>
          </w:p>
        </w:tc>
        <w:tc>
          <w:tcPr>
            <w:tcW w:w="2003" w:type="dxa"/>
            <w:tcBorders>
              <w:top w:val="nil"/>
              <w:left w:val="nil"/>
              <w:bottom w:val="single" w:color="auto" w:sz="4" w:space="0"/>
              <w:right w:val="single" w:color="auto" w:sz="4" w:space="0"/>
            </w:tcBorders>
            <w:shd w:val="clear" w:color="auto" w:fill="auto"/>
            <w:noWrap/>
            <w:vAlign w:val="center"/>
          </w:tcPr>
          <w:p w14:paraId="23247822">
            <w:pPr>
              <w:ind w:firstLine="220" w:firstLineChars="100"/>
              <w:jc w:val="right"/>
              <w:rPr>
                <w:rFonts w:hint="default" w:cs="宋体"/>
                <w:sz w:val="22"/>
                <w:szCs w:val="22"/>
              </w:rPr>
            </w:pPr>
            <w:r>
              <w:rPr>
                <w:rFonts w:cs="宋体"/>
                <w:sz w:val="22"/>
                <w:szCs w:val="22"/>
              </w:rPr>
              <w:t xml:space="preserve">10.00 </w:t>
            </w:r>
          </w:p>
        </w:tc>
      </w:tr>
      <w:tr w14:paraId="32783F2E">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nil"/>
            </w:tcBorders>
            <w:shd w:val="clear" w:color="auto" w:fill="auto"/>
            <w:vAlign w:val="center"/>
          </w:tcPr>
          <w:p w14:paraId="67722D98">
            <w:pPr>
              <w:rPr>
                <w:rFonts w:hint="default" w:cs="宋体"/>
                <w:color w:val="000000"/>
                <w:sz w:val="22"/>
                <w:szCs w:val="22"/>
              </w:rPr>
            </w:pPr>
            <w:r>
              <w:rPr>
                <w:rFonts w:cs="宋体"/>
                <w:color w:val="000000"/>
                <w:sz w:val="22"/>
                <w:szCs w:val="22"/>
              </w:rPr>
              <w:t>一般公共预算</w:t>
            </w:r>
          </w:p>
        </w:tc>
        <w:tc>
          <w:tcPr>
            <w:tcW w:w="1448" w:type="dxa"/>
            <w:tcBorders>
              <w:top w:val="nil"/>
              <w:left w:val="nil"/>
              <w:bottom w:val="single" w:color="auto" w:sz="4" w:space="0"/>
              <w:right w:val="single" w:color="auto" w:sz="4" w:space="0"/>
            </w:tcBorders>
            <w:shd w:val="clear" w:color="auto" w:fill="auto"/>
            <w:noWrap/>
            <w:vAlign w:val="center"/>
          </w:tcPr>
          <w:p w14:paraId="0661AD6D">
            <w:pPr>
              <w:rPr>
                <w:rFonts w:hint="default" w:cs="宋体"/>
                <w:color w:val="000000"/>
                <w:sz w:val="22"/>
                <w:szCs w:val="22"/>
              </w:rPr>
            </w:pPr>
            <w:r>
              <w:rPr>
                <w:rFonts w:cs="宋体"/>
                <w:color w:val="000000"/>
                <w:sz w:val="22"/>
                <w:szCs w:val="22"/>
              </w:rPr>
              <w:t>　</w:t>
            </w:r>
          </w:p>
        </w:tc>
        <w:tc>
          <w:tcPr>
            <w:tcW w:w="1448" w:type="dxa"/>
            <w:tcBorders>
              <w:top w:val="nil"/>
              <w:left w:val="nil"/>
              <w:bottom w:val="single" w:color="auto" w:sz="4" w:space="0"/>
              <w:right w:val="nil"/>
            </w:tcBorders>
            <w:shd w:val="clear" w:color="auto" w:fill="auto"/>
            <w:noWrap/>
            <w:vAlign w:val="center"/>
          </w:tcPr>
          <w:p w14:paraId="27C0C22F">
            <w:pPr>
              <w:rPr>
                <w:rFonts w:hint="default" w:cs="宋体"/>
                <w:color w:val="000000"/>
                <w:sz w:val="22"/>
                <w:szCs w:val="22"/>
              </w:rPr>
            </w:pPr>
            <w:r>
              <w:rPr>
                <w:rFonts w:cs="宋体"/>
                <w:color w:val="000000"/>
                <w:sz w:val="22"/>
                <w:szCs w:val="22"/>
              </w:rPr>
              <w:t>　</w:t>
            </w:r>
          </w:p>
        </w:tc>
        <w:tc>
          <w:tcPr>
            <w:tcW w:w="2024" w:type="dxa"/>
            <w:tcBorders>
              <w:top w:val="nil"/>
              <w:left w:val="nil"/>
              <w:bottom w:val="single" w:color="auto" w:sz="4" w:space="0"/>
              <w:right w:val="single" w:color="auto" w:sz="4" w:space="0"/>
            </w:tcBorders>
            <w:shd w:val="clear" w:color="auto" w:fill="auto"/>
            <w:noWrap/>
            <w:vAlign w:val="center"/>
          </w:tcPr>
          <w:p w14:paraId="292881C2">
            <w:pPr>
              <w:jc w:val="right"/>
              <w:rPr>
                <w:rFonts w:hint="default" w:cs="宋体"/>
                <w:color w:val="000000"/>
                <w:sz w:val="22"/>
                <w:szCs w:val="22"/>
              </w:rPr>
            </w:pPr>
            <w:r>
              <w:rPr>
                <w:rFonts w:cs="宋体"/>
                <w:color w:val="000000"/>
                <w:sz w:val="22"/>
                <w:szCs w:val="22"/>
              </w:rPr>
              <w:t xml:space="preserve">289,000.00 </w:t>
            </w:r>
          </w:p>
        </w:tc>
        <w:tc>
          <w:tcPr>
            <w:tcW w:w="1457" w:type="dxa"/>
            <w:tcBorders>
              <w:top w:val="nil"/>
              <w:left w:val="nil"/>
              <w:bottom w:val="single" w:color="auto" w:sz="4" w:space="0"/>
              <w:right w:val="nil"/>
            </w:tcBorders>
            <w:shd w:val="clear" w:color="auto" w:fill="auto"/>
            <w:noWrap/>
            <w:vAlign w:val="center"/>
          </w:tcPr>
          <w:p w14:paraId="6AC8359F">
            <w:pPr>
              <w:rPr>
                <w:rFonts w:hint="default" w:cs="宋体"/>
                <w:color w:val="000000"/>
                <w:sz w:val="22"/>
                <w:szCs w:val="22"/>
              </w:rPr>
            </w:pPr>
            <w:r>
              <w:rPr>
                <w:rFonts w:cs="宋体"/>
                <w:color w:val="000000"/>
                <w:sz w:val="22"/>
                <w:szCs w:val="22"/>
              </w:rPr>
              <w:t>　</w:t>
            </w:r>
          </w:p>
        </w:tc>
        <w:tc>
          <w:tcPr>
            <w:tcW w:w="2006" w:type="dxa"/>
            <w:tcBorders>
              <w:top w:val="nil"/>
              <w:left w:val="nil"/>
              <w:bottom w:val="single" w:color="auto" w:sz="4" w:space="0"/>
              <w:right w:val="single" w:color="auto" w:sz="4" w:space="0"/>
            </w:tcBorders>
            <w:shd w:val="clear" w:color="auto" w:fill="auto"/>
            <w:vAlign w:val="center"/>
          </w:tcPr>
          <w:p w14:paraId="7EBC6AF9">
            <w:pPr>
              <w:jc w:val="right"/>
              <w:rPr>
                <w:rFonts w:hint="default" w:cs="宋体"/>
                <w:color w:val="000000"/>
                <w:sz w:val="22"/>
                <w:szCs w:val="22"/>
              </w:rPr>
            </w:pPr>
            <w:r>
              <w:rPr>
                <w:rFonts w:cs="宋体"/>
                <w:color w:val="000000"/>
                <w:sz w:val="22"/>
                <w:szCs w:val="22"/>
              </w:rPr>
              <w:t xml:space="preserve">282,376.49 </w:t>
            </w:r>
          </w:p>
        </w:tc>
        <w:tc>
          <w:tcPr>
            <w:tcW w:w="1883" w:type="dxa"/>
            <w:tcBorders>
              <w:top w:val="nil"/>
              <w:left w:val="nil"/>
              <w:bottom w:val="single" w:color="auto" w:sz="4" w:space="0"/>
              <w:right w:val="nil"/>
            </w:tcBorders>
            <w:shd w:val="clear" w:color="auto" w:fill="auto"/>
            <w:noWrap/>
            <w:vAlign w:val="center"/>
          </w:tcPr>
          <w:p w14:paraId="6778B24F">
            <w:pPr>
              <w:rPr>
                <w:rFonts w:hint="default" w:cs="宋体"/>
                <w:color w:val="000000"/>
                <w:sz w:val="22"/>
                <w:szCs w:val="22"/>
              </w:rPr>
            </w:pPr>
            <w:r>
              <w:rPr>
                <w:rFonts w:cs="宋体"/>
                <w:color w:val="000000"/>
                <w:sz w:val="22"/>
                <w:szCs w:val="22"/>
              </w:rPr>
              <w:t>　</w:t>
            </w:r>
          </w:p>
        </w:tc>
        <w:tc>
          <w:tcPr>
            <w:tcW w:w="1451" w:type="dxa"/>
            <w:tcBorders>
              <w:top w:val="nil"/>
              <w:left w:val="nil"/>
              <w:bottom w:val="single" w:color="auto" w:sz="4" w:space="0"/>
              <w:right w:val="single" w:color="auto" w:sz="4" w:space="0"/>
            </w:tcBorders>
            <w:shd w:val="clear" w:color="auto" w:fill="auto"/>
            <w:noWrap/>
            <w:vAlign w:val="center"/>
          </w:tcPr>
          <w:p w14:paraId="7A34CE7B">
            <w:pPr>
              <w:jc w:val="right"/>
              <w:rPr>
                <w:rFonts w:hint="default" w:cs="宋体"/>
                <w:color w:val="000000"/>
                <w:sz w:val="22"/>
                <w:szCs w:val="22"/>
              </w:rPr>
            </w:pPr>
            <w:r>
              <w:rPr>
                <w:rFonts w:cs="宋体"/>
                <w:color w:val="000000"/>
                <w:sz w:val="22"/>
                <w:szCs w:val="22"/>
              </w:rPr>
              <w:t xml:space="preserve">282,376.49 </w:t>
            </w:r>
          </w:p>
        </w:tc>
        <w:tc>
          <w:tcPr>
            <w:tcW w:w="1173" w:type="dxa"/>
            <w:tcBorders>
              <w:top w:val="nil"/>
              <w:left w:val="nil"/>
              <w:bottom w:val="single" w:color="auto" w:sz="4" w:space="0"/>
              <w:right w:val="single" w:color="auto" w:sz="4" w:space="0"/>
            </w:tcBorders>
            <w:shd w:val="clear" w:color="auto" w:fill="auto"/>
            <w:noWrap/>
            <w:vAlign w:val="center"/>
          </w:tcPr>
          <w:p w14:paraId="2C850363">
            <w:pPr>
              <w:jc w:val="right"/>
              <w:rPr>
                <w:rFonts w:hint="default" w:cs="宋体"/>
                <w:color w:val="000000"/>
                <w:sz w:val="22"/>
                <w:szCs w:val="22"/>
              </w:rPr>
            </w:pPr>
            <w:r>
              <w:rPr>
                <w:rFonts w:cs="宋体"/>
                <w:color w:val="000000"/>
                <w:sz w:val="22"/>
                <w:szCs w:val="22"/>
              </w:rPr>
              <w:t>100</w:t>
            </w:r>
          </w:p>
        </w:tc>
        <w:tc>
          <w:tcPr>
            <w:tcW w:w="1741" w:type="dxa"/>
            <w:tcBorders>
              <w:top w:val="nil"/>
              <w:left w:val="nil"/>
              <w:bottom w:val="single" w:color="auto" w:sz="4" w:space="0"/>
              <w:right w:val="single" w:color="auto" w:sz="4" w:space="0"/>
            </w:tcBorders>
            <w:shd w:val="clear" w:color="auto" w:fill="auto"/>
            <w:noWrap/>
            <w:vAlign w:val="center"/>
          </w:tcPr>
          <w:p w14:paraId="465C3DFE">
            <w:pPr>
              <w:rPr>
                <w:rFonts w:hint="default" w:cs="宋体"/>
                <w:color w:val="000000"/>
                <w:sz w:val="22"/>
                <w:szCs w:val="22"/>
              </w:rPr>
            </w:pPr>
            <w:r>
              <w:rPr>
                <w:rFonts w:cs="宋体"/>
                <w:color w:val="000000"/>
                <w:sz w:val="22"/>
                <w:szCs w:val="22"/>
              </w:rPr>
              <w:t>　</w:t>
            </w:r>
          </w:p>
        </w:tc>
        <w:tc>
          <w:tcPr>
            <w:tcW w:w="2003" w:type="dxa"/>
            <w:tcBorders>
              <w:top w:val="nil"/>
              <w:left w:val="nil"/>
              <w:bottom w:val="single" w:color="auto" w:sz="4" w:space="0"/>
              <w:right w:val="single" w:color="auto" w:sz="4" w:space="0"/>
            </w:tcBorders>
            <w:shd w:val="clear" w:color="auto" w:fill="auto"/>
            <w:noWrap/>
            <w:vAlign w:val="center"/>
          </w:tcPr>
          <w:p w14:paraId="4F7160CA">
            <w:pPr>
              <w:ind w:firstLine="220" w:firstLineChars="100"/>
              <w:jc w:val="right"/>
              <w:rPr>
                <w:rFonts w:hint="default" w:cs="宋体"/>
                <w:sz w:val="22"/>
                <w:szCs w:val="22"/>
              </w:rPr>
            </w:pPr>
            <w:r>
              <w:rPr>
                <w:rFonts w:cs="宋体"/>
                <w:sz w:val="22"/>
                <w:szCs w:val="22"/>
              </w:rPr>
              <w:t>　</w:t>
            </w:r>
          </w:p>
        </w:tc>
      </w:tr>
      <w:tr w14:paraId="28873FDF">
        <w:tblPrEx>
          <w:tblCellMar>
            <w:top w:w="0" w:type="dxa"/>
            <w:left w:w="108" w:type="dxa"/>
            <w:bottom w:w="0" w:type="dxa"/>
            <w:right w:w="108" w:type="dxa"/>
          </w:tblCellMar>
        </w:tblPrEx>
        <w:trPr>
          <w:trHeight w:val="600"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3B426D9">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061448A6">
        <w:tblPrEx>
          <w:tblCellMar>
            <w:top w:w="0" w:type="dxa"/>
            <w:left w:w="108" w:type="dxa"/>
            <w:bottom w:w="0" w:type="dxa"/>
            <w:right w:w="108" w:type="dxa"/>
          </w:tblCellMar>
        </w:tblPrEx>
        <w:trPr>
          <w:trHeight w:val="499" w:hRule="atLeast"/>
        </w:trPr>
        <w:tc>
          <w:tcPr>
            <w:tcW w:w="96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FE62D81">
            <w:pPr>
              <w:jc w:val="center"/>
              <w:rPr>
                <w:rFonts w:hint="default" w:cs="宋体"/>
                <w:b/>
                <w:bCs/>
                <w:color w:val="000000"/>
                <w:sz w:val="22"/>
                <w:szCs w:val="22"/>
              </w:rPr>
            </w:pPr>
            <w:r>
              <w:rPr>
                <w:rFonts w:cs="宋体"/>
                <w:b/>
                <w:bCs/>
                <w:color w:val="000000"/>
                <w:sz w:val="22"/>
                <w:szCs w:val="22"/>
              </w:rPr>
              <w:t>年初绩效目标</w:t>
            </w:r>
          </w:p>
        </w:tc>
        <w:tc>
          <w:tcPr>
            <w:tcW w:w="6797" w:type="dxa"/>
            <w:gridSpan w:val="4"/>
            <w:tcBorders>
              <w:top w:val="single" w:color="auto" w:sz="4" w:space="0"/>
              <w:left w:val="nil"/>
              <w:bottom w:val="single" w:color="auto" w:sz="4" w:space="0"/>
              <w:right w:val="single" w:color="auto" w:sz="4" w:space="0"/>
            </w:tcBorders>
            <w:shd w:val="clear" w:color="auto" w:fill="auto"/>
            <w:noWrap/>
            <w:vAlign w:val="center"/>
          </w:tcPr>
          <w:p w14:paraId="7ABEBBA7">
            <w:pPr>
              <w:jc w:val="center"/>
              <w:rPr>
                <w:rFonts w:hint="default" w:cs="宋体"/>
                <w:b/>
                <w:bCs/>
                <w:color w:val="000000"/>
                <w:sz w:val="22"/>
                <w:szCs w:val="22"/>
              </w:rPr>
            </w:pPr>
            <w:r>
              <w:rPr>
                <w:rFonts w:cs="宋体"/>
                <w:b/>
                <w:bCs/>
                <w:color w:val="000000"/>
                <w:sz w:val="22"/>
                <w:szCs w:val="22"/>
              </w:rPr>
              <w:t>全年（调整）绩效目标</w:t>
            </w:r>
          </w:p>
        </w:tc>
        <w:tc>
          <w:tcPr>
            <w:tcW w:w="4917" w:type="dxa"/>
            <w:gridSpan w:val="3"/>
            <w:tcBorders>
              <w:top w:val="single" w:color="auto" w:sz="4" w:space="0"/>
              <w:left w:val="nil"/>
              <w:bottom w:val="single" w:color="auto" w:sz="4" w:space="0"/>
              <w:right w:val="single" w:color="auto" w:sz="4" w:space="0"/>
            </w:tcBorders>
            <w:shd w:val="clear" w:color="auto" w:fill="auto"/>
            <w:noWrap/>
            <w:vAlign w:val="center"/>
          </w:tcPr>
          <w:p w14:paraId="19D457C9">
            <w:pPr>
              <w:jc w:val="center"/>
              <w:rPr>
                <w:rFonts w:hint="default" w:cs="宋体"/>
                <w:b/>
                <w:bCs/>
                <w:color w:val="000000"/>
                <w:sz w:val="22"/>
                <w:szCs w:val="22"/>
              </w:rPr>
            </w:pPr>
            <w:r>
              <w:rPr>
                <w:rFonts w:cs="宋体"/>
                <w:b/>
                <w:bCs/>
                <w:color w:val="000000"/>
                <w:sz w:val="22"/>
                <w:szCs w:val="22"/>
              </w:rPr>
              <w:t>全年目标实际完成情况</w:t>
            </w:r>
          </w:p>
        </w:tc>
      </w:tr>
      <w:tr w14:paraId="4752D1BC">
        <w:tblPrEx>
          <w:tblCellMar>
            <w:top w:w="0" w:type="dxa"/>
            <w:left w:w="108" w:type="dxa"/>
            <w:bottom w:w="0" w:type="dxa"/>
            <w:right w:w="108" w:type="dxa"/>
          </w:tblCellMar>
        </w:tblPrEx>
        <w:trPr>
          <w:trHeight w:val="1602" w:hRule="atLeast"/>
        </w:trPr>
        <w:tc>
          <w:tcPr>
            <w:tcW w:w="9696" w:type="dxa"/>
            <w:gridSpan w:val="4"/>
            <w:tcBorders>
              <w:top w:val="single" w:color="auto" w:sz="4" w:space="0"/>
              <w:left w:val="single" w:color="auto" w:sz="4" w:space="0"/>
              <w:bottom w:val="single" w:color="auto" w:sz="4" w:space="0"/>
              <w:right w:val="single" w:color="auto" w:sz="4" w:space="0"/>
            </w:tcBorders>
            <w:shd w:val="clear" w:color="auto" w:fill="auto"/>
          </w:tcPr>
          <w:p w14:paraId="4B3AC6BC">
            <w:pPr>
              <w:rPr>
                <w:rFonts w:hint="default" w:cs="宋体"/>
                <w:color w:val="000000"/>
                <w:sz w:val="10"/>
                <w:szCs w:val="10"/>
              </w:rPr>
            </w:pPr>
            <w:r>
              <w:rPr>
                <w:rFonts w:cs="宋体"/>
                <w:color w:val="000000"/>
                <w:sz w:val="22"/>
                <w:szCs w:val="22"/>
              </w:rPr>
              <w:t xml:space="preserve"> </w:t>
            </w:r>
            <w:r>
              <w:rPr>
                <w:rFonts w:cs="宋体"/>
                <w:color w:val="000000"/>
                <w:sz w:val="10"/>
                <w:szCs w:val="10"/>
              </w:rPr>
              <w:t>1.困难妇女儿童关心慰问方面。在元旦、春节、端午等传统节假日对困难妇女儿童进行走访慰问。</w:t>
            </w:r>
            <w:r>
              <w:rPr>
                <w:rFonts w:cs="宋体"/>
                <w:color w:val="000000"/>
                <w:sz w:val="10"/>
                <w:szCs w:val="10"/>
              </w:rPr>
              <w:br w:type="textWrapping"/>
            </w:r>
            <w:r>
              <w:rPr>
                <w:rFonts w:cs="宋体"/>
                <w:color w:val="000000"/>
                <w:sz w:val="10"/>
                <w:szCs w:val="10"/>
              </w:rPr>
              <w:t xml:space="preserve">     2.家庭建设方面。持续深化家庭文明建设、开展家风家教宣传，寻找“最美家庭”、命名 “绿色家庭”，以“最美”效应带动构建家庭文明新风尚。</w:t>
            </w:r>
            <w:r>
              <w:rPr>
                <w:rFonts w:cs="宋体"/>
                <w:color w:val="000000"/>
                <w:sz w:val="10"/>
                <w:szCs w:val="10"/>
              </w:rPr>
              <w:br w:type="textWrapping"/>
            </w:r>
            <w:r>
              <w:rPr>
                <w:rFonts w:cs="宋体"/>
                <w:color w:val="000000"/>
                <w:sz w:val="10"/>
                <w:szCs w:val="10"/>
              </w:rPr>
              <w:t xml:space="preserve">     3.妇女儿童维权方面。深化“建设法治中国巾帼在行动”活动，召开巫溪县反家暴工作推进会，扎实推进基层“妇女儿童维权站”建设、“巾帼健康行动”等项目。</w:t>
            </w:r>
            <w:r>
              <w:rPr>
                <w:rFonts w:cs="宋体"/>
                <w:color w:val="000000"/>
                <w:sz w:val="10"/>
                <w:szCs w:val="10"/>
              </w:rPr>
              <w:br w:type="textWrapping"/>
            </w:r>
            <w:r>
              <w:rPr>
                <w:rFonts w:cs="宋体"/>
                <w:color w:val="000000"/>
                <w:sz w:val="10"/>
                <w:szCs w:val="10"/>
              </w:rPr>
              <w:t xml:space="preserve">     4.妇联干部队伍素质提升方面。推进“培训赋能”行动，对新一届妇联干部开展培训学习，提升执委履职能力；开展“巾帼夜校”培训，分两期举办，每期3个月。 </w:t>
            </w:r>
            <w:r>
              <w:rPr>
                <w:rFonts w:cs="宋体"/>
                <w:color w:val="000000"/>
                <w:sz w:val="10"/>
                <w:szCs w:val="10"/>
              </w:rPr>
              <w:br w:type="textWrapping"/>
            </w:r>
            <w:r>
              <w:rPr>
                <w:rFonts w:cs="宋体"/>
                <w:color w:val="000000"/>
                <w:sz w:val="10"/>
                <w:szCs w:val="10"/>
              </w:rPr>
              <w:t xml:space="preserve">     5.巾帼建功立业方面。开展“乡村振兴、科技创新、创新创业、绿色生活”巾帼行动，团结动员妇女奋力建功立业。</w:t>
            </w:r>
            <w:r>
              <w:rPr>
                <w:rFonts w:cs="宋体"/>
                <w:color w:val="000000"/>
                <w:sz w:val="10"/>
                <w:szCs w:val="10"/>
              </w:rPr>
              <w:br w:type="textWrapping"/>
            </w:r>
            <w:r>
              <w:rPr>
                <w:rFonts w:cs="宋体"/>
                <w:color w:val="000000"/>
                <w:sz w:val="10"/>
                <w:szCs w:val="10"/>
              </w:rPr>
              <w:t>6.编制妇女儿童发展规划。"</w:t>
            </w:r>
            <w:r>
              <w:rPr>
                <w:rFonts w:cs="宋体"/>
                <w:color w:val="000000"/>
                <w:sz w:val="10"/>
                <w:szCs w:val="10"/>
              </w:rPr>
              <w:br w:type="textWrapping"/>
            </w:r>
            <w:r>
              <w:rPr>
                <w:rFonts w:cs="宋体"/>
                <w:color w:val="000000"/>
                <w:sz w:val="10"/>
                <w:szCs w:val="10"/>
              </w:rPr>
              <w:t>7.  6.2024年购买公益服务（司机）费用</w:t>
            </w:r>
          </w:p>
        </w:tc>
        <w:tc>
          <w:tcPr>
            <w:tcW w:w="6797" w:type="dxa"/>
            <w:gridSpan w:val="4"/>
            <w:tcBorders>
              <w:top w:val="single" w:color="auto" w:sz="4" w:space="0"/>
              <w:left w:val="nil"/>
              <w:bottom w:val="single" w:color="auto" w:sz="4" w:space="0"/>
              <w:right w:val="single" w:color="auto" w:sz="4" w:space="0"/>
            </w:tcBorders>
            <w:shd w:val="clear" w:color="auto" w:fill="auto"/>
          </w:tcPr>
          <w:p w14:paraId="19223884">
            <w:pPr>
              <w:rPr>
                <w:rFonts w:hint="default" w:cs="宋体"/>
                <w:color w:val="000000"/>
                <w:sz w:val="22"/>
                <w:szCs w:val="22"/>
              </w:rPr>
            </w:pPr>
            <w:r>
              <w:rPr>
                <w:rFonts w:cs="宋体"/>
                <w:color w:val="000000"/>
                <w:sz w:val="22"/>
                <w:szCs w:val="22"/>
              </w:rPr>
              <w:t>　</w:t>
            </w:r>
          </w:p>
        </w:tc>
        <w:tc>
          <w:tcPr>
            <w:tcW w:w="4917" w:type="dxa"/>
            <w:gridSpan w:val="3"/>
            <w:tcBorders>
              <w:top w:val="single" w:color="auto" w:sz="4" w:space="0"/>
              <w:left w:val="nil"/>
              <w:bottom w:val="single" w:color="auto" w:sz="4" w:space="0"/>
              <w:right w:val="single" w:color="auto" w:sz="4" w:space="0"/>
            </w:tcBorders>
            <w:shd w:val="clear" w:color="auto" w:fill="auto"/>
          </w:tcPr>
          <w:p w14:paraId="2534553E">
            <w:pPr>
              <w:rPr>
                <w:rFonts w:hint="default" w:cs="宋体"/>
                <w:color w:val="000000"/>
                <w:sz w:val="10"/>
                <w:szCs w:val="10"/>
              </w:rPr>
            </w:pPr>
            <w:r>
              <w:rPr>
                <w:rFonts w:cs="宋体"/>
                <w:color w:val="000000"/>
                <w:sz w:val="10"/>
                <w:szCs w:val="10"/>
              </w:rPr>
              <w:t xml:space="preserve">1.困难妇女儿童关心慰问方面。在元旦、春节、端午等传统节假日对困难妇女儿童进行走访慰问。2.家庭建设方面。持续深化家庭文明建设、开展家风家教宣传，寻找“最美家庭”、命名 “绿色家庭”，以“最美”效应带动构建家庭文明新风尚。 3.妇女儿童维权方面。深化“建设法治中国巾帼在行动”活动，召开巫溪县反家暴工作推进会，扎实推进基层“妇女儿童维权站”建设、“巾帼健康行动”等项目。 4.妇联干部队伍素质提升方面。推进“培训赋能”行动，对新一届妇联干部开展培训学习，提升执委履职能力；开展“巾帼夜校”培训，分两期举办，每期3个月。 </w:t>
            </w:r>
            <w:r>
              <w:rPr>
                <w:rFonts w:cs="宋体"/>
                <w:color w:val="000000"/>
                <w:sz w:val="10"/>
                <w:szCs w:val="10"/>
              </w:rPr>
              <w:br w:type="textWrapping"/>
            </w:r>
            <w:r>
              <w:rPr>
                <w:rFonts w:cs="宋体"/>
                <w:color w:val="000000"/>
                <w:sz w:val="10"/>
                <w:szCs w:val="10"/>
              </w:rPr>
              <w:t xml:space="preserve"> 5.巾帼建功立业方面。开展“乡村振兴、科技创新、创新创业、绿色生活”巾帼行动，团结动员妇女奋力建功立业。</w:t>
            </w:r>
            <w:r>
              <w:rPr>
                <w:rFonts w:cs="宋体"/>
                <w:color w:val="000000"/>
                <w:sz w:val="10"/>
                <w:szCs w:val="10"/>
              </w:rPr>
              <w:br w:type="textWrapping"/>
            </w:r>
            <w:r>
              <w:rPr>
                <w:rFonts w:cs="宋体"/>
                <w:color w:val="000000"/>
                <w:sz w:val="10"/>
                <w:szCs w:val="10"/>
              </w:rPr>
              <w:t>6.编制妇女儿童发展规划。"</w:t>
            </w:r>
            <w:r>
              <w:rPr>
                <w:rFonts w:cs="宋体"/>
                <w:color w:val="000000"/>
                <w:sz w:val="10"/>
                <w:szCs w:val="10"/>
              </w:rPr>
              <w:br w:type="textWrapping"/>
            </w:r>
            <w:r>
              <w:rPr>
                <w:rFonts w:cs="宋体"/>
                <w:color w:val="000000"/>
                <w:sz w:val="10"/>
                <w:szCs w:val="10"/>
              </w:rPr>
              <w:t>7.  6.2024年购买公益服务（司机）费用</w:t>
            </w:r>
          </w:p>
        </w:tc>
      </w:tr>
      <w:tr w14:paraId="51C86D59">
        <w:tblPrEx>
          <w:tblCellMar>
            <w:top w:w="0" w:type="dxa"/>
            <w:left w:w="108" w:type="dxa"/>
            <w:bottom w:w="0" w:type="dxa"/>
            <w:right w:w="108" w:type="dxa"/>
          </w:tblCellMar>
        </w:tblPrEx>
        <w:trPr>
          <w:trHeight w:val="600"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4B149E1">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4FF2EE4D">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508ABC15">
            <w:pPr>
              <w:jc w:val="center"/>
              <w:rPr>
                <w:rFonts w:hint="default" w:cs="宋体"/>
                <w:b/>
                <w:bCs/>
                <w:color w:val="000000"/>
                <w:sz w:val="22"/>
                <w:szCs w:val="22"/>
              </w:rPr>
            </w:pPr>
            <w:r>
              <w:rPr>
                <w:rFonts w:cs="宋体"/>
                <w:b/>
                <w:bCs/>
                <w:color w:val="000000"/>
                <w:sz w:val="22"/>
                <w:szCs w:val="22"/>
              </w:rPr>
              <w:t>指标名称</w:t>
            </w:r>
          </w:p>
        </w:tc>
        <w:tc>
          <w:tcPr>
            <w:tcW w:w="1448" w:type="dxa"/>
            <w:tcBorders>
              <w:top w:val="nil"/>
              <w:left w:val="nil"/>
              <w:bottom w:val="single" w:color="auto" w:sz="4" w:space="0"/>
              <w:right w:val="single" w:color="auto" w:sz="4" w:space="0"/>
            </w:tcBorders>
            <w:shd w:val="clear" w:color="auto" w:fill="auto"/>
            <w:noWrap/>
            <w:vAlign w:val="center"/>
          </w:tcPr>
          <w:p w14:paraId="4F58D38B">
            <w:pPr>
              <w:jc w:val="center"/>
              <w:rPr>
                <w:rFonts w:hint="default" w:cs="宋体"/>
                <w:b/>
                <w:bCs/>
                <w:color w:val="000000"/>
                <w:sz w:val="22"/>
                <w:szCs w:val="22"/>
              </w:rPr>
            </w:pPr>
            <w:r>
              <w:rPr>
                <w:rFonts w:cs="宋体"/>
                <w:b/>
                <w:bCs/>
                <w:color w:val="000000"/>
                <w:sz w:val="22"/>
                <w:szCs w:val="22"/>
              </w:rPr>
              <w:t>计量单位</w:t>
            </w:r>
          </w:p>
        </w:tc>
        <w:tc>
          <w:tcPr>
            <w:tcW w:w="1448" w:type="dxa"/>
            <w:tcBorders>
              <w:top w:val="nil"/>
              <w:left w:val="nil"/>
              <w:bottom w:val="single" w:color="auto" w:sz="4" w:space="0"/>
              <w:right w:val="single" w:color="auto" w:sz="4" w:space="0"/>
            </w:tcBorders>
            <w:shd w:val="clear" w:color="auto" w:fill="auto"/>
            <w:noWrap/>
            <w:vAlign w:val="center"/>
          </w:tcPr>
          <w:p w14:paraId="6ECF37F6">
            <w:pPr>
              <w:jc w:val="center"/>
              <w:rPr>
                <w:rFonts w:hint="default" w:cs="宋体"/>
                <w:b/>
                <w:bCs/>
                <w:color w:val="000000"/>
                <w:sz w:val="22"/>
                <w:szCs w:val="22"/>
              </w:rPr>
            </w:pPr>
            <w:r>
              <w:rPr>
                <w:rFonts w:cs="宋体"/>
                <w:b/>
                <w:bCs/>
                <w:color w:val="000000"/>
                <w:sz w:val="22"/>
                <w:szCs w:val="22"/>
              </w:rPr>
              <w:t>指标性质</w:t>
            </w:r>
          </w:p>
        </w:tc>
        <w:tc>
          <w:tcPr>
            <w:tcW w:w="2024" w:type="dxa"/>
            <w:tcBorders>
              <w:top w:val="nil"/>
              <w:left w:val="nil"/>
              <w:bottom w:val="single" w:color="auto" w:sz="4" w:space="0"/>
              <w:right w:val="single" w:color="auto" w:sz="4" w:space="0"/>
            </w:tcBorders>
            <w:shd w:val="clear" w:color="auto" w:fill="auto"/>
            <w:noWrap/>
            <w:vAlign w:val="center"/>
          </w:tcPr>
          <w:p w14:paraId="6558738F">
            <w:pPr>
              <w:jc w:val="center"/>
              <w:rPr>
                <w:rFonts w:hint="default" w:cs="宋体"/>
                <w:b/>
                <w:bCs/>
                <w:color w:val="000000"/>
                <w:sz w:val="22"/>
                <w:szCs w:val="22"/>
              </w:rPr>
            </w:pPr>
            <w:r>
              <w:rPr>
                <w:rFonts w:cs="宋体"/>
                <w:b/>
                <w:bCs/>
                <w:color w:val="000000"/>
                <w:sz w:val="22"/>
                <w:szCs w:val="22"/>
              </w:rPr>
              <w:t>指标值</w:t>
            </w:r>
          </w:p>
        </w:tc>
        <w:tc>
          <w:tcPr>
            <w:tcW w:w="1457" w:type="dxa"/>
            <w:tcBorders>
              <w:top w:val="nil"/>
              <w:left w:val="nil"/>
              <w:bottom w:val="single" w:color="auto" w:sz="4" w:space="0"/>
              <w:right w:val="single" w:color="auto" w:sz="4" w:space="0"/>
            </w:tcBorders>
            <w:shd w:val="clear" w:color="auto" w:fill="auto"/>
            <w:noWrap/>
            <w:vAlign w:val="center"/>
          </w:tcPr>
          <w:p w14:paraId="2E926084">
            <w:pPr>
              <w:jc w:val="center"/>
              <w:rPr>
                <w:rFonts w:hint="default" w:cs="宋体"/>
                <w:b/>
                <w:bCs/>
                <w:color w:val="000000"/>
                <w:sz w:val="22"/>
                <w:szCs w:val="22"/>
              </w:rPr>
            </w:pPr>
            <w:r>
              <w:rPr>
                <w:rFonts w:cs="宋体"/>
                <w:b/>
                <w:bCs/>
                <w:color w:val="000000"/>
                <w:sz w:val="22"/>
                <w:szCs w:val="22"/>
              </w:rPr>
              <w:t>全年完成值</w:t>
            </w:r>
          </w:p>
        </w:tc>
        <w:tc>
          <w:tcPr>
            <w:tcW w:w="2006" w:type="dxa"/>
            <w:tcBorders>
              <w:top w:val="nil"/>
              <w:left w:val="nil"/>
              <w:bottom w:val="single" w:color="auto" w:sz="4" w:space="0"/>
              <w:right w:val="single" w:color="auto" w:sz="4" w:space="0"/>
            </w:tcBorders>
            <w:shd w:val="clear" w:color="auto" w:fill="auto"/>
            <w:noWrap/>
            <w:vAlign w:val="center"/>
          </w:tcPr>
          <w:p w14:paraId="100904A9">
            <w:pPr>
              <w:jc w:val="center"/>
              <w:rPr>
                <w:rFonts w:hint="default" w:cs="宋体"/>
                <w:b/>
                <w:bCs/>
                <w:color w:val="000000"/>
                <w:sz w:val="22"/>
                <w:szCs w:val="22"/>
              </w:rPr>
            </w:pPr>
            <w:r>
              <w:rPr>
                <w:rFonts w:cs="宋体"/>
                <w:b/>
                <w:bCs/>
                <w:color w:val="000000"/>
                <w:sz w:val="22"/>
                <w:szCs w:val="22"/>
              </w:rPr>
              <w:t>偏离度（%）</w:t>
            </w:r>
          </w:p>
        </w:tc>
        <w:tc>
          <w:tcPr>
            <w:tcW w:w="1883" w:type="dxa"/>
            <w:tcBorders>
              <w:top w:val="nil"/>
              <w:left w:val="nil"/>
              <w:bottom w:val="single" w:color="auto" w:sz="4" w:space="0"/>
              <w:right w:val="single" w:color="auto" w:sz="4" w:space="0"/>
            </w:tcBorders>
            <w:shd w:val="clear" w:color="auto" w:fill="auto"/>
            <w:noWrap/>
            <w:vAlign w:val="center"/>
          </w:tcPr>
          <w:p w14:paraId="520E8559">
            <w:pPr>
              <w:jc w:val="center"/>
              <w:rPr>
                <w:rFonts w:hint="default" w:cs="宋体"/>
                <w:b/>
                <w:bCs/>
                <w:color w:val="000000"/>
                <w:sz w:val="22"/>
                <w:szCs w:val="22"/>
              </w:rPr>
            </w:pPr>
            <w:r>
              <w:rPr>
                <w:rFonts w:cs="宋体"/>
                <w:b/>
                <w:bCs/>
                <w:color w:val="000000"/>
                <w:sz w:val="22"/>
                <w:szCs w:val="22"/>
              </w:rPr>
              <w:t>得分系数（%）</w:t>
            </w:r>
          </w:p>
        </w:tc>
        <w:tc>
          <w:tcPr>
            <w:tcW w:w="1451" w:type="dxa"/>
            <w:tcBorders>
              <w:top w:val="nil"/>
              <w:left w:val="nil"/>
              <w:bottom w:val="single" w:color="auto" w:sz="4" w:space="0"/>
              <w:right w:val="single" w:color="auto" w:sz="4" w:space="0"/>
            </w:tcBorders>
            <w:shd w:val="clear" w:color="auto" w:fill="auto"/>
            <w:noWrap/>
            <w:vAlign w:val="center"/>
          </w:tcPr>
          <w:p w14:paraId="045F7DEF">
            <w:pPr>
              <w:jc w:val="center"/>
              <w:rPr>
                <w:rFonts w:hint="default" w:cs="宋体"/>
                <w:b/>
                <w:bCs/>
                <w:color w:val="000000"/>
                <w:sz w:val="22"/>
                <w:szCs w:val="22"/>
              </w:rPr>
            </w:pPr>
            <w:r>
              <w:rPr>
                <w:rFonts w:cs="宋体"/>
                <w:b/>
                <w:bCs/>
                <w:color w:val="000000"/>
                <w:sz w:val="22"/>
                <w:szCs w:val="22"/>
              </w:rPr>
              <w:t>指标权重</w:t>
            </w:r>
          </w:p>
        </w:tc>
        <w:tc>
          <w:tcPr>
            <w:tcW w:w="1173" w:type="dxa"/>
            <w:tcBorders>
              <w:top w:val="nil"/>
              <w:left w:val="nil"/>
              <w:bottom w:val="single" w:color="auto" w:sz="4" w:space="0"/>
              <w:right w:val="single" w:color="auto" w:sz="4" w:space="0"/>
            </w:tcBorders>
            <w:shd w:val="clear" w:color="auto" w:fill="auto"/>
            <w:noWrap/>
            <w:vAlign w:val="center"/>
          </w:tcPr>
          <w:p w14:paraId="5FEBB45C">
            <w:pPr>
              <w:jc w:val="center"/>
              <w:rPr>
                <w:rFonts w:hint="default" w:cs="宋体"/>
                <w:b/>
                <w:bCs/>
                <w:color w:val="000000"/>
                <w:sz w:val="22"/>
                <w:szCs w:val="22"/>
              </w:rPr>
            </w:pPr>
            <w:r>
              <w:rPr>
                <w:rFonts w:cs="宋体"/>
                <w:b/>
                <w:bCs/>
                <w:color w:val="000000"/>
                <w:sz w:val="22"/>
                <w:szCs w:val="22"/>
              </w:rPr>
              <w:t>指标得分</w:t>
            </w:r>
          </w:p>
        </w:tc>
        <w:tc>
          <w:tcPr>
            <w:tcW w:w="1741" w:type="dxa"/>
            <w:tcBorders>
              <w:top w:val="nil"/>
              <w:left w:val="nil"/>
              <w:bottom w:val="single" w:color="auto" w:sz="4" w:space="0"/>
              <w:right w:val="single" w:color="auto" w:sz="4" w:space="0"/>
            </w:tcBorders>
            <w:shd w:val="clear" w:color="auto" w:fill="auto"/>
            <w:noWrap/>
            <w:vAlign w:val="center"/>
          </w:tcPr>
          <w:p w14:paraId="6E666BD0">
            <w:pPr>
              <w:jc w:val="center"/>
              <w:rPr>
                <w:rFonts w:hint="default" w:cs="宋体"/>
                <w:b/>
                <w:bCs/>
                <w:color w:val="000000"/>
                <w:sz w:val="22"/>
                <w:szCs w:val="22"/>
              </w:rPr>
            </w:pPr>
            <w:r>
              <w:rPr>
                <w:rFonts w:cs="宋体"/>
                <w:b/>
                <w:bCs/>
                <w:color w:val="000000"/>
                <w:sz w:val="22"/>
                <w:szCs w:val="22"/>
              </w:rPr>
              <w:t>是否核心指标</w:t>
            </w:r>
          </w:p>
        </w:tc>
        <w:tc>
          <w:tcPr>
            <w:tcW w:w="2003" w:type="dxa"/>
            <w:tcBorders>
              <w:top w:val="nil"/>
              <w:left w:val="nil"/>
              <w:bottom w:val="single" w:color="auto" w:sz="4" w:space="0"/>
              <w:right w:val="single" w:color="auto" w:sz="4" w:space="0"/>
            </w:tcBorders>
            <w:shd w:val="clear" w:color="auto" w:fill="auto"/>
            <w:noWrap/>
            <w:vAlign w:val="center"/>
          </w:tcPr>
          <w:p w14:paraId="0D0B59C4">
            <w:pPr>
              <w:jc w:val="center"/>
              <w:rPr>
                <w:rFonts w:hint="default" w:cs="宋体"/>
                <w:b/>
                <w:bCs/>
                <w:color w:val="000000"/>
                <w:sz w:val="22"/>
                <w:szCs w:val="22"/>
              </w:rPr>
            </w:pPr>
            <w:r>
              <w:rPr>
                <w:rFonts w:cs="宋体"/>
                <w:b/>
                <w:bCs/>
                <w:color w:val="000000"/>
                <w:sz w:val="22"/>
                <w:szCs w:val="22"/>
              </w:rPr>
              <w:t>说明</w:t>
            </w:r>
          </w:p>
        </w:tc>
      </w:tr>
      <w:tr w14:paraId="66218F7F">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71B31332">
            <w:pPr>
              <w:ind w:firstLine="220" w:firstLineChars="100"/>
              <w:rPr>
                <w:rFonts w:hint="default" w:cs="宋体"/>
                <w:color w:val="000000"/>
                <w:sz w:val="22"/>
                <w:szCs w:val="22"/>
              </w:rPr>
            </w:pPr>
            <w:r>
              <w:rPr>
                <w:rFonts w:cs="宋体"/>
                <w:color w:val="000000"/>
                <w:sz w:val="22"/>
                <w:szCs w:val="22"/>
              </w:rPr>
              <w:t>购买公益服务（师机）费用</w:t>
            </w:r>
          </w:p>
        </w:tc>
        <w:tc>
          <w:tcPr>
            <w:tcW w:w="1448" w:type="dxa"/>
            <w:tcBorders>
              <w:top w:val="nil"/>
              <w:left w:val="nil"/>
              <w:bottom w:val="single" w:color="auto" w:sz="4" w:space="0"/>
              <w:right w:val="single" w:color="auto" w:sz="4" w:space="0"/>
            </w:tcBorders>
            <w:shd w:val="clear" w:color="auto" w:fill="auto"/>
            <w:noWrap/>
            <w:vAlign w:val="center"/>
          </w:tcPr>
          <w:p w14:paraId="531A705F">
            <w:pPr>
              <w:ind w:firstLine="220" w:firstLineChars="100"/>
              <w:rPr>
                <w:rFonts w:hint="default" w:cs="宋体"/>
                <w:color w:val="000000"/>
                <w:sz w:val="22"/>
                <w:szCs w:val="22"/>
              </w:rPr>
            </w:pPr>
            <w:r>
              <w:rPr>
                <w:rFonts w:cs="宋体"/>
                <w:color w:val="000000"/>
                <w:sz w:val="22"/>
                <w:szCs w:val="22"/>
              </w:rPr>
              <w:t>人</w:t>
            </w:r>
          </w:p>
        </w:tc>
        <w:tc>
          <w:tcPr>
            <w:tcW w:w="1448" w:type="dxa"/>
            <w:tcBorders>
              <w:top w:val="nil"/>
              <w:left w:val="nil"/>
              <w:bottom w:val="single" w:color="auto" w:sz="4" w:space="0"/>
              <w:right w:val="single" w:color="auto" w:sz="4" w:space="0"/>
            </w:tcBorders>
            <w:shd w:val="clear" w:color="auto" w:fill="auto"/>
            <w:noWrap/>
            <w:vAlign w:val="center"/>
          </w:tcPr>
          <w:p w14:paraId="2A3EFABF">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3CA2C4CE">
            <w:pPr>
              <w:ind w:firstLine="220" w:firstLineChars="100"/>
              <w:jc w:val="right"/>
              <w:rPr>
                <w:rFonts w:hint="default" w:cs="宋体"/>
                <w:color w:val="000000"/>
                <w:sz w:val="22"/>
                <w:szCs w:val="22"/>
              </w:rPr>
            </w:pPr>
            <w:r>
              <w:rPr>
                <w:rFonts w:cs="宋体"/>
                <w:color w:val="000000"/>
                <w:sz w:val="22"/>
                <w:szCs w:val="22"/>
              </w:rPr>
              <w:t>1</w:t>
            </w:r>
          </w:p>
        </w:tc>
        <w:tc>
          <w:tcPr>
            <w:tcW w:w="1457" w:type="dxa"/>
            <w:tcBorders>
              <w:top w:val="nil"/>
              <w:left w:val="nil"/>
              <w:bottom w:val="single" w:color="auto" w:sz="4" w:space="0"/>
              <w:right w:val="single" w:color="auto" w:sz="4" w:space="0"/>
            </w:tcBorders>
            <w:shd w:val="clear" w:color="auto" w:fill="auto"/>
            <w:noWrap/>
            <w:vAlign w:val="center"/>
          </w:tcPr>
          <w:p w14:paraId="04DA302E">
            <w:pPr>
              <w:ind w:firstLine="220" w:firstLineChars="100"/>
              <w:jc w:val="right"/>
              <w:rPr>
                <w:rFonts w:hint="default" w:cs="宋体"/>
                <w:color w:val="000000"/>
                <w:sz w:val="22"/>
                <w:szCs w:val="22"/>
              </w:rPr>
            </w:pPr>
            <w:r>
              <w:rPr>
                <w:rFonts w:cs="宋体"/>
                <w:color w:val="000000"/>
                <w:sz w:val="22"/>
                <w:szCs w:val="22"/>
              </w:rPr>
              <w:t>1</w:t>
            </w:r>
          </w:p>
        </w:tc>
        <w:tc>
          <w:tcPr>
            <w:tcW w:w="2006" w:type="dxa"/>
            <w:tcBorders>
              <w:top w:val="nil"/>
              <w:left w:val="nil"/>
              <w:bottom w:val="single" w:color="auto" w:sz="4" w:space="0"/>
              <w:right w:val="single" w:color="auto" w:sz="4" w:space="0"/>
            </w:tcBorders>
            <w:shd w:val="clear" w:color="auto" w:fill="auto"/>
            <w:noWrap/>
            <w:vAlign w:val="center"/>
          </w:tcPr>
          <w:p w14:paraId="07F65A0C">
            <w:pPr>
              <w:ind w:firstLine="220" w:firstLineChars="100"/>
              <w:jc w:val="right"/>
              <w:rPr>
                <w:rFonts w:hint="default" w:cs="宋体"/>
                <w:color w:val="000000"/>
                <w:sz w:val="22"/>
                <w:szCs w:val="22"/>
              </w:rPr>
            </w:pPr>
            <w:r>
              <w:rPr>
                <w:rFonts w:cs="宋体"/>
                <w:color w:val="000000"/>
                <w:sz w:val="22"/>
                <w:szCs w:val="22"/>
              </w:rPr>
              <w:t>0</w:t>
            </w:r>
          </w:p>
        </w:tc>
        <w:tc>
          <w:tcPr>
            <w:tcW w:w="1883" w:type="dxa"/>
            <w:tcBorders>
              <w:top w:val="nil"/>
              <w:left w:val="nil"/>
              <w:bottom w:val="single" w:color="auto" w:sz="4" w:space="0"/>
              <w:right w:val="single" w:color="auto" w:sz="4" w:space="0"/>
            </w:tcBorders>
            <w:shd w:val="clear" w:color="auto" w:fill="auto"/>
            <w:noWrap/>
            <w:vAlign w:val="center"/>
          </w:tcPr>
          <w:p w14:paraId="1F862F29">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2A8C2626">
            <w:pPr>
              <w:ind w:firstLine="220" w:firstLineChars="100"/>
              <w:jc w:val="right"/>
              <w:rPr>
                <w:rFonts w:hint="default" w:cs="宋体"/>
                <w:color w:val="000000"/>
                <w:sz w:val="22"/>
                <w:szCs w:val="22"/>
              </w:rPr>
            </w:pPr>
            <w:r>
              <w:rPr>
                <w:rFonts w:cs="宋体"/>
                <w:color w:val="000000"/>
                <w:sz w:val="22"/>
                <w:szCs w:val="22"/>
              </w:rPr>
              <w:t>15</w:t>
            </w:r>
          </w:p>
        </w:tc>
        <w:tc>
          <w:tcPr>
            <w:tcW w:w="1173" w:type="dxa"/>
            <w:tcBorders>
              <w:top w:val="nil"/>
              <w:left w:val="nil"/>
              <w:bottom w:val="single" w:color="auto" w:sz="4" w:space="0"/>
              <w:right w:val="single" w:color="auto" w:sz="4" w:space="0"/>
            </w:tcBorders>
            <w:shd w:val="clear" w:color="auto" w:fill="auto"/>
            <w:noWrap/>
            <w:vAlign w:val="center"/>
          </w:tcPr>
          <w:p w14:paraId="62CA2538">
            <w:pPr>
              <w:ind w:firstLine="220" w:firstLineChars="100"/>
              <w:jc w:val="right"/>
              <w:rPr>
                <w:rFonts w:hint="default" w:cs="宋体"/>
                <w:color w:val="000000"/>
                <w:sz w:val="22"/>
                <w:szCs w:val="22"/>
              </w:rPr>
            </w:pPr>
            <w:r>
              <w:rPr>
                <w:rFonts w:cs="宋体"/>
                <w:color w:val="000000"/>
                <w:sz w:val="22"/>
                <w:szCs w:val="22"/>
              </w:rPr>
              <w:t>15</w:t>
            </w:r>
          </w:p>
        </w:tc>
        <w:tc>
          <w:tcPr>
            <w:tcW w:w="1741" w:type="dxa"/>
            <w:tcBorders>
              <w:top w:val="nil"/>
              <w:left w:val="nil"/>
              <w:bottom w:val="single" w:color="auto" w:sz="4" w:space="0"/>
              <w:right w:val="single" w:color="auto" w:sz="4" w:space="0"/>
            </w:tcBorders>
            <w:shd w:val="clear" w:color="auto" w:fill="auto"/>
            <w:noWrap/>
            <w:vAlign w:val="center"/>
          </w:tcPr>
          <w:p w14:paraId="152A94AD">
            <w:pPr>
              <w:ind w:firstLine="220" w:firstLineChars="100"/>
              <w:rPr>
                <w:rFonts w:hint="default" w:cs="宋体"/>
                <w:color w:val="000000"/>
                <w:sz w:val="22"/>
                <w:szCs w:val="22"/>
              </w:rPr>
            </w:pPr>
            <w:r>
              <w:rPr>
                <w:rFonts w:cs="宋体"/>
                <w:color w:val="000000"/>
                <w:sz w:val="22"/>
                <w:szCs w:val="22"/>
              </w:rPr>
              <w:t>是</w:t>
            </w:r>
          </w:p>
        </w:tc>
        <w:tc>
          <w:tcPr>
            <w:tcW w:w="2003" w:type="dxa"/>
            <w:tcBorders>
              <w:top w:val="nil"/>
              <w:left w:val="nil"/>
              <w:bottom w:val="single" w:color="auto" w:sz="4" w:space="0"/>
              <w:right w:val="single" w:color="auto" w:sz="4" w:space="0"/>
            </w:tcBorders>
            <w:shd w:val="clear" w:color="auto" w:fill="auto"/>
            <w:noWrap/>
            <w:vAlign w:val="center"/>
          </w:tcPr>
          <w:p w14:paraId="0F344885">
            <w:pPr>
              <w:ind w:firstLine="220" w:firstLineChars="100"/>
              <w:rPr>
                <w:rFonts w:hint="default" w:cs="宋体"/>
                <w:color w:val="000000"/>
                <w:sz w:val="22"/>
                <w:szCs w:val="22"/>
              </w:rPr>
            </w:pPr>
            <w:r>
              <w:rPr>
                <w:rFonts w:cs="宋体"/>
                <w:color w:val="000000"/>
                <w:sz w:val="22"/>
                <w:szCs w:val="22"/>
              </w:rPr>
              <w:t>　</w:t>
            </w:r>
          </w:p>
        </w:tc>
      </w:tr>
      <w:tr w14:paraId="3FFE0482">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67BF9D81">
            <w:pPr>
              <w:ind w:firstLine="220" w:firstLineChars="100"/>
              <w:rPr>
                <w:rFonts w:hint="default" w:cs="宋体"/>
                <w:color w:val="000000"/>
                <w:sz w:val="22"/>
                <w:szCs w:val="22"/>
              </w:rPr>
            </w:pPr>
            <w:r>
              <w:rPr>
                <w:rFonts w:cs="宋体"/>
                <w:color w:val="000000"/>
                <w:sz w:val="22"/>
                <w:szCs w:val="22"/>
              </w:rPr>
              <w:t>开展家庭建建设、维护活动等场次</w:t>
            </w:r>
          </w:p>
        </w:tc>
        <w:tc>
          <w:tcPr>
            <w:tcW w:w="1448" w:type="dxa"/>
            <w:tcBorders>
              <w:top w:val="nil"/>
              <w:left w:val="nil"/>
              <w:bottom w:val="single" w:color="auto" w:sz="4" w:space="0"/>
              <w:right w:val="single" w:color="auto" w:sz="4" w:space="0"/>
            </w:tcBorders>
            <w:shd w:val="clear" w:color="auto" w:fill="auto"/>
            <w:noWrap/>
            <w:vAlign w:val="center"/>
          </w:tcPr>
          <w:p w14:paraId="5972C1F4">
            <w:pPr>
              <w:ind w:firstLine="220" w:firstLineChars="100"/>
              <w:rPr>
                <w:rFonts w:hint="default" w:cs="宋体"/>
                <w:color w:val="000000"/>
                <w:sz w:val="22"/>
                <w:szCs w:val="22"/>
              </w:rPr>
            </w:pPr>
            <w:r>
              <w:rPr>
                <w:rFonts w:cs="宋体"/>
                <w:color w:val="000000"/>
                <w:sz w:val="22"/>
                <w:szCs w:val="22"/>
              </w:rPr>
              <w:t>场次</w:t>
            </w:r>
          </w:p>
        </w:tc>
        <w:tc>
          <w:tcPr>
            <w:tcW w:w="1448" w:type="dxa"/>
            <w:tcBorders>
              <w:top w:val="nil"/>
              <w:left w:val="nil"/>
              <w:bottom w:val="single" w:color="auto" w:sz="4" w:space="0"/>
              <w:right w:val="single" w:color="auto" w:sz="4" w:space="0"/>
            </w:tcBorders>
            <w:shd w:val="clear" w:color="auto" w:fill="auto"/>
            <w:noWrap/>
            <w:vAlign w:val="center"/>
          </w:tcPr>
          <w:p w14:paraId="2E6940C7">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3B21EBCF">
            <w:pPr>
              <w:ind w:firstLine="220" w:firstLineChars="100"/>
              <w:jc w:val="right"/>
              <w:rPr>
                <w:rFonts w:hint="default" w:cs="宋体"/>
                <w:color w:val="000000"/>
                <w:sz w:val="22"/>
                <w:szCs w:val="22"/>
              </w:rPr>
            </w:pPr>
            <w:r>
              <w:rPr>
                <w:rFonts w:cs="宋体"/>
                <w:color w:val="000000"/>
                <w:sz w:val="22"/>
                <w:szCs w:val="22"/>
              </w:rPr>
              <w:t>8</w:t>
            </w:r>
          </w:p>
        </w:tc>
        <w:tc>
          <w:tcPr>
            <w:tcW w:w="1457" w:type="dxa"/>
            <w:tcBorders>
              <w:top w:val="nil"/>
              <w:left w:val="nil"/>
              <w:bottom w:val="single" w:color="auto" w:sz="4" w:space="0"/>
              <w:right w:val="single" w:color="auto" w:sz="4" w:space="0"/>
            </w:tcBorders>
            <w:shd w:val="clear" w:color="auto" w:fill="auto"/>
            <w:noWrap/>
            <w:vAlign w:val="center"/>
          </w:tcPr>
          <w:p w14:paraId="1B0882CD">
            <w:pPr>
              <w:ind w:firstLine="220" w:firstLineChars="100"/>
              <w:jc w:val="right"/>
              <w:rPr>
                <w:rFonts w:hint="default" w:cs="宋体"/>
                <w:color w:val="000000"/>
                <w:sz w:val="22"/>
                <w:szCs w:val="22"/>
              </w:rPr>
            </w:pPr>
            <w:r>
              <w:rPr>
                <w:rFonts w:cs="宋体"/>
                <w:color w:val="000000"/>
                <w:sz w:val="22"/>
                <w:szCs w:val="22"/>
              </w:rPr>
              <w:t>9</w:t>
            </w:r>
          </w:p>
        </w:tc>
        <w:tc>
          <w:tcPr>
            <w:tcW w:w="2006" w:type="dxa"/>
            <w:tcBorders>
              <w:top w:val="nil"/>
              <w:left w:val="nil"/>
              <w:bottom w:val="single" w:color="auto" w:sz="4" w:space="0"/>
              <w:right w:val="single" w:color="auto" w:sz="4" w:space="0"/>
            </w:tcBorders>
            <w:shd w:val="clear" w:color="auto" w:fill="auto"/>
            <w:noWrap/>
            <w:vAlign w:val="center"/>
          </w:tcPr>
          <w:p w14:paraId="60C22F10">
            <w:pPr>
              <w:ind w:firstLine="220" w:firstLineChars="100"/>
              <w:jc w:val="right"/>
              <w:rPr>
                <w:rFonts w:hint="default" w:cs="宋体"/>
                <w:color w:val="000000"/>
                <w:sz w:val="22"/>
                <w:szCs w:val="22"/>
              </w:rPr>
            </w:pPr>
            <w:r>
              <w:rPr>
                <w:rFonts w:cs="宋体"/>
                <w:color w:val="000000"/>
                <w:sz w:val="22"/>
                <w:szCs w:val="22"/>
              </w:rPr>
              <w:t>12.5</w:t>
            </w:r>
          </w:p>
        </w:tc>
        <w:tc>
          <w:tcPr>
            <w:tcW w:w="1883" w:type="dxa"/>
            <w:tcBorders>
              <w:top w:val="nil"/>
              <w:left w:val="nil"/>
              <w:bottom w:val="single" w:color="auto" w:sz="4" w:space="0"/>
              <w:right w:val="single" w:color="auto" w:sz="4" w:space="0"/>
            </w:tcBorders>
            <w:shd w:val="clear" w:color="auto" w:fill="auto"/>
            <w:noWrap/>
            <w:vAlign w:val="center"/>
          </w:tcPr>
          <w:p w14:paraId="192132A3">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597A9DF8">
            <w:pPr>
              <w:ind w:firstLine="220" w:firstLineChars="100"/>
              <w:jc w:val="right"/>
              <w:rPr>
                <w:rFonts w:hint="default" w:cs="宋体"/>
                <w:color w:val="000000"/>
                <w:sz w:val="22"/>
                <w:szCs w:val="22"/>
              </w:rPr>
            </w:pPr>
            <w:r>
              <w:rPr>
                <w:rFonts w:cs="宋体"/>
                <w:color w:val="000000"/>
                <w:sz w:val="22"/>
                <w:szCs w:val="22"/>
              </w:rPr>
              <w:t>25</w:t>
            </w:r>
          </w:p>
        </w:tc>
        <w:tc>
          <w:tcPr>
            <w:tcW w:w="1173" w:type="dxa"/>
            <w:tcBorders>
              <w:top w:val="nil"/>
              <w:left w:val="nil"/>
              <w:bottom w:val="single" w:color="auto" w:sz="4" w:space="0"/>
              <w:right w:val="single" w:color="auto" w:sz="4" w:space="0"/>
            </w:tcBorders>
            <w:shd w:val="clear" w:color="auto" w:fill="auto"/>
            <w:noWrap/>
            <w:vAlign w:val="center"/>
          </w:tcPr>
          <w:p w14:paraId="39E7361B">
            <w:pPr>
              <w:ind w:firstLine="220" w:firstLineChars="100"/>
              <w:jc w:val="right"/>
              <w:rPr>
                <w:rFonts w:hint="default" w:cs="宋体"/>
                <w:color w:val="000000"/>
                <w:sz w:val="22"/>
                <w:szCs w:val="22"/>
              </w:rPr>
            </w:pPr>
            <w:r>
              <w:rPr>
                <w:rFonts w:cs="宋体"/>
                <w:color w:val="000000"/>
                <w:sz w:val="22"/>
                <w:szCs w:val="22"/>
              </w:rPr>
              <w:t>25</w:t>
            </w:r>
          </w:p>
        </w:tc>
        <w:tc>
          <w:tcPr>
            <w:tcW w:w="1741" w:type="dxa"/>
            <w:tcBorders>
              <w:top w:val="nil"/>
              <w:left w:val="nil"/>
              <w:bottom w:val="single" w:color="auto" w:sz="4" w:space="0"/>
              <w:right w:val="single" w:color="auto" w:sz="4" w:space="0"/>
            </w:tcBorders>
            <w:shd w:val="clear" w:color="auto" w:fill="auto"/>
            <w:noWrap/>
            <w:vAlign w:val="center"/>
          </w:tcPr>
          <w:p w14:paraId="16474DAE">
            <w:pPr>
              <w:ind w:firstLine="220" w:firstLineChars="100"/>
              <w:rPr>
                <w:rFonts w:hint="default" w:cs="宋体"/>
                <w:color w:val="000000"/>
                <w:sz w:val="22"/>
                <w:szCs w:val="22"/>
              </w:rPr>
            </w:pPr>
            <w:r>
              <w:rPr>
                <w:rFonts w:cs="宋体"/>
                <w:color w:val="000000"/>
                <w:sz w:val="22"/>
                <w:szCs w:val="22"/>
              </w:rPr>
              <w:t>是</w:t>
            </w:r>
          </w:p>
        </w:tc>
        <w:tc>
          <w:tcPr>
            <w:tcW w:w="2003" w:type="dxa"/>
            <w:tcBorders>
              <w:top w:val="nil"/>
              <w:left w:val="nil"/>
              <w:bottom w:val="single" w:color="auto" w:sz="4" w:space="0"/>
              <w:right w:val="single" w:color="auto" w:sz="4" w:space="0"/>
            </w:tcBorders>
            <w:shd w:val="clear" w:color="auto" w:fill="auto"/>
            <w:noWrap/>
            <w:vAlign w:val="center"/>
          </w:tcPr>
          <w:p w14:paraId="5483E762">
            <w:pPr>
              <w:ind w:firstLine="220" w:firstLineChars="100"/>
              <w:rPr>
                <w:rFonts w:hint="default" w:cs="宋体"/>
                <w:color w:val="000000"/>
                <w:sz w:val="22"/>
                <w:szCs w:val="22"/>
              </w:rPr>
            </w:pPr>
            <w:r>
              <w:rPr>
                <w:rFonts w:cs="宋体"/>
                <w:color w:val="000000"/>
                <w:sz w:val="22"/>
                <w:szCs w:val="22"/>
              </w:rPr>
              <w:t>　</w:t>
            </w:r>
          </w:p>
        </w:tc>
      </w:tr>
      <w:tr w14:paraId="1039932E">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500B4539">
            <w:pPr>
              <w:ind w:firstLine="220" w:firstLineChars="100"/>
              <w:rPr>
                <w:rFonts w:hint="default" w:cs="宋体"/>
                <w:color w:val="000000"/>
                <w:sz w:val="22"/>
                <w:szCs w:val="22"/>
              </w:rPr>
            </w:pPr>
            <w:r>
              <w:rPr>
                <w:rFonts w:cs="宋体"/>
                <w:color w:val="000000"/>
                <w:sz w:val="22"/>
                <w:szCs w:val="22"/>
              </w:rPr>
              <w:t>培育妇字号基地</w:t>
            </w:r>
          </w:p>
        </w:tc>
        <w:tc>
          <w:tcPr>
            <w:tcW w:w="1448" w:type="dxa"/>
            <w:tcBorders>
              <w:top w:val="nil"/>
              <w:left w:val="nil"/>
              <w:bottom w:val="single" w:color="auto" w:sz="4" w:space="0"/>
              <w:right w:val="single" w:color="auto" w:sz="4" w:space="0"/>
            </w:tcBorders>
            <w:shd w:val="clear" w:color="auto" w:fill="auto"/>
            <w:noWrap/>
            <w:vAlign w:val="center"/>
          </w:tcPr>
          <w:p w14:paraId="664CCA18">
            <w:pPr>
              <w:ind w:firstLine="220" w:firstLineChars="100"/>
              <w:rPr>
                <w:rFonts w:hint="default" w:cs="宋体"/>
                <w:color w:val="000000"/>
                <w:sz w:val="22"/>
                <w:szCs w:val="22"/>
              </w:rPr>
            </w:pPr>
            <w:r>
              <w:rPr>
                <w:rFonts w:cs="宋体"/>
                <w:color w:val="000000"/>
                <w:sz w:val="22"/>
                <w:szCs w:val="22"/>
              </w:rPr>
              <w:t>个</w:t>
            </w:r>
          </w:p>
        </w:tc>
        <w:tc>
          <w:tcPr>
            <w:tcW w:w="1448" w:type="dxa"/>
            <w:tcBorders>
              <w:top w:val="nil"/>
              <w:left w:val="nil"/>
              <w:bottom w:val="single" w:color="auto" w:sz="4" w:space="0"/>
              <w:right w:val="single" w:color="auto" w:sz="4" w:space="0"/>
            </w:tcBorders>
            <w:shd w:val="clear" w:color="auto" w:fill="auto"/>
            <w:noWrap/>
            <w:vAlign w:val="center"/>
          </w:tcPr>
          <w:p w14:paraId="0828DD71">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726F4F0C">
            <w:pPr>
              <w:ind w:firstLine="220" w:firstLineChars="100"/>
              <w:jc w:val="right"/>
              <w:rPr>
                <w:rFonts w:hint="default" w:cs="宋体"/>
                <w:color w:val="000000"/>
                <w:sz w:val="22"/>
                <w:szCs w:val="22"/>
              </w:rPr>
            </w:pPr>
            <w:r>
              <w:rPr>
                <w:rFonts w:cs="宋体"/>
                <w:color w:val="000000"/>
                <w:sz w:val="22"/>
                <w:szCs w:val="22"/>
              </w:rPr>
              <w:t>2</w:t>
            </w:r>
          </w:p>
        </w:tc>
        <w:tc>
          <w:tcPr>
            <w:tcW w:w="1457" w:type="dxa"/>
            <w:tcBorders>
              <w:top w:val="nil"/>
              <w:left w:val="nil"/>
              <w:bottom w:val="single" w:color="auto" w:sz="4" w:space="0"/>
              <w:right w:val="single" w:color="auto" w:sz="4" w:space="0"/>
            </w:tcBorders>
            <w:shd w:val="clear" w:color="auto" w:fill="auto"/>
            <w:noWrap/>
            <w:vAlign w:val="center"/>
          </w:tcPr>
          <w:p w14:paraId="792C8A53">
            <w:pPr>
              <w:ind w:firstLine="220" w:firstLineChars="100"/>
              <w:jc w:val="right"/>
              <w:rPr>
                <w:rFonts w:hint="default" w:cs="宋体"/>
                <w:color w:val="000000"/>
                <w:sz w:val="22"/>
                <w:szCs w:val="22"/>
              </w:rPr>
            </w:pPr>
            <w:r>
              <w:rPr>
                <w:rFonts w:cs="宋体"/>
                <w:color w:val="000000"/>
                <w:sz w:val="22"/>
                <w:szCs w:val="22"/>
              </w:rPr>
              <w:t>2</w:t>
            </w:r>
          </w:p>
        </w:tc>
        <w:tc>
          <w:tcPr>
            <w:tcW w:w="2006" w:type="dxa"/>
            <w:tcBorders>
              <w:top w:val="nil"/>
              <w:left w:val="nil"/>
              <w:bottom w:val="single" w:color="auto" w:sz="4" w:space="0"/>
              <w:right w:val="single" w:color="auto" w:sz="4" w:space="0"/>
            </w:tcBorders>
            <w:shd w:val="clear" w:color="auto" w:fill="auto"/>
            <w:noWrap/>
            <w:vAlign w:val="center"/>
          </w:tcPr>
          <w:p w14:paraId="270E5E1C">
            <w:pPr>
              <w:ind w:firstLine="220" w:firstLineChars="100"/>
              <w:jc w:val="right"/>
              <w:rPr>
                <w:rFonts w:hint="default" w:cs="宋体"/>
                <w:color w:val="000000"/>
                <w:sz w:val="22"/>
                <w:szCs w:val="22"/>
              </w:rPr>
            </w:pPr>
            <w:r>
              <w:rPr>
                <w:rFonts w:cs="宋体"/>
                <w:color w:val="000000"/>
                <w:sz w:val="22"/>
                <w:szCs w:val="22"/>
              </w:rPr>
              <w:t>0</w:t>
            </w:r>
          </w:p>
        </w:tc>
        <w:tc>
          <w:tcPr>
            <w:tcW w:w="1883" w:type="dxa"/>
            <w:tcBorders>
              <w:top w:val="nil"/>
              <w:left w:val="nil"/>
              <w:bottom w:val="single" w:color="auto" w:sz="4" w:space="0"/>
              <w:right w:val="single" w:color="auto" w:sz="4" w:space="0"/>
            </w:tcBorders>
            <w:shd w:val="clear" w:color="auto" w:fill="auto"/>
            <w:noWrap/>
            <w:vAlign w:val="center"/>
          </w:tcPr>
          <w:p w14:paraId="7FB64F73">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4689E89C">
            <w:pPr>
              <w:ind w:firstLine="220" w:firstLineChars="100"/>
              <w:jc w:val="right"/>
              <w:rPr>
                <w:rFonts w:hint="default" w:cs="宋体"/>
                <w:color w:val="000000"/>
                <w:sz w:val="22"/>
                <w:szCs w:val="22"/>
              </w:rPr>
            </w:pPr>
            <w:r>
              <w:rPr>
                <w:rFonts w:cs="宋体"/>
                <w:color w:val="000000"/>
                <w:sz w:val="22"/>
                <w:szCs w:val="22"/>
              </w:rPr>
              <w:t>20</w:t>
            </w:r>
          </w:p>
        </w:tc>
        <w:tc>
          <w:tcPr>
            <w:tcW w:w="1173" w:type="dxa"/>
            <w:tcBorders>
              <w:top w:val="nil"/>
              <w:left w:val="nil"/>
              <w:bottom w:val="single" w:color="auto" w:sz="4" w:space="0"/>
              <w:right w:val="single" w:color="auto" w:sz="4" w:space="0"/>
            </w:tcBorders>
            <w:shd w:val="clear" w:color="auto" w:fill="auto"/>
            <w:noWrap/>
            <w:vAlign w:val="center"/>
          </w:tcPr>
          <w:p w14:paraId="4299F71D">
            <w:pPr>
              <w:ind w:firstLine="220" w:firstLineChars="100"/>
              <w:jc w:val="right"/>
              <w:rPr>
                <w:rFonts w:hint="default" w:cs="宋体"/>
                <w:color w:val="000000"/>
                <w:sz w:val="22"/>
                <w:szCs w:val="22"/>
              </w:rPr>
            </w:pPr>
            <w:r>
              <w:rPr>
                <w:rFonts w:cs="宋体"/>
                <w:color w:val="000000"/>
                <w:sz w:val="22"/>
                <w:szCs w:val="22"/>
              </w:rPr>
              <w:t>20</w:t>
            </w:r>
          </w:p>
        </w:tc>
        <w:tc>
          <w:tcPr>
            <w:tcW w:w="1741" w:type="dxa"/>
            <w:tcBorders>
              <w:top w:val="nil"/>
              <w:left w:val="nil"/>
              <w:bottom w:val="single" w:color="auto" w:sz="4" w:space="0"/>
              <w:right w:val="single" w:color="auto" w:sz="4" w:space="0"/>
            </w:tcBorders>
            <w:shd w:val="clear" w:color="auto" w:fill="auto"/>
            <w:noWrap/>
            <w:vAlign w:val="center"/>
          </w:tcPr>
          <w:p w14:paraId="4C882863">
            <w:pPr>
              <w:ind w:firstLine="220" w:firstLineChars="100"/>
              <w:rPr>
                <w:rFonts w:hint="default" w:cs="宋体"/>
                <w:color w:val="000000"/>
                <w:sz w:val="22"/>
                <w:szCs w:val="22"/>
              </w:rPr>
            </w:pPr>
            <w:r>
              <w:rPr>
                <w:rFonts w:cs="宋体"/>
                <w:color w:val="000000"/>
                <w:sz w:val="22"/>
                <w:szCs w:val="22"/>
              </w:rPr>
              <w:t>是</w:t>
            </w:r>
          </w:p>
        </w:tc>
        <w:tc>
          <w:tcPr>
            <w:tcW w:w="2003" w:type="dxa"/>
            <w:tcBorders>
              <w:top w:val="nil"/>
              <w:left w:val="nil"/>
              <w:bottom w:val="single" w:color="auto" w:sz="4" w:space="0"/>
              <w:right w:val="single" w:color="auto" w:sz="4" w:space="0"/>
            </w:tcBorders>
            <w:shd w:val="clear" w:color="auto" w:fill="auto"/>
            <w:noWrap/>
            <w:vAlign w:val="center"/>
          </w:tcPr>
          <w:p w14:paraId="2ED9ACEF">
            <w:pPr>
              <w:ind w:firstLine="220" w:firstLineChars="100"/>
              <w:rPr>
                <w:rFonts w:hint="default" w:cs="宋体"/>
                <w:color w:val="000000"/>
                <w:sz w:val="22"/>
                <w:szCs w:val="22"/>
              </w:rPr>
            </w:pPr>
            <w:r>
              <w:rPr>
                <w:rFonts w:cs="宋体"/>
                <w:color w:val="000000"/>
                <w:sz w:val="22"/>
                <w:szCs w:val="22"/>
              </w:rPr>
              <w:t>　</w:t>
            </w:r>
          </w:p>
        </w:tc>
      </w:tr>
      <w:tr w14:paraId="5811A5BC">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6EC2735A">
            <w:pPr>
              <w:ind w:firstLine="220" w:firstLineChars="100"/>
              <w:rPr>
                <w:rFonts w:hint="default" w:cs="宋体"/>
                <w:color w:val="000000"/>
                <w:sz w:val="22"/>
                <w:szCs w:val="22"/>
              </w:rPr>
            </w:pPr>
            <w:r>
              <w:rPr>
                <w:rFonts w:cs="宋体"/>
                <w:color w:val="000000"/>
                <w:sz w:val="22"/>
                <w:szCs w:val="22"/>
              </w:rPr>
              <w:t>关心慰问困难妇女儿童数量</w:t>
            </w:r>
          </w:p>
        </w:tc>
        <w:tc>
          <w:tcPr>
            <w:tcW w:w="1448" w:type="dxa"/>
            <w:tcBorders>
              <w:top w:val="nil"/>
              <w:left w:val="nil"/>
              <w:bottom w:val="single" w:color="auto" w:sz="4" w:space="0"/>
              <w:right w:val="single" w:color="auto" w:sz="4" w:space="0"/>
            </w:tcBorders>
            <w:shd w:val="clear" w:color="auto" w:fill="auto"/>
            <w:noWrap/>
            <w:vAlign w:val="center"/>
          </w:tcPr>
          <w:p w14:paraId="240CFB44">
            <w:pPr>
              <w:ind w:firstLine="220" w:firstLineChars="100"/>
              <w:rPr>
                <w:rFonts w:hint="default" w:cs="宋体"/>
                <w:color w:val="000000"/>
                <w:sz w:val="22"/>
                <w:szCs w:val="22"/>
              </w:rPr>
            </w:pPr>
            <w:r>
              <w:rPr>
                <w:rFonts w:cs="宋体"/>
                <w:color w:val="000000"/>
                <w:sz w:val="22"/>
                <w:szCs w:val="22"/>
              </w:rPr>
              <w:t>人次</w:t>
            </w:r>
          </w:p>
        </w:tc>
        <w:tc>
          <w:tcPr>
            <w:tcW w:w="1448" w:type="dxa"/>
            <w:tcBorders>
              <w:top w:val="nil"/>
              <w:left w:val="nil"/>
              <w:bottom w:val="single" w:color="auto" w:sz="4" w:space="0"/>
              <w:right w:val="single" w:color="auto" w:sz="4" w:space="0"/>
            </w:tcBorders>
            <w:shd w:val="clear" w:color="auto" w:fill="auto"/>
            <w:noWrap/>
            <w:vAlign w:val="center"/>
          </w:tcPr>
          <w:p w14:paraId="467BDE30">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3C2FF286">
            <w:pPr>
              <w:ind w:firstLine="220" w:firstLineChars="100"/>
              <w:jc w:val="right"/>
              <w:rPr>
                <w:rFonts w:hint="default" w:cs="宋体"/>
                <w:color w:val="000000"/>
                <w:sz w:val="22"/>
                <w:szCs w:val="22"/>
              </w:rPr>
            </w:pPr>
            <w:r>
              <w:rPr>
                <w:rFonts w:cs="宋体"/>
                <w:color w:val="000000"/>
                <w:sz w:val="22"/>
                <w:szCs w:val="22"/>
              </w:rPr>
              <w:t>250</w:t>
            </w:r>
          </w:p>
        </w:tc>
        <w:tc>
          <w:tcPr>
            <w:tcW w:w="1457" w:type="dxa"/>
            <w:tcBorders>
              <w:top w:val="nil"/>
              <w:left w:val="nil"/>
              <w:bottom w:val="single" w:color="auto" w:sz="4" w:space="0"/>
              <w:right w:val="single" w:color="auto" w:sz="4" w:space="0"/>
            </w:tcBorders>
            <w:shd w:val="clear" w:color="auto" w:fill="auto"/>
            <w:noWrap/>
            <w:vAlign w:val="center"/>
          </w:tcPr>
          <w:p w14:paraId="74DBD0D2">
            <w:pPr>
              <w:ind w:firstLine="220" w:firstLineChars="100"/>
              <w:jc w:val="right"/>
              <w:rPr>
                <w:rFonts w:hint="default" w:cs="宋体"/>
                <w:color w:val="000000"/>
                <w:sz w:val="22"/>
                <w:szCs w:val="22"/>
              </w:rPr>
            </w:pPr>
            <w:r>
              <w:rPr>
                <w:rFonts w:cs="宋体"/>
                <w:color w:val="000000"/>
                <w:sz w:val="22"/>
                <w:szCs w:val="22"/>
              </w:rPr>
              <w:t>255</w:t>
            </w:r>
          </w:p>
        </w:tc>
        <w:tc>
          <w:tcPr>
            <w:tcW w:w="2006" w:type="dxa"/>
            <w:tcBorders>
              <w:top w:val="nil"/>
              <w:left w:val="nil"/>
              <w:bottom w:val="single" w:color="auto" w:sz="4" w:space="0"/>
              <w:right w:val="single" w:color="auto" w:sz="4" w:space="0"/>
            </w:tcBorders>
            <w:shd w:val="clear" w:color="auto" w:fill="auto"/>
            <w:noWrap/>
            <w:vAlign w:val="center"/>
          </w:tcPr>
          <w:p w14:paraId="17EE2804">
            <w:pPr>
              <w:ind w:firstLine="220" w:firstLineChars="100"/>
              <w:jc w:val="right"/>
              <w:rPr>
                <w:rFonts w:hint="default" w:cs="宋体"/>
                <w:color w:val="000000"/>
                <w:sz w:val="22"/>
                <w:szCs w:val="22"/>
              </w:rPr>
            </w:pPr>
            <w:r>
              <w:rPr>
                <w:rFonts w:cs="宋体"/>
                <w:color w:val="000000"/>
                <w:sz w:val="22"/>
                <w:szCs w:val="22"/>
              </w:rPr>
              <w:t>2</w:t>
            </w:r>
          </w:p>
        </w:tc>
        <w:tc>
          <w:tcPr>
            <w:tcW w:w="1883" w:type="dxa"/>
            <w:tcBorders>
              <w:top w:val="nil"/>
              <w:left w:val="nil"/>
              <w:bottom w:val="single" w:color="auto" w:sz="4" w:space="0"/>
              <w:right w:val="single" w:color="auto" w:sz="4" w:space="0"/>
            </w:tcBorders>
            <w:shd w:val="clear" w:color="auto" w:fill="auto"/>
            <w:noWrap/>
            <w:vAlign w:val="center"/>
          </w:tcPr>
          <w:p w14:paraId="7F6863CC">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381D8F2E">
            <w:pPr>
              <w:ind w:firstLine="220" w:firstLineChars="100"/>
              <w:jc w:val="right"/>
              <w:rPr>
                <w:rFonts w:hint="default" w:cs="宋体"/>
                <w:color w:val="000000"/>
                <w:sz w:val="22"/>
                <w:szCs w:val="22"/>
              </w:rPr>
            </w:pPr>
            <w:r>
              <w:rPr>
                <w:rFonts w:cs="宋体"/>
                <w:color w:val="000000"/>
                <w:sz w:val="22"/>
                <w:szCs w:val="22"/>
              </w:rPr>
              <w:t>20</w:t>
            </w:r>
          </w:p>
        </w:tc>
        <w:tc>
          <w:tcPr>
            <w:tcW w:w="1173" w:type="dxa"/>
            <w:tcBorders>
              <w:top w:val="nil"/>
              <w:left w:val="nil"/>
              <w:bottom w:val="single" w:color="auto" w:sz="4" w:space="0"/>
              <w:right w:val="single" w:color="auto" w:sz="4" w:space="0"/>
            </w:tcBorders>
            <w:shd w:val="clear" w:color="auto" w:fill="auto"/>
            <w:noWrap/>
            <w:vAlign w:val="center"/>
          </w:tcPr>
          <w:p w14:paraId="4E55D0A9">
            <w:pPr>
              <w:ind w:firstLine="220" w:firstLineChars="100"/>
              <w:jc w:val="right"/>
              <w:rPr>
                <w:rFonts w:hint="default" w:cs="宋体"/>
                <w:color w:val="000000"/>
                <w:sz w:val="22"/>
                <w:szCs w:val="22"/>
              </w:rPr>
            </w:pPr>
            <w:r>
              <w:rPr>
                <w:rFonts w:cs="宋体"/>
                <w:color w:val="000000"/>
                <w:sz w:val="22"/>
                <w:szCs w:val="22"/>
              </w:rPr>
              <w:t>20</w:t>
            </w:r>
          </w:p>
        </w:tc>
        <w:tc>
          <w:tcPr>
            <w:tcW w:w="1741" w:type="dxa"/>
            <w:tcBorders>
              <w:top w:val="nil"/>
              <w:left w:val="nil"/>
              <w:bottom w:val="single" w:color="auto" w:sz="4" w:space="0"/>
              <w:right w:val="single" w:color="auto" w:sz="4" w:space="0"/>
            </w:tcBorders>
            <w:shd w:val="clear" w:color="auto" w:fill="auto"/>
            <w:noWrap/>
            <w:vAlign w:val="center"/>
          </w:tcPr>
          <w:p w14:paraId="48FA5F05">
            <w:pPr>
              <w:ind w:firstLine="220" w:firstLineChars="100"/>
              <w:rPr>
                <w:rFonts w:hint="default" w:cs="宋体"/>
                <w:color w:val="000000"/>
                <w:sz w:val="22"/>
                <w:szCs w:val="22"/>
              </w:rPr>
            </w:pPr>
            <w:r>
              <w:rPr>
                <w:rFonts w:cs="宋体"/>
                <w:color w:val="000000"/>
                <w:sz w:val="22"/>
                <w:szCs w:val="22"/>
              </w:rPr>
              <w:t>是</w:t>
            </w:r>
          </w:p>
        </w:tc>
        <w:tc>
          <w:tcPr>
            <w:tcW w:w="2003" w:type="dxa"/>
            <w:tcBorders>
              <w:top w:val="nil"/>
              <w:left w:val="nil"/>
              <w:bottom w:val="single" w:color="auto" w:sz="4" w:space="0"/>
              <w:right w:val="single" w:color="auto" w:sz="4" w:space="0"/>
            </w:tcBorders>
            <w:shd w:val="clear" w:color="auto" w:fill="auto"/>
            <w:noWrap/>
            <w:vAlign w:val="center"/>
          </w:tcPr>
          <w:p w14:paraId="16758DC5">
            <w:pPr>
              <w:ind w:firstLine="220" w:firstLineChars="100"/>
              <w:rPr>
                <w:rFonts w:hint="default" w:cs="宋体"/>
                <w:color w:val="000000"/>
                <w:sz w:val="22"/>
                <w:szCs w:val="22"/>
              </w:rPr>
            </w:pPr>
            <w:r>
              <w:rPr>
                <w:rFonts w:cs="宋体"/>
                <w:color w:val="000000"/>
                <w:sz w:val="22"/>
                <w:szCs w:val="22"/>
              </w:rPr>
              <w:t>　</w:t>
            </w:r>
          </w:p>
        </w:tc>
      </w:tr>
      <w:tr w14:paraId="3BA0D248">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0DDF8D96">
            <w:pPr>
              <w:ind w:firstLine="220" w:firstLineChars="100"/>
              <w:rPr>
                <w:rFonts w:hint="default" w:cs="宋体"/>
                <w:color w:val="000000"/>
                <w:sz w:val="22"/>
                <w:szCs w:val="22"/>
              </w:rPr>
            </w:pPr>
            <w:r>
              <w:rPr>
                <w:rFonts w:cs="宋体"/>
                <w:color w:val="000000"/>
                <w:sz w:val="22"/>
                <w:szCs w:val="22"/>
              </w:rPr>
              <w:t>覆盖群众满意度</w:t>
            </w:r>
          </w:p>
        </w:tc>
        <w:tc>
          <w:tcPr>
            <w:tcW w:w="1448" w:type="dxa"/>
            <w:tcBorders>
              <w:top w:val="nil"/>
              <w:left w:val="nil"/>
              <w:bottom w:val="single" w:color="auto" w:sz="4" w:space="0"/>
              <w:right w:val="single" w:color="auto" w:sz="4" w:space="0"/>
            </w:tcBorders>
            <w:shd w:val="clear" w:color="auto" w:fill="auto"/>
            <w:noWrap/>
            <w:vAlign w:val="center"/>
          </w:tcPr>
          <w:p w14:paraId="4330656B">
            <w:pPr>
              <w:ind w:firstLine="220" w:firstLineChars="100"/>
              <w:rPr>
                <w:rFonts w:hint="default" w:cs="宋体"/>
                <w:color w:val="000000"/>
                <w:sz w:val="22"/>
                <w:szCs w:val="22"/>
              </w:rPr>
            </w:pPr>
            <w:r>
              <w:rPr>
                <w:rFonts w:cs="宋体"/>
                <w:color w:val="000000"/>
                <w:sz w:val="22"/>
                <w:szCs w:val="22"/>
              </w:rPr>
              <w:t>%</w:t>
            </w:r>
          </w:p>
        </w:tc>
        <w:tc>
          <w:tcPr>
            <w:tcW w:w="1448" w:type="dxa"/>
            <w:tcBorders>
              <w:top w:val="nil"/>
              <w:left w:val="nil"/>
              <w:bottom w:val="single" w:color="auto" w:sz="4" w:space="0"/>
              <w:right w:val="single" w:color="auto" w:sz="4" w:space="0"/>
            </w:tcBorders>
            <w:shd w:val="clear" w:color="auto" w:fill="auto"/>
            <w:noWrap/>
            <w:vAlign w:val="center"/>
          </w:tcPr>
          <w:p w14:paraId="002D33C5">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776372B0">
            <w:pPr>
              <w:ind w:firstLine="220" w:firstLineChars="100"/>
              <w:jc w:val="right"/>
              <w:rPr>
                <w:rFonts w:hint="default" w:cs="宋体"/>
                <w:color w:val="000000"/>
                <w:sz w:val="22"/>
                <w:szCs w:val="22"/>
              </w:rPr>
            </w:pPr>
            <w:r>
              <w:rPr>
                <w:rFonts w:cs="宋体"/>
                <w:color w:val="000000"/>
                <w:sz w:val="22"/>
                <w:szCs w:val="22"/>
              </w:rPr>
              <w:t>90</w:t>
            </w:r>
          </w:p>
        </w:tc>
        <w:tc>
          <w:tcPr>
            <w:tcW w:w="1457" w:type="dxa"/>
            <w:tcBorders>
              <w:top w:val="nil"/>
              <w:left w:val="nil"/>
              <w:bottom w:val="single" w:color="auto" w:sz="4" w:space="0"/>
              <w:right w:val="single" w:color="auto" w:sz="4" w:space="0"/>
            </w:tcBorders>
            <w:shd w:val="clear" w:color="auto" w:fill="auto"/>
            <w:noWrap/>
            <w:vAlign w:val="center"/>
          </w:tcPr>
          <w:p w14:paraId="126A73F5">
            <w:pPr>
              <w:ind w:firstLine="220" w:firstLineChars="100"/>
              <w:jc w:val="right"/>
              <w:rPr>
                <w:rFonts w:hint="default" w:cs="宋体"/>
                <w:color w:val="000000"/>
                <w:sz w:val="22"/>
                <w:szCs w:val="22"/>
              </w:rPr>
            </w:pPr>
            <w:r>
              <w:rPr>
                <w:rFonts w:cs="宋体"/>
                <w:color w:val="000000"/>
                <w:sz w:val="22"/>
                <w:szCs w:val="22"/>
              </w:rPr>
              <w:t>92</w:t>
            </w:r>
          </w:p>
        </w:tc>
        <w:tc>
          <w:tcPr>
            <w:tcW w:w="2006" w:type="dxa"/>
            <w:tcBorders>
              <w:top w:val="nil"/>
              <w:left w:val="nil"/>
              <w:bottom w:val="single" w:color="auto" w:sz="4" w:space="0"/>
              <w:right w:val="single" w:color="auto" w:sz="4" w:space="0"/>
            </w:tcBorders>
            <w:shd w:val="clear" w:color="auto" w:fill="auto"/>
            <w:noWrap/>
            <w:vAlign w:val="center"/>
          </w:tcPr>
          <w:p w14:paraId="560CD9A5">
            <w:pPr>
              <w:ind w:firstLine="220" w:firstLineChars="100"/>
              <w:jc w:val="right"/>
              <w:rPr>
                <w:rFonts w:hint="default" w:cs="宋体"/>
                <w:color w:val="000000"/>
                <w:sz w:val="22"/>
                <w:szCs w:val="22"/>
              </w:rPr>
            </w:pPr>
            <w:r>
              <w:rPr>
                <w:rFonts w:cs="宋体"/>
                <w:color w:val="000000"/>
                <w:sz w:val="22"/>
                <w:szCs w:val="22"/>
              </w:rPr>
              <w:t>2.22</w:t>
            </w:r>
          </w:p>
        </w:tc>
        <w:tc>
          <w:tcPr>
            <w:tcW w:w="1883" w:type="dxa"/>
            <w:tcBorders>
              <w:top w:val="nil"/>
              <w:left w:val="nil"/>
              <w:bottom w:val="single" w:color="auto" w:sz="4" w:space="0"/>
              <w:right w:val="single" w:color="auto" w:sz="4" w:space="0"/>
            </w:tcBorders>
            <w:shd w:val="clear" w:color="auto" w:fill="auto"/>
            <w:noWrap/>
            <w:vAlign w:val="center"/>
          </w:tcPr>
          <w:p w14:paraId="1C9A4F0D">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4301BEC0">
            <w:pPr>
              <w:ind w:firstLine="220" w:firstLineChars="100"/>
              <w:jc w:val="right"/>
              <w:rPr>
                <w:rFonts w:hint="default" w:cs="宋体"/>
                <w:color w:val="000000"/>
                <w:sz w:val="22"/>
                <w:szCs w:val="22"/>
              </w:rPr>
            </w:pPr>
            <w:r>
              <w:rPr>
                <w:rFonts w:cs="宋体"/>
                <w:color w:val="000000"/>
                <w:sz w:val="22"/>
                <w:szCs w:val="22"/>
              </w:rPr>
              <w:t>10</w:t>
            </w:r>
          </w:p>
        </w:tc>
        <w:tc>
          <w:tcPr>
            <w:tcW w:w="1173" w:type="dxa"/>
            <w:tcBorders>
              <w:top w:val="nil"/>
              <w:left w:val="nil"/>
              <w:bottom w:val="single" w:color="auto" w:sz="4" w:space="0"/>
              <w:right w:val="single" w:color="auto" w:sz="4" w:space="0"/>
            </w:tcBorders>
            <w:shd w:val="clear" w:color="auto" w:fill="auto"/>
            <w:noWrap/>
            <w:vAlign w:val="center"/>
          </w:tcPr>
          <w:p w14:paraId="035571E9">
            <w:pPr>
              <w:ind w:firstLine="220" w:firstLineChars="100"/>
              <w:jc w:val="right"/>
              <w:rPr>
                <w:rFonts w:hint="default" w:cs="宋体"/>
                <w:color w:val="000000"/>
                <w:sz w:val="22"/>
                <w:szCs w:val="22"/>
              </w:rPr>
            </w:pPr>
            <w:r>
              <w:rPr>
                <w:rFonts w:cs="宋体"/>
                <w:color w:val="000000"/>
                <w:sz w:val="22"/>
                <w:szCs w:val="22"/>
              </w:rPr>
              <w:t>10</w:t>
            </w:r>
          </w:p>
        </w:tc>
        <w:tc>
          <w:tcPr>
            <w:tcW w:w="1741" w:type="dxa"/>
            <w:tcBorders>
              <w:top w:val="nil"/>
              <w:left w:val="nil"/>
              <w:bottom w:val="single" w:color="auto" w:sz="4" w:space="0"/>
              <w:right w:val="single" w:color="auto" w:sz="4" w:space="0"/>
            </w:tcBorders>
            <w:shd w:val="clear" w:color="auto" w:fill="auto"/>
            <w:noWrap/>
            <w:vAlign w:val="center"/>
          </w:tcPr>
          <w:p w14:paraId="6BDC48B5">
            <w:pPr>
              <w:ind w:firstLine="220" w:firstLineChars="100"/>
              <w:rPr>
                <w:rFonts w:hint="default" w:cs="宋体"/>
                <w:color w:val="000000"/>
                <w:sz w:val="22"/>
                <w:szCs w:val="22"/>
              </w:rPr>
            </w:pPr>
            <w:r>
              <w:rPr>
                <w:rFonts w:cs="宋体"/>
                <w:color w:val="000000"/>
                <w:sz w:val="22"/>
                <w:szCs w:val="22"/>
              </w:rPr>
              <w:t>否</w:t>
            </w:r>
          </w:p>
        </w:tc>
        <w:tc>
          <w:tcPr>
            <w:tcW w:w="2003" w:type="dxa"/>
            <w:tcBorders>
              <w:top w:val="nil"/>
              <w:left w:val="nil"/>
              <w:bottom w:val="single" w:color="auto" w:sz="4" w:space="0"/>
              <w:right w:val="single" w:color="auto" w:sz="4" w:space="0"/>
            </w:tcBorders>
            <w:shd w:val="clear" w:color="auto" w:fill="auto"/>
            <w:noWrap/>
            <w:vAlign w:val="center"/>
          </w:tcPr>
          <w:p w14:paraId="5B3AF7C1">
            <w:pPr>
              <w:ind w:firstLine="220" w:firstLineChars="100"/>
              <w:rPr>
                <w:rFonts w:hint="default" w:cs="宋体"/>
                <w:color w:val="000000"/>
                <w:sz w:val="22"/>
                <w:szCs w:val="22"/>
              </w:rPr>
            </w:pPr>
            <w:r>
              <w:rPr>
                <w:rFonts w:cs="宋体"/>
                <w:color w:val="000000"/>
                <w:sz w:val="22"/>
                <w:szCs w:val="22"/>
              </w:rPr>
              <w:t>　</w:t>
            </w:r>
          </w:p>
        </w:tc>
      </w:tr>
    </w:tbl>
    <w:p w14:paraId="1145220B">
      <w:pPr>
        <w:pStyle w:val="9"/>
        <w:autoSpaceDE w:val="0"/>
        <w:ind w:firstLine="0" w:firstLineChars="0"/>
        <w:rPr>
          <w:rFonts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97BDF">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85D8E3E">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rPr>
                              <w:rFonts w:hint="default"/>
                            </w:rPr>
                            <w:fldChar w:fldCharType="end"/>
                          </w:r>
                          <w: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9MXs9IBAACiAwAADgAAAAAAAAABACAAAAAfAQAA&#10;ZHJzL2Uyb0RvYy54bWxQSwUGAAAAAAYABgBZAQAAYwUAAAAA&#10;">
              <v:fill on="f" focussize="0,0"/>
              <v:stroke on="f" weight="0.5pt"/>
              <v:imagedata o:title=""/>
              <o:lock v:ext="edit" aspectratio="f"/>
              <v:textbox inset="0mm,0mm,0mm,0mm" style="mso-fit-shape-to-text:t;">
                <w:txbxContent>
                  <w:p w14:paraId="185D8E3E">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rPr>
                        <w:rFonts w:hint="default"/>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58C76D8A">
                          <w:pPr>
                            <w:pStyle w:val="2"/>
                            <w:jc w:val="both"/>
                            <w:rPr>
                              <w:rFonts w:hint="default" w:cs="宋体"/>
                            </w:rPr>
                          </w:pPr>
                          <w:r>
                            <w:rPr>
                              <w:rFonts w:cs="宋体"/>
                            </w:rPr>
                            <w:t>— 27.1 —</w:t>
                          </w:r>
                        </w:p>
                      </w:txbxContent>
                    </wps:txbx>
                    <wps:bodyPr wrap="none" lIns="0" tIns="0" rIns="0" bIns="0" upright="1"/>
                  </wps:wsp>
                </a:graphicData>
              </a:graphic>
            </wp:anchor>
          </w:drawing>
        </mc:Choice>
        <mc:Fallback>
          <w:pict>
            <v:shape id="文本框 5"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0QqQccoBAACHAwAADgAAAAAAAAABACAAAAAnAQAA&#10;ZHJzL2Uyb0RvYy54bWxQSwUGAAAAAAYABgBZAQAAYwUAAAAA&#10;">
              <v:fill on="f" focussize="0,0"/>
              <v:stroke on="f" weight="0.5pt"/>
              <v:imagedata o:title=""/>
              <o:lock v:ext="edit" aspectratio="f"/>
              <v:textbox inset="0mm,0mm,0mm,0mm">
                <w:txbxContent>
                  <w:p w14:paraId="58C76D8A">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5E3F">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035AC3">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24035AC3">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2B6046D5">
                          <w:pPr>
                            <w:pStyle w:val="2"/>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TWczxMoBAACHAwAADgAAAAAAAAABACAAAAAnAQAA&#10;ZHJzL2Uyb0RvYy54bWxQSwUGAAAAAAYABgBZAQAAYwUAAAAA&#10;">
              <v:fill on="f" focussize="0,0"/>
              <v:stroke on="f" weight="0.5pt"/>
              <v:imagedata o:title=""/>
              <o:lock v:ext="edit" aspectratio="f"/>
              <v:textbox inset="0mm,0mm,0mm,0mm">
                <w:txbxContent>
                  <w:p w14:paraId="2B6046D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44AD">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2A5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0730D"/>
    <w:rsid w:val="000568DD"/>
    <w:rsid w:val="001039AD"/>
    <w:rsid w:val="001B732E"/>
    <w:rsid w:val="001E3F75"/>
    <w:rsid w:val="00230938"/>
    <w:rsid w:val="0025360D"/>
    <w:rsid w:val="003C539D"/>
    <w:rsid w:val="003D1C19"/>
    <w:rsid w:val="00455295"/>
    <w:rsid w:val="00484DBD"/>
    <w:rsid w:val="004E1B8E"/>
    <w:rsid w:val="00507897"/>
    <w:rsid w:val="00550ABE"/>
    <w:rsid w:val="005C2D97"/>
    <w:rsid w:val="006646A7"/>
    <w:rsid w:val="006B57BD"/>
    <w:rsid w:val="006C44FD"/>
    <w:rsid w:val="00707BFF"/>
    <w:rsid w:val="007108B7"/>
    <w:rsid w:val="00713925"/>
    <w:rsid w:val="007966F2"/>
    <w:rsid w:val="007B122C"/>
    <w:rsid w:val="007B419D"/>
    <w:rsid w:val="007D4285"/>
    <w:rsid w:val="008A3228"/>
    <w:rsid w:val="008D4651"/>
    <w:rsid w:val="0093060B"/>
    <w:rsid w:val="00990C61"/>
    <w:rsid w:val="009B67B8"/>
    <w:rsid w:val="00A74ECF"/>
    <w:rsid w:val="00AB21E7"/>
    <w:rsid w:val="00AB7938"/>
    <w:rsid w:val="00AC13FC"/>
    <w:rsid w:val="00AE709D"/>
    <w:rsid w:val="00B03CCD"/>
    <w:rsid w:val="00BA0AA6"/>
    <w:rsid w:val="00C134B1"/>
    <w:rsid w:val="00C24CBA"/>
    <w:rsid w:val="00C31E4D"/>
    <w:rsid w:val="00C67BC3"/>
    <w:rsid w:val="00CE1962"/>
    <w:rsid w:val="00D32234"/>
    <w:rsid w:val="00D91C77"/>
    <w:rsid w:val="00D96834"/>
    <w:rsid w:val="00DA17FF"/>
    <w:rsid w:val="00DB2651"/>
    <w:rsid w:val="00DE5591"/>
    <w:rsid w:val="00E517F9"/>
    <w:rsid w:val="00E732A0"/>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9E606A"/>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9A192A"/>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88F440D"/>
    <w:rsid w:val="5AE75037"/>
    <w:rsid w:val="5B58571C"/>
    <w:rsid w:val="5B8376C2"/>
    <w:rsid w:val="5B96133A"/>
    <w:rsid w:val="5C1336B7"/>
    <w:rsid w:val="5C263CE4"/>
    <w:rsid w:val="5C5D2777"/>
    <w:rsid w:val="5D290C69"/>
    <w:rsid w:val="5D537F41"/>
    <w:rsid w:val="5DA23650"/>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8892B48"/>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6394</Words>
  <Characters>7550</Characters>
  <Lines>132</Lines>
  <Paragraphs>37</Paragraphs>
  <TotalTime>1</TotalTime>
  <ScaleCrop>false</ScaleCrop>
  <LinksUpToDate>false</LinksUpToDate>
  <CharactersWithSpaces>7742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2025-09-10T07:33:00Z</dcterms:created>
  <dc:creator>Administrator</dc:creator>
  <cp:lastModifiedBy>温星星</cp:lastModifiedBy>
  <dcterms:modified xsi:type="dcterms:W3CDTF">2026-05-12T00:48:53Z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