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3D86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6B3325AD">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重庆巫溪工业园区管理委员会</w:t>
      </w:r>
    </w:p>
    <w:p w14:paraId="3851DAA6">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F7934F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2FFA9352">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14:paraId="2582C8E4">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14:paraId="61C59854">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（1）重庆巫溪工业园区管理委员会受巫溪县人民政府委托履行园区管理和服务职能。 </w:t>
      </w:r>
    </w:p>
    <w:p w14:paraId="39F1CFF2">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（2）按规定管理监督园区内国有企业、入园企业有关事项；协调处理园区内各企业的涉外事务；协调处理园区内各企业之间，企业同各级政府、各有关部门的关系。 </w:t>
      </w:r>
    </w:p>
    <w:p w14:paraId="094F0C90">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（3）配合拟订园区所在乡镇总体规划、控制性详规、城市设计及专项规划；负责园区建设规划和建设项目选址定点；负责统一规划、监督、管理园区内基础设施和公共设施建设。</w:t>
      </w:r>
    </w:p>
    <w:p w14:paraId="6C5A5EE5">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（4）负责编制和实施园区产业发展规划和年度建设计划；</w:t>
      </w:r>
    </w:p>
    <w:p w14:paraId="52ABDFC4">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负责园区招商引资和企业服务工作，拟订园区招商引资优惠政策以及各项具体管理办法、服务工作规定等，经县委、县政府批准后组织实施；负责初审入驻企业建设方案。 </w:t>
      </w:r>
    </w:p>
    <w:p w14:paraId="1FBBBA09">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5）拟订园区用地计划，协助相关部门和乡镇（街道）做好园区内土地征收、房屋拆迁等工作，协调园区土地使用权的出让、资产出租等工作；组织园区内已征收土地的整治工作；配合相关部门做好园区内移民安置。 </w:t>
      </w:r>
    </w:p>
    <w:p w14:paraId="53373262">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（6）负责园区国民经济综合统计、专项统计工作，编制并组织实施园区经济运行调控目标和工作考评。 </w:t>
      </w:r>
    </w:p>
    <w:p w14:paraId="6EC3844C">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（7）组织监管园区建设资金的筹集、使用和偿还。 </w:t>
      </w:r>
    </w:p>
    <w:p w14:paraId="656B4235">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（8）负责园区内企业环境保护、消防、安全生产监督管理等工作。 </w:t>
      </w:r>
    </w:p>
    <w:p w14:paraId="01E7E897">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（9）协助有关部门管理园区内国有资产工作；配合国有企业主管部门对巫溪县工业发展（集团）有限公司、巫溪县金灿实业发展有限责任公司等国有企业的考核工作。 </w:t>
      </w:r>
    </w:p>
    <w:p w14:paraId="2B046FA1">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（10）为园区内企业提供融资咨询服务，协调银企关系，搭建融资平台，协调开展融资担保和贷后监督管理工作；引导建立中小企业融资体系。 </w:t>
      </w:r>
    </w:p>
    <w:p w14:paraId="5A3ED39F">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 xml:space="preserve">（11）承担巫溪县凤凰新城建设指挥部办公室职责。 </w:t>
      </w:r>
    </w:p>
    <w:p w14:paraId="0D91C983">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Style w:val="8"/>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（12）完成县委、县政府交办的其他任务。</w:t>
      </w:r>
    </w:p>
    <w:p w14:paraId="7453773B">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14:paraId="1F4F0289">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根据《中共巫溪县委办公室  巫溪县人民政府办公室关于印发重庆巫溪工业园区管理委员会职能配置、内设机构和人员编制规定的通知》（巫溪委办发〔2024〕1 号）最新规定，重庆巫溪工业园区管理委员会内设综合科、规划建设科、招商服务科和安全环保科四科室，行政编制增加至17名，设主任1名，副主任2名；内设机构领导职数按1名配备。</w:t>
      </w:r>
    </w:p>
    <w:p w14:paraId="79B147A7">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shd w:val="clear" w:color="auto" w:fill="FFFFFF"/>
          <w:lang w:val="en-US" w:eastAsia="zh-CN"/>
        </w:rPr>
        <w:t>下属一个事业单位巫溪县工业园区企业服务中心，为正科级事业单位，</w:t>
      </w:r>
      <w:r>
        <w:rPr>
          <w:rFonts w:hint="eastAsia" w:ascii="方正仿宋_GBK" w:hAnsi="方正仿宋_GBK" w:eastAsia="方正仿宋_GBK" w:cs="方正仿宋_GBK"/>
          <w:sz w:val="32"/>
          <w:szCs w:val="32"/>
          <w:highlight w:val="none"/>
          <w:lang w:val="en-US" w:eastAsia="zh-CN"/>
        </w:rPr>
        <w:t>事业编制10名，核定领导职数2名，其中主任1名、副主任1名，无内设机构。</w:t>
      </w:r>
    </w:p>
    <w:p w14:paraId="1282D44C">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163F7990">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0833CD1F">
      <w:pPr>
        <w:pStyle w:val="5"/>
        <w:keepNext w:val="0"/>
        <w:keepLines w:val="0"/>
        <w:pageBreakBefore w:val="0"/>
        <w:widowControl w:val="0"/>
        <w:shd w:val="clear" w:color="auto"/>
        <w:kinsoku/>
        <w:wordWrap/>
        <w:overflowPunct/>
        <w:topLinePunct w:val="0"/>
        <w:autoSpaceDN/>
        <w:bidi w:val="0"/>
        <w:adjustRightInd/>
        <w:snapToGrid w:val="0"/>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度收入总计2446.08万元，支出总计</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万元。收、支与2023年度相比，增加2076.00万元，增长561.0%，主要原因是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14:paraId="55C21CD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度收入合计2446.08万元，与2023年度相比，增加2076.00万元，增长561.0%，主要原因是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A2A14C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387.98</w:t>
      </w:r>
      <w:r>
        <w:rPr>
          <w:rFonts w:ascii="方正仿宋_GBK" w:hAnsi="方正仿宋_GBK" w:eastAsia="方正仿宋_GBK" w:cs="方正仿宋_GBK"/>
          <w:sz w:val="32"/>
          <w:szCs w:val="32"/>
          <w:shd w:val="clear" w:color="auto" w:fill="FFFFFF"/>
        </w:rPr>
        <w:t>万元，占15.86%；项目支出</w:t>
      </w:r>
      <w:r>
        <w:rPr>
          <w:rFonts w:ascii="方正仿宋_GBK" w:hAnsi="方正仿宋_GBK" w:eastAsia="方正仿宋_GBK" w:cs="方正仿宋_GBK"/>
          <w:sz w:val="32"/>
          <w:szCs w:val="32"/>
        </w:rPr>
        <w:t>2058.10</w:t>
      </w:r>
      <w:r>
        <w:rPr>
          <w:rFonts w:ascii="方正仿宋_GBK" w:hAnsi="方正仿宋_GBK" w:eastAsia="方正仿宋_GBK" w:cs="方正仿宋_GBK"/>
          <w:sz w:val="32"/>
          <w:szCs w:val="32"/>
          <w:shd w:val="clear" w:color="auto" w:fill="FFFFFF"/>
        </w:rPr>
        <w:t>万元，占84.14%。此外，结余分配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B4222F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061BE564">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EF3A26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度财政拨款收、支总计2446.08万元。与202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14:paraId="25AE8B2C">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32F7BD8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较年初预算数增加2142.21万元，增长705.0%。主要原因是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0A70D5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2446.08</w:t>
      </w:r>
      <w:r>
        <w:rPr>
          <w:rFonts w:ascii="方正仿宋_GBK" w:hAnsi="方正仿宋_GBK" w:eastAsia="方正仿宋_GBK" w:cs="方正仿宋_GBK"/>
          <w:sz w:val="32"/>
          <w:szCs w:val="32"/>
          <w:shd w:val="clear" w:color="auto" w:fill="FFFFFF"/>
        </w:rPr>
        <w:t>万元，与2023年度相比，增加2076.00万元，增长561.0%。主要原因是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shd w:val="clear" w:color="auto" w:fill="FFFFFF"/>
        </w:rPr>
        <w:t>较年初预算数增加2142.21万元，增长705.0%。主要原因是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14:paraId="0D1C620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093F0F6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CFE41A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345.38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14.12</w:t>
      </w:r>
      <w:r>
        <w:rPr>
          <w:rFonts w:ascii="方正仿宋_GBK" w:hAnsi="方正仿宋_GBK" w:eastAsia="方正仿宋_GBK" w:cs="方正仿宋_GBK"/>
          <w:sz w:val="32"/>
          <w:szCs w:val="32"/>
          <w:shd w:val="clear" w:color="auto" w:fill="FFFFFF"/>
        </w:rPr>
        <w:t>%，较年初预算数增加113.11万元，增长48.7%，主要原因是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因机构改革，原巫溪县红池坝景区管委会6名行政编制人员从2024年2月起调入本部门，故一般公共服务支出增长48.7%。</w:t>
      </w:r>
    </w:p>
    <w:p w14:paraId="6C138DD1">
      <w:pPr>
        <w:ind w:firstLine="640" w:firstLineChars="200"/>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58.84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w:t>
      </w:r>
      <w:r>
        <w:rPr>
          <w:rFonts w:ascii="方正仿宋_GBK" w:hAnsi="方正仿宋_GBK" w:eastAsia="方正仿宋_GBK" w:cs="方正仿宋_GBK"/>
          <w:sz w:val="32"/>
          <w:szCs w:val="32"/>
          <w:shd w:val="clear" w:color="auto" w:fill="FFFFFF"/>
        </w:rPr>
        <w:t>%，较年初预算数增加18.63万元，增长46.3%，主要原因是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社会保障与就业支出增长46.3%</w:t>
      </w:r>
      <w:r>
        <w:rPr>
          <w:rFonts w:hint="eastAsia" w:ascii="方正仿宋_GBK" w:hAnsi="方正仿宋_GBK" w:eastAsia="方正仿宋_GBK" w:cs="方正仿宋_GBK"/>
          <w:sz w:val="32"/>
          <w:szCs w:val="32"/>
          <w:shd w:val="clear" w:color="auto" w:fill="FFFFFF"/>
          <w:lang w:eastAsia="zh-CN"/>
        </w:rPr>
        <w:t>。</w:t>
      </w:r>
    </w:p>
    <w:p w14:paraId="4D0C30A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17.86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0.73</w:t>
      </w:r>
      <w:r>
        <w:rPr>
          <w:rFonts w:ascii="方正仿宋_GBK" w:hAnsi="方正仿宋_GBK" w:eastAsia="方正仿宋_GBK" w:cs="方正仿宋_GBK"/>
          <w:sz w:val="32"/>
          <w:szCs w:val="32"/>
          <w:shd w:val="clear" w:color="auto" w:fill="FFFFFF"/>
        </w:rPr>
        <w:t>%，较年初预算数增加4.09万元，增长29.7%，主要原因是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卫生健康支出增长29.7%</w:t>
      </w:r>
      <w:r>
        <w:rPr>
          <w:rFonts w:hint="eastAsia" w:ascii="方正仿宋_GBK" w:hAnsi="方正仿宋_GBK" w:eastAsia="方正仿宋_GBK" w:cs="方正仿宋_GBK"/>
          <w:sz w:val="32"/>
          <w:szCs w:val="32"/>
          <w:shd w:val="clear" w:color="auto" w:fill="FFFFFF"/>
          <w:lang w:eastAsia="zh-CN"/>
        </w:rPr>
        <w:t>。</w:t>
      </w:r>
    </w:p>
    <w:p w14:paraId="774417E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2000.00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81.76</w:t>
      </w:r>
      <w:r>
        <w:rPr>
          <w:rFonts w:ascii="方正仿宋_GBK" w:hAnsi="方正仿宋_GBK" w:eastAsia="方正仿宋_GBK" w:cs="方正仿宋_GBK"/>
          <w:sz w:val="32"/>
          <w:szCs w:val="32"/>
          <w:shd w:val="clear" w:color="auto" w:fill="FFFFFF"/>
        </w:rPr>
        <w:t>%，较年初预算数增加2000.00万元，增长100.0%，主要原因是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本年新增一个项目工程巫溪县农产品（预制菜）加工产业园区及配套基础设施工程，故农林水支出增长100.0%。</w:t>
      </w:r>
    </w:p>
    <w:p w14:paraId="276ECF54">
      <w:pPr>
        <w:keepNext w:val="0"/>
        <w:keepLines w:val="0"/>
        <w:pageBreakBefore w:val="0"/>
        <w:widowControl w:val="0"/>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住房保障支出24.01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%，较年初预算数增加6.40万元，增长36.3%，主要原因是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rPr>
        <w:t>住房保障支出</w:t>
      </w:r>
      <w:r>
        <w:rPr>
          <w:rFonts w:ascii="方正仿宋_GBK" w:hAnsi="方正仿宋_GBK" w:eastAsia="方正仿宋_GBK" w:cs="方正仿宋_GBK"/>
          <w:sz w:val="32"/>
          <w:szCs w:val="32"/>
          <w:shd w:val="clear" w:color="auto" w:fill="FFFFFF"/>
        </w:rPr>
        <w:t>增长36.3%</w:t>
      </w:r>
      <w:r>
        <w:rPr>
          <w:rFonts w:hint="eastAsia" w:ascii="方正仿宋_GBK" w:hAnsi="方正仿宋_GBK" w:eastAsia="方正仿宋_GBK" w:cs="方正仿宋_GBK"/>
          <w:sz w:val="32"/>
          <w:szCs w:val="32"/>
          <w:shd w:val="clear" w:color="auto" w:fill="FFFFFF"/>
          <w:lang w:eastAsia="zh-CN"/>
        </w:rPr>
        <w:t>。</w:t>
      </w:r>
    </w:p>
    <w:p w14:paraId="4AB8B586">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A05BADB">
      <w:pPr>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387.98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333.11</w:t>
      </w:r>
      <w:r>
        <w:rPr>
          <w:rFonts w:ascii="方正仿宋_GBK" w:hAnsi="方正仿宋_GBK" w:eastAsia="方正仿宋_GBK" w:cs="方正仿宋_GBK"/>
          <w:sz w:val="32"/>
          <w:szCs w:val="32"/>
          <w:shd w:val="clear" w:color="auto" w:fill="FFFFFF"/>
        </w:rPr>
        <w:t>万元，与2023年度相比，增加28.21万元，增长9.3%，主要原因是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一般公共财政拨款基本支出增长9.3%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highlight w:val="none"/>
          <w:shd w:val="clear" w:color="auto" w:fill="FFFFFF"/>
        </w:rPr>
        <w:t>基本工资、津贴补贴、奖金</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绩效工资、</w:t>
      </w:r>
      <w:r>
        <w:rPr>
          <w:rFonts w:hint="eastAsia" w:ascii="方正仿宋_GBK" w:hAnsi="方正仿宋_GBK" w:eastAsia="方正仿宋_GBK" w:cs="方正仿宋_GBK"/>
          <w:sz w:val="32"/>
          <w:szCs w:val="32"/>
          <w:highlight w:val="none"/>
          <w:shd w:val="clear" w:color="auto" w:fill="FFFFFF"/>
        </w:rPr>
        <w:t>社会保障缴费</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住房公积金</w:t>
      </w:r>
      <w:r>
        <w:rPr>
          <w:rFonts w:hint="eastAsia" w:ascii="方正仿宋_GBK" w:hAnsi="方正仿宋_GBK" w:eastAsia="方正仿宋_GBK" w:cs="方正仿宋_GBK"/>
          <w:sz w:val="32"/>
          <w:szCs w:val="32"/>
          <w:highlight w:val="none"/>
          <w:shd w:val="clear" w:color="auto" w:fill="FFFFFF"/>
        </w:rPr>
        <w:t>等</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54.87</w:t>
      </w:r>
      <w:r>
        <w:rPr>
          <w:rFonts w:ascii="方正仿宋_GBK" w:hAnsi="方正仿宋_GBK" w:eastAsia="方正仿宋_GBK" w:cs="方正仿宋_GBK"/>
          <w:sz w:val="32"/>
          <w:szCs w:val="32"/>
          <w:shd w:val="clear" w:color="auto" w:fill="FFFFFF"/>
        </w:rPr>
        <w:t>万元，与2023年度相比，增加8.69万元，增长18.8%，主要原因是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因机构改革，原巫溪县红池坝景区管委会6名行政编制人员从2024年2月起调入本部门，故</w:t>
      </w:r>
      <w:r>
        <w:rPr>
          <w:rFonts w:ascii="方正仿宋_GBK" w:hAnsi="方正仿宋_GBK" w:eastAsia="方正仿宋_GBK" w:cs="方正仿宋_GBK"/>
          <w:sz w:val="32"/>
          <w:szCs w:val="32"/>
          <w:shd w:val="clear" w:color="auto" w:fill="FFFFFF"/>
        </w:rPr>
        <w:t>公用经费增长18.8%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rPr>
        <w:t>办公费、水电费、差旅费、公务用车运行维护费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其他交通费用等。</w:t>
      </w:r>
    </w:p>
    <w:p w14:paraId="175DDF30">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6DDF28A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shd w:val="clear" w:color="auto" w:fill="auto"/>
        </w:rPr>
      </w:pPr>
      <w:r>
        <w:rPr>
          <w:rStyle w:val="8"/>
          <w:rFonts w:ascii="方正仿宋_GBK" w:hAnsi="方正仿宋_GBK" w:eastAsia="方正仿宋_GBK" w:cs="方正仿宋_GBK"/>
          <w:b w:val="0"/>
          <w:bCs/>
          <w:sz w:val="32"/>
          <w:szCs w:val="32"/>
          <w:shd w:val="clear" w:color="auto" w:fill="auto"/>
        </w:rPr>
        <w:t>本部门</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度无政府性基金预算财政拨款收支。</w:t>
      </w:r>
    </w:p>
    <w:p w14:paraId="3155C10B">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306F754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b w:val="0"/>
          <w:bCs/>
          <w:sz w:val="32"/>
          <w:szCs w:val="32"/>
          <w:shd w:val="clear" w:color="auto" w:fill="auto"/>
        </w:rPr>
      </w:pPr>
      <w:r>
        <w:rPr>
          <w:rStyle w:val="8"/>
          <w:rFonts w:ascii="方正仿宋_GBK" w:hAnsi="方正仿宋_GBK" w:eastAsia="方正仿宋_GBK" w:cs="方正仿宋_GBK"/>
          <w:b w:val="0"/>
          <w:bCs/>
          <w:sz w:val="32"/>
          <w:szCs w:val="32"/>
          <w:shd w:val="clear" w:color="auto" w:fill="auto"/>
        </w:rPr>
        <w:t>本部门</w:t>
      </w:r>
      <w:r>
        <w:rPr>
          <w:rStyle w:val="8"/>
          <w:rFonts w:hint="eastAsia" w:ascii="方正仿宋_GBK" w:hAnsi="方正仿宋_GBK" w:eastAsia="方正仿宋_GBK" w:cs="方正仿宋_GBK"/>
          <w:b w:val="0"/>
          <w:bCs/>
          <w:sz w:val="32"/>
          <w:szCs w:val="32"/>
          <w:shd w:val="clear" w:color="auto" w:fill="auto"/>
          <w:lang w:eastAsia="zh-CN"/>
        </w:rPr>
        <w:t>2024年</w:t>
      </w:r>
      <w:r>
        <w:rPr>
          <w:rStyle w:val="8"/>
          <w:rFonts w:ascii="方正仿宋_GBK" w:hAnsi="方正仿宋_GBK" w:eastAsia="方正仿宋_GBK" w:cs="方正仿宋_GBK"/>
          <w:b w:val="0"/>
          <w:bCs/>
          <w:sz w:val="32"/>
          <w:szCs w:val="32"/>
          <w:shd w:val="clear" w:color="auto" w:fill="auto"/>
        </w:rPr>
        <w:t>度无国有资本经营预算财政拨款支出。</w:t>
      </w:r>
    </w:p>
    <w:p w14:paraId="1A75556A">
      <w:pPr>
        <w:pStyle w:val="5"/>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78DA6C83">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0F9BD26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较上年支出数减少1.14万元，下降24.6%，主要原因是</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厉行节约，压减公务接待支出，故“三公”经费支出下降24.6%。</w:t>
      </w:r>
    </w:p>
    <w:p w14:paraId="4CD977A2">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34D6D9E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w:t>
      </w:r>
      <w:r>
        <w:rPr>
          <w:rFonts w:hint="eastAsia" w:ascii="方正仿宋_GBK" w:hAnsi="方正仿宋_GBK" w:eastAsia="方正仿宋_GBK" w:cs="方正仿宋_GBK"/>
          <w:sz w:val="32"/>
          <w:szCs w:val="32"/>
          <w:highlight w:val="none"/>
          <w:shd w:val="clear" w:color="auto" w:fill="FFFFFF"/>
          <w:lang w:val="en-US" w:eastAsia="zh-CN"/>
        </w:rPr>
        <w:t>未发生</w:t>
      </w:r>
      <w:r>
        <w:rPr>
          <w:rFonts w:ascii="方正仿宋_GBK" w:hAnsi="方正仿宋_GBK" w:eastAsia="方正仿宋_GBK" w:cs="方正仿宋_GBK"/>
          <w:sz w:val="32"/>
          <w:szCs w:val="32"/>
          <w:highlight w:val="none"/>
          <w:shd w:val="clear" w:color="auto" w:fill="FFFFFF"/>
        </w:rPr>
        <w:t>因公出国（境）费用</w:t>
      </w:r>
      <w:r>
        <w:rPr>
          <w:rFonts w:hint="eastAsia" w:ascii="方正仿宋_GBK" w:hAnsi="方正仿宋_GBK" w:eastAsia="方正仿宋_GBK" w:cs="方正仿宋_GBK"/>
          <w:sz w:val="32"/>
          <w:szCs w:val="32"/>
          <w:highlight w:val="none"/>
          <w:shd w:val="clear" w:color="auto" w:fill="FFFFFF"/>
          <w:lang w:val="en-US" w:eastAsia="zh-CN"/>
        </w:rPr>
        <w:t>与</w:t>
      </w:r>
      <w:r>
        <w:rPr>
          <w:rFonts w:ascii="方正仿宋_GBK" w:hAnsi="方正仿宋_GBK" w:eastAsia="方正仿宋_GBK" w:cs="方正仿宋_GBK"/>
          <w:sz w:val="32"/>
          <w:szCs w:val="32"/>
          <w:highlight w:val="none"/>
          <w:shd w:val="clear" w:color="auto" w:fill="FFFFFF"/>
        </w:rPr>
        <w:t>公务车购置费</w:t>
      </w:r>
      <w:r>
        <w:rPr>
          <w:rFonts w:hint="eastAsia" w:ascii="方正仿宋_GBK" w:hAnsi="方正仿宋_GBK" w:eastAsia="方正仿宋_GBK" w:cs="方正仿宋_GBK"/>
          <w:sz w:val="32"/>
          <w:szCs w:val="32"/>
          <w:highlight w:val="none"/>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支出数较上年无增减</w:t>
      </w:r>
      <w:r>
        <w:rPr>
          <w:rFonts w:hint="eastAsia" w:ascii="方正仿宋_GBK" w:hAnsi="方正仿宋_GBK" w:eastAsia="方正仿宋_GBK" w:cs="方正仿宋_GBK"/>
          <w:sz w:val="32"/>
          <w:szCs w:val="32"/>
          <w:highlight w:val="none"/>
          <w:shd w:val="clear" w:color="auto" w:fill="FFFFFF"/>
          <w:lang w:eastAsia="zh-CN"/>
        </w:rPr>
        <w:t>。</w:t>
      </w:r>
    </w:p>
    <w:p w14:paraId="5DF3877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rPr>
        <w:t>燃油费、维修维护费、过路费及保险费等</w:t>
      </w:r>
      <w:r>
        <w:rPr>
          <w:rFonts w:hint="eastAsia" w:ascii="Times New Roman" w:hAnsi="Times New Roman" w:eastAsia="方正仿宋_GBK" w:cs="Times New Roman"/>
          <w:sz w:val="32"/>
          <w:szCs w:val="32"/>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较上年支出数减少0.50万元，下降12.5%，主要原因是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14:paraId="489857C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较上年支出数减少0.64万元，下降100.0%，主要原因是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14:paraId="3AB86E34">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7BBCD90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4D96D3FE">
      <w:pPr>
        <w:pStyle w:val="5"/>
        <w:keepNext w:val="0"/>
        <w:keepLines w:val="0"/>
        <w:pageBreakBefore w:val="0"/>
        <w:widowControl w:val="0"/>
        <w:shd w:val="clear" w:color="auto"/>
        <w:kinsoku/>
        <w:wordWrap/>
        <w:overflowPunct/>
        <w:topLinePunct w:val="0"/>
        <w:autoSpaceDE/>
        <w:autoSpaceDN/>
        <w:bidi w:val="0"/>
        <w:adjustRightInd/>
        <w:snapToGrid w:val="0"/>
        <w:spacing w:beforeAutospacing="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20C27D43">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1E15941C">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万元，与2023年度相比，减少0.30万元，下降60.0%，主要原因是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厉行节约，减少会议费用支出</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万元，与2023年度相比，减少2.76万元，下降100.0%，主要原因是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厉行节约，减少培训费用支出</w:t>
      </w:r>
      <w:r>
        <w:rPr>
          <w:rFonts w:ascii="方正仿宋_GBK" w:hAnsi="方正仿宋_GBK" w:eastAsia="方正仿宋_GBK" w:cs="方正仿宋_GBK"/>
          <w:sz w:val="32"/>
          <w:szCs w:val="32"/>
          <w:highlight w:val="none"/>
          <w:shd w:val="clear" w:color="auto" w:fill="FFFFFF"/>
        </w:rPr>
        <w:t>。</w:t>
      </w:r>
    </w:p>
    <w:p w14:paraId="1B1544F6">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71A4A1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37.12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highlight w:val="none"/>
          <w:shd w:val="clear" w:color="auto" w:fill="FFFFFF"/>
          <w:lang w:val="en-US" w:eastAsia="zh-CN"/>
        </w:rPr>
        <w:t>办公费、水电费、差旅费、工会经费、其他交通费用等。</w:t>
      </w:r>
      <w:r>
        <w:rPr>
          <w:rFonts w:ascii="方正仿宋_GBK" w:hAnsi="方正仿宋_GBK" w:eastAsia="方正仿宋_GBK" w:cs="方正仿宋_GBK"/>
          <w:sz w:val="32"/>
          <w:szCs w:val="32"/>
          <w:shd w:val="clear" w:color="auto" w:fill="FFFFFF"/>
        </w:rPr>
        <w:t>机关运行经费较上年支出数减少9.06万元，下降19.6%，主要原因是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本年度下属事业单位巫溪县工业园区企业服务中心单独进行核算，人员经费以事业单位标准核定，故机关运行经费下降19.6%。</w:t>
      </w:r>
    </w:p>
    <w:p w14:paraId="7BB8E593">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4E745BD2">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val="en-US" w:eastAsia="zh-CN"/>
        </w:rPr>
        <w:t>为</w:t>
      </w:r>
      <w:r>
        <w:rPr>
          <w:rFonts w:ascii="方正仿宋_GBK" w:hAnsi="方正仿宋_GBK" w:eastAsia="方正仿宋_GBK" w:cs="方正仿宋_GBK"/>
          <w:sz w:val="32"/>
          <w:szCs w:val="32"/>
          <w:shd w:val="clear" w:color="auto" w:fill="FFFFFF"/>
        </w:rPr>
        <w:t>应急保障用车辆。单价100万元（含）以上专用设备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3F33F6B">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7D873AB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val="en-US" w:eastAsia="zh-CN"/>
        </w:rPr>
        <w:t>本部门</w:t>
      </w:r>
      <w:r>
        <w:rPr>
          <w:rFonts w:ascii="方正仿宋_GBK" w:hAnsi="方正仿宋_GBK" w:eastAsia="方正仿宋_GBK" w:cs="方正仿宋_GBK"/>
          <w:color w:val="auto"/>
          <w:sz w:val="32"/>
          <w:szCs w:val="32"/>
          <w:shd w:val="clear" w:color="auto" w:fill="FFFFFF"/>
        </w:rPr>
        <w:t>未发生政府采购事项，无相关经费支出。</w:t>
      </w:r>
    </w:p>
    <w:p w14:paraId="6CDF9217">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49A1264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56685FCE">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highlight w:val="none"/>
          <w:shd w:val="clear" w:fill="FFFFFF"/>
          <w:lang w:val="en-US" w:eastAsia="zh-CN"/>
        </w:rPr>
        <w:t>2058.1</w:t>
      </w:r>
      <w:r>
        <w:rPr>
          <w:rFonts w:hint="eastAsia" w:ascii="方正仿宋_GBK" w:hAnsi="方正仿宋_GBK" w:eastAsia="方正仿宋_GBK" w:cs="方正仿宋_GBK"/>
          <w:kern w:val="0"/>
          <w:sz w:val="32"/>
          <w:szCs w:val="32"/>
          <w:shd w:val="clear" w:fill="FFFFFF"/>
        </w:rPr>
        <w:t>万元</w:t>
      </w:r>
    </w:p>
    <w:p w14:paraId="7A24E1F6">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jc w:val="left"/>
        <w:textAlignment w:val="auto"/>
        <w:rPr>
          <w:rFonts w:hint="default" w:ascii="方正仿宋_GBK" w:hAnsi="方正仿宋_GBK" w:eastAsia="方正仿宋_GBK" w:cs="方正仿宋_GBK"/>
          <w:b w:val="0"/>
          <w:bCs w:val="0"/>
          <w:kern w:val="0"/>
          <w:sz w:val="32"/>
          <w:szCs w:val="32"/>
          <w:highlight w:val="yellow"/>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630"/>
        <w:gridCol w:w="645"/>
        <w:gridCol w:w="795"/>
        <w:gridCol w:w="735"/>
        <w:gridCol w:w="810"/>
        <w:gridCol w:w="825"/>
        <w:gridCol w:w="690"/>
        <w:gridCol w:w="808"/>
        <w:gridCol w:w="930"/>
        <w:gridCol w:w="1007"/>
      </w:tblGrid>
      <w:tr w14:paraId="42E1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14:paraId="470EF7D9">
            <w:pPr>
              <w:spacing w:beforeLines="0" w:afterLines="0"/>
              <w:jc w:val="center"/>
              <w:rPr>
                <w:rFonts w:hint="eastAsia" w:ascii="微软雅黑" w:hAnsi="微软雅黑" w:eastAsia="微软雅黑"/>
                <w:b/>
                <w:color w:val="000000"/>
                <w:sz w:val="40"/>
                <w:szCs w:val="24"/>
              </w:rPr>
            </w:pPr>
            <w:r>
              <w:rPr>
                <w:rFonts w:hint="eastAsia" w:ascii="微软雅黑" w:hAnsi="微软雅黑" w:eastAsia="微软雅黑"/>
                <w:b/>
                <w:color w:val="000000"/>
                <w:sz w:val="40"/>
                <w:szCs w:val="24"/>
              </w:rPr>
              <w:t>2024年度部门整体绩效自评表</w:t>
            </w:r>
          </w:p>
        </w:tc>
      </w:tr>
      <w:tr w14:paraId="19A7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14:paraId="2434406C">
            <w:pPr>
              <w:keepNext w:val="0"/>
              <w:keepLines w:val="0"/>
              <w:pageBreakBefore w:val="0"/>
              <w:widowControl/>
              <w:kinsoku/>
              <w:wordWrap/>
              <w:overflowPunct/>
              <w:topLinePunct w:val="0"/>
              <w:autoSpaceDE/>
              <w:autoSpaceDN/>
              <w:bidi w:val="0"/>
              <w:adjustRightInd/>
              <w:snapToGrid w:val="0"/>
              <w:spacing w:beforeLines="0" w:afterLines="0" w:line="240" w:lineRule="auto"/>
              <w:jc w:val="right"/>
              <w:textAlignment w:val="auto"/>
              <w:rPr>
                <w:rFonts w:hint="eastAsia" w:ascii="宋体" w:hAnsi="宋体"/>
                <w:b/>
                <w:color w:val="FF0000"/>
                <w:sz w:val="20"/>
                <w:szCs w:val="24"/>
              </w:rPr>
            </w:pPr>
            <w:r>
              <w:rPr>
                <w:rFonts w:hint="eastAsia" w:ascii="宋体" w:hAnsi="宋体"/>
                <w:b/>
                <w:color w:val="FF0000"/>
                <w:sz w:val="20"/>
                <w:szCs w:val="24"/>
              </w:rPr>
              <w:t>状态：已送审</w:t>
            </w:r>
            <w:r>
              <w:rPr>
                <w:rFonts w:hint="eastAsia" w:cs="宋体"/>
                <w:b/>
                <w:bCs/>
                <w:i w:val="0"/>
                <w:iCs w:val="0"/>
                <w:color w:val="auto"/>
                <w:kern w:val="0"/>
                <w:sz w:val="20"/>
                <w:szCs w:val="20"/>
                <w:u w:val="none"/>
                <w:lang w:val="en-US" w:eastAsia="zh-CN" w:bidi="ar"/>
              </w:rPr>
              <w:t>单位：万元</w:t>
            </w:r>
          </w:p>
        </w:tc>
      </w:tr>
      <w:tr w14:paraId="07F1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D7F87">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r>
              <w:rPr>
                <w:rFonts w:hint="eastAsia" w:ascii="宋体" w:hAnsi="宋体"/>
                <w:b/>
                <w:color w:val="000000"/>
                <w:sz w:val="20"/>
                <w:szCs w:val="24"/>
              </w:rPr>
              <w:t>项目名称：</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CAF24E">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r>
              <w:rPr>
                <w:rFonts w:hint="eastAsia" w:ascii="宋体" w:hAnsi="宋体"/>
                <w:color w:val="000000"/>
                <w:sz w:val="20"/>
                <w:szCs w:val="24"/>
              </w:rPr>
              <w:t>重庆巫溪工业园区管理委员会整体监控</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AB4E7">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r>
              <w:rPr>
                <w:rFonts w:hint="eastAsia" w:ascii="宋体" w:hAnsi="宋体"/>
                <w:b/>
                <w:color w:val="000000"/>
                <w:sz w:val="20"/>
                <w:szCs w:val="24"/>
              </w:rPr>
              <w:t>项目编码：</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970D08">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r>
              <w:rPr>
                <w:rFonts w:hint="eastAsia" w:ascii="宋体" w:hAnsi="宋体"/>
                <w:color w:val="000000"/>
                <w:sz w:val="20"/>
                <w:szCs w:val="24"/>
              </w:rPr>
              <w:t>50023800024P000026</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466FF">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r>
              <w:rPr>
                <w:rFonts w:hint="eastAsia" w:ascii="宋体" w:hAnsi="宋体"/>
                <w:b/>
                <w:color w:val="000000"/>
                <w:sz w:val="20"/>
                <w:szCs w:val="24"/>
              </w:rPr>
              <w:t>自评总分：</w:t>
            </w:r>
          </w:p>
        </w:tc>
        <w:tc>
          <w:tcPr>
            <w:tcW w:w="149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BAC7F7">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r>
              <w:rPr>
                <w:rFonts w:hint="eastAsia" w:ascii="宋体" w:hAnsi="宋体"/>
                <w:color w:val="000000"/>
                <w:sz w:val="20"/>
                <w:szCs w:val="24"/>
              </w:rPr>
              <w:t>84.17</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719B10">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b/>
                <w:color w:val="000000"/>
                <w:sz w:val="20"/>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717A2">
            <w:pPr>
              <w:keepNext w:val="0"/>
              <w:keepLines w:val="0"/>
              <w:pageBreakBefore w:val="0"/>
              <w:widowControl/>
              <w:kinsoku/>
              <w:wordWrap/>
              <w:overflowPunct/>
              <w:topLinePunct w:val="0"/>
              <w:autoSpaceDE/>
              <w:autoSpaceDN/>
              <w:bidi w:val="0"/>
              <w:adjustRightInd/>
              <w:snapToGrid w:val="0"/>
              <w:spacing w:beforeLines="0" w:afterLines="0" w:line="240" w:lineRule="auto"/>
              <w:jc w:val="both"/>
              <w:textAlignment w:val="auto"/>
              <w:rPr>
                <w:rFonts w:hint="eastAsia" w:ascii="宋体" w:hAnsi="宋体"/>
                <w:color w:val="000000"/>
                <w:sz w:val="20"/>
                <w:szCs w:val="24"/>
              </w:rPr>
            </w:pPr>
          </w:p>
        </w:tc>
      </w:tr>
      <w:tr w14:paraId="77BD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08C90742">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项目主管部门：</w:t>
            </w:r>
          </w:p>
        </w:tc>
        <w:tc>
          <w:tcPr>
            <w:tcW w:w="127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E60976D">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重庆巫溪工业园区管理委员会</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14:paraId="4D9DD1DF">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财政归口处室：</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B7B07EE">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005-行财科</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27B5EA38">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部门联系人：</w:t>
            </w:r>
          </w:p>
        </w:tc>
        <w:tc>
          <w:tcPr>
            <w:tcW w:w="149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6B0336C">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夏雪燕</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23A5DB00">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联系电话：</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08F3E34E">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15823582713</w:t>
            </w:r>
          </w:p>
        </w:tc>
      </w:tr>
      <w:tr w14:paraId="6E81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14:paraId="3577C56E">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微软雅黑" w:hAnsi="微软雅黑" w:eastAsia="微软雅黑"/>
                <w:b/>
                <w:color w:val="808080"/>
                <w:sz w:val="20"/>
                <w:szCs w:val="24"/>
              </w:rPr>
            </w:pPr>
            <w:r>
              <w:rPr>
                <w:rFonts w:hint="eastAsia" w:ascii="微软雅黑" w:hAnsi="微软雅黑" w:eastAsia="微软雅黑"/>
                <w:b/>
                <w:color w:val="808080"/>
                <w:sz w:val="20"/>
                <w:szCs w:val="24"/>
              </w:rPr>
              <w:t>资金情况</w:t>
            </w:r>
          </w:p>
        </w:tc>
      </w:tr>
      <w:tr w14:paraId="0648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2A0877B">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6993A8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年初预算数</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8A2F8CD">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全年（调整）预算数</w:t>
            </w:r>
          </w:p>
        </w:tc>
        <w:tc>
          <w:tcPr>
            <w:tcW w:w="151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4C841E1">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全年执行数</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0E3E03B2">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执行率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27144C7A">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b/>
                <w:color w:val="000000"/>
                <w:sz w:val="20"/>
                <w:szCs w:val="24"/>
              </w:rPr>
            </w:pPr>
            <w:r>
              <w:rPr>
                <w:rFonts w:hint="eastAsia" w:ascii="宋体" w:hAnsi="宋体"/>
                <w:b/>
                <w:color w:val="000000"/>
                <w:sz w:val="20"/>
                <w:szCs w:val="24"/>
              </w:rPr>
              <w:t>执</w:t>
            </w:r>
            <w:r>
              <w:rPr>
                <w:rFonts w:hint="eastAsia"/>
                <w:b/>
                <w:color w:val="000000"/>
                <w:sz w:val="20"/>
                <w:szCs w:val="24"/>
                <w:lang w:val="en-US" w:eastAsia="zh-CN"/>
              </w:rPr>
              <w:t>行</w:t>
            </w:r>
            <w:r>
              <w:rPr>
                <w:rFonts w:hint="eastAsia" w:ascii="宋体" w:hAnsi="宋体"/>
                <w:b/>
                <w:color w:val="000000"/>
                <w:sz w:val="20"/>
                <w:szCs w:val="24"/>
              </w:rPr>
              <w:t>率权重</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2127E6A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执行率得分</w:t>
            </w:r>
          </w:p>
        </w:tc>
      </w:tr>
      <w:tr w14:paraId="71F3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AFE1F0B">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年度总金额</w:t>
            </w: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AB976EF">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default" w:ascii="宋体" w:hAnsi="宋体" w:eastAsia="宋体"/>
                <w:color w:val="000000"/>
                <w:sz w:val="20"/>
                <w:szCs w:val="24"/>
                <w:lang w:val="en-US" w:eastAsia="zh-CN"/>
              </w:rPr>
            </w:pPr>
            <w:r>
              <w:rPr>
                <w:rFonts w:hint="eastAsia"/>
                <w:color w:val="000000"/>
                <w:sz w:val="20"/>
                <w:szCs w:val="24"/>
                <w:lang w:val="en-US" w:eastAsia="zh-CN"/>
              </w:rPr>
              <w:t>303.87</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403CD9">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default" w:ascii="宋体" w:hAnsi="宋体" w:eastAsia="宋体"/>
                <w:color w:val="000000"/>
                <w:sz w:val="20"/>
                <w:szCs w:val="24"/>
                <w:lang w:val="en-US" w:eastAsia="zh-CN"/>
              </w:rPr>
            </w:pPr>
            <w:r>
              <w:rPr>
                <w:rFonts w:hint="eastAsia" w:ascii="宋体" w:hAnsi="宋体"/>
                <w:color w:val="000000"/>
                <w:sz w:val="20"/>
                <w:szCs w:val="24"/>
              </w:rPr>
              <w:t>4,646</w:t>
            </w:r>
            <w:r>
              <w:rPr>
                <w:rFonts w:hint="eastAsia"/>
                <w:color w:val="000000"/>
                <w:sz w:val="20"/>
                <w:szCs w:val="24"/>
                <w:lang w:val="en-US" w:eastAsia="zh-CN"/>
              </w:rPr>
              <w:t>.08</w:t>
            </w:r>
          </w:p>
        </w:tc>
        <w:tc>
          <w:tcPr>
            <w:tcW w:w="1515" w:type="dxa"/>
            <w:gridSpan w:val="2"/>
            <w:tcBorders>
              <w:top w:val="single" w:color="auto" w:sz="6" w:space="0"/>
              <w:left w:val="nil"/>
              <w:bottom w:val="single" w:color="auto" w:sz="6" w:space="0"/>
              <w:right w:val="single" w:color="auto" w:sz="6" w:space="0"/>
              <w:tl2br w:val="nil"/>
              <w:tr2bl w:val="nil"/>
            </w:tcBorders>
            <w:noWrap w:val="0"/>
            <w:vAlign w:val="top"/>
          </w:tcPr>
          <w:p w14:paraId="1200574D">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3,646</w:t>
            </w:r>
            <w:r>
              <w:rPr>
                <w:rFonts w:hint="eastAsia"/>
                <w:color w:val="000000"/>
                <w:sz w:val="20"/>
                <w:szCs w:val="24"/>
                <w:lang w:val="en-US" w:eastAsia="zh-CN"/>
              </w:rPr>
              <w:t>.08</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1309D757">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8A532A2">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20266BD1">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r>
      <w:tr w14:paraId="2B2C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BB0837B">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其中：财政拨款</w:t>
            </w: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826A75D">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color w:val="000000"/>
                <w:sz w:val="20"/>
                <w:szCs w:val="24"/>
                <w:lang w:val="en-US" w:eastAsia="zh-CN"/>
              </w:rPr>
              <w:t>303.87</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63DAE27">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4,646</w:t>
            </w:r>
            <w:r>
              <w:rPr>
                <w:rFonts w:hint="eastAsia"/>
                <w:color w:val="000000"/>
                <w:sz w:val="20"/>
                <w:szCs w:val="24"/>
                <w:lang w:val="en-US" w:eastAsia="zh-CN"/>
              </w:rPr>
              <w:t>.08</w:t>
            </w:r>
          </w:p>
        </w:tc>
        <w:tc>
          <w:tcPr>
            <w:tcW w:w="1515" w:type="dxa"/>
            <w:gridSpan w:val="2"/>
            <w:tcBorders>
              <w:top w:val="single" w:color="auto" w:sz="6" w:space="0"/>
              <w:left w:val="nil"/>
              <w:bottom w:val="single" w:color="auto" w:sz="6" w:space="0"/>
              <w:right w:val="single" w:color="auto" w:sz="6" w:space="0"/>
              <w:tl2br w:val="nil"/>
              <w:tr2bl w:val="nil"/>
            </w:tcBorders>
            <w:noWrap w:val="0"/>
            <w:vAlign w:val="top"/>
          </w:tcPr>
          <w:p w14:paraId="5463E333">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3,646</w:t>
            </w:r>
            <w:r>
              <w:rPr>
                <w:rFonts w:hint="eastAsia"/>
                <w:color w:val="000000"/>
                <w:sz w:val="20"/>
                <w:szCs w:val="24"/>
                <w:lang w:val="en-US" w:eastAsia="zh-CN"/>
              </w:rPr>
              <w:t>.08</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70CC0ECD">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78.48</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5EEA0222">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10.00</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66C004AF">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7.85</w:t>
            </w:r>
          </w:p>
        </w:tc>
      </w:tr>
      <w:tr w14:paraId="3682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69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4C45B94">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一般公共预算</w:t>
            </w:r>
          </w:p>
        </w:tc>
        <w:tc>
          <w:tcPr>
            <w:tcW w:w="144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D90A5D3">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color w:val="000000"/>
                <w:sz w:val="20"/>
                <w:szCs w:val="24"/>
                <w:lang w:val="en-US" w:eastAsia="zh-CN"/>
              </w:rPr>
              <w:t>303.87</w:t>
            </w:r>
          </w:p>
        </w:tc>
        <w:tc>
          <w:tcPr>
            <w:tcW w:w="1545"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B667711">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4,646</w:t>
            </w:r>
            <w:r>
              <w:rPr>
                <w:rFonts w:hint="eastAsia"/>
                <w:color w:val="000000"/>
                <w:sz w:val="20"/>
                <w:szCs w:val="24"/>
                <w:lang w:val="en-US" w:eastAsia="zh-CN"/>
              </w:rPr>
              <w:t>.08</w:t>
            </w:r>
          </w:p>
        </w:tc>
        <w:tc>
          <w:tcPr>
            <w:tcW w:w="1515" w:type="dxa"/>
            <w:gridSpan w:val="2"/>
            <w:tcBorders>
              <w:top w:val="single" w:color="auto" w:sz="6" w:space="0"/>
              <w:left w:val="nil"/>
              <w:bottom w:val="single" w:color="auto" w:sz="6" w:space="0"/>
              <w:right w:val="single" w:color="auto" w:sz="6" w:space="0"/>
              <w:tl2br w:val="nil"/>
              <w:tr2bl w:val="nil"/>
            </w:tcBorders>
            <w:noWrap w:val="0"/>
            <w:vAlign w:val="top"/>
          </w:tcPr>
          <w:p w14:paraId="03F2B188">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3,646</w:t>
            </w:r>
            <w:r>
              <w:rPr>
                <w:rFonts w:hint="eastAsia"/>
                <w:color w:val="000000"/>
                <w:sz w:val="20"/>
                <w:szCs w:val="24"/>
                <w:lang w:val="en-US" w:eastAsia="zh-CN"/>
              </w:rPr>
              <w:t>.08</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19FA3249">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78.48</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B5D0A85">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5884AD34">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r>
      <w:tr w14:paraId="181B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14:paraId="27A84EAD">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微软雅黑" w:hAnsi="微软雅黑" w:eastAsia="微软雅黑"/>
                <w:b/>
                <w:color w:val="808080"/>
                <w:sz w:val="20"/>
                <w:szCs w:val="24"/>
              </w:rPr>
            </w:pPr>
            <w:r>
              <w:rPr>
                <w:rFonts w:hint="eastAsia" w:ascii="微软雅黑" w:hAnsi="微软雅黑" w:eastAsia="微软雅黑"/>
                <w:b/>
                <w:color w:val="808080"/>
                <w:sz w:val="20"/>
                <w:szCs w:val="24"/>
              </w:rPr>
              <w:t>绩效目标</w:t>
            </w:r>
          </w:p>
        </w:tc>
      </w:tr>
      <w:tr w14:paraId="73D8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3135"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7C59D92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年初绩效目标</w:t>
            </w:r>
          </w:p>
        </w:tc>
        <w:tc>
          <w:tcPr>
            <w:tcW w:w="306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4A0CEC66">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全年（调整）绩效目标</w:t>
            </w:r>
          </w:p>
        </w:tc>
        <w:tc>
          <w:tcPr>
            <w:tcW w:w="274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7E78577">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全年目标实际完成情况</w:t>
            </w:r>
          </w:p>
        </w:tc>
      </w:tr>
      <w:tr w14:paraId="2C43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135"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6C86EFDD">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color w:val="000000"/>
                <w:sz w:val="20"/>
                <w:szCs w:val="24"/>
                <w:lang w:eastAsia="zh-CN"/>
              </w:rPr>
              <w:t>深入学习贯彻党的二十大精神</w:t>
            </w:r>
            <w:r>
              <w:rPr>
                <w:rFonts w:hint="eastAsia" w:ascii="宋体" w:hAnsi="宋体"/>
                <w:color w:val="000000"/>
                <w:sz w:val="20"/>
                <w:szCs w:val="24"/>
              </w:rPr>
              <w:t>，把党的二十大精神作为统领巫溪县工业园区高质量发展的总纲，不断提升企业服务水平，提升招商引资质效。</w:t>
            </w:r>
          </w:p>
        </w:tc>
        <w:tc>
          <w:tcPr>
            <w:tcW w:w="3060" w:type="dxa"/>
            <w:gridSpan w:val="4"/>
            <w:tcBorders>
              <w:top w:val="single" w:color="auto" w:sz="6" w:space="0"/>
              <w:left w:val="single" w:color="auto" w:sz="6" w:space="0"/>
              <w:bottom w:val="single" w:color="auto" w:sz="6" w:space="0"/>
              <w:right w:val="single" w:color="auto" w:sz="6" w:space="0"/>
              <w:tl2br w:val="nil"/>
              <w:tr2bl w:val="nil"/>
            </w:tcBorders>
            <w:noWrap w:val="0"/>
            <w:vAlign w:val="top"/>
          </w:tcPr>
          <w:p w14:paraId="124A989C">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p>
        </w:tc>
        <w:tc>
          <w:tcPr>
            <w:tcW w:w="2745"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207F0DDB">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全年度规模以上企业增加1家，新增企业1家，年产值增加4.62%。</w:t>
            </w:r>
          </w:p>
        </w:tc>
      </w:tr>
      <w:tr w14:paraId="5141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940" w:type="dxa"/>
            <w:gridSpan w:val="11"/>
            <w:tcBorders>
              <w:top w:val="single" w:color="auto" w:sz="6" w:space="0"/>
              <w:left w:val="single" w:color="auto" w:sz="6" w:space="0"/>
              <w:bottom w:val="single" w:color="auto" w:sz="6" w:space="0"/>
              <w:right w:val="single" w:color="auto" w:sz="6" w:space="0"/>
              <w:tl2br w:val="nil"/>
              <w:tr2bl w:val="nil"/>
            </w:tcBorders>
            <w:noWrap w:val="0"/>
            <w:vAlign w:val="top"/>
          </w:tcPr>
          <w:p w14:paraId="52D2DA4D">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微软雅黑" w:hAnsi="微软雅黑" w:eastAsia="微软雅黑"/>
                <w:b/>
                <w:color w:val="808080"/>
                <w:sz w:val="20"/>
                <w:szCs w:val="24"/>
              </w:rPr>
            </w:pPr>
            <w:r>
              <w:rPr>
                <w:rFonts w:hint="eastAsia" w:ascii="微软雅黑" w:hAnsi="微软雅黑" w:eastAsia="微软雅黑"/>
                <w:b/>
                <w:color w:val="808080"/>
                <w:sz w:val="20"/>
                <w:szCs w:val="24"/>
              </w:rPr>
              <w:t>绩效指标</w:t>
            </w:r>
          </w:p>
        </w:tc>
      </w:tr>
      <w:tr w14:paraId="4954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1FE3D6F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指标名称</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14:paraId="54B367D0">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2A8FD1CC">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指标性质</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14:paraId="567B4E3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指标值</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14:paraId="7B20B9A4">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全年完成值</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14:paraId="78CF4ABF">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偏离度（%）</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970EDD5">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得分系数（%）</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14:paraId="3AAA1E16">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指标权重</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3BA3F96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指标得分</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05B391C7">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是否核心指标</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7DC23995">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b/>
                <w:color w:val="000000"/>
                <w:sz w:val="20"/>
                <w:szCs w:val="24"/>
              </w:rPr>
            </w:pPr>
            <w:r>
              <w:rPr>
                <w:rFonts w:hint="eastAsia" w:ascii="宋体" w:hAnsi="宋体"/>
                <w:b/>
                <w:color w:val="000000"/>
                <w:sz w:val="20"/>
                <w:szCs w:val="24"/>
              </w:rPr>
              <w:t>说明</w:t>
            </w:r>
          </w:p>
        </w:tc>
      </w:tr>
      <w:tr w14:paraId="7295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55DD3713">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规模以上企业增长率</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14:paraId="1520B2AE">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7A17F387">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14:paraId="250D5FEC">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14:paraId="496AC69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6.1</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14:paraId="778ACC98">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22</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6CA1F8CE">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14:paraId="3250513B">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69B31697">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6B4DE224">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59AD291D">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14:paraId="331F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315A0D3A">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园区新增企业</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14:paraId="3E68790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家</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72B00FD1">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14:paraId="2E4A746D">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14:paraId="6CB400C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14:paraId="0B1F954F">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0</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22CDE51">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14:paraId="0E37295F">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4AAB319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988F66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6C643778">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14:paraId="62C6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03E46408">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园区整体工作完成率</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14:paraId="0250E8D5">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6F807183">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14:paraId="110AFEE8">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85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14:paraId="4AFCA0F0">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90</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14:paraId="1E0467D6">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5.88</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3FFCE4DF">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14:paraId="3FF16CE2">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6E01833B">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4C687C02">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0EAF0234">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14:paraId="74C9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7818451B">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园区年产值增长率</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14:paraId="025959D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6607805E">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14:paraId="4494905B">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14:paraId="1A8A0B16">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4.62</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14:paraId="37B6A060">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7.6</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0877155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24</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14:paraId="32727623">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4F56BF5E">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4.8</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43C97FC">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5B43484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r w14:paraId="2D9C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7DE807ED">
            <w:pPr>
              <w:keepNext w:val="0"/>
              <w:keepLines w:val="0"/>
              <w:pageBreakBefore w:val="0"/>
              <w:widowControl/>
              <w:kinsoku/>
              <w:wordWrap/>
              <w:overflowPunct/>
              <w:topLinePunct w:val="0"/>
              <w:autoSpaceDE/>
              <w:autoSpaceDN/>
              <w:bidi w:val="0"/>
              <w:adjustRightInd/>
              <w:snapToGrid w:val="0"/>
              <w:spacing w:beforeLines="0" w:afterLines="0" w:line="240" w:lineRule="auto"/>
              <w:jc w:val="left"/>
              <w:textAlignment w:val="auto"/>
              <w:rPr>
                <w:rFonts w:hint="eastAsia" w:ascii="宋体" w:hAnsi="宋体"/>
                <w:color w:val="000000"/>
                <w:sz w:val="20"/>
                <w:szCs w:val="24"/>
              </w:rPr>
            </w:pPr>
            <w:r>
              <w:rPr>
                <w:rFonts w:hint="eastAsia" w:ascii="宋体" w:hAnsi="宋体"/>
                <w:color w:val="000000"/>
                <w:sz w:val="20"/>
                <w:szCs w:val="24"/>
              </w:rPr>
              <w:t>园区企业满意度</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top"/>
          </w:tcPr>
          <w:p w14:paraId="516E3929">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top"/>
          </w:tcPr>
          <w:p w14:paraId="188F68A0">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top"/>
          </w:tcPr>
          <w:p w14:paraId="0284961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85</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top"/>
          </w:tcPr>
          <w:p w14:paraId="2E279A2F">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85</w:t>
            </w:r>
          </w:p>
        </w:tc>
        <w:tc>
          <w:tcPr>
            <w:tcW w:w="810" w:type="dxa"/>
            <w:tcBorders>
              <w:top w:val="single" w:color="auto" w:sz="6" w:space="0"/>
              <w:left w:val="single" w:color="auto" w:sz="6" w:space="0"/>
              <w:bottom w:val="single" w:color="auto" w:sz="6" w:space="0"/>
              <w:right w:val="single" w:color="auto" w:sz="6" w:space="0"/>
              <w:tl2br w:val="nil"/>
              <w:tr2bl w:val="nil"/>
            </w:tcBorders>
            <w:noWrap w:val="0"/>
            <w:vAlign w:val="top"/>
          </w:tcPr>
          <w:p w14:paraId="545DF46F">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0</w:t>
            </w:r>
          </w:p>
        </w:tc>
        <w:tc>
          <w:tcPr>
            <w:tcW w:w="825" w:type="dxa"/>
            <w:tcBorders>
              <w:top w:val="single" w:color="auto" w:sz="6" w:space="0"/>
              <w:left w:val="single" w:color="auto" w:sz="6" w:space="0"/>
              <w:bottom w:val="single" w:color="auto" w:sz="6" w:space="0"/>
              <w:right w:val="single" w:color="auto" w:sz="6" w:space="0"/>
              <w:tl2br w:val="nil"/>
              <w:tr2bl w:val="nil"/>
            </w:tcBorders>
            <w:noWrap w:val="0"/>
            <w:vAlign w:val="top"/>
          </w:tcPr>
          <w:p w14:paraId="75702C61">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100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top"/>
          </w:tcPr>
          <w:p w14:paraId="4C30309B">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808" w:type="dxa"/>
            <w:tcBorders>
              <w:top w:val="single" w:color="auto" w:sz="6" w:space="0"/>
              <w:left w:val="single" w:color="auto" w:sz="6" w:space="0"/>
              <w:bottom w:val="single" w:color="auto" w:sz="6" w:space="0"/>
              <w:right w:val="single" w:color="auto" w:sz="6" w:space="0"/>
              <w:tl2br w:val="nil"/>
              <w:tr2bl w:val="nil"/>
            </w:tcBorders>
            <w:noWrap w:val="0"/>
            <w:vAlign w:val="top"/>
          </w:tcPr>
          <w:p w14:paraId="6C01259A">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20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top"/>
          </w:tcPr>
          <w:p w14:paraId="74B9F8BE">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r>
              <w:rPr>
                <w:rFonts w:hint="eastAsia" w:ascii="宋体" w:hAnsi="宋体"/>
                <w:color w:val="000000"/>
                <w:sz w:val="20"/>
                <w:szCs w:val="24"/>
              </w:rPr>
              <w:t>是</w:t>
            </w:r>
          </w:p>
        </w:tc>
        <w:tc>
          <w:tcPr>
            <w:tcW w:w="1007" w:type="dxa"/>
            <w:tcBorders>
              <w:top w:val="single" w:color="auto" w:sz="6" w:space="0"/>
              <w:left w:val="single" w:color="auto" w:sz="6" w:space="0"/>
              <w:bottom w:val="single" w:color="auto" w:sz="6" w:space="0"/>
              <w:right w:val="single" w:color="auto" w:sz="6" w:space="0"/>
              <w:tl2br w:val="nil"/>
              <w:tr2bl w:val="nil"/>
            </w:tcBorders>
            <w:noWrap w:val="0"/>
            <w:vAlign w:val="top"/>
          </w:tcPr>
          <w:p w14:paraId="4A255BEC">
            <w:pPr>
              <w:keepNext w:val="0"/>
              <w:keepLines w:val="0"/>
              <w:pageBreakBefore w:val="0"/>
              <w:widowControl/>
              <w:kinsoku/>
              <w:wordWrap/>
              <w:overflowPunct/>
              <w:topLinePunct w:val="0"/>
              <w:autoSpaceDE/>
              <w:autoSpaceDN/>
              <w:bidi w:val="0"/>
              <w:adjustRightInd/>
              <w:snapToGrid w:val="0"/>
              <w:spacing w:beforeLines="0" w:afterLines="0" w:line="240" w:lineRule="auto"/>
              <w:jc w:val="center"/>
              <w:textAlignment w:val="auto"/>
              <w:rPr>
                <w:rFonts w:hint="eastAsia" w:ascii="宋体" w:hAnsi="宋体"/>
                <w:color w:val="000000"/>
                <w:sz w:val="20"/>
                <w:szCs w:val="24"/>
              </w:rPr>
            </w:pPr>
          </w:p>
        </w:tc>
      </w:tr>
    </w:tbl>
    <w:p w14:paraId="66DF4518">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jc w:val="left"/>
        <w:textAlignment w:val="auto"/>
        <w:rPr>
          <w:rFonts w:hint="default" w:ascii="方正仿宋_GBK" w:hAnsi="方正仿宋_GBK" w:eastAsia="方正仿宋_GBK" w:cs="方正仿宋_GBK"/>
          <w:b w:val="0"/>
          <w:bCs w:val="0"/>
          <w:kern w:val="0"/>
          <w:sz w:val="32"/>
          <w:szCs w:val="32"/>
          <w:highlight w:val="yellow"/>
          <w:shd w:val="clear" w:fill="FFFFFF"/>
          <w:lang w:val="en-US" w:eastAsia="zh-CN"/>
        </w:rPr>
      </w:pPr>
    </w:p>
    <w:p w14:paraId="5589FED2">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8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713"/>
        <w:gridCol w:w="664"/>
        <w:gridCol w:w="915"/>
        <w:gridCol w:w="735"/>
        <w:gridCol w:w="765"/>
        <w:gridCol w:w="900"/>
        <w:gridCol w:w="216"/>
        <w:gridCol w:w="564"/>
        <w:gridCol w:w="675"/>
        <w:gridCol w:w="870"/>
        <w:gridCol w:w="878"/>
      </w:tblGrid>
      <w:tr w14:paraId="6F0B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9FB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F8C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AB958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宋体" w:hAnsi="宋体" w:eastAsia="宋体" w:cs="宋体"/>
                <w:b/>
                <w:bCs/>
                <w:i w:val="0"/>
                <w:iCs w:val="0"/>
                <w:color w:val="DA3232"/>
                <w:sz w:val="20"/>
                <w:szCs w:val="20"/>
                <w:u w:val="none"/>
                <w:lang w:val="en-US"/>
              </w:rPr>
            </w:pPr>
            <w:r>
              <w:rPr>
                <w:rFonts w:hint="eastAsia" w:ascii="宋体" w:hAnsi="宋体" w:eastAsia="宋体" w:cs="宋体"/>
                <w:b/>
                <w:bCs/>
                <w:i w:val="0"/>
                <w:iCs w:val="0"/>
                <w:color w:val="DA3232"/>
                <w:kern w:val="0"/>
                <w:sz w:val="20"/>
                <w:szCs w:val="20"/>
                <w:u w:val="none"/>
                <w:lang w:val="en-US" w:eastAsia="zh-CN" w:bidi="ar"/>
              </w:rPr>
              <w:t>状态：部门审核已审</w:t>
            </w:r>
            <w:r>
              <w:rPr>
                <w:rFonts w:hint="eastAsia" w:cs="宋体"/>
                <w:b/>
                <w:bCs/>
                <w:i w:val="0"/>
                <w:iCs w:val="0"/>
                <w:color w:val="auto"/>
                <w:kern w:val="0"/>
                <w:sz w:val="20"/>
                <w:szCs w:val="20"/>
                <w:u w:val="none"/>
                <w:lang w:val="en-US" w:eastAsia="zh-CN" w:bidi="ar"/>
              </w:rPr>
              <w:t>单位：万元</w:t>
            </w:r>
          </w:p>
        </w:tc>
      </w:tr>
      <w:tr w14:paraId="1588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13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065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巫溪县西洽会活动支出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1B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784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50023825T000004568118</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96A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8CF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119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F17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14:paraId="510D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5A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CF5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026-重庆巫溪工业园区管理委员会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66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18B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005-行财科</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7EE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1BA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马祥飞</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14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DB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13648362872</w:t>
            </w:r>
          </w:p>
        </w:tc>
      </w:tr>
      <w:tr w14:paraId="628C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0ABE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0D59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7A8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39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52C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518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04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31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50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0EBE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0DB7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664" w:type="dxa"/>
            <w:tcBorders>
              <w:top w:val="single" w:color="000000" w:sz="4" w:space="0"/>
              <w:left w:val="single" w:color="000000" w:sz="4" w:space="0"/>
              <w:bottom w:val="single" w:color="000000" w:sz="4" w:space="0"/>
              <w:right w:val="nil"/>
            </w:tcBorders>
            <w:shd w:val="clear" w:color="auto" w:fill="auto"/>
            <w:vAlign w:val="center"/>
          </w:tcPr>
          <w:p w14:paraId="7EB99F0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14:paraId="41A499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8B7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AC7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5E5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FB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8CF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14:paraId="395C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B7B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664" w:type="dxa"/>
            <w:tcBorders>
              <w:top w:val="single" w:color="000000" w:sz="4" w:space="0"/>
              <w:left w:val="single" w:color="000000" w:sz="4" w:space="0"/>
              <w:bottom w:val="single" w:color="000000" w:sz="4" w:space="0"/>
              <w:right w:val="nil"/>
            </w:tcBorders>
            <w:shd w:val="clear" w:color="auto" w:fill="auto"/>
            <w:vAlign w:val="center"/>
          </w:tcPr>
          <w:p w14:paraId="267640E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14:paraId="11DC88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5C8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0A2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E0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E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57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4B80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A5D2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664" w:type="dxa"/>
            <w:tcBorders>
              <w:top w:val="single" w:color="000000" w:sz="4" w:space="0"/>
              <w:left w:val="single" w:color="000000" w:sz="4" w:space="0"/>
              <w:bottom w:val="single" w:color="000000" w:sz="4" w:space="0"/>
              <w:right w:val="nil"/>
            </w:tcBorders>
            <w:shd w:val="clear" w:color="auto" w:fill="auto"/>
            <w:vAlign w:val="center"/>
          </w:tcPr>
          <w:p w14:paraId="00DCF8D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14:paraId="377639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2A5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1A5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2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1AC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CFC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14:paraId="06B9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8C49E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436C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FBE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BC2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C5D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6771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2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41224C">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846D0C">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0D86E4">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r>
      <w:tr w14:paraId="4C11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025C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2EC8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C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70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9B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0F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C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2D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0B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CC3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8E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5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06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cs="宋体"/>
                <w:b/>
                <w:bCs/>
                <w:i w:val="0"/>
                <w:iCs w:val="0"/>
                <w:color w:val="000000"/>
                <w:kern w:val="0"/>
                <w:sz w:val="20"/>
                <w:szCs w:val="20"/>
                <w:u w:val="none"/>
                <w:lang w:val="en-US" w:eastAsia="zh-CN" w:bidi="ar"/>
              </w:rPr>
              <w:t>说明</w:t>
            </w:r>
          </w:p>
        </w:tc>
      </w:tr>
      <w:tr w14:paraId="16E8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47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租展馆场地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F8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E7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CC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97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8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D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B51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3B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CE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D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C1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F2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完成场馆设计及搭建服务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51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5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70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F9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69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47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285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89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75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5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A1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97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6月底前完成参展任务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9A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09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77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D6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31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35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67F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A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97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8A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F4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F1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提高巫溪特色产品知晓率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82F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4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81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E0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36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A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35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4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1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7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86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6F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接访观众满意度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5A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7F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E5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EE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3A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23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A5D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82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1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28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414F145">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41F8FCAD">
      <w:pPr>
        <w:pStyle w:val="12"/>
        <w:keepNext w:val="0"/>
        <w:keepLines w:val="0"/>
        <w:pageBreakBefore w:val="0"/>
        <w:widowControl w:val="0"/>
        <w:kinsoku/>
        <w:wordWrap/>
        <w:overflowPunct/>
        <w:topLinePunct w:val="0"/>
        <w:autoSpaceDE w:val="0"/>
        <w:autoSpaceDN/>
        <w:bidi w:val="0"/>
        <w:adjustRightInd/>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14:paraId="4FF5CD18">
      <w:pPr>
        <w:pStyle w:val="12"/>
        <w:keepNext w:val="0"/>
        <w:keepLines w:val="0"/>
        <w:pageBreakBefore w:val="0"/>
        <w:widowControl w:val="0"/>
        <w:kinsoku/>
        <w:wordWrap/>
        <w:overflowPunct/>
        <w:topLinePunct w:val="0"/>
        <w:autoSpaceDE w:val="0"/>
        <w:autoSpaceDN/>
        <w:bidi w:val="0"/>
        <w:adjustRightInd/>
        <w:snapToGrid w:val="0"/>
        <w:spacing w:beforeAutospacing="0" w:after="0" w:afterAutospacing="0" w:line="594"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4AA16A06">
      <w:pPr>
        <w:pStyle w:val="12"/>
        <w:keepNext w:val="0"/>
        <w:keepLines w:val="0"/>
        <w:pageBreakBefore w:val="0"/>
        <w:widowControl w:val="0"/>
        <w:kinsoku/>
        <w:wordWrap/>
        <w:overflowPunct/>
        <w:topLinePunct w:val="0"/>
        <w:autoSpaceDE w:val="0"/>
        <w:autoSpaceDN/>
        <w:bidi w:val="0"/>
        <w:adjustRightInd/>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14:paraId="5EAE3E47">
      <w:pPr>
        <w:pStyle w:val="10"/>
        <w:keepNext w:val="0"/>
        <w:keepLines w:val="0"/>
        <w:pageBreakBefore w:val="0"/>
        <w:widowControl w:val="0"/>
        <w:kinsoku/>
        <w:wordWrap/>
        <w:overflowPunct/>
        <w:topLinePunct w:val="0"/>
        <w:autoSpaceDE w:val="0"/>
        <w:autoSpaceDN/>
        <w:bidi w:val="0"/>
        <w:adjustRightInd/>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62ACFF25">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4079204">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24C9CCD">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E37F21A">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60C210">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42C5030">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A7C22EE">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4DE0FE3">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50AFD39">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A30BA2">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6D7E172">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CD1B59C">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51EA30">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CC89785">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C0BBAD5">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0BDF0A1">
      <w:pPr>
        <w:pStyle w:val="10"/>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2BBDF59">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0"/>
          <w:sz w:val="32"/>
          <w:szCs w:val="32"/>
          <w:shd w:val="clear" w:fill="FFFFFF"/>
          <w:lang w:eastAsia="zh-CN"/>
        </w:rPr>
        <w:t>。</w:t>
      </w:r>
    </w:p>
    <w:p w14:paraId="0FF5AE2A">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4F49BB9F">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1F4D01AD">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51531063</w:t>
      </w:r>
    </w:p>
    <w:p w14:paraId="0AB5A3E9">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0"/>
        <w:jc w:val="both"/>
        <w:textAlignment w:val="auto"/>
        <w:rPr>
          <w:rStyle w:val="8"/>
          <w:rFonts w:ascii="方正仿宋_GBK" w:hAnsi="方正仿宋_GBK" w:eastAsia="方正仿宋_GBK" w:cs="方正仿宋_GBK"/>
          <w:sz w:val="32"/>
          <w:szCs w:val="32"/>
          <w:shd w:val="clear" w:color="auto" w:fill="FFFF00"/>
        </w:rPr>
      </w:pPr>
    </w:p>
    <w:p w14:paraId="740F4FA3">
      <w:pPr>
        <w:pStyle w:val="9"/>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left="0" w:leftChars="0" w:firstLine="0" w:firstLineChars="0"/>
        <w:jc w:val="both"/>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14:paraId="3C37363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12A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75AEE4F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BE4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14FB4E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重庆巫溪工业园区管理委员会</w:t>
            </w:r>
          </w:p>
        </w:tc>
        <w:tc>
          <w:tcPr>
            <w:tcW w:w="4344" w:type="dxa"/>
            <w:tcBorders>
              <w:top w:val="nil"/>
              <w:left w:val="nil"/>
              <w:bottom w:val="nil"/>
              <w:right w:val="nil"/>
            </w:tcBorders>
            <w:shd w:val="clear" w:color="auto" w:fill="auto"/>
            <w:vAlign w:val="bottom"/>
          </w:tcPr>
          <w:p w14:paraId="0F7252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8DE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5B6FA89">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50CD341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A3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65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2F82C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3B8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758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6305E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796EE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34081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B7BE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41384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6BA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BA1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5352B2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2210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6DE5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4C6B12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2E604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331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FA61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3BA5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7340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4433" w:type="dxa"/>
            <w:tcBorders>
              <w:top w:val="nil"/>
              <w:left w:val="nil"/>
              <w:bottom w:val="single" w:color="000000" w:sz="4" w:space="0"/>
              <w:right w:val="single" w:color="000000" w:sz="4" w:space="0"/>
            </w:tcBorders>
            <w:shd w:val="clear" w:color="auto" w:fill="auto"/>
            <w:vAlign w:val="center"/>
          </w:tcPr>
          <w:p w14:paraId="3EC496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8EB9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450B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345.38 </w:t>
            </w:r>
          </w:p>
        </w:tc>
      </w:tr>
      <w:tr w14:paraId="422B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0003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BA74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DB6C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37BA5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21FA5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9AEF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5E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C6C6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93AC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0D2C9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55102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88EC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C43B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3E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6BC0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8B5B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5CF23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DA8B3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4A48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B1CF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42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FA2D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07621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42F15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97394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1C649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4F7C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DF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5650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6F0F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AFAF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9E1E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C7C2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9622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3F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394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ACAA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2E0B6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2126B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03AC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123E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31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29B4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FB57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3F29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305BB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69071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D984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58.84 </w:t>
            </w:r>
          </w:p>
        </w:tc>
      </w:tr>
      <w:tr w14:paraId="0B23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0DB0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861B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F92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5616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F546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A9E5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17.86 </w:t>
            </w:r>
          </w:p>
        </w:tc>
      </w:tr>
      <w:tr w14:paraId="0CAB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D2FF8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7656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B4D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585CA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075C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5996B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B5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07D0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395B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062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8365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0BAA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ED3D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79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5BDC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3CDF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6D09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5B6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1A40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F451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r>
      <w:tr w14:paraId="7433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0F9F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0B19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4F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7C0C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7A931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9A04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38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1212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F81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98E4E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EF7F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59AC8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ADA6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AC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BE01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E2A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0F558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FFC6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8CBB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8B26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A6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F9C8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E5A4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844BD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B7AC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A30E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7816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20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B304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8AA7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0DD2A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6CDC4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66F2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4297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B7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91EB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EAB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D689E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19FAD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434F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1C3B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21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004C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5B49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469E8D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5699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3FAEF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6A2E1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24.01 </w:t>
            </w:r>
          </w:p>
        </w:tc>
      </w:tr>
      <w:tr w14:paraId="5EA7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D865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C12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09F2CE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E638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BB4C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3330C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F6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CFE5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5002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87866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657C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7D96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E40C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CC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45FE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711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5CB228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06B9A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7E8C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0573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1F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2CF3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37C2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F84CD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2587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9D3F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39D3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75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9B21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A74A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73B552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F62EC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5C23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7C63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09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D831B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83F8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B6198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7B54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0EBA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812E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23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7BA0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281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7BE4EC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3EDB3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B569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4CF0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20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233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63032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604E9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4433" w:type="dxa"/>
            <w:tcBorders>
              <w:top w:val="nil"/>
              <w:left w:val="nil"/>
              <w:bottom w:val="single" w:color="000000" w:sz="4" w:space="0"/>
              <w:right w:val="single" w:color="000000" w:sz="4" w:space="0"/>
            </w:tcBorders>
            <w:shd w:val="clear" w:color="auto" w:fill="auto"/>
            <w:vAlign w:val="center"/>
          </w:tcPr>
          <w:p w14:paraId="48C0C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B607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7E53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2,446.08 </w:t>
            </w:r>
          </w:p>
        </w:tc>
      </w:tr>
      <w:tr w14:paraId="35BD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9BBCB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54777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2B79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C353E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0B8B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050D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F3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5793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064A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2946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8A158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4801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98AB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EE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A6C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CE9B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5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4433" w:type="dxa"/>
            <w:tcBorders>
              <w:top w:val="nil"/>
              <w:left w:val="nil"/>
              <w:bottom w:val="single" w:color="000000" w:sz="4" w:space="0"/>
              <w:right w:val="single" w:color="000000" w:sz="4" w:space="0"/>
            </w:tcBorders>
            <w:shd w:val="clear" w:color="auto" w:fill="auto"/>
            <w:vAlign w:val="center"/>
          </w:tcPr>
          <w:p w14:paraId="180B1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6B892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2877C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2,446.08</w:t>
            </w:r>
          </w:p>
        </w:tc>
      </w:tr>
    </w:tbl>
    <w:p w14:paraId="7DA7889D">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BC8056F">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3419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943057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CA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3A9B48D">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重庆巫溪工业园区管理委员会</w:t>
            </w:r>
          </w:p>
        </w:tc>
        <w:tc>
          <w:tcPr>
            <w:tcW w:w="2408" w:type="dxa"/>
            <w:tcBorders>
              <w:top w:val="nil"/>
              <w:left w:val="nil"/>
              <w:right w:val="nil"/>
            </w:tcBorders>
            <w:shd w:val="clear" w:color="auto" w:fill="auto"/>
            <w:vAlign w:val="bottom"/>
          </w:tcPr>
          <w:p w14:paraId="0B7DB3C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0395A1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7E4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D5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7493D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5DD2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3A5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F194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A8496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B324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736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BF7B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F74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0BF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F7B3A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5B2EE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AA90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1FCF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B0859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C03F5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3EAC4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661144">
            <w:pPr>
              <w:jc w:val="center"/>
              <w:rPr>
                <w:rFonts w:hint="eastAsia" w:ascii="宋体" w:hAnsi="宋体" w:eastAsia="宋体" w:cs="宋体"/>
                <w:i w:val="0"/>
                <w:iCs w:val="0"/>
                <w:color w:val="000000"/>
                <w:sz w:val="22"/>
                <w:szCs w:val="22"/>
                <w:u w:val="none"/>
              </w:rPr>
            </w:pPr>
          </w:p>
        </w:tc>
      </w:tr>
      <w:tr w14:paraId="5445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4FC9">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E7B13C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44B3E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C4F75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F98D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17086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3556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EEC64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D48250E">
            <w:pPr>
              <w:jc w:val="center"/>
              <w:rPr>
                <w:rFonts w:hint="eastAsia" w:ascii="宋体" w:hAnsi="宋体" w:eastAsia="宋体" w:cs="宋体"/>
                <w:i w:val="0"/>
                <w:iCs w:val="0"/>
                <w:color w:val="000000"/>
                <w:sz w:val="22"/>
                <w:szCs w:val="22"/>
                <w:u w:val="none"/>
              </w:rPr>
            </w:pPr>
          </w:p>
        </w:tc>
      </w:tr>
      <w:tr w14:paraId="6122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AADD">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7EA024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02CF3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1737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8B7E5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8B8C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47EA3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1EBDF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3B0312">
            <w:pPr>
              <w:jc w:val="center"/>
              <w:rPr>
                <w:rFonts w:hint="eastAsia" w:ascii="宋体" w:hAnsi="宋体" w:eastAsia="宋体" w:cs="宋体"/>
                <w:i w:val="0"/>
                <w:iCs w:val="0"/>
                <w:color w:val="000000"/>
                <w:sz w:val="22"/>
                <w:szCs w:val="22"/>
                <w:u w:val="none"/>
              </w:rPr>
            </w:pPr>
          </w:p>
        </w:tc>
      </w:tr>
      <w:tr w14:paraId="7326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D1111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968B3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1719C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49823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A354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0A2A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9D23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3A1D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66EA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9BCF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F542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372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CA4DFEC">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8681CFD">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1FF8D3A">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2F500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3D4D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2,446.08 </w:t>
            </w:r>
          </w:p>
        </w:tc>
        <w:tc>
          <w:tcPr>
            <w:tcW w:w="2403" w:type="dxa"/>
            <w:tcBorders>
              <w:top w:val="nil"/>
              <w:left w:val="nil"/>
              <w:bottom w:val="single" w:color="000000" w:sz="4" w:space="0"/>
              <w:right w:val="single" w:color="000000" w:sz="4" w:space="0"/>
            </w:tcBorders>
            <w:shd w:val="clear" w:color="auto" w:fill="auto"/>
            <w:vAlign w:val="center"/>
          </w:tcPr>
          <w:p w14:paraId="676C4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2,446.08 </w:t>
            </w:r>
          </w:p>
        </w:tc>
        <w:tc>
          <w:tcPr>
            <w:tcW w:w="2403" w:type="dxa"/>
            <w:tcBorders>
              <w:top w:val="nil"/>
              <w:left w:val="nil"/>
              <w:bottom w:val="single" w:color="000000" w:sz="4" w:space="0"/>
              <w:right w:val="single" w:color="000000" w:sz="4" w:space="0"/>
            </w:tcBorders>
            <w:shd w:val="clear" w:color="auto" w:fill="auto"/>
            <w:vAlign w:val="center"/>
          </w:tcPr>
          <w:p w14:paraId="072F4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40D7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FD73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812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7519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A4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7518E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F8581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8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0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8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3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7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B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F4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71C821">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69FA66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2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9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8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F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9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C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B6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52CD7D">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47D575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C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C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1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1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9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A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CA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F817EC">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100C6E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6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7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B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28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69CD5B">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166" w:type="dxa"/>
            <w:tcBorders>
              <w:top w:val="nil"/>
              <w:left w:val="nil"/>
              <w:bottom w:val="single" w:color="000000" w:sz="4" w:space="0"/>
              <w:right w:val="single" w:color="000000" w:sz="4" w:space="0"/>
            </w:tcBorders>
            <w:shd w:val="clear" w:color="auto" w:fill="auto"/>
            <w:vAlign w:val="center"/>
          </w:tcPr>
          <w:p w14:paraId="6EB515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B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A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E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B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7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1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56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6D2D17">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166" w:type="dxa"/>
            <w:tcBorders>
              <w:top w:val="nil"/>
              <w:left w:val="nil"/>
              <w:bottom w:val="single" w:color="000000" w:sz="4" w:space="0"/>
              <w:right w:val="single" w:color="000000" w:sz="4" w:space="0"/>
            </w:tcBorders>
            <w:shd w:val="clear" w:color="auto" w:fill="auto"/>
            <w:vAlign w:val="center"/>
          </w:tcPr>
          <w:p w14:paraId="60945F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4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7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5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E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8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9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7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E2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D2468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52EB9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D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5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B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F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1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D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D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C3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DCB9D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77E0CC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2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2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A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0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1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B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61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1052DB">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1C3EB8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7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5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0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4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C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5C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903F3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D515D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3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1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C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3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D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99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591C8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6E9EA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1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F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6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D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1A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F8C4C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E08E7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C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F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5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8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9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9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E8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CBA49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E1BD0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3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F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4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0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7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B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81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2D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D0AA83">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791B9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7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E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E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F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9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5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5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CA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2304F2">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FAFB5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F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8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3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B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59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EB3A20">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787D64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7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B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E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D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1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6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B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7C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744CB4">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75F9AB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3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8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A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A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E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C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85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FA0B82">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5D0AB7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C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43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1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2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C7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F9356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1C6FAB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F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B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D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0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D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6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79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16181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47099A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A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D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5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3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D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82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4EF9A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32DE9D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2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6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F4D72D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3CD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74596F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C03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83BAB6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重庆巫溪工业园区管理委员会 </w:t>
            </w:r>
          </w:p>
        </w:tc>
        <w:tc>
          <w:tcPr>
            <w:tcW w:w="2741" w:type="dxa"/>
            <w:tcBorders>
              <w:top w:val="nil"/>
              <w:left w:val="nil"/>
              <w:bottom w:val="nil"/>
              <w:right w:val="nil"/>
            </w:tcBorders>
            <w:shd w:val="clear" w:color="auto" w:fill="auto"/>
            <w:vAlign w:val="bottom"/>
          </w:tcPr>
          <w:p w14:paraId="7C2D0E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944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9019FE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9803F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678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8B6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4F3D0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AE9A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03F8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38A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F8C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48510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96077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133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13C4">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E4E163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EF8F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47F29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1183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EA26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3D7B7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547DD17">
            <w:pPr>
              <w:jc w:val="center"/>
              <w:rPr>
                <w:rFonts w:hint="eastAsia" w:ascii="宋体" w:hAnsi="宋体" w:eastAsia="宋体" w:cs="宋体"/>
                <w:i w:val="0"/>
                <w:iCs w:val="0"/>
                <w:color w:val="000000"/>
                <w:sz w:val="22"/>
                <w:szCs w:val="22"/>
                <w:u w:val="none"/>
              </w:rPr>
            </w:pPr>
          </w:p>
        </w:tc>
      </w:tr>
      <w:tr w14:paraId="2C79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40A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90FB0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0BA2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9CB73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81EA1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F64CD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631D5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14E3BF3">
            <w:pPr>
              <w:jc w:val="center"/>
              <w:rPr>
                <w:rFonts w:hint="eastAsia" w:ascii="宋体" w:hAnsi="宋体" w:eastAsia="宋体" w:cs="宋体"/>
                <w:i w:val="0"/>
                <w:iCs w:val="0"/>
                <w:color w:val="000000"/>
                <w:sz w:val="22"/>
                <w:szCs w:val="22"/>
                <w:u w:val="none"/>
              </w:rPr>
            </w:pPr>
          </w:p>
        </w:tc>
      </w:tr>
      <w:tr w14:paraId="088F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481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65F65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C603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5EE8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BCBA1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37925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D9AD6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E773F48">
            <w:pPr>
              <w:jc w:val="center"/>
              <w:rPr>
                <w:rFonts w:hint="eastAsia" w:ascii="宋体" w:hAnsi="宋体" w:eastAsia="宋体" w:cs="宋体"/>
                <w:i w:val="0"/>
                <w:iCs w:val="0"/>
                <w:color w:val="000000"/>
                <w:sz w:val="22"/>
                <w:szCs w:val="22"/>
                <w:u w:val="none"/>
              </w:rPr>
            </w:pPr>
          </w:p>
        </w:tc>
      </w:tr>
      <w:tr w14:paraId="37E7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54B0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EE921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59B3C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2987A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C682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642B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130A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1179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19C5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9205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BC1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E9586EA">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2ED7F04">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28A5C485">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5409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EC91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2,446.08 </w:t>
            </w:r>
          </w:p>
        </w:tc>
        <w:tc>
          <w:tcPr>
            <w:tcW w:w="2737" w:type="dxa"/>
            <w:tcBorders>
              <w:top w:val="nil"/>
              <w:left w:val="nil"/>
              <w:bottom w:val="single" w:color="000000" w:sz="4" w:space="0"/>
              <w:right w:val="single" w:color="000000" w:sz="4" w:space="0"/>
            </w:tcBorders>
            <w:shd w:val="clear" w:color="auto" w:fill="auto"/>
            <w:vAlign w:val="center"/>
          </w:tcPr>
          <w:p w14:paraId="11930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387.98 </w:t>
            </w:r>
          </w:p>
        </w:tc>
        <w:tc>
          <w:tcPr>
            <w:tcW w:w="2737" w:type="dxa"/>
            <w:tcBorders>
              <w:top w:val="nil"/>
              <w:left w:val="nil"/>
              <w:bottom w:val="single" w:color="000000" w:sz="4" w:space="0"/>
              <w:right w:val="single" w:color="000000" w:sz="4" w:space="0"/>
            </w:tcBorders>
            <w:shd w:val="clear" w:color="auto" w:fill="auto"/>
            <w:vAlign w:val="center"/>
          </w:tcPr>
          <w:p w14:paraId="5FA57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2,058.10 </w:t>
            </w:r>
          </w:p>
        </w:tc>
        <w:tc>
          <w:tcPr>
            <w:tcW w:w="2737" w:type="dxa"/>
            <w:tcBorders>
              <w:top w:val="nil"/>
              <w:left w:val="nil"/>
              <w:bottom w:val="single" w:color="000000" w:sz="4" w:space="0"/>
              <w:right w:val="single" w:color="000000" w:sz="4" w:space="0"/>
            </w:tcBorders>
            <w:shd w:val="clear" w:color="auto" w:fill="auto"/>
            <w:vAlign w:val="center"/>
          </w:tcPr>
          <w:p w14:paraId="0460C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045C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03C3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913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9981A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D25C1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9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2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3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0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85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A75D20">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794138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B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4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6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1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9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DE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66FEC6">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76D1A8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A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E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4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B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9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2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F1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E0E1B7">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24694D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6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A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6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D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F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F2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5EC090">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316" w:type="dxa"/>
            <w:tcBorders>
              <w:top w:val="nil"/>
              <w:left w:val="nil"/>
              <w:bottom w:val="single" w:color="000000" w:sz="4" w:space="0"/>
              <w:right w:val="single" w:color="000000" w:sz="4" w:space="0"/>
            </w:tcBorders>
            <w:shd w:val="clear" w:color="auto" w:fill="auto"/>
            <w:vAlign w:val="center"/>
          </w:tcPr>
          <w:p w14:paraId="0519A6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9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5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9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21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D5D18F">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316" w:type="dxa"/>
            <w:tcBorders>
              <w:top w:val="nil"/>
              <w:left w:val="nil"/>
              <w:bottom w:val="single" w:color="000000" w:sz="4" w:space="0"/>
              <w:right w:val="single" w:color="000000" w:sz="4" w:space="0"/>
            </w:tcBorders>
            <w:shd w:val="clear" w:color="auto" w:fill="auto"/>
            <w:vAlign w:val="center"/>
          </w:tcPr>
          <w:p w14:paraId="382296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A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D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1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0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5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72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27F4B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62ADA1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0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C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D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0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7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E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9D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1E9C6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ECB56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4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9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E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F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13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302E2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C0562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B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2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B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B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C0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C234C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3CCEE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C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6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4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6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FF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78899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BE762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2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B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B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2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10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82E16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2AF431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7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A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7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B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7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E0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44428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F305C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0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9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2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5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8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AC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3CD0F6">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DF11C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1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F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7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8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6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8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6F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3992CD">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30CF9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3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A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4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8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3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0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7A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298CB5">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68FC77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D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1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F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2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B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BC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20B51F">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16B98B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F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C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1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8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8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C9E558">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145C3E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4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0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0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A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E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85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C6C94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A579E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7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F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9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9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E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45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1C4AA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79FD6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2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8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9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8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87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CECBD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E5DF9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A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F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A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0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0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9AB20B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9F6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F2DEF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E0A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73AA63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2874" w:type="dxa"/>
            <w:tcBorders>
              <w:top w:val="nil"/>
              <w:left w:val="nil"/>
              <w:bottom w:val="nil"/>
              <w:right w:val="nil"/>
            </w:tcBorders>
            <w:shd w:val="clear" w:color="auto" w:fill="auto"/>
            <w:vAlign w:val="bottom"/>
          </w:tcPr>
          <w:p w14:paraId="2C193A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686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F0537F6">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54EC5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FE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A92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B8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7386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EFD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2E9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05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FE9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C2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F2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737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F9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9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5F8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593F">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659B">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516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855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118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4FD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317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BFD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51881">
            <w:pPr>
              <w:jc w:val="center"/>
              <w:rPr>
                <w:rFonts w:hint="eastAsia" w:ascii="宋体" w:hAnsi="宋体" w:eastAsia="宋体" w:cs="宋体"/>
                <w:i w:val="0"/>
                <w:iCs w:val="0"/>
                <w:color w:val="000000"/>
                <w:sz w:val="22"/>
                <w:szCs w:val="22"/>
                <w:u w:val="none"/>
              </w:rPr>
            </w:pPr>
          </w:p>
        </w:tc>
      </w:tr>
      <w:tr w14:paraId="5451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C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9B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20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1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2E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4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A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E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9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FAD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40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8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9E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2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1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11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F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6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14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CB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95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9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9C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B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6A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9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4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E0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87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39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2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96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6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F1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7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0F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3E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DC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A624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91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F7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16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C4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B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59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2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B0E6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C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C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6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8A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A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A2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21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71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E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F43C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3B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84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8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03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4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5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A5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1A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4D94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1A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A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1B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EB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F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54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EC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D2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E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B20B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69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4C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11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A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10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C2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ED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1A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AD7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D0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3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DE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02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0D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7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99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3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E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C2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19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6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2C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25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85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48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4C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8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8C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61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19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0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1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C8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3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B7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00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4F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4C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AF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8F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D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C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EB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C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E2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99F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01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4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0A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4D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50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1D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6F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57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D4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5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4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29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19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B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94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3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2E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22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5D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D3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E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9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60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2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E1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8E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B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30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EB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3F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B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3F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A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3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8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B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11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B2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D2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E6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B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5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E5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C0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D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ED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5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41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A2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B8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DA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2D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BC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D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70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B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8B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FA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79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5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BC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5E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D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0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C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0A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E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0A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9D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D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15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E0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A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0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2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D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F0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6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3E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0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C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F0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E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4B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A0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73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D6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EA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90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62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D9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84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E2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F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BC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16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9A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C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E7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C3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F6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C5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1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22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E36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3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90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E8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96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66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60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7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F9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1E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4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BB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1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E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4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D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68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CE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4F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56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9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D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F3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3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2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57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4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7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DC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1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9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A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9E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B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9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8D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91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5B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55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F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1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CD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5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DE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CE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B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D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E3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0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91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92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CB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42CB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555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05FE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1849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F09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14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0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CB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0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3D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95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634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E4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57F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40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0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9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E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B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5F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C9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5B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10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6DE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3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F5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B8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C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8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93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E7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60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16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DCA191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3AC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91C55D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B4C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B0F917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1156" w:type="dxa"/>
            <w:tcBorders>
              <w:top w:val="nil"/>
              <w:left w:val="nil"/>
              <w:bottom w:val="nil"/>
              <w:right w:val="nil"/>
            </w:tcBorders>
            <w:shd w:val="clear" w:color="auto" w:fill="auto"/>
            <w:vAlign w:val="bottom"/>
          </w:tcPr>
          <w:p w14:paraId="4B614E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F82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9C4A10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59E1D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132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47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DC5A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38C0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9590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D34C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721D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6CD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EB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FCEF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93FC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9C47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86F4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5A97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E76D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141F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951F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316E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2EEE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5B90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B6D4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3127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904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5A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51B89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5725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4CD1B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7589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12FC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7C6A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4E36A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2B066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3A063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396E6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CFB4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A68CA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635D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64F3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1E4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BF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611B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3212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0B15F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7951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6D536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2DA39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2177C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2ADB5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73E10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64770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A90EF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A3E8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304CF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C152A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13B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AE03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0145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9FBD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194C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6E81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B668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893B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8278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439B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3E1F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F1FC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187B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22D7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3806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7321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4664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5A5A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CB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0228B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CEC29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A0C87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E076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9331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F15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C2DA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57B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2,446.08 </w:t>
            </w:r>
          </w:p>
        </w:tc>
        <w:tc>
          <w:tcPr>
            <w:tcW w:w="1666" w:type="dxa"/>
            <w:tcBorders>
              <w:top w:val="nil"/>
              <w:left w:val="nil"/>
              <w:bottom w:val="single" w:color="000000" w:sz="4" w:space="0"/>
              <w:right w:val="single" w:color="000000" w:sz="4" w:space="0"/>
            </w:tcBorders>
            <w:shd w:val="clear" w:color="auto" w:fill="auto"/>
            <w:vAlign w:val="center"/>
          </w:tcPr>
          <w:p w14:paraId="00F4B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387.98 </w:t>
            </w:r>
          </w:p>
        </w:tc>
        <w:tc>
          <w:tcPr>
            <w:tcW w:w="1684" w:type="dxa"/>
            <w:tcBorders>
              <w:top w:val="nil"/>
              <w:left w:val="nil"/>
              <w:bottom w:val="single" w:color="000000" w:sz="4" w:space="0"/>
              <w:right w:val="single" w:color="000000" w:sz="4" w:space="0"/>
            </w:tcBorders>
            <w:shd w:val="clear" w:color="auto" w:fill="auto"/>
            <w:vAlign w:val="center"/>
          </w:tcPr>
          <w:p w14:paraId="3509F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750" w:type="dxa"/>
            <w:tcBorders>
              <w:top w:val="nil"/>
              <w:left w:val="nil"/>
              <w:bottom w:val="single" w:color="000000" w:sz="4" w:space="0"/>
              <w:right w:val="single" w:color="000000" w:sz="4" w:space="0"/>
            </w:tcBorders>
            <w:shd w:val="clear" w:color="auto" w:fill="auto"/>
            <w:vAlign w:val="center"/>
          </w:tcPr>
          <w:p w14:paraId="787E2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2,446.08 </w:t>
            </w:r>
          </w:p>
        </w:tc>
        <w:tc>
          <w:tcPr>
            <w:tcW w:w="1700" w:type="dxa"/>
            <w:tcBorders>
              <w:top w:val="nil"/>
              <w:left w:val="nil"/>
              <w:bottom w:val="single" w:color="000000" w:sz="4" w:space="0"/>
              <w:right w:val="single" w:color="000000" w:sz="4" w:space="0"/>
            </w:tcBorders>
            <w:shd w:val="clear" w:color="auto" w:fill="auto"/>
            <w:vAlign w:val="center"/>
          </w:tcPr>
          <w:p w14:paraId="178B0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387.98 </w:t>
            </w:r>
          </w:p>
        </w:tc>
        <w:tc>
          <w:tcPr>
            <w:tcW w:w="1733" w:type="dxa"/>
            <w:tcBorders>
              <w:top w:val="nil"/>
              <w:left w:val="nil"/>
              <w:bottom w:val="single" w:color="000000" w:sz="4" w:space="0"/>
              <w:right w:val="single" w:color="000000" w:sz="4" w:space="0"/>
            </w:tcBorders>
            <w:shd w:val="clear" w:color="auto" w:fill="auto"/>
            <w:vAlign w:val="center"/>
          </w:tcPr>
          <w:p w14:paraId="37D48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583" w:type="dxa"/>
            <w:tcBorders>
              <w:top w:val="nil"/>
              <w:left w:val="nil"/>
              <w:bottom w:val="single" w:color="000000" w:sz="4" w:space="0"/>
              <w:right w:val="single" w:color="000000" w:sz="4" w:space="0"/>
            </w:tcBorders>
            <w:shd w:val="clear" w:color="auto" w:fill="auto"/>
            <w:vAlign w:val="center"/>
          </w:tcPr>
          <w:p w14:paraId="2D88C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5E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F95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003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26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84A4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42A9C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5718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D60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30F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1D7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345.38 </w:t>
            </w:r>
          </w:p>
        </w:tc>
        <w:tc>
          <w:tcPr>
            <w:tcW w:w="1666" w:type="dxa"/>
            <w:tcBorders>
              <w:top w:val="nil"/>
              <w:left w:val="nil"/>
              <w:bottom w:val="single" w:color="000000" w:sz="4" w:space="0"/>
              <w:right w:val="single" w:color="000000" w:sz="4" w:space="0"/>
            </w:tcBorders>
            <w:shd w:val="clear" w:color="auto" w:fill="auto"/>
            <w:vAlign w:val="center"/>
          </w:tcPr>
          <w:p w14:paraId="278D1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684" w:type="dxa"/>
            <w:tcBorders>
              <w:top w:val="nil"/>
              <w:left w:val="nil"/>
              <w:bottom w:val="single" w:color="000000" w:sz="4" w:space="0"/>
              <w:right w:val="single" w:color="000000" w:sz="4" w:space="0"/>
            </w:tcBorders>
            <w:shd w:val="clear" w:color="auto" w:fill="auto"/>
            <w:vAlign w:val="center"/>
          </w:tcPr>
          <w:p w14:paraId="32BF8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14:paraId="25A1B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345.38 </w:t>
            </w:r>
          </w:p>
        </w:tc>
        <w:tc>
          <w:tcPr>
            <w:tcW w:w="1700" w:type="dxa"/>
            <w:tcBorders>
              <w:top w:val="nil"/>
              <w:left w:val="nil"/>
              <w:bottom w:val="single" w:color="000000" w:sz="4" w:space="0"/>
              <w:right w:val="single" w:color="000000" w:sz="4" w:space="0"/>
            </w:tcBorders>
            <w:shd w:val="clear" w:color="auto" w:fill="auto"/>
            <w:vAlign w:val="center"/>
          </w:tcPr>
          <w:p w14:paraId="70AD5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733" w:type="dxa"/>
            <w:tcBorders>
              <w:top w:val="nil"/>
              <w:left w:val="nil"/>
              <w:bottom w:val="single" w:color="000000" w:sz="4" w:space="0"/>
              <w:right w:val="single" w:color="000000" w:sz="4" w:space="0"/>
            </w:tcBorders>
            <w:shd w:val="clear" w:color="auto" w:fill="auto"/>
            <w:vAlign w:val="center"/>
          </w:tcPr>
          <w:p w14:paraId="46744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14:paraId="11750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E9C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A78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020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94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C2F0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E6BD6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BAB7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58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6A3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997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666" w:type="dxa"/>
            <w:tcBorders>
              <w:top w:val="nil"/>
              <w:left w:val="nil"/>
              <w:bottom w:val="single" w:color="000000" w:sz="4" w:space="0"/>
              <w:right w:val="single" w:color="000000" w:sz="4" w:space="0"/>
            </w:tcBorders>
            <w:shd w:val="clear" w:color="auto" w:fill="auto"/>
            <w:vAlign w:val="center"/>
          </w:tcPr>
          <w:p w14:paraId="5E881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684" w:type="dxa"/>
            <w:tcBorders>
              <w:top w:val="nil"/>
              <w:left w:val="nil"/>
              <w:bottom w:val="single" w:color="000000" w:sz="4" w:space="0"/>
              <w:right w:val="single" w:color="000000" w:sz="4" w:space="0"/>
            </w:tcBorders>
            <w:shd w:val="clear" w:color="auto" w:fill="auto"/>
            <w:vAlign w:val="center"/>
          </w:tcPr>
          <w:p w14:paraId="2F3A1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D26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700" w:type="dxa"/>
            <w:tcBorders>
              <w:top w:val="nil"/>
              <w:left w:val="nil"/>
              <w:bottom w:val="single" w:color="000000" w:sz="4" w:space="0"/>
              <w:right w:val="single" w:color="000000" w:sz="4" w:space="0"/>
            </w:tcBorders>
            <w:shd w:val="clear" w:color="auto" w:fill="auto"/>
            <w:vAlign w:val="center"/>
          </w:tcPr>
          <w:p w14:paraId="3C1F5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287.28 </w:t>
            </w:r>
          </w:p>
        </w:tc>
        <w:tc>
          <w:tcPr>
            <w:tcW w:w="1733" w:type="dxa"/>
            <w:tcBorders>
              <w:top w:val="nil"/>
              <w:left w:val="nil"/>
              <w:bottom w:val="single" w:color="000000" w:sz="4" w:space="0"/>
              <w:right w:val="single" w:color="000000" w:sz="4" w:space="0"/>
            </w:tcBorders>
            <w:shd w:val="clear" w:color="auto" w:fill="auto"/>
            <w:vAlign w:val="center"/>
          </w:tcPr>
          <w:p w14:paraId="50B20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D7F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CA4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085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6C0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D7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4303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280413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7F63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F74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32B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C6D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66" w:type="dxa"/>
            <w:tcBorders>
              <w:top w:val="nil"/>
              <w:left w:val="nil"/>
              <w:bottom w:val="single" w:color="000000" w:sz="4" w:space="0"/>
              <w:right w:val="single" w:color="000000" w:sz="4" w:space="0"/>
            </w:tcBorders>
            <w:shd w:val="clear" w:color="auto" w:fill="auto"/>
            <w:vAlign w:val="center"/>
          </w:tcPr>
          <w:p w14:paraId="08AC7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14:paraId="27EAA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422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00" w:type="dxa"/>
            <w:tcBorders>
              <w:top w:val="nil"/>
              <w:left w:val="nil"/>
              <w:bottom w:val="single" w:color="000000" w:sz="4" w:space="0"/>
              <w:right w:val="single" w:color="000000" w:sz="4" w:space="0"/>
            </w:tcBorders>
            <w:shd w:val="clear" w:color="auto" w:fill="auto"/>
            <w:vAlign w:val="center"/>
          </w:tcPr>
          <w:p w14:paraId="6F7A1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14:paraId="7CE7F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703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0DB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9FD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10E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4A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F198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739652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0C89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BC3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7ED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C5B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666" w:type="dxa"/>
            <w:tcBorders>
              <w:top w:val="nil"/>
              <w:left w:val="nil"/>
              <w:bottom w:val="single" w:color="000000" w:sz="4" w:space="0"/>
              <w:right w:val="single" w:color="000000" w:sz="4" w:space="0"/>
            </w:tcBorders>
            <w:shd w:val="clear" w:color="auto" w:fill="auto"/>
            <w:vAlign w:val="center"/>
          </w:tcPr>
          <w:p w14:paraId="23C7B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684" w:type="dxa"/>
            <w:tcBorders>
              <w:top w:val="nil"/>
              <w:left w:val="nil"/>
              <w:bottom w:val="single" w:color="000000" w:sz="4" w:space="0"/>
              <w:right w:val="single" w:color="000000" w:sz="4" w:space="0"/>
            </w:tcBorders>
            <w:shd w:val="clear" w:color="auto" w:fill="auto"/>
            <w:vAlign w:val="center"/>
          </w:tcPr>
          <w:p w14:paraId="7400D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B26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700" w:type="dxa"/>
            <w:tcBorders>
              <w:top w:val="nil"/>
              <w:left w:val="nil"/>
              <w:bottom w:val="single" w:color="000000" w:sz="4" w:space="0"/>
              <w:right w:val="single" w:color="000000" w:sz="4" w:space="0"/>
            </w:tcBorders>
            <w:shd w:val="clear" w:color="auto" w:fill="auto"/>
            <w:vAlign w:val="center"/>
          </w:tcPr>
          <w:p w14:paraId="42E49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114.36 </w:t>
            </w:r>
          </w:p>
        </w:tc>
        <w:tc>
          <w:tcPr>
            <w:tcW w:w="1733" w:type="dxa"/>
            <w:tcBorders>
              <w:top w:val="nil"/>
              <w:left w:val="nil"/>
              <w:bottom w:val="single" w:color="000000" w:sz="4" w:space="0"/>
              <w:right w:val="single" w:color="000000" w:sz="4" w:space="0"/>
            </w:tcBorders>
            <w:shd w:val="clear" w:color="auto" w:fill="auto"/>
            <w:vAlign w:val="center"/>
          </w:tcPr>
          <w:p w14:paraId="21FF7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975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36E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9A9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C1C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9B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E18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14:paraId="13F70F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14:paraId="0E79B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DC8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02C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94D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14:paraId="4228D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26E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14:paraId="1A359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14:paraId="50E25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DA8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14:paraId="61DE1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C22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F8C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0FD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E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6DFA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14:paraId="11780C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14:paraId="12564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AD3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74F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176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14:paraId="6E384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828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14:paraId="68B52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14:paraId="54CDA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7C3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14:paraId="62A6E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226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C940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263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48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DAB8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615312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CD59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06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A4E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4D3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66" w:type="dxa"/>
            <w:tcBorders>
              <w:top w:val="nil"/>
              <w:left w:val="nil"/>
              <w:bottom w:val="single" w:color="000000" w:sz="4" w:space="0"/>
              <w:right w:val="single" w:color="000000" w:sz="4" w:space="0"/>
            </w:tcBorders>
            <w:shd w:val="clear" w:color="auto" w:fill="auto"/>
            <w:vAlign w:val="center"/>
          </w:tcPr>
          <w:p w14:paraId="41EE4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84" w:type="dxa"/>
            <w:tcBorders>
              <w:top w:val="nil"/>
              <w:left w:val="nil"/>
              <w:bottom w:val="single" w:color="000000" w:sz="4" w:space="0"/>
              <w:right w:val="single" w:color="000000" w:sz="4" w:space="0"/>
            </w:tcBorders>
            <w:shd w:val="clear" w:color="auto" w:fill="auto"/>
            <w:vAlign w:val="center"/>
          </w:tcPr>
          <w:p w14:paraId="78B15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5A5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00" w:type="dxa"/>
            <w:tcBorders>
              <w:top w:val="nil"/>
              <w:left w:val="nil"/>
              <w:bottom w:val="single" w:color="000000" w:sz="4" w:space="0"/>
              <w:right w:val="single" w:color="000000" w:sz="4" w:space="0"/>
            </w:tcBorders>
            <w:shd w:val="clear" w:color="auto" w:fill="auto"/>
            <w:vAlign w:val="center"/>
          </w:tcPr>
          <w:p w14:paraId="759DC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33" w:type="dxa"/>
            <w:tcBorders>
              <w:top w:val="nil"/>
              <w:left w:val="nil"/>
              <w:bottom w:val="single" w:color="000000" w:sz="4" w:space="0"/>
              <w:right w:val="single" w:color="000000" w:sz="4" w:space="0"/>
            </w:tcBorders>
            <w:shd w:val="clear" w:color="auto" w:fill="auto"/>
            <w:vAlign w:val="center"/>
          </w:tcPr>
          <w:p w14:paraId="57E8E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F19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F65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DCC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56D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29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07D8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E8250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AFE0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D39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DE1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2FC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66" w:type="dxa"/>
            <w:tcBorders>
              <w:top w:val="nil"/>
              <w:left w:val="nil"/>
              <w:bottom w:val="single" w:color="000000" w:sz="4" w:space="0"/>
              <w:right w:val="single" w:color="000000" w:sz="4" w:space="0"/>
            </w:tcBorders>
            <w:shd w:val="clear" w:color="auto" w:fill="auto"/>
            <w:vAlign w:val="center"/>
          </w:tcPr>
          <w:p w14:paraId="04BA0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684" w:type="dxa"/>
            <w:tcBorders>
              <w:top w:val="nil"/>
              <w:left w:val="nil"/>
              <w:bottom w:val="single" w:color="000000" w:sz="4" w:space="0"/>
              <w:right w:val="single" w:color="000000" w:sz="4" w:space="0"/>
            </w:tcBorders>
            <w:shd w:val="clear" w:color="auto" w:fill="auto"/>
            <w:vAlign w:val="center"/>
          </w:tcPr>
          <w:p w14:paraId="392A1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0E5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00" w:type="dxa"/>
            <w:tcBorders>
              <w:top w:val="nil"/>
              <w:left w:val="nil"/>
              <w:bottom w:val="single" w:color="000000" w:sz="4" w:space="0"/>
              <w:right w:val="single" w:color="000000" w:sz="4" w:space="0"/>
            </w:tcBorders>
            <w:shd w:val="clear" w:color="auto" w:fill="auto"/>
            <w:vAlign w:val="center"/>
          </w:tcPr>
          <w:p w14:paraId="7F870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58.84 </w:t>
            </w:r>
          </w:p>
        </w:tc>
        <w:tc>
          <w:tcPr>
            <w:tcW w:w="1733" w:type="dxa"/>
            <w:tcBorders>
              <w:top w:val="nil"/>
              <w:left w:val="nil"/>
              <w:bottom w:val="single" w:color="000000" w:sz="4" w:space="0"/>
              <w:right w:val="single" w:color="000000" w:sz="4" w:space="0"/>
            </w:tcBorders>
            <w:shd w:val="clear" w:color="auto" w:fill="auto"/>
            <w:vAlign w:val="center"/>
          </w:tcPr>
          <w:p w14:paraId="337D7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078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B87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281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B94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15E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F417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3686D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7EF0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BA9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A1C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A4F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66" w:type="dxa"/>
            <w:tcBorders>
              <w:top w:val="nil"/>
              <w:left w:val="nil"/>
              <w:bottom w:val="single" w:color="000000" w:sz="4" w:space="0"/>
              <w:right w:val="single" w:color="000000" w:sz="4" w:space="0"/>
            </w:tcBorders>
            <w:shd w:val="clear" w:color="auto" w:fill="auto"/>
            <w:vAlign w:val="center"/>
          </w:tcPr>
          <w:p w14:paraId="16AE6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84" w:type="dxa"/>
            <w:tcBorders>
              <w:top w:val="nil"/>
              <w:left w:val="nil"/>
              <w:bottom w:val="single" w:color="000000" w:sz="4" w:space="0"/>
              <w:right w:val="single" w:color="000000" w:sz="4" w:space="0"/>
            </w:tcBorders>
            <w:shd w:val="clear" w:color="auto" w:fill="auto"/>
            <w:vAlign w:val="center"/>
          </w:tcPr>
          <w:p w14:paraId="4FE97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349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00" w:type="dxa"/>
            <w:tcBorders>
              <w:top w:val="nil"/>
              <w:left w:val="nil"/>
              <w:bottom w:val="single" w:color="000000" w:sz="4" w:space="0"/>
              <w:right w:val="single" w:color="000000" w:sz="4" w:space="0"/>
            </w:tcBorders>
            <w:shd w:val="clear" w:color="auto" w:fill="auto"/>
            <w:vAlign w:val="center"/>
          </w:tcPr>
          <w:p w14:paraId="62133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33" w:type="dxa"/>
            <w:tcBorders>
              <w:top w:val="nil"/>
              <w:left w:val="nil"/>
              <w:bottom w:val="single" w:color="000000" w:sz="4" w:space="0"/>
              <w:right w:val="single" w:color="000000" w:sz="4" w:space="0"/>
            </w:tcBorders>
            <w:shd w:val="clear" w:color="auto" w:fill="auto"/>
            <w:vAlign w:val="center"/>
          </w:tcPr>
          <w:p w14:paraId="3EC9C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54B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748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6FF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175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85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C52E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554CE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9509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AE1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C8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4C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666" w:type="dxa"/>
            <w:tcBorders>
              <w:top w:val="nil"/>
              <w:left w:val="nil"/>
              <w:bottom w:val="single" w:color="000000" w:sz="4" w:space="0"/>
              <w:right w:val="single" w:color="000000" w:sz="4" w:space="0"/>
            </w:tcBorders>
            <w:shd w:val="clear" w:color="auto" w:fill="auto"/>
            <w:vAlign w:val="center"/>
          </w:tcPr>
          <w:p w14:paraId="12A51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684" w:type="dxa"/>
            <w:tcBorders>
              <w:top w:val="nil"/>
              <w:left w:val="nil"/>
              <w:bottom w:val="single" w:color="000000" w:sz="4" w:space="0"/>
              <w:right w:val="single" w:color="000000" w:sz="4" w:space="0"/>
            </w:tcBorders>
            <w:shd w:val="clear" w:color="auto" w:fill="auto"/>
            <w:vAlign w:val="center"/>
          </w:tcPr>
          <w:p w14:paraId="172C3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E7E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700" w:type="dxa"/>
            <w:tcBorders>
              <w:top w:val="nil"/>
              <w:left w:val="nil"/>
              <w:bottom w:val="single" w:color="000000" w:sz="4" w:space="0"/>
              <w:right w:val="single" w:color="000000" w:sz="4" w:space="0"/>
            </w:tcBorders>
            <w:shd w:val="clear" w:color="auto" w:fill="auto"/>
            <w:vAlign w:val="center"/>
          </w:tcPr>
          <w:p w14:paraId="4DE1A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32.78 </w:t>
            </w:r>
          </w:p>
        </w:tc>
        <w:tc>
          <w:tcPr>
            <w:tcW w:w="1733" w:type="dxa"/>
            <w:tcBorders>
              <w:top w:val="nil"/>
              <w:left w:val="nil"/>
              <w:bottom w:val="single" w:color="000000" w:sz="4" w:space="0"/>
              <w:right w:val="single" w:color="000000" w:sz="4" w:space="0"/>
            </w:tcBorders>
            <w:shd w:val="clear" w:color="auto" w:fill="auto"/>
            <w:vAlign w:val="center"/>
          </w:tcPr>
          <w:p w14:paraId="1104E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A5D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BCC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674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DF8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43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F6C9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A5AB1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56AC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3F8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7C5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1F8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666" w:type="dxa"/>
            <w:tcBorders>
              <w:top w:val="nil"/>
              <w:left w:val="nil"/>
              <w:bottom w:val="single" w:color="000000" w:sz="4" w:space="0"/>
              <w:right w:val="single" w:color="000000" w:sz="4" w:space="0"/>
            </w:tcBorders>
            <w:shd w:val="clear" w:color="auto" w:fill="auto"/>
            <w:vAlign w:val="center"/>
          </w:tcPr>
          <w:p w14:paraId="0FFAD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684" w:type="dxa"/>
            <w:tcBorders>
              <w:top w:val="nil"/>
              <w:left w:val="nil"/>
              <w:bottom w:val="single" w:color="000000" w:sz="4" w:space="0"/>
              <w:right w:val="single" w:color="000000" w:sz="4" w:space="0"/>
            </w:tcBorders>
            <w:shd w:val="clear" w:color="auto" w:fill="auto"/>
            <w:vAlign w:val="center"/>
          </w:tcPr>
          <w:p w14:paraId="483A7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4B9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700" w:type="dxa"/>
            <w:tcBorders>
              <w:top w:val="nil"/>
              <w:left w:val="nil"/>
              <w:bottom w:val="single" w:color="000000" w:sz="4" w:space="0"/>
              <w:right w:val="single" w:color="000000" w:sz="4" w:space="0"/>
            </w:tcBorders>
            <w:shd w:val="clear" w:color="auto" w:fill="auto"/>
            <w:vAlign w:val="center"/>
          </w:tcPr>
          <w:p w14:paraId="06198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18.90 </w:t>
            </w:r>
          </w:p>
        </w:tc>
        <w:tc>
          <w:tcPr>
            <w:tcW w:w="1733" w:type="dxa"/>
            <w:tcBorders>
              <w:top w:val="nil"/>
              <w:left w:val="nil"/>
              <w:bottom w:val="single" w:color="000000" w:sz="4" w:space="0"/>
              <w:right w:val="single" w:color="000000" w:sz="4" w:space="0"/>
            </w:tcBorders>
            <w:shd w:val="clear" w:color="auto" w:fill="auto"/>
            <w:vAlign w:val="center"/>
          </w:tcPr>
          <w:p w14:paraId="4D9F8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6DC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B77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68B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0A7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AD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8F02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6E5F4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515A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BEE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FF3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F90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66" w:type="dxa"/>
            <w:tcBorders>
              <w:top w:val="nil"/>
              <w:left w:val="nil"/>
              <w:bottom w:val="single" w:color="000000" w:sz="4" w:space="0"/>
              <w:right w:val="single" w:color="000000" w:sz="4" w:space="0"/>
            </w:tcBorders>
            <w:shd w:val="clear" w:color="auto" w:fill="auto"/>
            <w:vAlign w:val="center"/>
          </w:tcPr>
          <w:p w14:paraId="31E15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84" w:type="dxa"/>
            <w:tcBorders>
              <w:top w:val="nil"/>
              <w:left w:val="nil"/>
              <w:bottom w:val="single" w:color="000000" w:sz="4" w:space="0"/>
              <w:right w:val="single" w:color="000000" w:sz="4" w:space="0"/>
            </w:tcBorders>
            <w:shd w:val="clear" w:color="auto" w:fill="auto"/>
            <w:vAlign w:val="center"/>
          </w:tcPr>
          <w:p w14:paraId="23190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AE0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00" w:type="dxa"/>
            <w:tcBorders>
              <w:top w:val="nil"/>
              <w:left w:val="nil"/>
              <w:bottom w:val="single" w:color="000000" w:sz="4" w:space="0"/>
              <w:right w:val="single" w:color="000000" w:sz="4" w:space="0"/>
            </w:tcBorders>
            <w:shd w:val="clear" w:color="auto" w:fill="auto"/>
            <w:vAlign w:val="center"/>
          </w:tcPr>
          <w:p w14:paraId="0463F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33" w:type="dxa"/>
            <w:tcBorders>
              <w:top w:val="nil"/>
              <w:left w:val="nil"/>
              <w:bottom w:val="single" w:color="000000" w:sz="4" w:space="0"/>
              <w:right w:val="single" w:color="000000" w:sz="4" w:space="0"/>
            </w:tcBorders>
            <w:shd w:val="clear" w:color="auto" w:fill="auto"/>
            <w:vAlign w:val="center"/>
          </w:tcPr>
          <w:p w14:paraId="064EC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B53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64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03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DEB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49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E2EA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9BBCB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BEC2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7A3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214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022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66" w:type="dxa"/>
            <w:tcBorders>
              <w:top w:val="nil"/>
              <w:left w:val="nil"/>
              <w:bottom w:val="single" w:color="000000" w:sz="4" w:space="0"/>
              <w:right w:val="single" w:color="000000" w:sz="4" w:space="0"/>
            </w:tcBorders>
            <w:shd w:val="clear" w:color="auto" w:fill="auto"/>
            <w:vAlign w:val="center"/>
          </w:tcPr>
          <w:p w14:paraId="068AD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684" w:type="dxa"/>
            <w:tcBorders>
              <w:top w:val="nil"/>
              <w:left w:val="nil"/>
              <w:bottom w:val="single" w:color="000000" w:sz="4" w:space="0"/>
              <w:right w:val="single" w:color="000000" w:sz="4" w:space="0"/>
            </w:tcBorders>
            <w:shd w:val="clear" w:color="auto" w:fill="auto"/>
            <w:vAlign w:val="center"/>
          </w:tcPr>
          <w:p w14:paraId="159A0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8E3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00" w:type="dxa"/>
            <w:tcBorders>
              <w:top w:val="nil"/>
              <w:left w:val="nil"/>
              <w:bottom w:val="single" w:color="000000" w:sz="4" w:space="0"/>
              <w:right w:val="single" w:color="000000" w:sz="4" w:space="0"/>
            </w:tcBorders>
            <w:shd w:val="clear" w:color="auto" w:fill="auto"/>
            <w:vAlign w:val="center"/>
          </w:tcPr>
          <w:p w14:paraId="6F289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17.86 </w:t>
            </w:r>
          </w:p>
        </w:tc>
        <w:tc>
          <w:tcPr>
            <w:tcW w:w="1733" w:type="dxa"/>
            <w:tcBorders>
              <w:top w:val="nil"/>
              <w:left w:val="nil"/>
              <w:bottom w:val="single" w:color="000000" w:sz="4" w:space="0"/>
              <w:right w:val="single" w:color="000000" w:sz="4" w:space="0"/>
            </w:tcBorders>
            <w:shd w:val="clear" w:color="auto" w:fill="auto"/>
            <w:vAlign w:val="center"/>
          </w:tcPr>
          <w:p w14:paraId="15096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4D9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DCF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F31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F3B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C9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3C28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28E06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CB9E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6D0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6C2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C37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14:paraId="62844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14:paraId="28EF9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404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14:paraId="2F9F6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14:paraId="60C84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1BA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2EB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7E7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CEE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03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5E6C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FF39D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D543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AD5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9C3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0AA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666" w:type="dxa"/>
            <w:tcBorders>
              <w:top w:val="nil"/>
              <w:left w:val="nil"/>
              <w:bottom w:val="single" w:color="000000" w:sz="4" w:space="0"/>
              <w:right w:val="single" w:color="000000" w:sz="4" w:space="0"/>
            </w:tcBorders>
            <w:shd w:val="clear" w:color="auto" w:fill="auto"/>
            <w:vAlign w:val="center"/>
          </w:tcPr>
          <w:p w14:paraId="4BEBB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684" w:type="dxa"/>
            <w:tcBorders>
              <w:top w:val="nil"/>
              <w:left w:val="nil"/>
              <w:bottom w:val="single" w:color="000000" w:sz="4" w:space="0"/>
              <w:right w:val="single" w:color="000000" w:sz="4" w:space="0"/>
            </w:tcBorders>
            <w:shd w:val="clear" w:color="auto" w:fill="auto"/>
            <w:vAlign w:val="center"/>
          </w:tcPr>
          <w:p w14:paraId="08D1C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61D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700" w:type="dxa"/>
            <w:tcBorders>
              <w:top w:val="nil"/>
              <w:left w:val="nil"/>
              <w:bottom w:val="single" w:color="000000" w:sz="4" w:space="0"/>
              <w:right w:val="single" w:color="000000" w:sz="4" w:space="0"/>
            </w:tcBorders>
            <w:shd w:val="clear" w:color="auto" w:fill="auto"/>
            <w:vAlign w:val="center"/>
          </w:tcPr>
          <w:p w14:paraId="6E4C6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 </w:t>
            </w:r>
          </w:p>
        </w:tc>
        <w:tc>
          <w:tcPr>
            <w:tcW w:w="1733" w:type="dxa"/>
            <w:tcBorders>
              <w:top w:val="nil"/>
              <w:left w:val="nil"/>
              <w:bottom w:val="single" w:color="000000" w:sz="4" w:space="0"/>
              <w:right w:val="single" w:color="000000" w:sz="4" w:space="0"/>
            </w:tcBorders>
            <w:shd w:val="clear" w:color="auto" w:fill="auto"/>
            <w:vAlign w:val="center"/>
          </w:tcPr>
          <w:p w14:paraId="44818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D74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362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CAF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B25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D1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24FC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501AB4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A67F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D3E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19A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26D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22629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868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69F04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752B1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F45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12E020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3CC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F90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4A1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0F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7DC0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0F4B01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19738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01C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E35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BBA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2BF12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670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14C90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31823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2DC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3CFC9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AED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EC1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F34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29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D5FE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6171DD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2595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07B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BD1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5B7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60161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1F0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0393C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5CA16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A8B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4DE01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415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654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D51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CA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9DDA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A1416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5E62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E86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F41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BA1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66" w:type="dxa"/>
            <w:tcBorders>
              <w:top w:val="nil"/>
              <w:left w:val="nil"/>
              <w:bottom w:val="single" w:color="000000" w:sz="4" w:space="0"/>
              <w:right w:val="single" w:color="000000" w:sz="4" w:space="0"/>
            </w:tcBorders>
            <w:shd w:val="clear" w:color="auto" w:fill="auto"/>
            <w:vAlign w:val="center"/>
          </w:tcPr>
          <w:p w14:paraId="3337E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84" w:type="dxa"/>
            <w:tcBorders>
              <w:top w:val="nil"/>
              <w:left w:val="nil"/>
              <w:bottom w:val="single" w:color="000000" w:sz="4" w:space="0"/>
              <w:right w:val="single" w:color="000000" w:sz="4" w:space="0"/>
            </w:tcBorders>
            <w:shd w:val="clear" w:color="auto" w:fill="auto"/>
            <w:vAlign w:val="center"/>
          </w:tcPr>
          <w:p w14:paraId="77867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360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00" w:type="dxa"/>
            <w:tcBorders>
              <w:top w:val="nil"/>
              <w:left w:val="nil"/>
              <w:bottom w:val="single" w:color="000000" w:sz="4" w:space="0"/>
              <w:right w:val="single" w:color="000000" w:sz="4" w:space="0"/>
            </w:tcBorders>
            <w:shd w:val="clear" w:color="auto" w:fill="auto"/>
            <w:vAlign w:val="center"/>
          </w:tcPr>
          <w:p w14:paraId="7BFDE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33" w:type="dxa"/>
            <w:tcBorders>
              <w:top w:val="nil"/>
              <w:left w:val="nil"/>
              <w:bottom w:val="single" w:color="000000" w:sz="4" w:space="0"/>
              <w:right w:val="single" w:color="000000" w:sz="4" w:space="0"/>
            </w:tcBorders>
            <w:shd w:val="clear" w:color="auto" w:fill="auto"/>
            <w:vAlign w:val="center"/>
          </w:tcPr>
          <w:p w14:paraId="3434A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22E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529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9FC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36E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FE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D5E9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1F1BD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9A9A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B61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3B1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5B2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66" w:type="dxa"/>
            <w:tcBorders>
              <w:top w:val="nil"/>
              <w:left w:val="nil"/>
              <w:bottom w:val="single" w:color="000000" w:sz="4" w:space="0"/>
              <w:right w:val="single" w:color="000000" w:sz="4" w:space="0"/>
            </w:tcBorders>
            <w:shd w:val="clear" w:color="auto" w:fill="auto"/>
            <w:vAlign w:val="center"/>
          </w:tcPr>
          <w:p w14:paraId="1A584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684" w:type="dxa"/>
            <w:tcBorders>
              <w:top w:val="nil"/>
              <w:left w:val="nil"/>
              <w:bottom w:val="single" w:color="000000" w:sz="4" w:space="0"/>
              <w:right w:val="single" w:color="000000" w:sz="4" w:space="0"/>
            </w:tcBorders>
            <w:shd w:val="clear" w:color="auto" w:fill="auto"/>
            <w:vAlign w:val="center"/>
          </w:tcPr>
          <w:p w14:paraId="0AE52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8D0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00" w:type="dxa"/>
            <w:tcBorders>
              <w:top w:val="nil"/>
              <w:left w:val="nil"/>
              <w:bottom w:val="single" w:color="000000" w:sz="4" w:space="0"/>
              <w:right w:val="single" w:color="000000" w:sz="4" w:space="0"/>
            </w:tcBorders>
            <w:shd w:val="clear" w:color="auto" w:fill="auto"/>
            <w:vAlign w:val="center"/>
          </w:tcPr>
          <w:p w14:paraId="4AB37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24.01 </w:t>
            </w:r>
          </w:p>
        </w:tc>
        <w:tc>
          <w:tcPr>
            <w:tcW w:w="1733" w:type="dxa"/>
            <w:tcBorders>
              <w:top w:val="nil"/>
              <w:left w:val="nil"/>
              <w:bottom w:val="single" w:color="000000" w:sz="4" w:space="0"/>
              <w:right w:val="single" w:color="000000" w:sz="4" w:space="0"/>
            </w:tcBorders>
            <w:shd w:val="clear" w:color="auto" w:fill="auto"/>
            <w:vAlign w:val="center"/>
          </w:tcPr>
          <w:p w14:paraId="5BB83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B98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21E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AD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08C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3E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EFC5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0E5E4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218D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2DE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FDC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1FC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666" w:type="dxa"/>
            <w:tcBorders>
              <w:top w:val="nil"/>
              <w:left w:val="nil"/>
              <w:bottom w:val="single" w:color="000000" w:sz="4" w:space="0"/>
              <w:right w:val="single" w:color="000000" w:sz="4" w:space="0"/>
            </w:tcBorders>
            <w:shd w:val="clear" w:color="auto" w:fill="auto"/>
            <w:vAlign w:val="center"/>
          </w:tcPr>
          <w:p w14:paraId="0EDD1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684" w:type="dxa"/>
            <w:tcBorders>
              <w:top w:val="nil"/>
              <w:left w:val="nil"/>
              <w:bottom w:val="single" w:color="000000" w:sz="4" w:space="0"/>
              <w:right w:val="single" w:color="000000" w:sz="4" w:space="0"/>
            </w:tcBorders>
            <w:shd w:val="clear" w:color="auto" w:fill="auto"/>
            <w:vAlign w:val="center"/>
          </w:tcPr>
          <w:p w14:paraId="248F6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451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700" w:type="dxa"/>
            <w:tcBorders>
              <w:top w:val="nil"/>
              <w:left w:val="nil"/>
              <w:bottom w:val="single" w:color="000000" w:sz="4" w:space="0"/>
              <w:right w:val="single" w:color="000000" w:sz="4" w:space="0"/>
            </w:tcBorders>
            <w:shd w:val="clear" w:color="auto" w:fill="auto"/>
            <w:vAlign w:val="center"/>
          </w:tcPr>
          <w:p w14:paraId="11F83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24.01 </w:t>
            </w:r>
          </w:p>
        </w:tc>
        <w:tc>
          <w:tcPr>
            <w:tcW w:w="1733" w:type="dxa"/>
            <w:tcBorders>
              <w:top w:val="nil"/>
              <w:left w:val="nil"/>
              <w:bottom w:val="single" w:color="000000" w:sz="4" w:space="0"/>
              <w:right w:val="single" w:color="000000" w:sz="4" w:space="0"/>
            </w:tcBorders>
            <w:shd w:val="clear" w:color="auto" w:fill="auto"/>
            <w:vAlign w:val="center"/>
          </w:tcPr>
          <w:p w14:paraId="0617F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223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E72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80F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0FA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7BDD97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0A8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D5A335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698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D93149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2682" w:type="dxa"/>
            <w:tcBorders>
              <w:top w:val="nil"/>
              <w:left w:val="nil"/>
              <w:bottom w:val="nil"/>
              <w:right w:val="nil"/>
            </w:tcBorders>
            <w:shd w:val="clear" w:color="auto" w:fill="auto"/>
            <w:vAlign w:val="bottom"/>
          </w:tcPr>
          <w:p w14:paraId="1615C4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A5E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B6E7964">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BA332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5ED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E7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96AC4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7A9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AF9A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04194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CECA0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50B70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FD8F7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5C090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E4C1E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6C7A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7036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091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097D31F">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6FEA473">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1E77695">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EA714F6">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A66318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5CCC13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77403CD">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70E501A">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C9F4422">
            <w:pPr>
              <w:jc w:val="center"/>
              <w:rPr>
                <w:rFonts w:hint="eastAsia" w:ascii="宋体" w:hAnsi="宋体" w:eastAsia="宋体" w:cs="宋体"/>
                <w:i w:val="0"/>
                <w:iCs w:val="0"/>
                <w:color w:val="000000"/>
                <w:sz w:val="22"/>
                <w:szCs w:val="22"/>
                <w:u w:val="none"/>
              </w:rPr>
            </w:pPr>
          </w:p>
        </w:tc>
      </w:tr>
      <w:tr w14:paraId="5948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11E4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57C5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9176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325.96 </w:t>
            </w:r>
          </w:p>
        </w:tc>
        <w:tc>
          <w:tcPr>
            <w:tcW w:w="1234" w:type="dxa"/>
            <w:tcBorders>
              <w:top w:val="nil"/>
              <w:left w:val="nil"/>
              <w:bottom w:val="single" w:color="000000" w:sz="4" w:space="0"/>
              <w:right w:val="single" w:color="000000" w:sz="4" w:space="0"/>
            </w:tcBorders>
            <w:shd w:val="clear" w:color="auto" w:fill="auto"/>
            <w:vAlign w:val="center"/>
          </w:tcPr>
          <w:p w14:paraId="66344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2B88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9CB3E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54.87 </w:t>
            </w:r>
          </w:p>
        </w:tc>
        <w:tc>
          <w:tcPr>
            <w:tcW w:w="1133" w:type="dxa"/>
            <w:tcBorders>
              <w:top w:val="nil"/>
              <w:left w:val="nil"/>
              <w:bottom w:val="single" w:color="000000" w:sz="4" w:space="0"/>
              <w:right w:val="single" w:color="000000" w:sz="4" w:space="0"/>
            </w:tcBorders>
            <w:shd w:val="clear" w:color="auto" w:fill="auto"/>
            <w:vAlign w:val="center"/>
          </w:tcPr>
          <w:p w14:paraId="595D05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F951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C5C2C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89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11C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B6E9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B0B91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72.26 </w:t>
            </w:r>
          </w:p>
        </w:tc>
        <w:tc>
          <w:tcPr>
            <w:tcW w:w="1234" w:type="dxa"/>
            <w:tcBorders>
              <w:top w:val="nil"/>
              <w:left w:val="nil"/>
              <w:bottom w:val="single" w:color="000000" w:sz="4" w:space="0"/>
              <w:right w:val="single" w:color="000000" w:sz="4" w:space="0"/>
            </w:tcBorders>
            <w:shd w:val="clear" w:color="auto" w:fill="auto"/>
            <w:vAlign w:val="center"/>
          </w:tcPr>
          <w:p w14:paraId="6025BF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CD19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CE0E8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24.43 </w:t>
            </w:r>
          </w:p>
        </w:tc>
        <w:tc>
          <w:tcPr>
            <w:tcW w:w="1133" w:type="dxa"/>
            <w:tcBorders>
              <w:top w:val="nil"/>
              <w:left w:val="nil"/>
              <w:bottom w:val="single" w:color="000000" w:sz="4" w:space="0"/>
              <w:right w:val="single" w:color="000000" w:sz="4" w:space="0"/>
            </w:tcBorders>
            <w:shd w:val="clear" w:color="auto" w:fill="auto"/>
            <w:vAlign w:val="center"/>
          </w:tcPr>
          <w:p w14:paraId="44CCD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F8C74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89BFF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41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045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74C11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7B5F7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51.21 </w:t>
            </w:r>
          </w:p>
        </w:tc>
        <w:tc>
          <w:tcPr>
            <w:tcW w:w="1234" w:type="dxa"/>
            <w:tcBorders>
              <w:top w:val="nil"/>
              <w:left w:val="nil"/>
              <w:bottom w:val="single" w:color="000000" w:sz="4" w:space="0"/>
              <w:right w:val="single" w:color="000000" w:sz="4" w:space="0"/>
            </w:tcBorders>
            <w:shd w:val="clear" w:color="auto" w:fill="auto"/>
            <w:vAlign w:val="center"/>
          </w:tcPr>
          <w:p w14:paraId="3387EE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0F8B8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6AB69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097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2A25F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3BBA7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9C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08D2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6810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C8B65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49.56 </w:t>
            </w:r>
          </w:p>
        </w:tc>
        <w:tc>
          <w:tcPr>
            <w:tcW w:w="1234" w:type="dxa"/>
            <w:tcBorders>
              <w:top w:val="nil"/>
              <w:left w:val="nil"/>
              <w:bottom w:val="single" w:color="000000" w:sz="4" w:space="0"/>
              <w:right w:val="single" w:color="000000" w:sz="4" w:space="0"/>
            </w:tcBorders>
            <w:shd w:val="clear" w:color="auto" w:fill="auto"/>
            <w:vAlign w:val="center"/>
          </w:tcPr>
          <w:p w14:paraId="1113F8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49D4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8C5BF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C63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1053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A7772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C4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A2C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2CCE3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F620F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F82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E715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503AD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6367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388E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5ABC3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F5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75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728B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887C8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56.11 </w:t>
            </w:r>
          </w:p>
        </w:tc>
        <w:tc>
          <w:tcPr>
            <w:tcW w:w="1234" w:type="dxa"/>
            <w:tcBorders>
              <w:top w:val="nil"/>
              <w:left w:val="nil"/>
              <w:bottom w:val="single" w:color="000000" w:sz="4" w:space="0"/>
              <w:right w:val="single" w:color="000000" w:sz="4" w:space="0"/>
            </w:tcBorders>
            <w:shd w:val="clear" w:color="auto" w:fill="auto"/>
            <w:vAlign w:val="center"/>
          </w:tcPr>
          <w:p w14:paraId="038186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AA82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F3871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14:paraId="4CA99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950E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95753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0E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7BF1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B0DC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D17E8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1234" w:type="dxa"/>
            <w:tcBorders>
              <w:top w:val="nil"/>
              <w:left w:val="nil"/>
              <w:bottom w:val="single" w:color="000000" w:sz="4" w:space="0"/>
              <w:right w:val="single" w:color="000000" w:sz="4" w:space="0"/>
            </w:tcBorders>
            <w:shd w:val="clear" w:color="auto" w:fill="auto"/>
            <w:vAlign w:val="center"/>
          </w:tcPr>
          <w:p w14:paraId="04C68F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57D5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74956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14:paraId="2769E0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8A65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9C91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8F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0AB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F376B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4B942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18.90 </w:t>
            </w:r>
          </w:p>
        </w:tc>
        <w:tc>
          <w:tcPr>
            <w:tcW w:w="1234" w:type="dxa"/>
            <w:tcBorders>
              <w:top w:val="nil"/>
              <w:left w:val="nil"/>
              <w:bottom w:val="single" w:color="000000" w:sz="4" w:space="0"/>
              <w:right w:val="single" w:color="000000" w:sz="4" w:space="0"/>
            </w:tcBorders>
            <w:shd w:val="clear" w:color="auto" w:fill="auto"/>
            <w:vAlign w:val="center"/>
          </w:tcPr>
          <w:p w14:paraId="58C534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468D0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814CF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3ACC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C5C60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328D6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4D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032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4CF6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0C111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17.86 </w:t>
            </w:r>
          </w:p>
        </w:tc>
        <w:tc>
          <w:tcPr>
            <w:tcW w:w="1234" w:type="dxa"/>
            <w:tcBorders>
              <w:top w:val="nil"/>
              <w:left w:val="nil"/>
              <w:bottom w:val="single" w:color="000000" w:sz="4" w:space="0"/>
              <w:right w:val="single" w:color="000000" w:sz="4" w:space="0"/>
            </w:tcBorders>
            <w:shd w:val="clear" w:color="auto" w:fill="auto"/>
            <w:vAlign w:val="center"/>
          </w:tcPr>
          <w:p w14:paraId="0899B8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25FB6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B2344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5A4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69BE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D1C2F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EF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403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69F9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7668E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235C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22F7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08164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F399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2457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2FBEC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F9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5DFF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BFDB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3BCDA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 </w:t>
            </w:r>
          </w:p>
        </w:tc>
        <w:tc>
          <w:tcPr>
            <w:tcW w:w="1234" w:type="dxa"/>
            <w:tcBorders>
              <w:top w:val="nil"/>
              <w:left w:val="nil"/>
              <w:bottom w:val="single" w:color="000000" w:sz="4" w:space="0"/>
              <w:right w:val="single" w:color="000000" w:sz="4" w:space="0"/>
            </w:tcBorders>
            <w:shd w:val="clear" w:color="auto" w:fill="auto"/>
            <w:vAlign w:val="center"/>
          </w:tcPr>
          <w:p w14:paraId="7C153D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2DFB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01027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 </w:t>
            </w:r>
          </w:p>
        </w:tc>
        <w:tc>
          <w:tcPr>
            <w:tcW w:w="1133" w:type="dxa"/>
            <w:tcBorders>
              <w:top w:val="nil"/>
              <w:left w:val="nil"/>
              <w:bottom w:val="single" w:color="000000" w:sz="4" w:space="0"/>
              <w:right w:val="single" w:color="000000" w:sz="4" w:space="0"/>
            </w:tcBorders>
            <w:shd w:val="clear" w:color="auto" w:fill="auto"/>
            <w:vAlign w:val="center"/>
          </w:tcPr>
          <w:p w14:paraId="48B7EC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547B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F5336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AE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78C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A9C51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729F3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24.01 </w:t>
            </w:r>
          </w:p>
        </w:tc>
        <w:tc>
          <w:tcPr>
            <w:tcW w:w="1234" w:type="dxa"/>
            <w:tcBorders>
              <w:top w:val="nil"/>
              <w:left w:val="nil"/>
              <w:bottom w:val="single" w:color="000000" w:sz="4" w:space="0"/>
              <w:right w:val="single" w:color="000000" w:sz="4" w:space="0"/>
            </w:tcBorders>
            <w:shd w:val="clear" w:color="auto" w:fill="auto"/>
            <w:vAlign w:val="center"/>
          </w:tcPr>
          <w:p w14:paraId="2E65B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4D11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9B2FC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714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558B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0975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49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42D5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54EB2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A0D62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 </w:t>
            </w:r>
          </w:p>
        </w:tc>
        <w:tc>
          <w:tcPr>
            <w:tcW w:w="1234" w:type="dxa"/>
            <w:tcBorders>
              <w:top w:val="nil"/>
              <w:left w:val="nil"/>
              <w:bottom w:val="single" w:color="000000" w:sz="4" w:space="0"/>
              <w:right w:val="single" w:color="000000" w:sz="4" w:space="0"/>
            </w:tcBorders>
            <w:shd w:val="clear" w:color="auto" w:fill="auto"/>
            <w:vAlign w:val="center"/>
          </w:tcPr>
          <w:p w14:paraId="3AEDBD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8E14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5D9BD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406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EB2A4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44F8D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03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445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E1715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9E8F5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BF7B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B8567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9A97D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0.57 </w:t>
            </w:r>
          </w:p>
        </w:tc>
        <w:tc>
          <w:tcPr>
            <w:tcW w:w="1133" w:type="dxa"/>
            <w:tcBorders>
              <w:top w:val="nil"/>
              <w:left w:val="nil"/>
              <w:bottom w:val="single" w:color="000000" w:sz="4" w:space="0"/>
              <w:right w:val="single" w:color="000000" w:sz="4" w:space="0"/>
            </w:tcBorders>
            <w:shd w:val="clear" w:color="auto" w:fill="auto"/>
            <w:vAlign w:val="center"/>
          </w:tcPr>
          <w:p w14:paraId="67E0D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C9BA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7A72F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14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63F6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CD760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D14DB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1234" w:type="dxa"/>
            <w:tcBorders>
              <w:top w:val="nil"/>
              <w:left w:val="nil"/>
              <w:bottom w:val="single" w:color="000000" w:sz="4" w:space="0"/>
              <w:right w:val="single" w:color="000000" w:sz="4" w:space="0"/>
            </w:tcBorders>
            <w:shd w:val="clear" w:color="auto" w:fill="auto"/>
            <w:vAlign w:val="center"/>
          </w:tcPr>
          <w:p w14:paraId="60ED50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257AB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0195D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122808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8BE35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E020E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1C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843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D08E9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86AFD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6F9B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7BCC0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F8F64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A36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70E2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EAEAC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61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0095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AE7F6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DA374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6443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04035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FD816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FB6E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F9051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AFFAA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02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B528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5E3C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47049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8489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DA702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DAAE8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A3A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F5699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79BE4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B6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690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32338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D2BD8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F36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1E68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41D39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118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04403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A2C2A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D0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07A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1C976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7035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 </w:t>
            </w:r>
          </w:p>
        </w:tc>
        <w:tc>
          <w:tcPr>
            <w:tcW w:w="1234" w:type="dxa"/>
            <w:tcBorders>
              <w:top w:val="nil"/>
              <w:left w:val="nil"/>
              <w:bottom w:val="single" w:color="000000" w:sz="4" w:space="0"/>
              <w:right w:val="single" w:color="000000" w:sz="4" w:space="0"/>
            </w:tcBorders>
            <w:shd w:val="clear" w:color="auto" w:fill="auto"/>
            <w:vAlign w:val="center"/>
          </w:tcPr>
          <w:p w14:paraId="676570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C03E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7290F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E6F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F1C02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E08F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8F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875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84645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F5E5F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BE8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2A6F8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2E58A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900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6CBE1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CC412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4B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8C35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6F401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BA1D5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0.05 </w:t>
            </w:r>
          </w:p>
        </w:tc>
        <w:tc>
          <w:tcPr>
            <w:tcW w:w="1234" w:type="dxa"/>
            <w:tcBorders>
              <w:top w:val="nil"/>
              <w:left w:val="nil"/>
              <w:bottom w:val="single" w:color="000000" w:sz="4" w:space="0"/>
              <w:right w:val="single" w:color="000000" w:sz="4" w:space="0"/>
            </w:tcBorders>
            <w:shd w:val="clear" w:color="auto" w:fill="auto"/>
            <w:vAlign w:val="center"/>
          </w:tcPr>
          <w:p w14:paraId="7420A6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9B4C7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D6B6D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0C05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FE92E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14F6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54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F05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7760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85A97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984E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CA2EC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67C9F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8.86 </w:t>
            </w:r>
          </w:p>
        </w:tc>
        <w:tc>
          <w:tcPr>
            <w:tcW w:w="1133" w:type="dxa"/>
            <w:tcBorders>
              <w:top w:val="nil"/>
              <w:left w:val="nil"/>
              <w:bottom w:val="single" w:color="000000" w:sz="4" w:space="0"/>
              <w:right w:val="single" w:color="000000" w:sz="4" w:space="0"/>
            </w:tcBorders>
            <w:shd w:val="clear" w:color="auto" w:fill="auto"/>
            <w:vAlign w:val="center"/>
          </w:tcPr>
          <w:p w14:paraId="441A58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0313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37994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CE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2B2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661A4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C01B8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B646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BD39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43967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 </w:t>
            </w:r>
          </w:p>
        </w:tc>
        <w:tc>
          <w:tcPr>
            <w:tcW w:w="1133" w:type="dxa"/>
            <w:tcBorders>
              <w:top w:val="nil"/>
              <w:left w:val="nil"/>
              <w:bottom w:val="single" w:color="000000" w:sz="4" w:space="0"/>
              <w:right w:val="single" w:color="000000" w:sz="4" w:space="0"/>
            </w:tcBorders>
            <w:shd w:val="clear" w:color="auto" w:fill="auto"/>
            <w:vAlign w:val="center"/>
          </w:tcPr>
          <w:p w14:paraId="19C60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6D99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37F5A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E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E4AB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4846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4C744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C40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C9BEF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562FF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0E91E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10BF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7A9BE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D4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FD5E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1D29A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2F104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A5E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637F4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F7916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9.51 </w:t>
            </w:r>
          </w:p>
        </w:tc>
        <w:tc>
          <w:tcPr>
            <w:tcW w:w="1133" w:type="dxa"/>
            <w:tcBorders>
              <w:top w:val="nil"/>
              <w:left w:val="nil"/>
              <w:bottom w:val="single" w:color="000000" w:sz="4" w:space="0"/>
              <w:right w:val="single" w:color="000000" w:sz="4" w:space="0"/>
            </w:tcBorders>
            <w:shd w:val="clear" w:color="auto" w:fill="auto"/>
            <w:vAlign w:val="center"/>
          </w:tcPr>
          <w:p w14:paraId="2CF0C2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1D1F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9DE47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D8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1B33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E2D78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CD9AD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70A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31D4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3EC9F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E4E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A613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CE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64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5EC9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DABA7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11E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33F7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4BFFB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C8864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14:paraId="056ED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3384D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DA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43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FCE1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DAE32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C7F4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242F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D0F78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DB69B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9F3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D7956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55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BA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E75AF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7356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59F1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11FD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C3B62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F14D1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D500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2B344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4B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309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A5C17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3048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49D1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A186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F2A6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EE9EE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F6B47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6E5A0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492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9B2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6B8D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57BC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C368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4C6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0D050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DD128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3B94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2E4EA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7AC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5EF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8081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6AC40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D261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ED4B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FE6B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78A25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1FA81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A4D84C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390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40B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817E12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8570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333.11 </w:t>
            </w:r>
          </w:p>
        </w:tc>
        <w:tc>
          <w:tcPr>
            <w:tcW w:w="12067" w:type="dxa"/>
            <w:gridSpan w:val="5"/>
            <w:tcBorders>
              <w:top w:val="nil"/>
              <w:left w:val="nil"/>
              <w:bottom w:val="single" w:color="000000" w:sz="4" w:space="0"/>
              <w:right w:val="single" w:color="000000" w:sz="4" w:space="0"/>
            </w:tcBorders>
            <w:shd w:val="clear" w:color="auto" w:fill="auto"/>
            <w:vAlign w:val="center"/>
          </w:tcPr>
          <w:p w14:paraId="0405A7C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FDC9B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54.87 </w:t>
            </w:r>
          </w:p>
        </w:tc>
      </w:tr>
    </w:tbl>
    <w:p w14:paraId="1E5A2C9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34B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5005DA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652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763DAE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重庆巫溪工业园区管理委员会</w:t>
            </w:r>
          </w:p>
        </w:tc>
        <w:tc>
          <w:tcPr>
            <w:tcW w:w="1156" w:type="dxa"/>
            <w:tcBorders>
              <w:top w:val="nil"/>
              <w:left w:val="nil"/>
              <w:bottom w:val="nil"/>
              <w:right w:val="nil"/>
            </w:tcBorders>
            <w:shd w:val="clear" w:color="auto" w:fill="auto"/>
            <w:vAlign w:val="bottom"/>
          </w:tcPr>
          <w:p w14:paraId="7DF400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C3E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20108D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069D7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CEC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5A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22B2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CC0A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42CF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88D1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5277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E5E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C0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51D4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4EE5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0DB7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8FED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9FBD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D625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C8D9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9F44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C9B4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C2AB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2201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336C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7C30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424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960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DE0F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B7B49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D2D83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AC3DE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3AB7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349D0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C7F13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9847A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AF13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BA068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9C49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A12AB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570B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AB1A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327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D3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790B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BC4B6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3A23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053E4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9F0A6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5B51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00705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D23F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B944C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A7B0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6942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C350E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51B8C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DA52B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B9A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DAEC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1125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33AD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833F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7228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6728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4DCE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6135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9DF1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4651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8662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A74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5177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0E06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A566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8666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4EB5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2BB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83E7D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C85D8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CAE48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4338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98D2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95B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8589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C52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4A66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690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4EA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39AE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4CE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588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A13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EAF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DE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DC3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1EF5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7B25A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5F03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313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B1D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A2F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F835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B2B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F31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A634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A1D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FD9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246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DF0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CCC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69EBDB0">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973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AB5B5A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BDB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C6EF32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重庆巫溪工业园区管理委员会</w:t>
            </w:r>
          </w:p>
        </w:tc>
        <w:tc>
          <w:tcPr>
            <w:tcW w:w="2116" w:type="dxa"/>
            <w:tcBorders>
              <w:top w:val="nil"/>
              <w:left w:val="nil"/>
              <w:bottom w:val="nil"/>
              <w:right w:val="nil"/>
            </w:tcBorders>
            <w:shd w:val="clear" w:color="auto" w:fill="auto"/>
            <w:vAlign w:val="bottom"/>
          </w:tcPr>
          <w:p w14:paraId="319D80D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EB1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6A1B0B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5E4A1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97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4CB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7031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169C4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A41D8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F2BF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7FBD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E49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9592">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4BF0E2A">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B3263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1373D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B61F5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8B3E5C4">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4AC09C0">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840EC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2A4E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ABE6F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254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D3E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46B69D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8CFEBE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DBE2A9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F1A960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AFEAC0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71BFFA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15A85F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55337F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0A09979">
            <w:pPr>
              <w:jc w:val="center"/>
              <w:rPr>
                <w:rFonts w:hint="eastAsia" w:ascii="宋体" w:hAnsi="宋体" w:eastAsia="宋体" w:cs="宋体"/>
                <w:i w:val="0"/>
                <w:iCs w:val="0"/>
                <w:color w:val="000000"/>
                <w:sz w:val="22"/>
                <w:szCs w:val="22"/>
                <w:u w:val="none"/>
              </w:rPr>
            </w:pPr>
          </w:p>
        </w:tc>
      </w:tr>
      <w:tr w14:paraId="21E2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04A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48F6AE6">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BF41ED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E5D0B0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735D0B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A12D6E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77BD4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1B834A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2CAB6B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C7B84A4">
            <w:pPr>
              <w:jc w:val="center"/>
              <w:rPr>
                <w:rFonts w:hint="eastAsia" w:ascii="宋体" w:hAnsi="宋体" w:eastAsia="宋体" w:cs="宋体"/>
                <w:i w:val="0"/>
                <w:iCs w:val="0"/>
                <w:color w:val="000000"/>
                <w:sz w:val="22"/>
                <w:szCs w:val="22"/>
                <w:u w:val="none"/>
              </w:rPr>
            </w:pPr>
          </w:p>
        </w:tc>
      </w:tr>
      <w:tr w14:paraId="3ACF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F120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E99E4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9100C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0346F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DCF856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77A038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5AF5DF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9F85CB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46FF93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052FD3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8172D9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26471F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9DA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F5F9A9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59B001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4D6B3A5">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4BD7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2B0A0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22B62F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AE9B8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5B6EF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36875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9CACA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E3660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5CF95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143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5E4A9A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202E4F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C8187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8CE02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43A96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2E792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87AF6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C5862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3F7CF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72AB5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F86495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68CF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0DE597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FA7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EF95002">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重庆巫溪工业园区管理委员会</w:t>
            </w:r>
          </w:p>
        </w:tc>
        <w:tc>
          <w:tcPr>
            <w:tcW w:w="4134" w:type="dxa"/>
            <w:tcBorders>
              <w:top w:val="nil"/>
              <w:left w:val="nil"/>
              <w:bottom w:val="nil"/>
              <w:right w:val="nil"/>
            </w:tcBorders>
            <w:shd w:val="clear" w:color="auto" w:fill="auto"/>
            <w:vAlign w:val="bottom"/>
          </w:tcPr>
          <w:p w14:paraId="3787D0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1FB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A4E29B3">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80A1BD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F1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F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6BDF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5116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56139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B73C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8167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49B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2115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2F570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3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CC34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5C03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7B5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14:paraId="014A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4E5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B5EB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018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78AEF7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1538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F357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14:paraId="2E8D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90D7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5DF3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04A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B9B92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1A99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D0B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81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86A7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573FB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DF4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1A41C8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41401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43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973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3EB5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5F41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158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145E8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BE69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B5D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364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B16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E41C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E8C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17A211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1636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E37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67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32B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480B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043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75380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BF8C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DD3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24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CEF0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3D86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C2B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DA577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4935B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972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D2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B63D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35566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1B7C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3544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4D2B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D96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B88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BA02B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4C706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14F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AA18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124E1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7D61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B5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C5A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7A2B9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3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BB5B0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AA56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EEE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0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E670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42B19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954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9055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65480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5E6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CD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ECA9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0FA6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B45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BF9DD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1C06F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743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8C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8740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A20B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A8F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7126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462D3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855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58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30F0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24509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DCE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175066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813E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9C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652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7AF7B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CAAC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A34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521FD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E0A2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16B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E4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19E1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FBB0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F14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4C03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008FF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0C1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3B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510C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26AE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6FB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B7096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39AC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A9C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DD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8742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4CE9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3B8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924CA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F982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8FD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79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3F03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CC1A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C13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EBCB4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63F1E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654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AB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3DF2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9FEF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DAE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1D756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C13A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4FE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E4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121D3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01B5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E10C8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416" w:type="dxa"/>
            <w:tcBorders>
              <w:top w:val="nil"/>
              <w:left w:val="nil"/>
              <w:bottom w:val="single" w:color="auto" w:sz="4" w:space="0"/>
              <w:right w:val="single" w:color="000000" w:sz="4" w:space="0"/>
            </w:tcBorders>
            <w:shd w:val="clear" w:color="auto" w:fill="auto"/>
            <w:vAlign w:val="center"/>
          </w:tcPr>
          <w:p w14:paraId="0C6871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D764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C37A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1B0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293AD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385D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65A28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D7653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9AFA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ECDC94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12E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78E9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30B6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74111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5.98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8A035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DCBD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480CAC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955AE9B">
      <w:pPr>
        <w:rPr>
          <w:rFonts w:hint="eastAsia" w:ascii="宋体" w:hAnsi="宋体" w:eastAsia="宋体" w:cs="宋体"/>
          <w:color w:val="000000"/>
          <w:sz w:val="21"/>
          <w:szCs w:val="21"/>
          <w:lang w:bidi="ar"/>
        </w:rPr>
      </w:pPr>
    </w:p>
    <w:p w14:paraId="6E757DEF">
      <w:pPr>
        <w:rPr>
          <w:rFonts w:hint="eastAsia" w:ascii="宋体" w:hAnsi="宋体" w:eastAsia="宋体" w:cs="宋体"/>
          <w:color w:val="000000"/>
          <w:sz w:val="21"/>
          <w:szCs w:val="21"/>
          <w:lang w:bidi="ar"/>
        </w:rPr>
      </w:pPr>
    </w:p>
    <w:p w14:paraId="1B658DBC">
      <w:pPr>
        <w:rPr>
          <w:rFonts w:hint="eastAsia" w:ascii="宋体" w:hAnsi="宋体" w:eastAsia="宋体" w:cs="宋体"/>
          <w:color w:val="000000"/>
          <w:sz w:val="21"/>
          <w:szCs w:val="21"/>
          <w:lang w:bidi="ar"/>
        </w:rPr>
      </w:pPr>
    </w:p>
    <w:p w14:paraId="51E93E45">
      <w:pPr>
        <w:rPr>
          <w:rFonts w:hint="eastAsia" w:ascii="宋体" w:hAnsi="宋体" w:eastAsia="宋体" w:cs="宋体"/>
          <w:color w:val="000000"/>
          <w:sz w:val="21"/>
          <w:szCs w:val="21"/>
          <w:lang w:bidi="ar"/>
        </w:rPr>
      </w:pPr>
    </w:p>
    <w:p w14:paraId="753B3B35">
      <w:pPr>
        <w:rPr>
          <w:rFonts w:hint="eastAsia" w:ascii="宋体" w:hAnsi="宋体" w:eastAsia="宋体" w:cs="宋体"/>
          <w:color w:val="000000"/>
          <w:sz w:val="21"/>
          <w:szCs w:val="21"/>
          <w:lang w:bidi="ar"/>
        </w:rPr>
      </w:pPr>
    </w:p>
    <w:p w14:paraId="62A405E1">
      <w:pPr>
        <w:rPr>
          <w:rFonts w:hint="eastAsia" w:ascii="宋体" w:hAnsi="宋体" w:eastAsia="宋体" w:cs="宋体"/>
          <w:color w:val="000000"/>
          <w:sz w:val="21"/>
          <w:szCs w:val="21"/>
          <w:lang w:bidi="ar"/>
        </w:rPr>
      </w:pPr>
    </w:p>
    <w:p w14:paraId="6F5A90E9">
      <w:pPr>
        <w:rPr>
          <w:rFonts w:hint="eastAsia" w:ascii="宋体" w:hAnsi="宋体" w:eastAsia="宋体" w:cs="宋体"/>
          <w:color w:val="000000"/>
          <w:sz w:val="21"/>
          <w:szCs w:val="21"/>
          <w:lang w:bidi="ar"/>
        </w:rPr>
      </w:pPr>
    </w:p>
    <w:p w14:paraId="3D633D7D">
      <w:pPr>
        <w:rPr>
          <w:rFonts w:hint="eastAsia" w:ascii="宋体" w:hAnsi="宋体" w:eastAsia="宋体" w:cs="宋体"/>
          <w:color w:val="000000"/>
          <w:sz w:val="21"/>
          <w:szCs w:val="21"/>
          <w:lang w:bidi="ar"/>
        </w:rPr>
      </w:pPr>
    </w:p>
    <w:p w14:paraId="3D54A9C2">
      <w:pPr>
        <w:rPr>
          <w:rFonts w:hint="eastAsia" w:ascii="宋体" w:hAnsi="宋体" w:eastAsia="宋体" w:cs="宋体"/>
          <w:color w:val="000000"/>
          <w:sz w:val="21"/>
          <w:szCs w:val="21"/>
          <w:lang w:bidi="ar"/>
        </w:rPr>
      </w:pPr>
    </w:p>
    <w:p w14:paraId="761F6652">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34482">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CDCDC8">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CDCDC8">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6ECF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C44A2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AC44A2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CFE994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CFE994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4EBB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0D7BCC"/>
    <w:rsid w:val="00541643"/>
    <w:rsid w:val="00550ABE"/>
    <w:rsid w:val="007B419D"/>
    <w:rsid w:val="009B67B8"/>
    <w:rsid w:val="00B03CCD"/>
    <w:rsid w:val="01474EBF"/>
    <w:rsid w:val="01F3521E"/>
    <w:rsid w:val="03E3214F"/>
    <w:rsid w:val="04446191"/>
    <w:rsid w:val="044C50BA"/>
    <w:rsid w:val="04DF30B6"/>
    <w:rsid w:val="0536621F"/>
    <w:rsid w:val="05E71467"/>
    <w:rsid w:val="06247E33"/>
    <w:rsid w:val="06A2550B"/>
    <w:rsid w:val="06F80EE2"/>
    <w:rsid w:val="07001CCA"/>
    <w:rsid w:val="075321D2"/>
    <w:rsid w:val="075678DB"/>
    <w:rsid w:val="07932335"/>
    <w:rsid w:val="08051BCA"/>
    <w:rsid w:val="080A21BB"/>
    <w:rsid w:val="08BA052C"/>
    <w:rsid w:val="08DB07BA"/>
    <w:rsid w:val="091B6C4C"/>
    <w:rsid w:val="098305D0"/>
    <w:rsid w:val="09B72B6E"/>
    <w:rsid w:val="0A0C7F04"/>
    <w:rsid w:val="0A227275"/>
    <w:rsid w:val="0A5C4B69"/>
    <w:rsid w:val="0AEF4ADD"/>
    <w:rsid w:val="0B9335CE"/>
    <w:rsid w:val="0BA10C97"/>
    <w:rsid w:val="0C554661"/>
    <w:rsid w:val="0C7927C4"/>
    <w:rsid w:val="0C9B098C"/>
    <w:rsid w:val="0CD7229F"/>
    <w:rsid w:val="0CE80A8F"/>
    <w:rsid w:val="0D447AFA"/>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0A5EE2"/>
    <w:rsid w:val="137A4688"/>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AB52760"/>
    <w:rsid w:val="1B501DE7"/>
    <w:rsid w:val="1B6F15B6"/>
    <w:rsid w:val="1BAA2EDC"/>
    <w:rsid w:val="1BBC37D7"/>
    <w:rsid w:val="1CE157EE"/>
    <w:rsid w:val="1D014A01"/>
    <w:rsid w:val="1D022362"/>
    <w:rsid w:val="1D091B60"/>
    <w:rsid w:val="1D3C279E"/>
    <w:rsid w:val="1D794AE5"/>
    <w:rsid w:val="1DD26311"/>
    <w:rsid w:val="1DE57DAF"/>
    <w:rsid w:val="1EF67CA4"/>
    <w:rsid w:val="1F213FD9"/>
    <w:rsid w:val="1FCD26AF"/>
    <w:rsid w:val="20642787"/>
    <w:rsid w:val="20C83310"/>
    <w:rsid w:val="20EC77A3"/>
    <w:rsid w:val="213B5C8C"/>
    <w:rsid w:val="21556F04"/>
    <w:rsid w:val="22403BD3"/>
    <w:rsid w:val="244A0B61"/>
    <w:rsid w:val="248B003B"/>
    <w:rsid w:val="24B92327"/>
    <w:rsid w:val="24DB2B05"/>
    <w:rsid w:val="2533755C"/>
    <w:rsid w:val="26396DF4"/>
    <w:rsid w:val="266B763B"/>
    <w:rsid w:val="27167136"/>
    <w:rsid w:val="27B23302"/>
    <w:rsid w:val="27D424D7"/>
    <w:rsid w:val="285722C3"/>
    <w:rsid w:val="28CE6776"/>
    <w:rsid w:val="28DC1FF8"/>
    <w:rsid w:val="29183CAB"/>
    <w:rsid w:val="29310A5F"/>
    <w:rsid w:val="29C37A35"/>
    <w:rsid w:val="2A076083"/>
    <w:rsid w:val="2A306CA5"/>
    <w:rsid w:val="2A73162E"/>
    <w:rsid w:val="2AFA2E94"/>
    <w:rsid w:val="2B167953"/>
    <w:rsid w:val="2B200583"/>
    <w:rsid w:val="2B8209DE"/>
    <w:rsid w:val="2C6762A3"/>
    <w:rsid w:val="2D5F4C37"/>
    <w:rsid w:val="2FE029D7"/>
    <w:rsid w:val="2FF06E00"/>
    <w:rsid w:val="30A87D63"/>
    <w:rsid w:val="315F0B22"/>
    <w:rsid w:val="31BE24D6"/>
    <w:rsid w:val="31D84415"/>
    <w:rsid w:val="32285F6F"/>
    <w:rsid w:val="32770556"/>
    <w:rsid w:val="329C0913"/>
    <w:rsid w:val="3337290D"/>
    <w:rsid w:val="352930DB"/>
    <w:rsid w:val="35573069"/>
    <w:rsid w:val="355A17E5"/>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315C0"/>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B5687D"/>
    <w:rsid w:val="49C811E4"/>
    <w:rsid w:val="4A216E30"/>
    <w:rsid w:val="4B7951CB"/>
    <w:rsid w:val="4B7C315C"/>
    <w:rsid w:val="4B9300D7"/>
    <w:rsid w:val="4BAB7F90"/>
    <w:rsid w:val="4BD53EDA"/>
    <w:rsid w:val="4BE11807"/>
    <w:rsid w:val="4C484CE5"/>
    <w:rsid w:val="4C686939"/>
    <w:rsid w:val="4DAC4ACA"/>
    <w:rsid w:val="4DD06F63"/>
    <w:rsid w:val="4E043596"/>
    <w:rsid w:val="4EA8523F"/>
    <w:rsid w:val="4F186D58"/>
    <w:rsid w:val="4F224836"/>
    <w:rsid w:val="4FF440AE"/>
    <w:rsid w:val="50117643"/>
    <w:rsid w:val="51760217"/>
    <w:rsid w:val="51E36677"/>
    <w:rsid w:val="522F6E0C"/>
    <w:rsid w:val="524252C6"/>
    <w:rsid w:val="52463BA1"/>
    <w:rsid w:val="529F078E"/>
    <w:rsid w:val="53C0244D"/>
    <w:rsid w:val="53DD4D4E"/>
    <w:rsid w:val="53E578CE"/>
    <w:rsid w:val="53EA10F5"/>
    <w:rsid w:val="543B029D"/>
    <w:rsid w:val="54977029"/>
    <w:rsid w:val="554E5773"/>
    <w:rsid w:val="555A3CBC"/>
    <w:rsid w:val="55CB0394"/>
    <w:rsid w:val="55EF4EA6"/>
    <w:rsid w:val="56530F5D"/>
    <w:rsid w:val="56EE372E"/>
    <w:rsid w:val="5842572D"/>
    <w:rsid w:val="598A28E2"/>
    <w:rsid w:val="5C1336B7"/>
    <w:rsid w:val="5C263CE4"/>
    <w:rsid w:val="5C5D2777"/>
    <w:rsid w:val="5C722D7F"/>
    <w:rsid w:val="5D290C69"/>
    <w:rsid w:val="5E963590"/>
    <w:rsid w:val="5EFA176D"/>
    <w:rsid w:val="5F0247F9"/>
    <w:rsid w:val="5F2D4A41"/>
    <w:rsid w:val="601C34ED"/>
    <w:rsid w:val="608F101D"/>
    <w:rsid w:val="60A511FB"/>
    <w:rsid w:val="61025A59"/>
    <w:rsid w:val="613D5BBC"/>
    <w:rsid w:val="61536C39"/>
    <w:rsid w:val="616D60F9"/>
    <w:rsid w:val="62217D1D"/>
    <w:rsid w:val="62944DD7"/>
    <w:rsid w:val="63497036"/>
    <w:rsid w:val="63C1619B"/>
    <w:rsid w:val="63C25DC5"/>
    <w:rsid w:val="63C62057"/>
    <w:rsid w:val="63C73832"/>
    <w:rsid w:val="64192A39"/>
    <w:rsid w:val="643F1D61"/>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5074B"/>
    <w:rsid w:val="6C560CAE"/>
    <w:rsid w:val="6CD15296"/>
    <w:rsid w:val="6D903FF5"/>
    <w:rsid w:val="6DA955B8"/>
    <w:rsid w:val="6DE346AB"/>
    <w:rsid w:val="6FFB2E76"/>
    <w:rsid w:val="70AB70D6"/>
    <w:rsid w:val="70DE5507"/>
    <w:rsid w:val="70ED50B2"/>
    <w:rsid w:val="718C12E2"/>
    <w:rsid w:val="71C34D91"/>
    <w:rsid w:val="71ED38AA"/>
    <w:rsid w:val="72DB435C"/>
    <w:rsid w:val="74ED1B1B"/>
    <w:rsid w:val="750837F0"/>
    <w:rsid w:val="75A17997"/>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1C016D"/>
    <w:rsid w:val="7EAE4BA1"/>
    <w:rsid w:val="7FEDA5BA"/>
    <w:rsid w:val="7FF723E4"/>
    <w:rsid w:val="FFEF9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3684</Words>
  <Characters>4310</Characters>
  <Lines>161</Lines>
  <Paragraphs>45</Paragraphs>
  <TotalTime>2</TotalTime>
  <ScaleCrop>false</ScaleCrop>
  <LinksUpToDate>false</LinksUpToDate>
  <CharactersWithSpaces>4323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温星星</cp:lastModifiedBy>
  <dcterms:modified xsi:type="dcterms:W3CDTF">2026-06-09T02:17:13Z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