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D57" w:rsidRDefault="00A70293">
      <w:pPr>
        <w:pStyle w:val="a6"/>
        <w:spacing w:before="0" w:beforeAutospacing="0" w:after="0" w:afterAutospacing="0"/>
        <w:jc w:val="center"/>
        <w:rPr>
          <w:rFonts w:ascii="方正小标宋_GBK" w:eastAsia="方正小标宋_GBK" w:hAnsi="方正小标宋_GBK" w:cs="方正小标宋_GBK" w:hint="default"/>
          <w:sz w:val="36"/>
          <w:szCs w:val="36"/>
        </w:rPr>
      </w:pPr>
      <w:bookmarkStart w:id="0" w:name="_GoBack"/>
      <w:r>
        <w:rPr>
          <w:rFonts w:ascii="方正小标宋_GBK" w:eastAsia="方正小标宋_GBK" w:hAnsi="方正小标宋_GBK" w:cs="方正小标宋_GBK"/>
          <w:sz w:val="36"/>
          <w:szCs w:val="36"/>
        </w:rPr>
        <w:t>中共巫溪县委机构编制委员会办公室</w:t>
      </w:r>
    </w:p>
    <w:p w:rsidR="00264D57" w:rsidRDefault="00A70293">
      <w:pPr>
        <w:pStyle w:val="a6"/>
        <w:spacing w:before="0" w:beforeAutospacing="0" w:after="0" w:after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shd w:val="clear" w:color="auto" w:fill="FFFFFF"/>
        </w:rPr>
        <w:t>2023年度决算公开说明</w:t>
      </w:r>
    </w:p>
    <w:bookmarkEnd w:id="0"/>
    <w:p w:rsidR="00264D57" w:rsidRDefault="00264D57">
      <w:pPr>
        <w:pStyle w:val="a6"/>
        <w:shd w:val="clear" w:color="auto" w:fill="FFFFFF"/>
        <w:spacing w:before="0" w:beforeAutospacing="0" w:after="0" w:afterAutospacing="0"/>
        <w:rPr>
          <w:rStyle w:val="a8"/>
          <w:rFonts w:ascii="黑体" w:eastAsia="黑体" w:hAnsi="黑体" w:cs="黑体" w:hint="default"/>
          <w:sz w:val="32"/>
          <w:szCs w:val="32"/>
          <w:shd w:val="clear" w:color="auto" w:fill="FFFFFF"/>
        </w:rPr>
      </w:pPr>
    </w:p>
    <w:p w:rsidR="00264D57" w:rsidRDefault="00793266">
      <w:pPr>
        <w:pStyle w:val="a6"/>
        <w:shd w:val="clear" w:color="auto" w:fill="FFFFFF"/>
        <w:spacing w:before="0" w:beforeAutospacing="0" w:after="0" w:afterAutospacing="0" w:line="600" w:lineRule="exact"/>
        <w:ind w:firstLineChars="200" w:firstLine="643"/>
        <w:rPr>
          <w:rFonts w:ascii="方正黑体_GBK" w:eastAsia="方正黑体_GBK" w:hAnsi="黑体" w:cs="黑体" w:hint="default"/>
          <w:sz w:val="32"/>
          <w:szCs w:val="32"/>
        </w:rPr>
      </w:pPr>
      <w:r>
        <w:rPr>
          <w:rStyle w:val="a8"/>
          <w:rFonts w:ascii="方正黑体_GBK" w:eastAsia="方正黑体_GBK" w:hAnsi="黑体" w:cs="黑体"/>
          <w:sz w:val="32"/>
          <w:szCs w:val="32"/>
          <w:shd w:val="clear" w:color="auto" w:fill="FFFFFF"/>
        </w:rPr>
        <w:t>一、部门</w:t>
      </w:r>
      <w:r w:rsidR="00A70293">
        <w:rPr>
          <w:rStyle w:val="a8"/>
          <w:rFonts w:ascii="方正黑体_GBK" w:eastAsia="方正黑体_GBK" w:hAnsi="黑体" w:cs="黑体"/>
          <w:sz w:val="32"/>
          <w:szCs w:val="32"/>
          <w:shd w:val="clear" w:color="auto" w:fill="FFFFFF"/>
        </w:rPr>
        <w:t>基本情况</w:t>
      </w:r>
    </w:p>
    <w:p w:rsidR="00264D57" w:rsidRDefault="00A70293">
      <w:pPr>
        <w:pStyle w:val="a6"/>
        <w:shd w:val="clear" w:color="auto" w:fill="FFFFFF"/>
        <w:spacing w:before="0" w:beforeAutospacing="0" w:after="0" w:afterAutospacing="0" w:line="600" w:lineRule="exact"/>
        <w:ind w:firstLineChars="200" w:firstLine="643"/>
        <w:rPr>
          <w:rFonts w:ascii="方正楷体_GBK" w:eastAsia="方正楷体_GBK" w:hAnsi="方正仿宋_GBK" w:cs="方正仿宋_GBK" w:hint="default"/>
          <w:sz w:val="32"/>
          <w:szCs w:val="32"/>
        </w:rPr>
      </w:pPr>
      <w:r>
        <w:rPr>
          <w:rStyle w:val="a8"/>
          <w:rFonts w:ascii="方正楷体_GBK" w:eastAsia="方正楷体_GBK" w:hAnsi="楷体" w:cs="楷体"/>
          <w:sz w:val="32"/>
          <w:szCs w:val="32"/>
          <w:shd w:val="clear" w:color="auto" w:fill="FFFFFF"/>
        </w:rPr>
        <w:t>（一）职能职责</w:t>
      </w:r>
    </w:p>
    <w:p w:rsidR="00264D57" w:rsidRDefault="00A70293">
      <w:pPr>
        <w:pStyle w:val="a6"/>
        <w:shd w:val="clear" w:color="auto" w:fill="FFFFFF"/>
        <w:spacing w:before="0" w:beforeAutospacing="0" w:after="0" w:afterAutospacing="0" w:line="600" w:lineRule="exact"/>
        <w:ind w:firstLine="640"/>
        <w:rPr>
          <w:rFonts w:cs="宋体" w:hint="default"/>
        </w:rPr>
      </w:pPr>
      <w:r>
        <w:rPr>
          <w:rFonts w:ascii="方正仿宋_GBK" w:eastAsia="方正仿宋_GBK" w:hAnsi="方正仿宋_GBK" w:cs="方正仿宋_GBK"/>
          <w:color w:val="000000"/>
          <w:sz w:val="32"/>
          <w:szCs w:val="32"/>
          <w:shd w:val="clear" w:color="auto" w:fill="FFFFFF"/>
        </w:rPr>
        <w:t>中共巫溪县委机构编制委员会办公室是中共巫溪县委机构编制委员会的常设办事机构，承担县委编委日常工作，作为县委工作机关，归口县委组织部管理。主要职责是在县委和县委编委的领导下，负责全县行政管理体制和机构改革以及机构编制日常管理工作。</w:t>
      </w:r>
    </w:p>
    <w:p w:rsidR="00264D57" w:rsidRDefault="00A70293">
      <w:pPr>
        <w:pStyle w:val="a6"/>
        <w:shd w:val="clear" w:color="auto" w:fill="FFFFFF"/>
        <w:spacing w:before="0" w:beforeAutospacing="0" w:after="0" w:afterAutospacing="0" w:line="600" w:lineRule="exact"/>
        <w:ind w:firstLineChars="200" w:firstLine="643"/>
        <w:rPr>
          <w:rStyle w:val="a8"/>
          <w:rFonts w:ascii="方正楷体_GBK" w:eastAsia="方正楷体_GBK" w:hint="default"/>
          <w:shd w:val="clear" w:color="auto" w:fill="FFFFFF"/>
        </w:rPr>
      </w:pPr>
      <w:r>
        <w:rPr>
          <w:rStyle w:val="a8"/>
          <w:rFonts w:ascii="方正楷体_GBK" w:eastAsia="方正楷体_GBK" w:hAnsi="楷体" w:cs="楷体"/>
          <w:sz w:val="32"/>
          <w:szCs w:val="32"/>
          <w:shd w:val="clear" w:color="auto" w:fill="FFFFFF"/>
        </w:rPr>
        <w:t>（二）机构设置</w:t>
      </w:r>
    </w:p>
    <w:p w:rsidR="00264D57" w:rsidRDefault="00A70293">
      <w:pPr>
        <w:pStyle w:val="a6"/>
        <w:shd w:val="clear" w:color="auto" w:fill="FFFFFF"/>
        <w:spacing w:before="0" w:beforeAutospacing="0" w:after="0" w:afterAutospacing="0" w:line="600" w:lineRule="exact"/>
        <w:ind w:firstLineChars="200" w:firstLine="640"/>
        <w:rPr>
          <w:rFonts w:ascii="方正仿宋_GBK" w:eastAsia="方正仿宋_GBK" w:hAnsi="方正仿宋_GBK" w:cs="方正仿宋_GBK" w:hint="default"/>
          <w:color w:val="000000"/>
          <w:sz w:val="32"/>
          <w:szCs w:val="32"/>
          <w:shd w:val="clear" w:color="auto" w:fill="FFFFFF"/>
        </w:rPr>
      </w:pPr>
      <w:r>
        <w:rPr>
          <w:rFonts w:ascii="方正仿宋_GBK" w:eastAsia="方正仿宋_GBK" w:hAnsi="方正仿宋_GBK" w:cs="方正仿宋_GBK"/>
          <w:color w:val="000000"/>
          <w:sz w:val="32"/>
          <w:szCs w:val="32"/>
          <w:shd w:val="clear" w:color="auto" w:fill="FFFFFF"/>
        </w:rPr>
        <w:t>行政单位1个，经县委批准设立内设机构4个，即综合科、机构编制科、督查科和事业单位登记管理科（挂巫溪县事业单位登记管理局牌子）。</w:t>
      </w:r>
    </w:p>
    <w:p w:rsidR="00264D57" w:rsidRDefault="00A70293">
      <w:pPr>
        <w:pStyle w:val="a6"/>
        <w:shd w:val="clear" w:color="auto" w:fill="FFFFFF"/>
        <w:spacing w:before="0" w:beforeAutospacing="0" w:after="0" w:afterAutospacing="0" w:line="600" w:lineRule="exact"/>
        <w:ind w:firstLineChars="200" w:firstLine="640"/>
        <w:rPr>
          <w:rFonts w:ascii="方正仿宋_GBK" w:eastAsia="方正仿宋_GBK" w:hAnsi="方正仿宋_GBK" w:cs="方正仿宋_GBK" w:hint="default"/>
          <w:color w:val="000000"/>
          <w:sz w:val="32"/>
          <w:szCs w:val="32"/>
          <w:shd w:val="clear" w:color="auto" w:fill="FFFFFF"/>
        </w:rPr>
      </w:pPr>
      <w:r>
        <w:rPr>
          <w:rStyle w:val="a8"/>
          <w:rFonts w:ascii="方正仿宋_GBK" w:eastAsia="方正仿宋_GBK" w:hAnsi="方正仿宋_GBK" w:cs="方正仿宋_GBK"/>
          <w:b w:val="0"/>
          <w:color w:val="000000"/>
          <w:sz w:val="32"/>
          <w:szCs w:val="32"/>
          <w:shd w:val="clear" w:color="auto" w:fill="FFFFFF"/>
        </w:rPr>
        <w:t>本部门为县财政一级预算单位，无</w:t>
      </w:r>
      <w:r>
        <w:rPr>
          <w:rFonts w:ascii="方正仿宋_GBK" w:eastAsia="方正仿宋_GBK" w:hAnsi="方正仿宋_GBK" w:cs="方正仿宋_GBK"/>
          <w:color w:val="000000"/>
          <w:sz w:val="32"/>
          <w:szCs w:val="32"/>
          <w:shd w:val="clear" w:color="auto" w:fill="FFFFFF"/>
        </w:rPr>
        <w:t>所属二级预算单位。</w:t>
      </w:r>
    </w:p>
    <w:p w:rsidR="00264D57" w:rsidRDefault="00A70293">
      <w:pPr>
        <w:pStyle w:val="a6"/>
        <w:shd w:val="clear" w:color="auto" w:fill="FFFFFF"/>
        <w:spacing w:before="0" w:beforeAutospacing="0" w:after="0" w:afterAutospacing="0" w:line="600" w:lineRule="exact"/>
        <w:ind w:firstLineChars="200" w:firstLine="643"/>
        <w:rPr>
          <w:rStyle w:val="a8"/>
          <w:rFonts w:ascii="方正黑体_GBK" w:eastAsia="方正黑体_GBK" w:hAnsi="黑体" w:cs="黑体" w:hint="default"/>
          <w:sz w:val="32"/>
          <w:szCs w:val="32"/>
          <w:shd w:val="clear" w:color="auto" w:fill="FFFFFF"/>
        </w:rPr>
      </w:pPr>
      <w:r>
        <w:rPr>
          <w:rStyle w:val="a8"/>
          <w:rFonts w:ascii="方正黑体_GBK" w:eastAsia="方正黑体_GBK" w:hAnsi="黑体" w:cs="黑体"/>
          <w:sz w:val="32"/>
          <w:szCs w:val="32"/>
          <w:shd w:val="clear" w:color="auto" w:fill="FFFFFF"/>
        </w:rPr>
        <w:t>二、</w:t>
      </w:r>
      <w:r w:rsidR="00793266">
        <w:rPr>
          <w:rStyle w:val="a8"/>
          <w:rFonts w:ascii="方正黑体_GBK" w:eastAsia="方正黑体_GBK" w:hAnsi="黑体" w:cs="黑体"/>
          <w:sz w:val="32"/>
          <w:szCs w:val="32"/>
          <w:shd w:val="clear" w:color="auto" w:fill="FFFFFF"/>
        </w:rPr>
        <w:t>部门</w:t>
      </w:r>
      <w:r>
        <w:rPr>
          <w:rStyle w:val="a8"/>
          <w:rFonts w:ascii="方正黑体_GBK" w:eastAsia="方正黑体_GBK" w:hAnsi="黑体" w:cs="黑体"/>
          <w:sz w:val="32"/>
          <w:szCs w:val="32"/>
          <w:shd w:val="clear" w:color="auto" w:fill="FFFFFF"/>
        </w:rPr>
        <w:t>决算情况说明</w:t>
      </w:r>
    </w:p>
    <w:p w:rsidR="00264D57" w:rsidRDefault="00A70293">
      <w:pPr>
        <w:pStyle w:val="a6"/>
        <w:shd w:val="clear" w:color="auto" w:fill="FFFFFF"/>
        <w:spacing w:before="0" w:beforeAutospacing="0" w:after="0" w:afterAutospacing="0" w:line="600" w:lineRule="exact"/>
        <w:ind w:firstLineChars="200" w:firstLine="643"/>
        <w:rPr>
          <w:rStyle w:val="a8"/>
          <w:rFonts w:ascii="方正楷体_GBK" w:eastAsia="方正楷体_GBK" w:hAnsi="楷体" w:cs="楷体" w:hint="default"/>
          <w:sz w:val="32"/>
          <w:szCs w:val="32"/>
          <w:shd w:val="clear" w:color="auto" w:fill="FFFFFF"/>
        </w:rPr>
      </w:pPr>
      <w:r>
        <w:rPr>
          <w:rStyle w:val="a8"/>
          <w:rFonts w:ascii="方正楷体_GBK" w:eastAsia="方正楷体_GBK" w:hAnsi="楷体" w:cs="楷体"/>
          <w:sz w:val="32"/>
          <w:szCs w:val="32"/>
          <w:shd w:val="clear" w:color="auto" w:fill="FFFFFF"/>
        </w:rPr>
        <w:t>（一）收入支出决算总体情况说明。</w:t>
      </w:r>
    </w:p>
    <w:p w:rsidR="00264D57" w:rsidRDefault="00A70293">
      <w:pPr>
        <w:pStyle w:val="a6"/>
        <w:shd w:val="clear" w:color="auto" w:fill="FFFFFF"/>
        <w:spacing w:before="0" w:beforeAutospacing="0" w:after="0" w:afterAutospacing="0" w:line="600" w:lineRule="exact"/>
        <w:ind w:firstLineChars="200" w:firstLine="643"/>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2023年度收入总计257.90万元，支出总计</w:t>
      </w:r>
      <w:r>
        <w:rPr>
          <w:rFonts w:ascii="方正仿宋_GBK" w:eastAsia="方正仿宋_GBK" w:hAnsi="方正仿宋_GBK" w:cs="方正仿宋_GBK"/>
          <w:sz w:val="32"/>
          <w:szCs w:val="32"/>
        </w:rPr>
        <w:t>257.90</w:t>
      </w:r>
      <w:r>
        <w:rPr>
          <w:rFonts w:ascii="方正仿宋_GBK" w:eastAsia="方正仿宋_GBK" w:hAnsi="方正仿宋_GBK" w:cs="方正仿宋_GBK"/>
          <w:sz w:val="32"/>
          <w:szCs w:val="32"/>
          <w:shd w:val="clear" w:color="auto" w:fill="FFFFFF"/>
        </w:rPr>
        <w:t>万元。收支较上年决算数增加55.26万元，增长27.27%，主要原因是计发退休人员病故抚恤金、2022年-2023年公务员</w:t>
      </w:r>
      <w:r>
        <w:rPr>
          <w:rFonts w:ascii="方正仿宋_GBK" w:eastAsia="方正仿宋_GBK" w:hAnsi="方正仿宋_GBK" w:cs="方正仿宋_GBK" w:hint="default"/>
          <w:sz w:val="32"/>
          <w:szCs w:val="32"/>
          <w:shd w:val="clear" w:color="auto" w:fill="FFFFFF"/>
        </w:rPr>
        <w:t>养老保险</w:t>
      </w:r>
      <w:r>
        <w:rPr>
          <w:rFonts w:ascii="方正仿宋_GBK" w:eastAsia="方正仿宋_GBK" w:hAnsi="方正仿宋_GBK" w:cs="方正仿宋_GBK"/>
          <w:sz w:val="32"/>
          <w:szCs w:val="32"/>
          <w:shd w:val="clear" w:color="auto" w:fill="FFFFFF"/>
        </w:rPr>
        <w:t>和职业年金基数调整补</w:t>
      </w:r>
      <w:r>
        <w:rPr>
          <w:rFonts w:ascii="方正仿宋_GBK" w:eastAsia="方正仿宋_GBK" w:hAnsi="方正仿宋_GBK" w:cs="方正仿宋_GBK" w:hint="default"/>
          <w:sz w:val="32"/>
          <w:szCs w:val="32"/>
          <w:shd w:val="clear" w:color="auto" w:fill="FFFFFF"/>
        </w:rPr>
        <w:t>缴</w:t>
      </w:r>
      <w:r>
        <w:rPr>
          <w:rFonts w:ascii="方正仿宋_GBK" w:eastAsia="方正仿宋_GBK" w:hAnsi="方正仿宋_GBK" w:cs="方正仿宋_GBK"/>
          <w:sz w:val="32"/>
          <w:szCs w:val="32"/>
          <w:shd w:val="clear" w:color="auto" w:fill="FFFFFF"/>
        </w:rPr>
        <w:t>、正常晋职晋级工资补发以及工</w:t>
      </w:r>
    </w:p>
    <w:p w:rsidR="00264D57" w:rsidRDefault="00A70293">
      <w:pPr>
        <w:pStyle w:val="a6"/>
        <w:shd w:val="clear" w:color="auto" w:fill="FFFFFF"/>
        <w:spacing w:before="0" w:beforeAutospacing="0" w:after="0" w:afterAutospacing="0" w:line="600" w:lineRule="exact"/>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资调整影响住房公积金及医疗保险收支增加等。</w:t>
      </w:r>
    </w:p>
    <w:p w:rsidR="00264D57" w:rsidRDefault="00A7029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2023年度收入合计257.90万元，较上年决算数增加55.26万元，增长27.27%，主要原因是计发退休人员病故抚恤金、2022年-2023年公务员</w:t>
      </w:r>
      <w:r>
        <w:rPr>
          <w:rFonts w:ascii="方正仿宋_GBK" w:eastAsia="方正仿宋_GBK" w:hAnsi="方正仿宋_GBK" w:cs="方正仿宋_GBK" w:hint="default"/>
          <w:sz w:val="32"/>
          <w:szCs w:val="32"/>
          <w:shd w:val="clear" w:color="auto" w:fill="FFFFFF"/>
        </w:rPr>
        <w:t>养老保险</w:t>
      </w:r>
      <w:r>
        <w:rPr>
          <w:rFonts w:ascii="方正仿宋_GBK" w:eastAsia="方正仿宋_GBK" w:hAnsi="方正仿宋_GBK" w:cs="方正仿宋_GBK"/>
          <w:sz w:val="32"/>
          <w:szCs w:val="32"/>
          <w:shd w:val="clear" w:color="auto" w:fill="FFFFFF"/>
        </w:rPr>
        <w:t>和职业年金基数调整补</w:t>
      </w:r>
      <w:r>
        <w:rPr>
          <w:rFonts w:ascii="方正仿宋_GBK" w:eastAsia="方正仿宋_GBK" w:hAnsi="方正仿宋_GBK" w:cs="方正仿宋_GBK" w:hint="default"/>
          <w:sz w:val="32"/>
          <w:szCs w:val="32"/>
          <w:shd w:val="clear" w:color="auto" w:fill="FFFFFF"/>
        </w:rPr>
        <w:t>缴</w:t>
      </w:r>
      <w:r w:rsidR="00743952">
        <w:rPr>
          <w:rFonts w:ascii="方正仿宋_GBK" w:eastAsia="方正仿宋_GBK" w:hAnsi="方正仿宋_GBK" w:cs="方正仿宋_GBK"/>
          <w:sz w:val="32"/>
          <w:szCs w:val="32"/>
          <w:shd w:val="clear" w:color="auto" w:fill="FFFFFF"/>
        </w:rPr>
        <w:t>、正常晋职晋级工资补发以及工资调整影响住房公积金及医疗保险收入</w:t>
      </w:r>
      <w:r>
        <w:rPr>
          <w:rFonts w:ascii="方正仿宋_GBK" w:eastAsia="方正仿宋_GBK" w:hAnsi="方正仿宋_GBK" w:cs="方正仿宋_GBK"/>
          <w:sz w:val="32"/>
          <w:szCs w:val="32"/>
          <w:shd w:val="clear" w:color="auto" w:fill="FFFFFF"/>
        </w:rPr>
        <w:t>增加等。其中：财政拨款收入</w:t>
      </w:r>
      <w:r>
        <w:rPr>
          <w:rFonts w:ascii="方正仿宋_GBK" w:eastAsia="方正仿宋_GBK" w:hAnsi="方正仿宋_GBK" w:cs="方正仿宋_GBK"/>
          <w:sz w:val="32"/>
          <w:szCs w:val="32"/>
        </w:rPr>
        <w:t>257.90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264D57" w:rsidRDefault="00A7029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257.90</w:t>
      </w:r>
      <w:r>
        <w:rPr>
          <w:rFonts w:ascii="方正仿宋_GBK" w:eastAsia="方正仿宋_GBK" w:hAnsi="方正仿宋_GBK" w:cs="方正仿宋_GBK"/>
          <w:sz w:val="32"/>
          <w:szCs w:val="32"/>
          <w:shd w:val="clear" w:color="auto" w:fill="FFFFFF"/>
        </w:rPr>
        <w:t>万元，较上年决算数增加55.26万元，增长27.27%，主要原因是计发退休人员病故抚恤金、2022年-2023年公务员</w:t>
      </w:r>
      <w:r>
        <w:rPr>
          <w:rFonts w:ascii="方正仿宋_GBK" w:eastAsia="方正仿宋_GBK" w:hAnsi="方正仿宋_GBK" w:cs="方正仿宋_GBK" w:hint="default"/>
          <w:sz w:val="32"/>
          <w:szCs w:val="32"/>
          <w:shd w:val="clear" w:color="auto" w:fill="FFFFFF"/>
        </w:rPr>
        <w:t>养老保险</w:t>
      </w:r>
      <w:r>
        <w:rPr>
          <w:rFonts w:ascii="方正仿宋_GBK" w:eastAsia="方正仿宋_GBK" w:hAnsi="方正仿宋_GBK" w:cs="方正仿宋_GBK"/>
          <w:sz w:val="32"/>
          <w:szCs w:val="32"/>
          <w:shd w:val="clear" w:color="auto" w:fill="FFFFFF"/>
        </w:rPr>
        <w:t>和职业年金基数调整补</w:t>
      </w:r>
      <w:r>
        <w:rPr>
          <w:rFonts w:ascii="方正仿宋_GBK" w:eastAsia="方正仿宋_GBK" w:hAnsi="方正仿宋_GBK" w:cs="方正仿宋_GBK" w:hint="default"/>
          <w:sz w:val="32"/>
          <w:szCs w:val="32"/>
          <w:shd w:val="clear" w:color="auto" w:fill="FFFFFF"/>
        </w:rPr>
        <w:t>缴</w:t>
      </w:r>
      <w:r w:rsidR="00743952">
        <w:rPr>
          <w:rFonts w:ascii="方正仿宋_GBK" w:eastAsia="方正仿宋_GBK" w:hAnsi="方正仿宋_GBK" w:cs="方正仿宋_GBK"/>
          <w:sz w:val="32"/>
          <w:szCs w:val="32"/>
          <w:shd w:val="clear" w:color="auto" w:fill="FFFFFF"/>
        </w:rPr>
        <w:t>、正常晋职晋级工资补发以及工资调整影响住房公积金及医疗保险</w:t>
      </w:r>
      <w:r>
        <w:rPr>
          <w:rFonts w:ascii="方正仿宋_GBK" w:eastAsia="方正仿宋_GBK" w:hAnsi="方正仿宋_GBK" w:cs="方正仿宋_GBK"/>
          <w:sz w:val="32"/>
          <w:szCs w:val="32"/>
          <w:shd w:val="clear" w:color="auto" w:fill="FFFFFF"/>
        </w:rPr>
        <w:t>支</w:t>
      </w:r>
      <w:r w:rsidR="00743952">
        <w:rPr>
          <w:rFonts w:ascii="方正仿宋_GBK" w:eastAsia="方正仿宋_GBK" w:hAnsi="方正仿宋_GBK" w:cs="方正仿宋_GBK"/>
          <w:sz w:val="32"/>
          <w:szCs w:val="32"/>
          <w:shd w:val="clear" w:color="auto" w:fill="FFFFFF"/>
        </w:rPr>
        <w:t>出</w:t>
      </w:r>
      <w:r>
        <w:rPr>
          <w:rFonts w:ascii="方正仿宋_GBK" w:eastAsia="方正仿宋_GBK" w:hAnsi="方正仿宋_GBK" w:cs="方正仿宋_GBK"/>
          <w:sz w:val="32"/>
          <w:szCs w:val="32"/>
          <w:shd w:val="clear" w:color="auto" w:fill="FFFFFF"/>
        </w:rPr>
        <w:t>增加等。其中：基本支出</w:t>
      </w:r>
      <w:r>
        <w:rPr>
          <w:rFonts w:ascii="方正仿宋_GBK" w:eastAsia="方正仿宋_GBK" w:hAnsi="方正仿宋_GBK" w:cs="方正仿宋_GBK"/>
          <w:sz w:val="32"/>
          <w:szCs w:val="32"/>
        </w:rPr>
        <w:t>180.94</w:t>
      </w:r>
      <w:r>
        <w:rPr>
          <w:rFonts w:ascii="方正仿宋_GBK" w:eastAsia="方正仿宋_GBK" w:hAnsi="方正仿宋_GBK" w:cs="方正仿宋_GBK"/>
          <w:sz w:val="32"/>
          <w:szCs w:val="32"/>
          <w:shd w:val="clear" w:color="auto" w:fill="FFFFFF"/>
        </w:rPr>
        <w:t>万元，占70.16%；项目支出</w:t>
      </w:r>
      <w:r>
        <w:rPr>
          <w:rFonts w:ascii="方正仿宋_GBK" w:eastAsia="方正仿宋_GBK" w:hAnsi="方正仿宋_GBK" w:cs="方正仿宋_GBK"/>
          <w:sz w:val="32"/>
          <w:szCs w:val="32"/>
        </w:rPr>
        <w:t>76.96</w:t>
      </w:r>
      <w:r>
        <w:rPr>
          <w:rFonts w:ascii="方正仿宋_GBK" w:eastAsia="方正仿宋_GBK" w:hAnsi="方正仿宋_GBK" w:cs="方正仿宋_GBK"/>
          <w:sz w:val="32"/>
          <w:szCs w:val="32"/>
          <w:shd w:val="clear" w:color="auto" w:fill="FFFFFF"/>
        </w:rPr>
        <w:t>万元，占29.84%。</w:t>
      </w:r>
    </w:p>
    <w:p w:rsidR="00264D57" w:rsidRDefault="00A7029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万元，较上年决算数无增减，与上年持平。</w:t>
      </w:r>
    </w:p>
    <w:p w:rsidR="00264D57" w:rsidRDefault="00A70293">
      <w:pPr>
        <w:pStyle w:val="a6"/>
        <w:shd w:val="clear" w:color="auto" w:fill="FFFFFF"/>
        <w:spacing w:before="0" w:beforeAutospacing="0" w:after="0" w:afterAutospacing="0" w:line="600" w:lineRule="exact"/>
        <w:ind w:firstLineChars="200" w:firstLine="643"/>
        <w:rPr>
          <w:rStyle w:val="a8"/>
          <w:rFonts w:ascii="方正楷体_GBK" w:eastAsia="方正楷体_GBK" w:hAnsi="楷体" w:cs="楷体" w:hint="default"/>
          <w:sz w:val="32"/>
          <w:szCs w:val="32"/>
          <w:shd w:val="clear" w:color="auto" w:fill="FFFFFF"/>
        </w:rPr>
      </w:pPr>
      <w:r>
        <w:rPr>
          <w:rStyle w:val="a8"/>
          <w:rFonts w:ascii="方正楷体_GBK" w:eastAsia="方正楷体_GBK" w:hAnsi="楷体" w:cs="楷体"/>
          <w:sz w:val="32"/>
          <w:szCs w:val="32"/>
          <w:shd w:val="clear" w:color="auto" w:fill="FFFFFF"/>
        </w:rPr>
        <w:t>（二）财政拨款收入支出决算总体情况说明</w:t>
      </w:r>
    </w:p>
    <w:p w:rsidR="00264D57" w:rsidRDefault="00A7029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2023年度财政拨款收、支总计257.90万元。与2022年相比，财政拨款收、支总计各增加55.26万元，增长27.27%。主要原因是计发退休人员病故抚恤金、2022年-2023年公务员</w:t>
      </w:r>
      <w:r>
        <w:rPr>
          <w:rFonts w:ascii="方正仿宋_GBK" w:eastAsia="方正仿宋_GBK" w:hAnsi="方正仿宋_GBK" w:cs="方正仿宋_GBK" w:hint="default"/>
          <w:sz w:val="32"/>
          <w:szCs w:val="32"/>
          <w:shd w:val="clear" w:color="auto" w:fill="FFFFFF"/>
        </w:rPr>
        <w:t>养老保险</w:t>
      </w:r>
      <w:r>
        <w:rPr>
          <w:rFonts w:ascii="方正仿宋_GBK" w:eastAsia="方正仿宋_GBK" w:hAnsi="方正仿宋_GBK" w:cs="方正仿宋_GBK"/>
          <w:sz w:val="32"/>
          <w:szCs w:val="32"/>
          <w:shd w:val="clear" w:color="auto" w:fill="FFFFFF"/>
        </w:rPr>
        <w:t>和职业年金基数调整补</w:t>
      </w:r>
      <w:r>
        <w:rPr>
          <w:rFonts w:ascii="方正仿宋_GBK" w:eastAsia="方正仿宋_GBK" w:hAnsi="方正仿宋_GBK" w:cs="方正仿宋_GBK" w:hint="default"/>
          <w:sz w:val="32"/>
          <w:szCs w:val="32"/>
          <w:shd w:val="clear" w:color="auto" w:fill="FFFFFF"/>
        </w:rPr>
        <w:t>缴</w:t>
      </w:r>
      <w:r>
        <w:rPr>
          <w:rFonts w:ascii="方正仿宋_GBK" w:eastAsia="方正仿宋_GBK" w:hAnsi="方正仿宋_GBK" w:cs="方正仿宋_GBK"/>
          <w:sz w:val="32"/>
          <w:szCs w:val="32"/>
          <w:shd w:val="clear" w:color="auto" w:fill="FFFFFF"/>
        </w:rPr>
        <w:t>、正常晋职晋级工资补发以及工资调整影响住房公积金及医疗保险收支增加等。</w:t>
      </w:r>
    </w:p>
    <w:p w:rsidR="00264D57" w:rsidRDefault="00A70293">
      <w:pPr>
        <w:pStyle w:val="1"/>
        <w:autoSpaceDE w:val="0"/>
        <w:spacing w:line="600" w:lineRule="exact"/>
        <w:ind w:firstLine="643"/>
        <w:rPr>
          <w:rFonts w:ascii="方正楷体_GBK" w:eastAsia="方正楷体_GBK" w:hAnsi="楷体" w:cs="楷体"/>
          <w:b/>
          <w:bCs/>
          <w:sz w:val="32"/>
          <w:szCs w:val="32"/>
          <w:shd w:val="clear" w:color="auto" w:fill="FFFFFF"/>
        </w:rPr>
      </w:pPr>
      <w:r>
        <w:rPr>
          <w:rFonts w:ascii="方正楷体_GBK" w:eastAsia="方正楷体_GBK" w:hAnsi="楷体" w:cs="楷体" w:hint="eastAsia"/>
          <w:b/>
          <w:bCs/>
          <w:sz w:val="32"/>
          <w:szCs w:val="32"/>
          <w:shd w:val="clear" w:color="auto" w:fill="FFFFFF"/>
        </w:rPr>
        <w:lastRenderedPageBreak/>
        <w:t>（三）一般公共预算财政拨款收入支出决算情况说明</w:t>
      </w:r>
    </w:p>
    <w:p w:rsidR="00264D57" w:rsidRDefault="00A7029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257.90</w:t>
      </w:r>
      <w:r>
        <w:rPr>
          <w:rFonts w:ascii="方正仿宋_GBK" w:eastAsia="方正仿宋_GBK" w:hAnsi="方正仿宋_GBK" w:cs="方正仿宋_GBK"/>
          <w:sz w:val="32"/>
          <w:szCs w:val="32"/>
          <w:shd w:val="clear" w:color="auto" w:fill="FFFFFF"/>
        </w:rPr>
        <w:t>万元，较上年决算数增加55.26万元，增长27.27%。主要原因是计发退休人员病故抚恤金、2022年-2023年公务员</w:t>
      </w:r>
      <w:r>
        <w:rPr>
          <w:rFonts w:ascii="方正仿宋_GBK" w:eastAsia="方正仿宋_GBK" w:hAnsi="方正仿宋_GBK" w:cs="方正仿宋_GBK" w:hint="default"/>
          <w:sz w:val="32"/>
          <w:szCs w:val="32"/>
          <w:shd w:val="clear" w:color="auto" w:fill="FFFFFF"/>
        </w:rPr>
        <w:t>养老保险</w:t>
      </w:r>
      <w:r>
        <w:rPr>
          <w:rFonts w:ascii="方正仿宋_GBK" w:eastAsia="方正仿宋_GBK" w:hAnsi="方正仿宋_GBK" w:cs="方正仿宋_GBK"/>
          <w:sz w:val="32"/>
          <w:szCs w:val="32"/>
          <w:shd w:val="clear" w:color="auto" w:fill="FFFFFF"/>
        </w:rPr>
        <w:t>和职业年金基数调整补</w:t>
      </w:r>
      <w:r>
        <w:rPr>
          <w:rFonts w:ascii="方正仿宋_GBK" w:eastAsia="方正仿宋_GBK" w:hAnsi="方正仿宋_GBK" w:cs="方正仿宋_GBK" w:hint="default"/>
          <w:sz w:val="32"/>
          <w:szCs w:val="32"/>
          <w:shd w:val="clear" w:color="auto" w:fill="FFFFFF"/>
        </w:rPr>
        <w:t>缴</w:t>
      </w:r>
      <w:r w:rsidR="00743952">
        <w:rPr>
          <w:rFonts w:ascii="方正仿宋_GBK" w:eastAsia="方正仿宋_GBK" w:hAnsi="方正仿宋_GBK" w:cs="方正仿宋_GBK"/>
          <w:sz w:val="32"/>
          <w:szCs w:val="32"/>
          <w:shd w:val="clear" w:color="auto" w:fill="FFFFFF"/>
        </w:rPr>
        <w:t>、正常晋职晋级工资补发以及工资调整影响住房公积金及医疗保险收入</w:t>
      </w:r>
      <w:r>
        <w:rPr>
          <w:rFonts w:ascii="方正仿宋_GBK" w:eastAsia="方正仿宋_GBK" w:hAnsi="方正仿宋_GBK" w:cs="方正仿宋_GBK"/>
          <w:sz w:val="32"/>
          <w:szCs w:val="32"/>
          <w:shd w:val="clear" w:color="auto" w:fill="FFFFFF"/>
        </w:rPr>
        <w:t>增加等。较年初预算数增加38.78万元，增长17.70%。主要原因是计发退休人员病故抚恤金、追加在职人员养老保险和职业年金缴费，2023年统发工资追加、2022年补充结算及2021年清理规范公务员工资津补贴政策衔接清算补发；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264D57" w:rsidRDefault="00A7029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257.90</w:t>
      </w:r>
      <w:r>
        <w:rPr>
          <w:rFonts w:ascii="方正仿宋_GBK" w:eastAsia="方正仿宋_GBK" w:hAnsi="方正仿宋_GBK" w:cs="方正仿宋_GBK"/>
          <w:sz w:val="32"/>
          <w:szCs w:val="32"/>
          <w:shd w:val="clear" w:color="auto" w:fill="FFFFFF"/>
        </w:rPr>
        <w:t>万元，较上年决算数增加55.26万元，增长27.27%。主要原因是计发退休人员病故抚恤金、2022年-2023年公务员</w:t>
      </w:r>
      <w:r>
        <w:rPr>
          <w:rFonts w:ascii="方正仿宋_GBK" w:eastAsia="方正仿宋_GBK" w:hAnsi="方正仿宋_GBK" w:cs="方正仿宋_GBK" w:hint="default"/>
          <w:sz w:val="32"/>
          <w:szCs w:val="32"/>
          <w:shd w:val="clear" w:color="auto" w:fill="FFFFFF"/>
        </w:rPr>
        <w:t>养老保险</w:t>
      </w:r>
      <w:r>
        <w:rPr>
          <w:rFonts w:ascii="方正仿宋_GBK" w:eastAsia="方正仿宋_GBK" w:hAnsi="方正仿宋_GBK" w:cs="方正仿宋_GBK"/>
          <w:sz w:val="32"/>
          <w:szCs w:val="32"/>
          <w:shd w:val="clear" w:color="auto" w:fill="FFFFFF"/>
        </w:rPr>
        <w:t>和职业年金基数调整补</w:t>
      </w:r>
      <w:r>
        <w:rPr>
          <w:rFonts w:ascii="方正仿宋_GBK" w:eastAsia="方正仿宋_GBK" w:hAnsi="方正仿宋_GBK" w:cs="方正仿宋_GBK" w:hint="default"/>
          <w:sz w:val="32"/>
          <w:szCs w:val="32"/>
          <w:shd w:val="clear" w:color="auto" w:fill="FFFFFF"/>
        </w:rPr>
        <w:t>缴</w:t>
      </w:r>
      <w:r w:rsidR="00743952">
        <w:rPr>
          <w:rFonts w:ascii="方正仿宋_GBK" w:eastAsia="方正仿宋_GBK" w:hAnsi="方正仿宋_GBK" w:cs="方正仿宋_GBK"/>
          <w:sz w:val="32"/>
          <w:szCs w:val="32"/>
          <w:shd w:val="clear" w:color="auto" w:fill="FFFFFF"/>
        </w:rPr>
        <w:t>、正常晋职晋级工资补发以及工资调整影响住房公积金及医疗保险</w:t>
      </w:r>
      <w:r>
        <w:rPr>
          <w:rFonts w:ascii="方正仿宋_GBK" w:eastAsia="方正仿宋_GBK" w:hAnsi="方正仿宋_GBK" w:cs="方正仿宋_GBK"/>
          <w:sz w:val="32"/>
          <w:szCs w:val="32"/>
          <w:shd w:val="clear" w:color="auto" w:fill="FFFFFF"/>
        </w:rPr>
        <w:t>支</w:t>
      </w:r>
      <w:r w:rsidR="00743952">
        <w:rPr>
          <w:rFonts w:ascii="方正仿宋_GBK" w:eastAsia="方正仿宋_GBK" w:hAnsi="方正仿宋_GBK" w:cs="方正仿宋_GBK"/>
          <w:sz w:val="32"/>
          <w:szCs w:val="32"/>
          <w:shd w:val="clear" w:color="auto" w:fill="FFFFFF"/>
        </w:rPr>
        <w:t>出</w:t>
      </w:r>
      <w:r>
        <w:rPr>
          <w:rFonts w:ascii="方正仿宋_GBK" w:eastAsia="方正仿宋_GBK" w:hAnsi="方正仿宋_GBK" w:cs="方正仿宋_GBK"/>
          <w:sz w:val="32"/>
          <w:szCs w:val="32"/>
          <w:shd w:val="clear" w:color="auto" w:fill="FFFFFF"/>
        </w:rPr>
        <w:t>增加等。较年初预算数增加38.78万元，增长17.70%。主要原因是计发退休人员病故抚恤金、追加在职人员养老保险和职业年金缴费，2023年统发工资追加、2022年补充结算及2021年清理规范公务员工资津补贴政策衔接清算补发。</w:t>
      </w:r>
    </w:p>
    <w:p w:rsidR="00264D57" w:rsidRDefault="00A7029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万元，较上年决算数无增减，与上年持平。</w:t>
      </w:r>
    </w:p>
    <w:p w:rsidR="00264D57" w:rsidRDefault="00A7029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w:t>
      </w:r>
      <w:r w:rsidR="004E5BDF">
        <w:rPr>
          <w:rFonts w:ascii="方正仿宋_GBK" w:eastAsia="方正仿宋_GBK" w:hAnsi="方正仿宋_GBK" w:cs="方正仿宋_GBK"/>
          <w:sz w:val="32"/>
          <w:szCs w:val="32"/>
          <w:shd w:val="clear" w:color="auto" w:fill="FFFFFF"/>
        </w:rPr>
        <w:t>部门</w:t>
      </w:r>
      <w:r>
        <w:rPr>
          <w:rFonts w:ascii="方正仿宋_GBK" w:eastAsia="方正仿宋_GBK" w:hAnsi="方正仿宋_GBK" w:cs="方正仿宋_GBK"/>
          <w:sz w:val="32"/>
          <w:szCs w:val="32"/>
          <w:shd w:val="clear" w:color="auto" w:fill="FFFFFF"/>
        </w:rPr>
        <w:t>2023年度一般公共预算财政拨款支出</w:t>
      </w:r>
    </w:p>
    <w:p w:rsidR="00264D57" w:rsidRDefault="00A70293">
      <w:pPr>
        <w:pStyle w:val="a6"/>
        <w:snapToGrid w:val="0"/>
        <w:spacing w:before="0" w:beforeAutospacing="0" w:after="0" w:afterAutospacing="0" w:line="600" w:lineRule="exact"/>
        <w:jc w:val="both"/>
        <w:rPr>
          <w:rFonts w:ascii="方正仿宋_GBK" w:eastAsia="方正仿宋_GBK" w:hAnsi="方正仿宋_GBK" w:cs="方正仿宋_GBK" w:hint="default"/>
          <w:color w:val="FF0000"/>
          <w:sz w:val="32"/>
          <w:szCs w:val="32"/>
          <w:highlight w:val="cyan"/>
          <w:shd w:val="clear" w:color="auto" w:fill="FFFFFF"/>
        </w:rPr>
      </w:pPr>
      <w:r>
        <w:rPr>
          <w:rFonts w:ascii="方正仿宋_GBK" w:eastAsia="方正仿宋_GBK" w:hAnsi="方正仿宋_GBK" w:cs="方正仿宋_GBK"/>
          <w:sz w:val="32"/>
          <w:szCs w:val="32"/>
          <w:shd w:val="clear" w:color="auto" w:fill="FFFFFF"/>
        </w:rPr>
        <w:lastRenderedPageBreak/>
        <w:t>主要用于以下几个方面：</w:t>
      </w:r>
    </w:p>
    <w:p w:rsidR="00264D57" w:rsidRDefault="00A7029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（1）一般公共服务支出</w:t>
      </w:r>
      <w:r>
        <w:rPr>
          <w:rFonts w:ascii="方正仿宋_GBK" w:eastAsia="方正仿宋_GBK" w:hAnsi="方正仿宋_GBK" w:cs="方正仿宋_GBK"/>
          <w:sz w:val="32"/>
          <w:szCs w:val="32"/>
        </w:rPr>
        <w:t>180.34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69.92</w:t>
      </w:r>
      <w:r>
        <w:rPr>
          <w:rFonts w:ascii="方正仿宋_GBK" w:eastAsia="方正仿宋_GBK" w:hAnsi="方正仿宋_GBK" w:cs="方正仿宋_GBK"/>
          <w:sz w:val="32"/>
          <w:szCs w:val="32"/>
          <w:shd w:val="clear" w:color="auto" w:fill="FFFFFF"/>
        </w:rPr>
        <w:t>%，较年初预算数增加10.14万元，增长5.96%，主要原因是2023年统发工资追加、2022年补充结算及2021年清理规范公务员工资津补贴政策衔接清算补发。</w:t>
      </w:r>
    </w:p>
    <w:p w:rsidR="00264D57" w:rsidRDefault="00A7029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（2）社会保障与就业支出</w:t>
      </w:r>
      <w:r>
        <w:rPr>
          <w:rFonts w:ascii="方正仿宋_GBK" w:eastAsia="方正仿宋_GBK" w:hAnsi="方正仿宋_GBK" w:cs="方正仿宋_GBK"/>
          <w:sz w:val="32"/>
          <w:szCs w:val="32"/>
        </w:rPr>
        <w:t>59.35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23.01</w:t>
      </w:r>
      <w:r>
        <w:rPr>
          <w:rFonts w:ascii="方正仿宋_GBK" w:eastAsia="方正仿宋_GBK" w:hAnsi="方正仿宋_GBK" w:cs="方正仿宋_GBK"/>
          <w:sz w:val="32"/>
          <w:szCs w:val="32"/>
          <w:shd w:val="clear" w:color="auto" w:fill="FFFFFF"/>
        </w:rPr>
        <w:t>%，较年初预算数增加28.64万元，增长93.26%，主要原因是</w:t>
      </w:r>
      <w:r w:rsidR="00743952">
        <w:rPr>
          <w:rFonts w:ascii="方正仿宋_GBK" w:eastAsia="方正仿宋_GBK" w:hAnsi="方正仿宋_GBK" w:cs="方正仿宋_GBK"/>
          <w:sz w:val="32"/>
          <w:szCs w:val="32"/>
          <w:shd w:val="clear" w:color="auto" w:fill="FFFFFF"/>
        </w:rPr>
        <w:t>增加计发退休人员病故抚恤金以及增</w:t>
      </w:r>
      <w:r>
        <w:rPr>
          <w:rFonts w:ascii="方正仿宋_GBK" w:eastAsia="方正仿宋_GBK" w:hAnsi="方正仿宋_GBK" w:cs="方正仿宋_GBK"/>
          <w:sz w:val="32"/>
          <w:szCs w:val="32"/>
          <w:shd w:val="clear" w:color="auto" w:fill="FFFFFF"/>
        </w:rPr>
        <w:t>加在职人员职业年金缴费。</w:t>
      </w:r>
    </w:p>
    <w:p w:rsidR="00264D57" w:rsidRDefault="00A7029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（3）卫生健康支出</w:t>
      </w:r>
      <w:r>
        <w:rPr>
          <w:rFonts w:ascii="方正仿宋_GBK" w:eastAsia="方正仿宋_GBK" w:hAnsi="方正仿宋_GBK" w:cs="方正仿宋_GBK"/>
          <w:sz w:val="32"/>
          <w:szCs w:val="32"/>
        </w:rPr>
        <w:t>6.10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2.36</w:t>
      </w:r>
      <w:r>
        <w:rPr>
          <w:rFonts w:ascii="方正仿宋_GBK" w:eastAsia="方正仿宋_GBK" w:hAnsi="方正仿宋_GBK" w:cs="方正仿宋_GBK"/>
          <w:sz w:val="32"/>
          <w:szCs w:val="32"/>
          <w:shd w:val="clear" w:color="auto" w:fill="FFFFFF"/>
        </w:rPr>
        <w:t>%，较年初预算数无增减。</w:t>
      </w:r>
    </w:p>
    <w:p w:rsidR="00264D57" w:rsidRDefault="00A70293">
      <w:pPr>
        <w:pStyle w:val="a6"/>
        <w:shd w:val="clear" w:color="auto" w:fill="FFFFFF"/>
        <w:spacing w:before="0" w:beforeAutospacing="0" w:after="0" w:afterAutospacing="0" w:line="600" w:lineRule="exact"/>
        <w:rPr>
          <w:rFonts w:ascii="方正仿宋_GBK" w:eastAsia="方正仿宋_GBK" w:hAnsi="方正仿宋_GBK" w:cs="方正仿宋_GBK" w:hint="default"/>
          <w:sz w:val="32"/>
          <w:szCs w:val="32"/>
          <w:shd w:val="clear" w:color="auto" w:fill="FFFFFF"/>
        </w:rPr>
      </w:pPr>
      <w:r>
        <w:rPr>
          <w:rFonts w:cs="宋体"/>
          <w:sz w:val="32"/>
          <w:szCs w:val="32"/>
          <w:shd w:val="clear" w:color="auto" w:fill="FFFFFF"/>
        </w:rPr>
        <w:t xml:space="preserve">   </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rPr>
        <w:t>住房保障支出12.11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4.70</w:t>
      </w:r>
      <w:r>
        <w:rPr>
          <w:rFonts w:ascii="方正仿宋_GBK" w:eastAsia="方正仿宋_GBK" w:hAnsi="方正仿宋_GBK" w:cs="方正仿宋_GBK"/>
          <w:sz w:val="32"/>
          <w:szCs w:val="32"/>
          <w:shd w:val="clear" w:color="auto" w:fill="FFFFFF"/>
        </w:rPr>
        <w:t>%，较年初预算数无增减。</w:t>
      </w:r>
    </w:p>
    <w:p w:rsidR="00264D57" w:rsidRDefault="00A70293">
      <w:pPr>
        <w:pStyle w:val="1"/>
        <w:autoSpaceDE w:val="0"/>
        <w:spacing w:line="600" w:lineRule="exact"/>
        <w:ind w:firstLine="643"/>
        <w:rPr>
          <w:rFonts w:ascii="方正楷体_GBK" w:eastAsia="方正楷体_GBK" w:hAnsi="楷体" w:cs="楷体"/>
          <w:b/>
          <w:bCs/>
          <w:sz w:val="32"/>
          <w:szCs w:val="32"/>
          <w:shd w:val="clear" w:color="auto" w:fill="FFFFFF"/>
        </w:rPr>
      </w:pPr>
      <w:r>
        <w:rPr>
          <w:rFonts w:ascii="方正楷体_GBK" w:eastAsia="方正楷体_GBK" w:hAnsi="楷体" w:cs="楷体"/>
          <w:b/>
          <w:bCs/>
          <w:sz w:val="32"/>
          <w:szCs w:val="32"/>
          <w:shd w:val="clear" w:color="auto" w:fill="FFFFFF"/>
        </w:rPr>
        <w:t>（四）一般公共预算财政拨款基本支出决算情况说明</w:t>
      </w:r>
    </w:p>
    <w:p w:rsidR="00264D57" w:rsidRDefault="00A7029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2023年度一般公共财政拨款基本支出</w:t>
      </w:r>
      <w:r>
        <w:rPr>
          <w:rFonts w:ascii="方正仿宋_GBK" w:eastAsia="方正仿宋_GBK" w:hAnsi="方正仿宋_GBK" w:cs="方正仿宋_GBK"/>
          <w:sz w:val="32"/>
          <w:szCs w:val="32"/>
        </w:rPr>
        <w:t>180.94</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153.28</w:t>
      </w:r>
      <w:r>
        <w:rPr>
          <w:rFonts w:ascii="方正仿宋_GBK" w:eastAsia="方正仿宋_GBK" w:hAnsi="方正仿宋_GBK" w:cs="方正仿宋_GBK"/>
          <w:sz w:val="32"/>
          <w:szCs w:val="32"/>
          <w:shd w:val="clear" w:color="auto" w:fill="FFFFFF"/>
        </w:rPr>
        <w:t>万元，较上年决算数增加7.23万元，增长4.95%，主要原因是2022年-2023年公务员</w:t>
      </w:r>
      <w:r>
        <w:rPr>
          <w:rFonts w:ascii="方正仿宋_GBK" w:eastAsia="方正仿宋_GBK" w:hAnsi="方正仿宋_GBK" w:cs="方正仿宋_GBK" w:hint="default"/>
          <w:sz w:val="32"/>
          <w:szCs w:val="32"/>
          <w:shd w:val="clear" w:color="auto" w:fill="FFFFFF"/>
        </w:rPr>
        <w:t>养老保险</w:t>
      </w:r>
      <w:r>
        <w:rPr>
          <w:rFonts w:ascii="方正仿宋_GBK" w:eastAsia="方正仿宋_GBK" w:hAnsi="方正仿宋_GBK" w:cs="方正仿宋_GBK"/>
          <w:sz w:val="32"/>
          <w:szCs w:val="32"/>
          <w:shd w:val="clear" w:color="auto" w:fill="FFFFFF"/>
        </w:rPr>
        <w:t>和职业年金基数调整补</w:t>
      </w:r>
      <w:r>
        <w:rPr>
          <w:rFonts w:ascii="方正仿宋_GBK" w:eastAsia="方正仿宋_GBK" w:hAnsi="方正仿宋_GBK" w:cs="方正仿宋_GBK" w:hint="default"/>
          <w:sz w:val="32"/>
          <w:szCs w:val="32"/>
          <w:shd w:val="clear" w:color="auto" w:fill="FFFFFF"/>
        </w:rPr>
        <w:t>缴</w:t>
      </w:r>
      <w:r>
        <w:rPr>
          <w:rFonts w:ascii="方正仿宋_GBK" w:eastAsia="方正仿宋_GBK" w:hAnsi="方正仿宋_GBK" w:cs="方正仿宋_GBK"/>
          <w:sz w:val="32"/>
          <w:szCs w:val="32"/>
          <w:shd w:val="clear" w:color="auto" w:fill="FFFFFF"/>
        </w:rPr>
        <w:t>、正常晋职晋级工资补发；人员经费用途主要包括</w:t>
      </w:r>
      <w:r>
        <w:rPr>
          <w:rFonts w:ascii="方正仿宋_GBK" w:eastAsia="方正仿宋_GBK" w:hAnsi="方正仿宋_GBK" w:cs="方正仿宋_GBK"/>
          <w:color w:val="000000"/>
          <w:sz w:val="32"/>
          <w:szCs w:val="32"/>
          <w:shd w:val="clear" w:color="auto" w:fill="FFFFFF"/>
        </w:rPr>
        <w:t>基本工资、津贴补贴、奖金、五险一金” 及生活补助等</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27.67</w:t>
      </w:r>
      <w:r>
        <w:rPr>
          <w:rFonts w:ascii="方正仿宋_GBK" w:eastAsia="方正仿宋_GBK" w:hAnsi="方正仿宋_GBK" w:cs="方正仿宋_GBK"/>
          <w:sz w:val="32"/>
          <w:szCs w:val="32"/>
          <w:shd w:val="clear" w:color="auto" w:fill="FFFFFF"/>
        </w:rPr>
        <w:t>万元，较上年决算数增加9.83万元，增长55.10%，主要原因是事业人员增加（预算在原单位）、机构改革前期机构编制调研评估增加；公用经费用途主要包括</w:t>
      </w:r>
      <w:r>
        <w:rPr>
          <w:rFonts w:ascii="方正仿宋_GBK" w:eastAsia="方正仿宋_GBK" w:hAnsi="方正仿宋_GBK" w:cs="方正仿宋_GBK"/>
          <w:color w:val="000000"/>
          <w:sz w:val="32"/>
          <w:szCs w:val="32"/>
          <w:shd w:val="clear" w:color="auto" w:fill="FFFFFF"/>
        </w:rPr>
        <w:t>办公费、印刷费、邮电费、差旅</w:t>
      </w:r>
      <w:r>
        <w:rPr>
          <w:rFonts w:ascii="方正仿宋_GBK" w:eastAsia="方正仿宋_GBK" w:hAnsi="方正仿宋_GBK" w:cs="方正仿宋_GBK"/>
          <w:color w:val="000000"/>
          <w:sz w:val="32"/>
          <w:szCs w:val="32"/>
          <w:shd w:val="clear" w:color="auto" w:fill="FFFFFF"/>
        </w:rPr>
        <w:lastRenderedPageBreak/>
        <w:t>费、维修费、接待费、公车运行维护费、其他交通费、其他商品和服务支出等</w:t>
      </w:r>
      <w:r>
        <w:rPr>
          <w:rFonts w:ascii="方正仿宋_GBK" w:eastAsia="方正仿宋_GBK" w:hAnsi="方正仿宋_GBK" w:cs="方正仿宋_GBK"/>
          <w:sz w:val="32"/>
          <w:szCs w:val="32"/>
          <w:shd w:val="clear" w:color="auto" w:fill="FFFFFF"/>
        </w:rPr>
        <w:t>。</w:t>
      </w:r>
    </w:p>
    <w:p w:rsidR="00264D57" w:rsidRDefault="00A70293">
      <w:pPr>
        <w:pStyle w:val="1"/>
        <w:autoSpaceDE w:val="0"/>
        <w:spacing w:line="600" w:lineRule="exact"/>
        <w:ind w:firstLine="643"/>
        <w:rPr>
          <w:rFonts w:ascii="方正楷体_GBK" w:eastAsia="方正楷体_GBK" w:hAnsi="楷体" w:cs="楷体"/>
          <w:b/>
          <w:bCs/>
          <w:sz w:val="32"/>
          <w:szCs w:val="32"/>
          <w:shd w:val="clear" w:color="auto" w:fill="FFFFFF"/>
        </w:rPr>
      </w:pPr>
      <w:r>
        <w:rPr>
          <w:rFonts w:ascii="方正楷体_GBK" w:eastAsia="方正楷体_GBK" w:hAnsi="楷体" w:cs="楷体" w:hint="eastAsia"/>
          <w:b/>
          <w:bCs/>
          <w:sz w:val="32"/>
          <w:szCs w:val="32"/>
          <w:shd w:val="clear" w:color="auto" w:fill="FFFFFF"/>
        </w:rPr>
        <w:t>（五）政府性基金预算收支决算情况说明</w:t>
      </w:r>
    </w:p>
    <w:p w:rsidR="00264D57" w:rsidRPr="00441A4E" w:rsidRDefault="00A70293">
      <w:pPr>
        <w:pStyle w:val="a6"/>
        <w:snapToGrid w:val="0"/>
        <w:spacing w:before="0" w:beforeAutospacing="0" w:after="0" w:afterAutospacing="0" w:line="600" w:lineRule="exact"/>
        <w:ind w:firstLineChars="200" w:firstLine="640"/>
        <w:jc w:val="both"/>
        <w:rPr>
          <w:rStyle w:val="a8"/>
          <w:rFonts w:ascii="方正仿宋_GBK" w:eastAsia="方正仿宋_GBK" w:hAnsi="方正仿宋_GBK" w:cs="方正仿宋_GBK" w:hint="default"/>
          <w:b w:val="0"/>
          <w:sz w:val="32"/>
          <w:szCs w:val="32"/>
          <w:shd w:val="clear" w:color="auto" w:fill="FFFFFF" w:themeFill="background1"/>
        </w:rPr>
      </w:pPr>
      <w:r w:rsidRPr="00441A4E">
        <w:rPr>
          <w:rStyle w:val="a8"/>
          <w:rFonts w:ascii="方正仿宋_GBK" w:eastAsia="方正仿宋_GBK" w:hAnsi="方正仿宋_GBK" w:cs="方正仿宋_GBK"/>
          <w:b w:val="0"/>
          <w:sz w:val="32"/>
          <w:szCs w:val="32"/>
          <w:shd w:val="clear" w:color="auto" w:fill="FFFFFF" w:themeFill="background1"/>
        </w:rPr>
        <w:t>本</w:t>
      </w:r>
      <w:r w:rsidR="00441A4E" w:rsidRPr="00441A4E">
        <w:rPr>
          <w:rStyle w:val="a8"/>
          <w:rFonts w:ascii="方正仿宋_GBK" w:eastAsia="方正仿宋_GBK" w:hAnsi="方正仿宋_GBK" w:cs="方正仿宋_GBK"/>
          <w:b w:val="0"/>
          <w:sz w:val="32"/>
          <w:szCs w:val="32"/>
          <w:shd w:val="clear" w:color="auto" w:fill="FFFFFF" w:themeFill="background1"/>
        </w:rPr>
        <w:t>部门</w:t>
      </w:r>
      <w:r w:rsidRPr="00441A4E">
        <w:rPr>
          <w:rStyle w:val="a8"/>
          <w:rFonts w:ascii="方正仿宋_GBK" w:eastAsia="方正仿宋_GBK" w:hAnsi="方正仿宋_GBK" w:cs="方正仿宋_GBK"/>
          <w:b w:val="0"/>
          <w:sz w:val="32"/>
          <w:szCs w:val="32"/>
          <w:shd w:val="clear" w:color="auto" w:fill="FFFFFF" w:themeFill="background1"/>
        </w:rPr>
        <w:t>2023年度无政府性基金预算财政拨款收支。</w:t>
      </w:r>
    </w:p>
    <w:p w:rsidR="00264D57" w:rsidRPr="00441A4E" w:rsidRDefault="00A70293">
      <w:pPr>
        <w:pStyle w:val="1"/>
        <w:autoSpaceDE w:val="0"/>
        <w:spacing w:line="600" w:lineRule="exact"/>
        <w:ind w:firstLine="643"/>
        <w:rPr>
          <w:rFonts w:ascii="方正楷体_GBK" w:eastAsia="方正楷体_GBK" w:hAnsi="楷体" w:cs="楷体"/>
          <w:b/>
          <w:bCs/>
          <w:sz w:val="32"/>
          <w:szCs w:val="32"/>
          <w:shd w:val="clear" w:color="auto" w:fill="FFFFFF"/>
        </w:rPr>
      </w:pPr>
      <w:r w:rsidRPr="00441A4E">
        <w:rPr>
          <w:rFonts w:ascii="方正楷体_GBK" w:eastAsia="方正楷体_GBK" w:hAnsi="楷体" w:cs="楷体"/>
          <w:b/>
          <w:bCs/>
          <w:sz w:val="32"/>
          <w:szCs w:val="32"/>
          <w:shd w:val="clear" w:color="auto" w:fill="FFFFFF"/>
        </w:rPr>
        <w:t>（六）国有资本经营预算财政拨款支出决算情况说明</w:t>
      </w:r>
    </w:p>
    <w:p w:rsidR="00264D57" w:rsidRDefault="00A70293">
      <w:pPr>
        <w:pStyle w:val="a6"/>
        <w:snapToGrid w:val="0"/>
        <w:spacing w:before="0" w:beforeAutospacing="0" w:after="0" w:afterAutospacing="0" w:line="600" w:lineRule="exact"/>
        <w:ind w:firstLineChars="200" w:firstLine="640"/>
        <w:jc w:val="both"/>
        <w:rPr>
          <w:rStyle w:val="a8"/>
          <w:rFonts w:ascii="方正仿宋_GBK" w:eastAsia="方正仿宋_GBK" w:hAnsi="方正仿宋_GBK" w:cs="方正仿宋_GBK" w:hint="default"/>
          <w:b w:val="0"/>
          <w:sz w:val="32"/>
          <w:szCs w:val="32"/>
          <w:shd w:val="clear" w:color="auto" w:fill="FFFFFF" w:themeFill="background1"/>
        </w:rPr>
      </w:pPr>
      <w:r w:rsidRPr="00441A4E">
        <w:rPr>
          <w:rStyle w:val="a8"/>
          <w:rFonts w:ascii="方正仿宋_GBK" w:eastAsia="方正仿宋_GBK" w:hAnsi="方正仿宋_GBK" w:cs="方正仿宋_GBK"/>
          <w:b w:val="0"/>
          <w:sz w:val="32"/>
          <w:szCs w:val="32"/>
          <w:shd w:val="clear" w:color="auto" w:fill="FFFFFF" w:themeFill="background1"/>
        </w:rPr>
        <w:t>本</w:t>
      </w:r>
      <w:r w:rsidR="00441A4E" w:rsidRPr="00441A4E">
        <w:rPr>
          <w:rStyle w:val="a8"/>
          <w:rFonts w:ascii="方正仿宋_GBK" w:eastAsia="方正仿宋_GBK" w:hAnsi="方正仿宋_GBK" w:cs="方正仿宋_GBK"/>
          <w:b w:val="0"/>
          <w:sz w:val="32"/>
          <w:szCs w:val="32"/>
          <w:shd w:val="clear" w:color="auto" w:fill="FFFFFF" w:themeFill="background1"/>
        </w:rPr>
        <w:t>部门</w:t>
      </w:r>
      <w:r>
        <w:rPr>
          <w:rStyle w:val="a8"/>
          <w:rFonts w:ascii="方正仿宋_GBK" w:eastAsia="方正仿宋_GBK" w:hAnsi="方正仿宋_GBK" w:cs="方正仿宋_GBK"/>
          <w:b w:val="0"/>
          <w:sz w:val="32"/>
          <w:szCs w:val="32"/>
          <w:shd w:val="clear" w:color="auto" w:fill="FFFFFF" w:themeFill="background1"/>
        </w:rPr>
        <w:t>2023年度无国有资本经营预算财政拨款支出。</w:t>
      </w:r>
    </w:p>
    <w:p w:rsidR="00264D57" w:rsidRDefault="00A70293">
      <w:pPr>
        <w:pStyle w:val="a6"/>
        <w:shd w:val="clear" w:color="auto" w:fill="FFFFFF"/>
        <w:spacing w:before="0" w:beforeAutospacing="0" w:after="0" w:afterAutospacing="0" w:line="600" w:lineRule="exact"/>
        <w:ind w:firstLineChars="200" w:firstLine="643"/>
        <w:rPr>
          <w:rStyle w:val="a8"/>
          <w:rFonts w:ascii="方正黑体_GBK" w:eastAsia="方正黑体_GBK" w:hAnsi="黑体" w:cs="黑体" w:hint="default"/>
          <w:sz w:val="32"/>
          <w:szCs w:val="32"/>
          <w:shd w:val="clear" w:color="auto" w:fill="FFFFFF"/>
        </w:rPr>
      </w:pPr>
      <w:r>
        <w:rPr>
          <w:rStyle w:val="a8"/>
          <w:rFonts w:ascii="方正黑体_GBK" w:eastAsia="方正黑体_GBK" w:hAnsi="黑体" w:cs="黑体"/>
          <w:sz w:val="32"/>
          <w:szCs w:val="32"/>
          <w:shd w:val="clear" w:color="auto" w:fill="FFFFFF"/>
        </w:rPr>
        <w:t>三、“三公”经费情况说明</w:t>
      </w:r>
    </w:p>
    <w:p w:rsidR="00264D57" w:rsidRDefault="00A70293">
      <w:pPr>
        <w:pStyle w:val="1"/>
        <w:autoSpaceDE w:val="0"/>
        <w:spacing w:line="600" w:lineRule="exact"/>
        <w:ind w:firstLine="643"/>
        <w:rPr>
          <w:rFonts w:ascii="方正楷体_GBK" w:eastAsia="方正楷体_GBK" w:hAnsi="楷体" w:cs="楷体"/>
          <w:b/>
          <w:bCs/>
          <w:sz w:val="32"/>
          <w:szCs w:val="32"/>
          <w:shd w:val="clear" w:color="auto" w:fill="FFFFFF"/>
        </w:rPr>
      </w:pPr>
      <w:r>
        <w:rPr>
          <w:rFonts w:ascii="方正楷体_GBK" w:eastAsia="方正楷体_GBK" w:hAnsi="楷体" w:cs="楷体"/>
          <w:b/>
          <w:bCs/>
          <w:sz w:val="32"/>
          <w:szCs w:val="32"/>
          <w:shd w:val="clear" w:color="auto" w:fill="FFFFFF"/>
        </w:rPr>
        <w:t>（一）</w:t>
      </w:r>
      <w:r>
        <w:rPr>
          <w:rFonts w:ascii="方正楷体_GBK" w:eastAsia="方正楷体_GBK" w:hAnsi="楷体" w:cs="楷体"/>
          <w:b/>
          <w:bCs/>
          <w:sz w:val="32"/>
          <w:szCs w:val="32"/>
          <w:shd w:val="clear" w:color="auto" w:fill="FFFFFF"/>
        </w:rPr>
        <w:t>“</w:t>
      </w:r>
      <w:r>
        <w:rPr>
          <w:rFonts w:ascii="方正楷体_GBK" w:eastAsia="方正楷体_GBK" w:hAnsi="楷体" w:cs="楷体"/>
          <w:b/>
          <w:bCs/>
          <w:sz w:val="32"/>
          <w:szCs w:val="32"/>
          <w:shd w:val="clear" w:color="auto" w:fill="FFFFFF"/>
        </w:rPr>
        <w:t>三公</w:t>
      </w:r>
      <w:r>
        <w:rPr>
          <w:rFonts w:ascii="方正楷体_GBK" w:eastAsia="方正楷体_GBK" w:hAnsi="楷体" w:cs="楷体"/>
          <w:b/>
          <w:bCs/>
          <w:sz w:val="32"/>
          <w:szCs w:val="32"/>
          <w:shd w:val="clear" w:color="auto" w:fill="FFFFFF"/>
        </w:rPr>
        <w:t>”</w:t>
      </w:r>
      <w:r>
        <w:rPr>
          <w:rFonts w:ascii="方正楷体_GBK" w:eastAsia="方正楷体_GBK" w:hAnsi="楷体" w:cs="楷体"/>
          <w:b/>
          <w:bCs/>
          <w:sz w:val="32"/>
          <w:szCs w:val="32"/>
          <w:shd w:val="clear" w:color="auto" w:fill="FFFFFF"/>
        </w:rPr>
        <w:t>经费支出总体情况说明</w:t>
      </w:r>
    </w:p>
    <w:p w:rsidR="00264D57" w:rsidRDefault="00A7029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2023年度“三公”经费支出共计</w:t>
      </w:r>
      <w:r>
        <w:rPr>
          <w:rFonts w:ascii="方正仿宋_GBK" w:eastAsia="方正仿宋_GBK" w:hAnsi="方正仿宋_GBK" w:cs="方正仿宋_GBK"/>
          <w:sz w:val="32"/>
          <w:szCs w:val="32"/>
        </w:rPr>
        <w:t>5.47</w:t>
      </w:r>
      <w:r>
        <w:rPr>
          <w:rFonts w:ascii="方正仿宋_GBK" w:eastAsia="方正仿宋_GBK" w:hAnsi="方正仿宋_GBK" w:cs="方正仿宋_GBK"/>
          <w:sz w:val="32"/>
          <w:szCs w:val="32"/>
          <w:shd w:val="clear" w:color="auto" w:fill="FFFFFF"/>
        </w:rPr>
        <w:t>万元，较年初预算数减少0.23万元，下降4.04%，主要原因</w:t>
      </w:r>
      <w:r>
        <w:rPr>
          <w:rFonts w:ascii="方正仿宋_GBK" w:eastAsia="方正仿宋_GBK" w:hAnsi="方正仿宋_GBK" w:cs="方正仿宋_GBK"/>
          <w:color w:val="000000"/>
          <w:sz w:val="32"/>
          <w:szCs w:val="32"/>
          <w:shd w:val="clear" w:color="auto" w:fill="FFFFFF"/>
        </w:rPr>
        <w:t>是认真贯彻落实中央八项规定，按照只减不增的要求，从严控制“三公经费”支出</w:t>
      </w:r>
      <w:r>
        <w:rPr>
          <w:rFonts w:ascii="方正仿宋_GBK" w:eastAsia="方正仿宋_GBK" w:hAnsi="方正仿宋_GBK" w:cs="方正仿宋_GBK"/>
          <w:sz w:val="32"/>
          <w:szCs w:val="32"/>
          <w:shd w:val="clear" w:color="auto" w:fill="FFFFFF"/>
        </w:rPr>
        <w:t>。较上年支出数增加1.99万元，增长57.18%，主要原因是为有序推进来年机构改革，接待接受市县有关部门检查指导调研机构编制工作比上年增加和公车老化维修保养成本增加。</w:t>
      </w:r>
    </w:p>
    <w:p w:rsidR="00264D57" w:rsidRDefault="00A70293">
      <w:pPr>
        <w:pStyle w:val="1"/>
        <w:autoSpaceDE w:val="0"/>
        <w:spacing w:line="600" w:lineRule="exact"/>
        <w:ind w:firstLine="643"/>
        <w:rPr>
          <w:rFonts w:ascii="方正楷体_GBK" w:eastAsia="方正楷体_GBK" w:hAnsi="楷体" w:cs="楷体"/>
          <w:b/>
          <w:bCs/>
          <w:sz w:val="32"/>
          <w:szCs w:val="32"/>
          <w:shd w:val="clear" w:color="auto" w:fill="FFFFFF"/>
        </w:rPr>
      </w:pPr>
      <w:r>
        <w:rPr>
          <w:rFonts w:ascii="方正楷体_GBK" w:eastAsia="方正楷体_GBK" w:hAnsi="楷体" w:cs="楷体" w:hint="eastAsia"/>
          <w:b/>
          <w:bCs/>
          <w:sz w:val="32"/>
          <w:szCs w:val="32"/>
          <w:shd w:val="clear" w:color="auto" w:fill="FFFFFF"/>
        </w:rPr>
        <w:t>（二）“三公”经费分项支出情况</w:t>
      </w:r>
    </w:p>
    <w:p w:rsidR="00264D57" w:rsidRDefault="00A7029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w:t>
      </w:r>
      <w:r w:rsidRPr="00441A4E">
        <w:rPr>
          <w:rFonts w:ascii="方正仿宋_GBK" w:eastAsia="方正仿宋_GBK" w:hAnsi="方正仿宋_GBK" w:cs="方正仿宋_GBK"/>
          <w:sz w:val="32"/>
          <w:szCs w:val="32"/>
          <w:shd w:val="clear" w:color="auto" w:fill="FFFFFF"/>
        </w:rPr>
        <w:t>本</w:t>
      </w:r>
      <w:r w:rsidR="00441A4E" w:rsidRPr="00441A4E">
        <w:rPr>
          <w:rFonts w:ascii="方正仿宋_GBK" w:eastAsia="方正仿宋_GBK" w:hAnsi="方正仿宋_GBK" w:cs="方正仿宋_GBK"/>
          <w:sz w:val="32"/>
          <w:szCs w:val="32"/>
          <w:shd w:val="clear" w:color="auto" w:fill="FFFFFF"/>
        </w:rPr>
        <w:t>部门</w:t>
      </w:r>
      <w:r>
        <w:rPr>
          <w:rFonts w:ascii="方正仿宋_GBK" w:eastAsia="方正仿宋_GBK" w:hAnsi="方正仿宋_GBK" w:cs="方正仿宋_GBK"/>
          <w:sz w:val="32"/>
          <w:szCs w:val="32"/>
          <w:shd w:val="clear" w:color="auto" w:fill="FFFFFF"/>
        </w:rPr>
        <w:t>未发生因公出国（境）费用</w:t>
      </w:r>
      <w:r>
        <w:rPr>
          <w:rFonts w:ascii="方正仿宋_GBK" w:eastAsia="方正仿宋_GBK" w:hAnsi="方正仿宋_GBK" w:cs="方正仿宋_GBK"/>
          <w:sz w:val="32"/>
          <w:szCs w:val="32"/>
        </w:rPr>
        <w:t>和</w:t>
      </w:r>
      <w:r>
        <w:rPr>
          <w:rFonts w:ascii="方正仿宋_GBK" w:eastAsia="方正仿宋_GBK" w:hAnsi="方正仿宋_GBK" w:cs="方正仿宋_GBK"/>
          <w:sz w:val="32"/>
          <w:szCs w:val="32"/>
          <w:shd w:val="clear" w:color="auto" w:fill="FFFFFF"/>
        </w:rPr>
        <w:t>公务车购置费用支出。</w:t>
      </w:r>
    </w:p>
    <w:p w:rsidR="00264D57" w:rsidRDefault="00A70293">
      <w:pPr>
        <w:pStyle w:val="a6"/>
        <w:shd w:val="clear" w:color="auto" w:fill="FFFFFF"/>
        <w:spacing w:before="0" w:beforeAutospacing="0" w:after="0" w:afterAutospacing="0" w:line="600" w:lineRule="exact"/>
        <w:ind w:firstLine="640"/>
        <w:rPr>
          <w:rFonts w:ascii="方正仿宋_GBK" w:eastAsia="方正仿宋_GBK" w:hAnsi="方正仿宋_GBK" w:cs="方正仿宋_GBK" w:hint="default"/>
          <w:color w:val="000000"/>
          <w:sz w:val="32"/>
          <w:szCs w:val="32"/>
          <w:shd w:val="clear" w:color="auto" w:fill="FFFFFF"/>
        </w:rPr>
      </w:pP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3.77</w:t>
      </w:r>
      <w:r>
        <w:rPr>
          <w:rFonts w:ascii="方正仿宋_GBK" w:eastAsia="方正仿宋_GBK" w:hAnsi="方正仿宋_GBK" w:cs="方正仿宋_GBK"/>
          <w:sz w:val="32"/>
          <w:szCs w:val="32"/>
          <w:shd w:val="clear" w:color="auto" w:fill="FFFFFF"/>
        </w:rPr>
        <w:t>万元，主要用于</w:t>
      </w:r>
      <w:r>
        <w:rPr>
          <w:rFonts w:ascii="方正仿宋_GBK" w:eastAsia="方正仿宋_GBK" w:hAnsi="方正仿宋_GBK" w:cs="方正仿宋_GBK"/>
          <w:color w:val="000000"/>
          <w:sz w:val="32"/>
          <w:szCs w:val="32"/>
          <w:shd w:val="clear" w:color="auto" w:fill="FFFFFF"/>
        </w:rPr>
        <w:t>县内公务出行、乡镇调研、乡村振兴走访等燃料费、维修费、过路过桥费、保险费。</w:t>
      </w:r>
      <w:r>
        <w:rPr>
          <w:rFonts w:ascii="方正仿宋_GBK" w:eastAsia="方正仿宋_GBK" w:hAnsi="方正仿宋_GBK" w:cs="方正仿宋_GBK"/>
          <w:sz w:val="32"/>
          <w:szCs w:val="32"/>
          <w:shd w:val="clear" w:color="auto" w:fill="FFFFFF"/>
        </w:rPr>
        <w:t>费用支出较年初预算数减少0.23万元，下降5.75%，主要原因是</w:t>
      </w:r>
      <w:r>
        <w:rPr>
          <w:rFonts w:ascii="方正仿宋_GBK" w:eastAsia="方正仿宋_GBK" w:hAnsi="方正仿宋_GBK" w:cs="方正仿宋_GBK"/>
          <w:color w:val="000000"/>
          <w:sz w:val="32"/>
          <w:szCs w:val="32"/>
          <w:shd w:val="clear" w:color="auto" w:fill="FFFFFF"/>
        </w:rPr>
        <w:t>严格落实公车使用规定，公车运行维护成本下降</w:t>
      </w:r>
      <w:r>
        <w:rPr>
          <w:rFonts w:ascii="方正仿宋_GBK" w:eastAsia="方正仿宋_GBK" w:hAnsi="方正仿宋_GBK" w:cs="方正仿宋_GBK"/>
          <w:color w:val="FF0000"/>
          <w:sz w:val="32"/>
          <w:szCs w:val="32"/>
          <w:shd w:val="clear" w:color="auto" w:fill="FFFFFF"/>
        </w:rPr>
        <w:t>。</w:t>
      </w:r>
      <w:r>
        <w:rPr>
          <w:rFonts w:ascii="方正仿宋_GBK" w:eastAsia="方正仿宋_GBK" w:hAnsi="方正仿宋_GBK" w:cs="方正仿宋_GBK"/>
          <w:sz w:val="32"/>
          <w:szCs w:val="32"/>
          <w:shd w:val="clear" w:color="auto" w:fill="FFFFFF"/>
        </w:rPr>
        <w:t>较上年支出数增加0.85万元，增长29.11%，主要原因是</w:t>
      </w:r>
      <w:r>
        <w:rPr>
          <w:rFonts w:ascii="方正仿宋_GBK" w:eastAsia="方正仿宋_GBK" w:hAnsi="方正仿宋_GBK" w:cs="方正仿宋_GBK"/>
          <w:color w:val="000000"/>
          <w:sz w:val="32"/>
          <w:szCs w:val="32"/>
          <w:shd w:val="clear" w:color="auto" w:fill="FFFFFF"/>
        </w:rPr>
        <w:t>公车老化维修保养费</w:t>
      </w:r>
    </w:p>
    <w:p w:rsidR="00264D57" w:rsidRDefault="00A70293">
      <w:pPr>
        <w:pStyle w:val="a6"/>
        <w:shd w:val="clear" w:color="auto" w:fill="FFFFFF"/>
        <w:spacing w:before="0" w:beforeAutospacing="0" w:after="0" w:afterAutospacing="0" w:line="600" w:lineRule="exact"/>
        <w:rPr>
          <w:rFonts w:ascii="方正仿宋_GBK" w:eastAsia="方正仿宋_GBK" w:hAnsi="方正仿宋_GBK" w:cs="方正仿宋_GBK" w:hint="default"/>
          <w:sz w:val="32"/>
          <w:szCs w:val="32"/>
        </w:rPr>
      </w:pPr>
      <w:r>
        <w:rPr>
          <w:rFonts w:ascii="方正仿宋_GBK" w:eastAsia="方正仿宋_GBK" w:hAnsi="方正仿宋_GBK" w:cs="方正仿宋_GBK"/>
          <w:color w:val="000000"/>
          <w:sz w:val="32"/>
          <w:szCs w:val="32"/>
          <w:shd w:val="clear" w:color="auto" w:fill="FFFFFF"/>
        </w:rPr>
        <w:lastRenderedPageBreak/>
        <w:t>用增加。</w:t>
      </w:r>
    </w:p>
    <w:p w:rsidR="00264D57" w:rsidRDefault="00A7029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1.70</w:t>
      </w:r>
      <w:r>
        <w:rPr>
          <w:rFonts w:ascii="方正仿宋_GBK" w:eastAsia="方正仿宋_GBK" w:hAnsi="方正仿宋_GBK" w:cs="方正仿宋_GBK"/>
          <w:sz w:val="32"/>
          <w:szCs w:val="32"/>
          <w:shd w:val="clear" w:color="auto" w:fill="FFFFFF"/>
        </w:rPr>
        <w:t>万元，主要用于</w:t>
      </w:r>
      <w:r>
        <w:rPr>
          <w:rFonts w:ascii="方正仿宋_GBK" w:eastAsia="方正仿宋_GBK" w:hAnsi="方正仿宋_GBK" w:cs="方正仿宋_GBK"/>
          <w:color w:val="000000"/>
          <w:sz w:val="32"/>
          <w:szCs w:val="32"/>
          <w:shd w:val="clear" w:color="auto" w:fill="FFFFFF"/>
        </w:rPr>
        <w:t>接待接受市、县相关部门检查指导工作发生的支出</w:t>
      </w:r>
      <w:r>
        <w:rPr>
          <w:rFonts w:ascii="方正仿宋_GBK" w:eastAsia="方正仿宋_GBK" w:hAnsi="方正仿宋_GBK" w:cs="方正仿宋_GBK"/>
          <w:sz w:val="32"/>
          <w:szCs w:val="32"/>
          <w:shd w:val="clear" w:color="auto" w:fill="FFFFFF"/>
        </w:rPr>
        <w:t>费用；支出较年初预算数无增减，主要原因是严控公务接待费用支出。较上年支出数增加1.14万元，增长203.57%，主要原因是机构改革前期，接待接受市县有关部门检查指导调研机构编制工作比上年增加。</w:t>
      </w:r>
    </w:p>
    <w:p w:rsidR="00264D57" w:rsidRDefault="00A70293">
      <w:pPr>
        <w:pStyle w:val="1"/>
        <w:autoSpaceDE w:val="0"/>
        <w:spacing w:line="600" w:lineRule="exact"/>
        <w:ind w:firstLine="643"/>
        <w:rPr>
          <w:rFonts w:ascii="方正楷体_GBK" w:eastAsia="方正楷体_GBK" w:hAnsi="楷体" w:cs="楷体"/>
          <w:b/>
          <w:bCs/>
          <w:sz w:val="32"/>
          <w:szCs w:val="32"/>
          <w:shd w:val="clear" w:color="auto" w:fill="FFFFFF"/>
        </w:rPr>
      </w:pPr>
      <w:r>
        <w:rPr>
          <w:rFonts w:ascii="方正楷体_GBK" w:eastAsia="方正楷体_GBK" w:hAnsi="楷体" w:cs="楷体" w:hint="eastAsia"/>
          <w:b/>
          <w:bCs/>
          <w:sz w:val="32"/>
          <w:szCs w:val="32"/>
          <w:shd w:val="clear" w:color="auto" w:fill="FFFFFF"/>
        </w:rPr>
        <w:t>（三）“三公”经费实物量情况</w:t>
      </w:r>
    </w:p>
    <w:p w:rsidR="00264D57" w:rsidRDefault="00A7029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w:t>
      </w:r>
      <w:r w:rsidRPr="00441A4E">
        <w:rPr>
          <w:rFonts w:ascii="方正仿宋_GBK" w:eastAsia="方正仿宋_GBK" w:hAnsi="方正仿宋_GBK" w:cs="方正仿宋_GBK"/>
          <w:sz w:val="32"/>
          <w:szCs w:val="32"/>
          <w:shd w:val="clear" w:color="auto" w:fill="FFFFFF"/>
        </w:rPr>
        <w:t>本</w:t>
      </w:r>
      <w:r w:rsidR="00441A4E" w:rsidRPr="00441A4E">
        <w:rPr>
          <w:rFonts w:ascii="方正仿宋_GBK" w:eastAsia="方正仿宋_GBK" w:hAnsi="方正仿宋_GBK" w:cs="方正仿宋_GBK"/>
          <w:sz w:val="32"/>
          <w:szCs w:val="32"/>
          <w:shd w:val="clear" w:color="auto" w:fill="FFFFFF"/>
        </w:rPr>
        <w:t>部门</w:t>
      </w:r>
      <w:r>
        <w:rPr>
          <w:rFonts w:ascii="方正仿宋_GBK" w:eastAsia="方正仿宋_GBK" w:hAnsi="方正仿宋_GBK" w:cs="方正仿宋_GBK"/>
          <w:sz w:val="32"/>
          <w:szCs w:val="32"/>
          <w:shd w:val="clear" w:color="auto" w:fill="FFFFFF"/>
        </w:rPr>
        <w:t>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16</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266</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w:t>
      </w:r>
      <w:r w:rsidRPr="00441A4E">
        <w:rPr>
          <w:rFonts w:ascii="方正仿宋_GBK" w:eastAsia="方正仿宋_GBK" w:hAnsi="方正仿宋_GBK" w:cs="方正仿宋_GBK"/>
          <w:sz w:val="32"/>
          <w:szCs w:val="32"/>
          <w:shd w:val="clear" w:color="auto" w:fill="FFFFFF"/>
        </w:rPr>
        <w:t>本</w:t>
      </w:r>
      <w:r w:rsidR="00441A4E" w:rsidRPr="00441A4E">
        <w:rPr>
          <w:rFonts w:ascii="方正仿宋_GBK" w:eastAsia="方正仿宋_GBK" w:hAnsi="方正仿宋_GBK" w:cs="方正仿宋_GBK"/>
          <w:sz w:val="32"/>
          <w:szCs w:val="32"/>
          <w:shd w:val="clear" w:color="auto" w:fill="FFFFFF"/>
        </w:rPr>
        <w:t>部门</w:t>
      </w:r>
      <w:r>
        <w:rPr>
          <w:rFonts w:ascii="方正仿宋_GBK" w:eastAsia="方正仿宋_GBK" w:hAnsi="方正仿宋_GBK" w:cs="方正仿宋_GBK"/>
          <w:sz w:val="32"/>
          <w:szCs w:val="32"/>
          <w:shd w:val="clear" w:color="auto" w:fill="FFFFFF"/>
        </w:rPr>
        <w:t>人均接待费</w:t>
      </w:r>
      <w:r>
        <w:rPr>
          <w:rFonts w:ascii="方正仿宋_GBK" w:eastAsia="方正仿宋_GBK" w:hAnsi="方正仿宋_GBK" w:cs="方正仿宋_GBK"/>
          <w:sz w:val="32"/>
          <w:szCs w:val="32"/>
        </w:rPr>
        <w:t>63.91</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3.77</w:t>
      </w:r>
      <w:r>
        <w:rPr>
          <w:rFonts w:ascii="方正仿宋_GBK" w:eastAsia="方正仿宋_GBK" w:hAnsi="方正仿宋_GBK" w:cs="方正仿宋_GBK"/>
          <w:sz w:val="32"/>
          <w:szCs w:val="32"/>
          <w:shd w:val="clear" w:color="auto" w:fill="FFFFFF"/>
        </w:rPr>
        <w:t>万元。</w:t>
      </w:r>
    </w:p>
    <w:p w:rsidR="00264D57" w:rsidRDefault="00A70293">
      <w:pPr>
        <w:pStyle w:val="a6"/>
        <w:shd w:val="clear" w:color="auto" w:fill="FFFFFF"/>
        <w:spacing w:before="0" w:beforeAutospacing="0" w:after="0" w:afterAutospacing="0" w:line="600" w:lineRule="exact"/>
        <w:ind w:firstLineChars="200" w:firstLine="643"/>
        <w:rPr>
          <w:rStyle w:val="a8"/>
          <w:rFonts w:ascii="方正黑体_GBK" w:eastAsia="方正黑体_GBK" w:hAnsi="黑体" w:cs="黑体" w:hint="default"/>
          <w:sz w:val="32"/>
          <w:szCs w:val="32"/>
          <w:shd w:val="clear" w:color="auto" w:fill="FFFFFF"/>
        </w:rPr>
      </w:pPr>
      <w:r>
        <w:rPr>
          <w:rStyle w:val="a8"/>
          <w:rFonts w:ascii="方正黑体_GBK" w:eastAsia="方正黑体_GBK" w:hAnsi="黑体" w:cs="黑体"/>
          <w:sz w:val="32"/>
          <w:szCs w:val="32"/>
          <w:shd w:val="clear" w:color="auto" w:fill="FFFFFF"/>
        </w:rPr>
        <w:t>四、其他需要说明的事项</w:t>
      </w:r>
    </w:p>
    <w:p w:rsidR="00264D57" w:rsidRDefault="00A70293">
      <w:pPr>
        <w:pStyle w:val="1"/>
        <w:autoSpaceDE w:val="0"/>
        <w:spacing w:line="600" w:lineRule="exact"/>
        <w:ind w:firstLine="643"/>
        <w:rPr>
          <w:rFonts w:ascii="方正楷体_GBK" w:eastAsia="方正楷体_GBK" w:hAnsi="楷体" w:cs="楷体"/>
          <w:b/>
          <w:bCs/>
          <w:sz w:val="32"/>
          <w:szCs w:val="32"/>
          <w:shd w:val="clear" w:color="auto" w:fill="FFFFFF"/>
        </w:rPr>
      </w:pPr>
      <w:r>
        <w:rPr>
          <w:rFonts w:ascii="方正楷体_GBK" w:eastAsia="方正楷体_GBK" w:hAnsi="楷体" w:cs="楷体" w:hint="eastAsia"/>
          <w:b/>
          <w:bCs/>
          <w:sz w:val="32"/>
          <w:szCs w:val="32"/>
          <w:shd w:val="clear" w:color="auto" w:fill="FFFFFF"/>
        </w:rPr>
        <w:t>（一）财政拨款会议费和培训费情况说明</w:t>
      </w:r>
    </w:p>
    <w:p w:rsidR="00264D57" w:rsidRDefault="00A7029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万元，较上年决算数无增减，与上年持平。本年度培训费支出</w:t>
      </w:r>
      <w:r>
        <w:rPr>
          <w:rFonts w:ascii="方正仿宋_GBK" w:eastAsia="方正仿宋_GBK" w:hAnsi="方正仿宋_GBK" w:cs="方正仿宋_GBK"/>
          <w:sz w:val="32"/>
          <w:szCs w:val="32"/>
        </w:rPr>
        <w:t>2.70</w:t>
      </w:r>
      <w:r>
        <w:rPr>
          <w:rFonts w:ascii="方正仿宋_GBK" w:eastAsia="方正仿宋_GBK" w:hAnsi="方正仿宋_GBK" w:cs="方正仿宋_GBK"/>
          <w:sz w:val="32"/>
          <w:szCs w:val="32"/>
          <w:shd w:val="clear" w:color="auto" w:fill="FFFFFF"/>
        </w:rPr>
        <w:t>万元，较上年决算数增加0.14万元，增长5.47%，主要原因是机构编制业务培训费用有所增加。</w:t>
      </w:r>
    </w:p>
    <w:p w:rsidR="00264D57" w:rsidRDefault="00A70293">
      <w:pPr>
        <w:pStyle w:val="1"/>
        <w:autoSpaceDE w:val="0"/>
        <w:spacing w:line="600" w:lineRule="exact"/>
        <w:ind w:firstLine="643"/>
        <w:rPr>
          <w:rFonts w:ascii="方正楷体_GBK" w:eastAsia="方正楷体_GBK" w:hAnsi="楷体" w:cs="楷体"/>
          <w:b/>
          <w:bCs/>
          <w:sz w:val="32"/>
          <w:szCs w:val="32"/>
          <w:shd w:val="clear" w:color="auto" w:fill="FFFFFF"/>
        </w:rPr>
      </w:pPr>
      <w:r>
        <w:rPr>
          <w:rFonts w:ascii="方正楷体_GBK" w:eastAsia="方正楷体_GBK" w:hAnsi="楷体" w:cs="楷体" w:hint="eastAsia"/>
          <w:b/>
          <w:bCs/>
          <w:sz w:val="32"/>
          <w:szCs w:val="32"/>
          <w:shd w:val="clear" w:color="auto" w:fill="FFFFFF"/>
        </w:rPr>
        <w:t>（二）机关运行经费情况说明</w:t>
      </w:r>
    </w:p>
    <w:p w:rsidR="00264D57" w:rsidRDefault="00A7029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w:t>
      </w:r>
      <w:r w:rsidRPr="00441A4E">
        <w:rPr>
          <w:rFonts w:ascii="方正仿宋_GBK" w:eastAsia="方正仿宋_GBK" w:hAnsi="方正仿宋_GBK" w:cs="方正仿宋_GBK"/>
          <w:sz w:val="32"/>
          <w:szCs w:val="32"/>
          <w:shd w:val="clear" w:color="auto" w:fill="FFFFFF"/>
        </w:rPr>
        <w:t>本</w:t>
      </w:r>
      <w:r w:rsidR="00441A4E" w:rsidRPr="00441A4E">
        <w:rPr>
          <w:rFonts w:ascii="方正仿宋_GBK" w:eastAsia="方正仿宋_GBK" w:hAnsi="方正仿宋_GBK" w:cs="方正仿宋_GBK"/>
          <w:sz w:val="32"/>
          <w:szCs w:val="32"/>
          <w:shd w:val="clear" w:color="auto" w:fill="FFFFFF"/>
        </w:rPr>
        <w:t>部门</w:t>
      </w:r>
      <w:r>
        <w:rPr>
          <w:rFonts w:ascii="方正仿宋_GBK" w:eastAsia="方正仿宋_GBK" w:hAnsi="方正仿宋_GBK" w:cs="方正仿宋_GBK"/>
          <w:sz w:val="32"/>
          <w:szCs w:val="32"/>
          <w:shd w:val="clear" w:color="auto" w:fill="FFFFFF"/>
        </w:rPr>
        <w:t>机关运行经费支出</w:t>
      </w:r>
      <w:r>
        <w:rPr>
          <w:rFonts w:ascii="方正仿宋_GBK" w:eastAsia="方正仿宋_GBK" w:hAnsi="方正仿宋_GBK" w:cs="方正仿宋_GBK"/>
          <w:sz w:val="32"/>
          <w:szCs w:val="32"/>
        </w:rPr>
        <w:t>27.67</w:t>
      </w:r>
      <w:r>
        <w:rPr>
          <w:rFonts w:ascii="方正仿宋_GBK" w:eastAsia="方正仿宋_GBK" w:hAnsi="方正仿宋_GBK" w:cs="方正仿宋_GBK"/>
          <w:sz w:val="32"/>
          <w:szCs w:val="32"/>
          <w:shd w:val="clear" w:color="auto" w:fill="FFFFFF"/>
        </w:rPr>
        <w:t>万元，机关运行经费主要用于开支</w:t>
      </w:r>
      <w:r>
        <w:rPr>
          <w:rFonts w:ascii="方正仿宋_GBK" w:eastAsia="方正仿宋_GBK" w:hAnsi="方正仿宋_GBK" w:cs="方正仿宋_GBK"/>
          <w:color w:val="000000"/>
          <w:sz w:val="32"/>
          <w:szCs w:val="32"/>
          <w:shd w:val="clear" w:color="auto" w:fill="FFFFFF"/>
        </w:rPr>
        <w:t>办公费、印刷费、邮电费、差旅费、维修费、接待费、公车运行维护费、其他交通费、其他商品和服务支出等</w:t>
      </w:r>
      <w:r>
        <w:rPr>
          <w:rFonts w:ascii="方正仿宋_GBK" w:eastAsia="方正仿宋_GBK" w:hAnsi="方正仿宋_GBK" w:cs="方正仿宋_GBK"/>
          <w:sz w:val="32"/>
          <w:szCs w:val="32"/>
          <w:shd w:val="clear" w:color="auto" w:fill="FFFFFF"/>
        </w:rPr>
        <w:t>。机关运行经费较上年支出数增加9.83万元，增长55.10%，主要</w:t>
      </w:r>
      <w:r>
        <w:rPr>
          <w:rFonts w:ascii="方正仿宋_GBK" w:eastAsia="方正仿宋_GBK" w:hAnsi="方正仿宋_GBK" w:cs="方正仿宋_GBK"/>
          <w:sz w:val="32"/>
          <w:szCs w:val="32"/>
          <w:shd w:val="clear" w:color="auto" w:fill="FFFFFF"/>
        </w:rPr>
        <w:lastRenderedPageBreak/>
        <w:t>原因是事业人员增加（预算在原单位）、机构改革前期机构编制调研评估增加。</w:t>
      </w:r>
    </w:p>
    <w:p w:rsidR="00264D57" w:rsidRDefault="00A70293">
      <w:pPr>
        <w:pStyle w:val="1"/>
        <w:autoSpaceDE w:val="0"/>
        <w:spacing w:line="600" w:lineRule="exact"/>
        <w:ind w:firstLine="643"/>
        <w:rPr>
          <w:rFonts w:ascii="方正楷体_GBK" w:eastAsia="方正楷体_GBK" w:hAnsi="楷体" w:cs="楷体"/>
          <w:b/>
          <w:bCs/>
          <w:sz w:val="32"/>
          <w:szCs w:val="32"/>
          <w:shd w:val="clear" w:color="auto" w:fill="FFFFFF"/>
        </w:rPr>
      </w:pPr>
      <w:r>
        <w:rPr>
          <w:rFonts w:ascii="方正楷体_GBK" w:eastAsia="方正楷体_GBK" w:hAnsi="楷体" w:cs="楷体" w:hint="eastAsia"/>
          <w:b/>
          <w:bCs/>
          <w:sz w:val="32"/>
          <w:szCs w:val="32"/>
          <w:shd w:val="clear" w:color="auto" w:fill="FFFFFF"/>
        </w:rPr>
        <w:t>（三）国有资产占用情况说明</w:t>
      </w:r>
    </w:p>
    <w:p w:rsidR="00264D57" w:rsidRDefault="00A7029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截至2023年12月31日</w:t>
      </w:r>
      <w:r w:rsidRPr="00441A4E">
        <w:rPr>
          <w:rFonts w:ascii="方正仿宋_GBK" w:eastAsia="方正仿宋_GBK" w:hAnsi="方正仿宋_GBK" w:cs="方正仿宋_GBK"/>
          <w:sz w:val="32"/>
          <w:szCs w:val="32"/>
          <w:shd w:val="clear" w:color="auto" w:fill="FFFFFF"/>
        </w:rPr>
        <w:t>，本</w:t>
      </w:r>
      <w:r w:rsidR="00441A4E" w:rsidRPr="00441A4E">
        <w:rPr>
          <w:rFonts w:ascii="方正仿宋_GBK" w:eastAsia="方正仿宋_GBK" w:hAnsi="方正仿宋_GBK" w:cs="方正仿宋_GBK"/>
          <w:sz w:val="32"/>
          <w:szCs w:val="32"/>
          <w:shd w:val="clear" w:color="auto" w:fill="FFFFFF"/>
        </w:rPr>
        <w:t>部门</w:t>
      </w:r>
      <w:r>
        <w:rPr>
          <w:rFonts w:ascii="方正仿宋_GBK" w:eastAsia="方正仿宋_GBK" w:hAnsi="方正仿宋_GBK" w:cs="方正仿宋_GBK"/>
          <w:sz w:val="32"/>
          <w:szCs w:val="32"/>
          <w:shd w:val="clear" w:color="auto" w:fill="FFFFFF"/>
        </w:rPr>
        <w:t>共有车辆</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辆，其中，应急保障用车</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w:t>
      </w:r>
    </w:p>
    <w:p w:rsidR="00264D57" w:rsidRDefault="00A70293">
      <w:pPr>
        <w:pStyle w:val="1"/>
        <w:autoSpaceDE w:val="0"/>
        <w:spacing w:line="600" w:lineRule="exact"/>
        <w:ind w:firstLine="643"/>
        <w:rPr>
          <w:rFonts w:ascii="方正楷体_GBK" w:eastAsia="方正楷体_GBK" w:hAnsi="楷体" w:cs="楷体"/>
          <w:b/>
          <w:bCs/>
          <w:sz w:val="32"/>
          <w:szCs w:val="32"/>
          <w:shd w:val="clear" w:color="auto" w:fill="FFFFFF"/>
        </w:rPr>
      </w:pPr>
      <w:r>
        <w:rPr>
          <w:rFonts w:ascii="方正楷体_GBK" w:eastAsia="方正楷体_GBK" w:hAnsi="楷体" w:cs="楷体" w:hint="eastAsia"/>
          <w:b/>
          <w:bCs/>
          <w:sz w:val="32"/>
          <w:szCs w:val="32"/>
          <w:shd w:val="clear" w:color="auto" w:fill="FFFFFF"/>
        </w:rPr>
        <w:t>（四）政府采购支出情况说明</w:t>
      </w:r>
    </w:p>
    <w:p w:rsidR="00264D57" w:rsidRDefault="00A7029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cs="宋体"/>
          <w:sz w:val="32"/>
          <w:szCs w:val="32"/>
          <w:shd w:val="clear" w:color="auto" w:fill="FFFFFF"/>
        </w:rPr>
        <w:t> </w:t>
      </w:r>
      <w:r>
        <w:rPr>
          <w:rFonts w:ascii="方正仿宋_GBK" w:eastAsia="方正仿宋_GBK" w:hAnsi="方正仿宋_GBK" w:cs="方正仿宋_GBK"/>
          <w:sz w:val="32"/>
          <w:szCs w:val="32"/>
          <w:shd w:val="clear" w:color="auto" w:fill="FFFFFF"/>
        </w:rPr>
        <w:t>2023年度我单位未发生政府采购事项，无相关经费支出。</w:t>
      </w:r>
    </w:p>
    <w:p w:rsidR="00264D57" w:rsidRDefault="00A70293">
      <w:pPr>
        <w:pStyle w:val="a6"/>
        <w:shd w:val="clear" w:color="auto" w:fill="FFFFFF"/>
        <w:spacing w:before="0" w:beforeAutospacing="0" w:after="0" w:afterAutospacing="0" w:line="600" w:lineRule="exact"/>
        <w:ind w:firstLineChars="200" w:firstLine="643"/>
        <w:rPr>
          <w:rStyle w:val="a8"/>
          <w:rFonts w:ascii="方正黑体_GBK" w:eastAsia="方正黑体_GBK" w:hAnsi="黑体" w:cs="黑体" w:hint="default"/>
          <w:sz w:val="32"/>
          <w:szCs w:val="32"/>
          <w:shd w:val="clear" w:color="auto" w:fill="FFFFFF"/>
        </w:rPr>
      </w:pPr>
      <w:r>
        <w:rPr>
          <w:rStyle w:val="a8"/>
          <w:rFonts w:ascii="方正黑体_GBK" w:eastAsia="方正黑体_GBK" w:hAnsi="黑体" w:cs="黑体"/>
          <w:sz w:val="32"/>
          <w:szCs w:val="32"/>
          <w:shd w:val="clear" w:color="auto" w:fill="FFFFFF"/>
        </w:rPr>
        <w:t>五、预算绩效管理情况说明</w:t>
      </w:r>
    </w:p>
    <w:p w:rsidR="00264D57" w:rsidRDefault="00A70293">
      <w:pPr>
        <w:pStyle w:val="1"/>
        <w:autoSpaceDE w:val="0"/>
        <w:spacing w:line="600" w:lineRule="exact"/>
        <w:ind w:firstLine="643"/>
        <w:rPr>
          <w:rFonts w:ascii="方正楷体_GBK" w:eastAsia="方正楷体_GBK" w:hAnsi="楷体" w:cs="楷体"/>
          <w:b/>
          <w:bCs/>
          <w:sz w:val="32"/>
          <w:szCs w:val="32"/>
          <w:shd w:val="clear" w:color="auto" w:fill="FFFFFF"/>
        </w:rPr>
      </w:pPr>
      <w:r>
        <w:rPr>
          <w:rFonts w:ascii="方正楷体_GBK" w:eastAsia="方正楷体_GBK" w:hAnsi="楷体" w:cs="楷体" w:hint="eastAsia"/>
          <w:b/>
          <w:bCs/>
          <w:sz w:val="32"/>
          <w:szCs w:val="32"/>
          <w:shd w:val="clear" w:color="auto" w:fill="FFFFFF"/>
        </w:rPr>
        <w:t>（一）单位自评情况</w:t>
      </w:r>
    </w:p>
    <w:p w:rsidR="00264D57" w:rsidRDefault="00A70293">
      <w:pPr>
        <w:pStyle w:val="1"/>
        <w:autoSpaceDE w:val="0"/>
        <w:spacing w:line="600" w:lineRule="exact"/>
        <w:ind w:firstLine="640"/>
        <w:rPr>
          <w:rFonts w:ascii="方正仿宋_GBK" w:eastAsia="方正仿宋_GBK" w:hAnsi="方正仿宋_GBK" w:cs="方正仿宋_GBK"/>
          <w:color w:val="000000"/>
          <w:sz w:val="32"/>
          <w:szCs w:val="32"/>
          <w:shd w:val="clear" w:color="auto" w:fill="FFFFFF"/>
        </w:rPr>
      </w:pPr>
      <w:r>
        <w:rPr>
          <w:rFonts w:ascii="方正仿宋_GBK" w:eastAsia="方正仿宋_GBK" w:hAnsi="方正仿宋_GBK" w:cs="方正仿宋_GBK" w:hint="eastAsia"/>
          <w:sz w:val="32"/>
          <w:szCs w:val="32"/>
          <w:shd w:val="clear" w:color="auto" w:fill="FFFFFF"/>
        </w:rPr>
        <w:t>根据预算绩效管理要求，我单位对部门整体和</w:t>
      </w:r>
      <w:r w:rsidR="00FE6EBB">
        <w:rPr>
          <w:rFonts w:ascii="方正仿宋_GBK" w:eastAsia="方正仿宋_GBK" w:hAnsi="方正仿宋_GBK" w:cs="方正仿宋_GBK" w:hint="eastAsia"/>
          <w:sz w:val="32"/>
          <w:szCs w:val="32"/>
          <w:shd w:val="clear" w:color="auto" w:fill="FFFFFF"/>
        </w:rPr>
        <w:t>9</w:t>
      </w:r>
      <w:r>
        <w:rPr>
          <w:rFonts w:ascii="方正仿宋_GBK" w:eastAsia="方正仿宋_GBK" w:hAnsi="方正仿宋_GBK" w:cs="方正仿宋_GBK" w:hint="eastAsia"/>
          <w:sz w:val="32"/>
          <w:szCs w:val="32"/>
          <w:shd w:val="clear" w:color="auto" w:fill="FFFFFF"/>
        </w:rPr>
        <w:t>个二级项目开展了绩效自评，涉及财政拨款项目支出资金</w:t>
      </w:r>
      <w:r w:rsidR="00FE6EBB">
        <w:rPr>
          <w:rFonts w:ascii="方正仿宋_GBK" w:eastAsia="方正仿宋_GBK" w:hAnsi="方正仿宋_GBK" w:cs="方正仿宋_GBK" w:hint="eastAsia"/>
          <w:sz w:val="32"/>
          <w:szCs w:val="32"/>
          <w:shd w:val="clear" w:color="auto" w:fill="FFFFFF"/>
        </w:rPr>
        <w:t>76</w:t>
      </w:r>
      <w:r>
        <w:rPr>
          <w:rFonts w:ascii="方正仿宋_GBK" w:eastAsia="方正仿宋_GBK" w:hAnsi="方正仿宋_GBK" w:cs="方正仿宋_GBK" w:hint="eastAsia"/>
          <w:sz w:val="32"/>
          <w:szCs w:val="32"/>
          <w:shd w:val="clear" w:color="auto" w:fill="FFFFFF"/>
        </w:rPr>
        <w:t>.96万元</w:t>
      </w:r>
      <w:r>
        <w:rPr>
          <w:rFonts w:ascii="方正仿宋_GBK" w:eastAsia="方正仿宋_GBK" w:hAnsi="方正仿宋_GBK" w:cs="方正仿宋_GBK" w:hint="eastAsia"/>
          <w:color w:val="000000"/>
          <w:sz w:val="32"/>
          <w:szCs w:val="32"/>
          <w:shd w:val="clear" w:color="auto" w:fill="FFFFFF"/>
        </w:rPr>
        <w:t>。</w:t>
      </w:r>
    </w:p>
    <w:tbl>
      <w:tblPr>
        <w:tblW w:w="10916" w:type="dxa"/>
        <w:tblInd w:w="-885" w:type="dxa"/>
        <w:tblLayout w:type="fixed"/>
        <w:tblLook w:val="04A0"/>
      </w:tblPr>
      <w:tblGrid>
        <w:gridCol w:w="1701"/>
        <w:gridCol w:w="1202"/>
        <w:gridCol w:w="356"/>
        <w:gridCol w:w="428"/>
        <w:gridCol w:w="708"/>
        <w:gridCol w:w="284"/>
        <w:gridCol w:w="82"/>
        <w:gridCol w:w="236"/>
        <w:gridCol w:w="391"/>
        <w:gridCol w:w="123"/>
        <w:gridCol w:w="760"/>
        <w:gridCol w:w="109"/>
        <w:gridCol w:w="140"/>
        <w:gridCol w:w="569"/>
        <w:gridCol w:w="283"/>
        <w:gridCol w:w="472"/>
        <w:gridCol w:w="370"/>
        <w:gridCol w:w="9"/>
        <w:gridCol w:w="283"/>
        <w:gridCol w:w="425"/>
        <w:gridCol w:w="284"/>
        <w:gridCol w:w="142"/>
        <w:gridCol w:w="283"/>
        <w:gridCol w:w="468"/>
        <w:gridCol w:w="241"/>
        <w:gridCol w:w="567"/>
      </w:tblGrid>
      <w:tr w:rsidR="00EF03E3" w:rsidTr="00EF03E3">
        <w:trPr>
          <w:trHeight w:val="1076"/>
        </w:trPr>
        <w:tc>
          <w:tcPr>
            <w:tcW w:w="10916" w:type="dxa"/>
            <w:gridSpan w:val="26"/>
            <w:tcBorders>
              <w:top w:val="nil"/>
              <w:left w:val="nil"/>
              <w:right w:val="nil"/>
            </w:tcBorders>
            <w:shd w:val="clear" w:color="auto" w:fill="auto"/>
            <w:noWrap/>
            <w:vAlign w:val="center"/>
          </w:tcPr>
          <w:p w:rsidR="00EF03E3" w:rsidRPr="00414A4B" w:rsidRDefault="00EF03E3" w:rsidP="00EF03E3">
            <w:pPr>
              <w:jc w:val="center"/>
              <w:rPr>
                <w:rFonts w:ascii="方正小标宋_GBK" w:eastAsia="方正小标宋_GBK" w:hAnsi="微软雅黑" w:cs="宋体" w:hint="default"/>
                <w:bCs/>
                <w:color w:val="000000"/>
                <w:sz w:val="36"/>
                <w:szCs w:val="36"/>
              </w:rPr>
            </w:pPr>
            <w:r w:rsidRPr="00414A4B">
              <w:rPr>
                <w:rFonts w:ascii="方正小标宋_GBK" w:eastAsia="方正小标宋_GBK" w:hAnsi="微软雅黑" w:cs="宋体"/>
                <w:bCs/>
                <w:color w:val="000000"/>
                <w:sz w:val="36"/>
                <w:szCs w:val="36"/>
              </w:rPr>
              <w:t>2023年度部门整体绩效自评表</w:t>
            </w:r>
          </w:p>
        </w:tc>
      </w:tr>
      <w:tr w:rsidR="00EF03E3" w:rsidTr="00EF03E3">
        <w:trPr>
          <w:trHeight w:val="472"/>
        </w:trPr>
        <w:tc>
          <w:tcPr>
            <w:tcW w:w="10916" w:type="dxa"/>
            <w:gridSpan w:val="26"/>
            <w:tcBorders>
              <w:top w:val="nil"/>
              <w:bottom w:val="single" w:sz="4" w:space="0" w:color="auto"/>
            </w:tcBorders>
            <w:shd w:val="clear" w:color="auto" w:fill="auto"/>
            <w:noWrap/>
            <w:vAlign w:val="center"/>
          </w:tcPr>
          <w:p w:rsidR="00EF03E3" w:rsidRDefault="00EF03E3" w:rsidP="00EF03E3">
            <w:pPr>
              <w:ind w:firstLineChars="100" w:firstLine="221"/>
              <w:jc w:val="right"/>
              <w:rPr>
                <w:rFonts w:cs="宋体" w:hint="default"/>
                <w:b/>
                <w:bCs/>
                <w:color w:val="DA3232"/>
                <w:sz w:val="22"/>
                <w:szCs w:val="22"/>
              </w:rPr>
            </w:pPr>
          </w:p>
        </w:tc>
      </w:tr>
      <w:tr w:rsidR="00EF03E3" w:rsidTr="00D97AD5">
        <w:trPr>
          <w:trHeight w:val="673"/>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03E3" w:rsidRDefault="00EF03E3" w:rsidP="00EF03E3">
            <w:pPr>
              <w:jc w:val="right"/>
              <w:rPr>
                <w:rFonts w:cs="宋体" w:hint="default"/>
                <w:b/>
                <w:bCs/>
                <w:color w:val="000000"/>
                <w:sz w:val="22"/>
                <w:szCs w:val="22"/>
              </w:rPr>
            </w:pPr>
            <w:r>
              <w:rPr>
                <w:rFonts w:cs="宋体"/>
                <w:b/>
                <w:bCs/>
                <w:color w:val="000000"/>
                <w:sz w:val="22"/>
                <w:szCs w:val="22"/>
              </w:rPr>
              <w:t>项目名称：</w:t>
            </w:r>
          </w:p>
        </w:tc>
        <w:tc>
          <w:tcPr>
            <w:tcW w:w="2978" w:type="dxa"/>
            <w:gridSpan w:val="5"/>
            <w:tcBorders>
              <w:top w:val="single" w:sz="4" w:space="0" w:color="auto"/>
              <w:left w:val="nil"/>
              <w:bottom w:val="single" w:sz="4" w:space="0" w:color="auto"/>
              <w:right w:val="single" w:sz="4" w:space="0" w:color="auto"/>
            </w:tcBorders>
            <w:shd w:val="clear" w:color="auto" w:fill="auto"/>
            <w:noWrap/>
            <w:vAlign w:val="center"/>
          </w:tcPr>
          <w:p w:rsidR="00EF03E3" w:rsidRDefault="00EF03E3" w:rsidP="00EF03E3">
            <w:pPr>
              <w:rPr>
                <w:rFonts w:cs="宋体" w:hint="default"/>
                <w:color w:val="000000"/>
                <w:sz w:val="22"/>
                <w:szCs w:val="22"/>
              </w:rPr>
            </w:pPr>
            <w:r>
              <w:rPr>
                <w:rFonts w:cs="宋体"/>
                <w:color w:val="000000"/>
                <w:sz w:val="22"/>
                <w:szCs w:val="22"/>
              </w:rPr>
              <w:t>中共巫溪县委机构编制委员会办公室整体自评</w:t>
            </w:r>
          </w:p>
        </w:tc>
        <w:tc>
          <w:tcPr>
            <w:tcW w:w="832" w:type="dxa"/>
            <w:gridSpan w:val="4"/>
            <w:tcBorders>
              <w:top w:val="single" w:sz="4" w:space="0" w:color="auto"/>
              <w:left w:val="nil"/>
              <w:bottom w:val="single" w:sz="4" w:space="0" w:color="auto"/>
              <w:right w:val="single" w:sz="4" w:space="0" w:color="auto"/>
            </w:tcBorders>
            <w:shd w:val="clear" w:color="auto" w:fill="auto"/>
            <w:noWrap/>
            <w:vAlign w:val="center"/>
          </w:tcPr>
          <w:p w:rsidR="00EF03E3" w:rsidRDefault="00EF03E3" w:rsidP="00EF03E3">
            <w:pPr>
              <w:jc w:val="both"/>
              <w:rPr>
                <w:rFonts w:cs="宋体" w:hint="default"/>
                <w:b/>
                <w:bCs/>
                <w:color w:val="000000"/>
                <w:sz w:val="22"/>
                <w:szCs w:val="22"/>
              </w:rPr>
            </w:pPr>
            <w:r>
              <w:rPr>
                <w:rFonts w:cs="宋体"/>
                <w:b/>
                <w:bCs/>
                <w:color w:val="000000"/>
                <w:sz w:val="22"/>
                <w:szCs w:val="22"/>
              </w:rPr>
              <w:t>项目编码：</w:t>
            </w:r>
          </w:p>
        </w:tc>
        <w:tc>
          <w:tcPr>
            <w:tcW w:w="1578" w:type="dxa"/>
            <w:gridSpan w:val="4"/>
            <w:tcBorders>
              <w:top w:val="single" w:sz="4" w:space="0" w:color="auto"/>
              <w:left w:val="nil"/>
              <w:bottom w:val="single" w:sz="4" w:space="0" w:color="auto"/>
              <w:right w:val="single" w:sz="4" w:space="0" w:color="auto"/>
            </w:tcBorders>
            <w:shd w:val="clear" w:color="auto" w:fill="auto"/>
            <w:noWrap/>
            <w:vAlign w:val="center"/>
          </w:tcPr>
          <w:p w:rsidR="00EF03E3" w:rsidRDefault="00EF03E3" w:rsidP="00EF03E3">
            <w:pPr>
              <w:rPr>
                <w:rFonts w:cs="宋体" w:hint="default"/>
                <w:color w:val="000000"/>
                <w:sz w:val="20"/>
                <w:szCs w:val="20"/>
              </w:rPr>
            </w:pPr>
            <w:r>
              <w:rPr>
                <w:rFonts w:cs="宋体"/>
                <w:color w:val="000000"/>
                <w:sz w:val="20"/>
                <w:szCs w:val="20"/>
              </w:rPr>
              <w:t>50023800023P000061</w:t>
            </w:r>
          </w:p>
        </w:tc>
        <w:tc>
          <w:tcPr>
            <w:tcW w:w="1125" w:type="dxa"/>
            <w:gridSpan w:val="3"/>
            <w:tcBorders>
              <w:top w:val="single" w:sz="4" w:space="0" w:color="auto"/>
              <w:left w:val="nil"/>
              <w:bottom w:val="single" w:sz="4" w:space="0" w:color="auto"/>
              <w:right w:val="single" w:sz="4" w:space="0" w:color="auto"/>
            </w:tcBorders>
            <w:shd w:val="clear" w:color="auto" w:fill="auto"/>
            <w:noWrap/>
            <w:vAlign w:val="center"/>
          </w:tcPr>
          <w:p w:rsidR="00EF03E3" w:rsidRDefault="00EF03E3" w:rsidP="00EF03E3">
            <w:pPr>
              <w:jc w:val="center"/>
              <w:rPr>
                <w:rFonts w:cs="宋体" w:hint="default"/>
                <w:b/>
                <w:bCs/>
                <w:color w:val="000000"/>
                <w:sz w:val="22"/>
                <w:szCs w:val="22"/>
              </w:rPr>
            </w:pPr>
            <w:r>
              <w:rPr>
                <w:rFonts w:cs="宋体"/>
                <w:b/>
                <w:bCs/>
                <w:color w:val="000000"/>
                <w:sz w:val="22"/>
                <w:szCs w:val="22"/>
              </w:rPr>
              <w:t>自评总分：</w:t>
            </w:r>
          </w:p>
        </w:tc>
        <w:tc>
          <w:tcPr>
            <w:tcW w:w="1001" w:type="dxa"/>
            <w:gridSpan w:val="4"/>
            <w:tcBorders>
              <w:top w:val="single" w:sz="4" w:space="0" w:color="auto"/>
              <w:left w:val="nil"/>
              <w:bottom w:val="single" w:sz="4" w:space="0" w:color="auto"/>
              <w:right w:val="single" w:sz="4" w:space="0" w:color="auto"/>
            </w:tcBorders>
            <w:shd w:val="clear" w:color="auto" w:fill="auto"/>
            <w:noWrap/>
            <w:vAlign w:val="center"/>
          </w:tcPr>
          <w:p w:rsidR="00EF03E3" w:rsidRDefault="00EF03E3" w:rsidP="00D97AD5">
            <w:pPr>
              <w:rPr>
                <w:rFonts w:cs="宋体" w:hint="default"/>
                <w:color w:val="000000"/>
                <w:sz w:val="22"/>
                <w:szCs w:val="22"/>
              </w:rPr>
            </w:pPr>
            <w:r>
              <w:rPr>
                <w:rFonts w:cs="宋体"/>
                <w:color w:val="000000"/>
                <w:sz w:val="22"/>
                <w:szCs w:val="22"/>
              </w:rPr>
              <w:t>100.00</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tcPr>
          <w:p w:rsidR="00EF03E3" w:rsidRDefault="00EF03E3" w:rsidP="00EF03E3">
            <w:pPr>
              <w:jc w:val="right"/>
              <w:rPr>
                <w:rFonts w:cs="宋体" w:hint="default"/>
                <w:b/>
                <w:bCs/>
                <w:color w:val="000000"/>
                <w:sz w:val="22"/>
                <w:szCs w:val="22"/>
              </w:rPr>
            </w:pPr>
            <w:r>
              <w:rPr>
                <w:rFonts w:cs="宋体"/>
                <w:b/>
                <w:bCs/>
                <w:color w:val="000000"/>
                <w:sz w:val="22"/>
                <w:szCs w:val="22"/>
              </w:rPr>
              <w:t xml:space="preserve">　</w:t>
            </w:r>
          </w:p>
        </w:tc>
        <w:tc>
          <w:tcPr>
            <w:tcW w:w="808" w:type="dxa"/>
            <w:gridSpan w:val="2"/>
            <w:tcBorders>
              <w:top w:val="single" w:sz="4" w:space="0" w:color="auto"/>
              <w:left w:val="nil"/>
              <w:bottom w:val="single" w:sz="4" w:space="0" w:color="auto"/>
              <w:right w:val="single" w:sz="4" w:space="0" w:color="auto"/>
            </w:tcBorders>
            <w:shd w:val="clear" w:color="auto" w:fill="auto"/>
            <w:vAlign w:val="center"/>
          </w:tcPr>
          <w:p w:rsidR="00EF03E3" w:rsidRDefault="00EF03E3" w:rsidP="00EF03E3">
            <w:pPr>
              <w:rPr>
                <w:rFonts w:cs="宋体" w:hint="default"/>
                <w:color w:val="000000"/>
                <w:sz w:val="22"/>
                <w:szCs w:val="22"/>
              </w:rPr>
            </w:pPr>
            <w:r>
              <w:rPr>
                <w:rFonts w:cs="宋体"/>
                <w:color w:val="000000"/>
                <w:sz w:val="22"/>
                <w:szCs w:val="22"/>
              </w:rPr>
              <w:t xml:space="preserve">　</w:t>
            </w:r>
          </w:p>
        </w:tc>
      </w:tr>
      <w:tr w:rsidR="00EF03E3" w:rsidTr="00D97AD5">
        <w:trPr>
          <w:trHeight w:val="673"/>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F03E3" w:rsidRDefault="00EF03E3" w:rsidP="00EF03E3">
            <w:pPr>
              <w:jc w:val="right"/>
              <w:rPr>
                <w:rFonts w:cs="宋体" w:hint="default"/>
                <w:b/>
                <w:bCs/>
                <w:color w:val="000000"/>
                <w:sz w:val="22"/>
                <w:szCs w:val="22"/>
              </w:rPr>
            </w:pPr>
            <w:r>
              <w:rPr>
                <w:rFonts w:cs="宋体"/>
                <w:b/>
                <w:bCs/>
                <w:color w:val="000000"/>
                <w:sz w:val="22"/>
                <w:szCs w:val="22"/>
              </w:rPr>
              <w:t>项目主管部门：</w:t>
            </w:r>
          </w:p>
        </w:tc>
        <w:tc>
          <w:tcPr>
            <w:tcW w:w="2978" w:type="dxa"/>
            <w:gridSpan w:val="5"/>
            <w:tcBorders>
              <w:top w:val="single" w:sz="4" w:space="0" w:color="auto"/>
              <w:left w:val="nil"/>
              <w:bottom w:val="single" w:sz="4" w:space="0" w:color="auto"/>
              <w:right w:val="single" w:sz="4" w:space="0" w:color="auto"/>
            </w:tcBorders>
            <w:shd w:val="clear" w:color="auto" w:fill="auto"/>
            <w:noWrap/>
            <w:vAlign w:val="center"/>
          </w:tcPr>
          <w:p w:rsidR="00EF03E3" w:rsidRDefault="00EF03E3" w:rsidP="00EF03E3">
            <w:pPr>
              <w:rPr>
                <w:rFonts w:cs="宋体" w:hint="default"/>
                <w:color w:val="000000"/>
                <w:sz w:val="22"/>
                <w:szCs w:val="22"/>
              </w:rPr>
            </w:pPr>
            <w:r>
              <w:rPr>
                <w:rFonts w:cs="宋体"/>
                <w:color w:val="000000"/>
                <w:sz w:val="22"/>
                <w:szCs w:val="22"/>
              </w:rPr>
              <w:t>012-中共巫溪县委机构编制委员会办公室</w:t>
            </w:r>
          </w:p>
        </w:tc>
        <w:tc>
          <w:tcPr>
            <w:tcW w:w="832" w:type="dxa"/>
            <w:gridSpan w:val="4"/>
            <w:tcBorders>
              <w:top w:val="nil"/>
              <w:left w:val="nil"/>
              <w:bottom w:val="single" w:sz="4" w:space="0" w:color="auto"/>
              <w:right w:val="single" w:sz="4" w:space="0" w:color="auto"/>
            </w:tcBorders>
            <w:shd w:val="clear" w:color="auto" w:fill="auto"/>
            <w:noWrap/>
            <w:vAlign w:val="center"/>
          </w:tcPr>
          <w:p w:rsidR="00EF03E3" w:rsidRDefault="00EF03E3" w:rsidP="00EF03E3">
            <w:pPr>
              <w:jc w:val="center"/>
              <w:rPr>
                <w:rFonts w:cs="宋体" w:hint="default"/>
                <w:b/>
                <w:bCs/>
                <w:color w:val="000000"/>
                <w:sz w:val="22"/>
                <w:szCs w:val="22"/>
              </w:rPr>
            </w:pPr>
            <w:r>
              <w:rPr>
                <w:rFonts w:cs="宋体"/>
                <w:b/>
                <w:bCs/>
                <w:color w:val="000000"/>
                <w:sz w:val="22"/>
                <w:szCs w:val="22"/>
              </w:rPr>
              <w:t>财政归口科室：</w:t>
            </w:r>
          </w:p>
        </w:tc>
        <w:tc>
          <w:tcPr>
            <w:tcW w:w="1578" w:type="dxa"/>
            <w:gridSpan w:val="4"/>
            <w:tcBorders>
              <w:top w:val="single" w:sz="4" w:space="0" w:color="auto"/>
              <w:left w:val="nil"/>
              <w:bottom w:val="single" w:sz="4" w:space="0" w:color="auto"/>
              <w:right w:val="single" w:sz="4" w:space="0" w:color="auto"/>
            </w:tcBorders>
            <w:shd w:val="clear" w:color="auto" w:fill="auto"/>
            <w:noWrap/>
            <w:vAlign w:val="center"/>
          </w:tcPr>
          <w:p w:rsidR="00EF03E3" w:rsidRDefault="00EF03E3" w:rsidP="00EC7579">
            <w:pPr>
              <w:rPr>
                <w:rFonts w:cs="宋体" w:hint="default"/>
                <w:color w:val="000000"/>
                <w:sz w:val="22"/>
                <w:szCs w:val="22"/>
              </w:rPr>
            </w:pPr>
            <w:r>
              <w:rPr>
                <w:rFonts w:cs="宋体"/>
                <w:color w:val="000000"/>
                <w:sz w:val="22"/>
                <w:szCs w:val="22"/>
              </w:rPr>
              <w:t>005-行财科</w:t>
            </w:r>
          </w:p>
        </w:tc>
        <w:tc>
          <w:tcPr>
            <w:tcW w:w="1125" w:type="dxa"/>
            <w:gridSpan w:val="3"/>
            <w:tcBorders>
              <w:top w:val="nil"/>
              <w:left w:val="nil"/>
              <w:bottom w:val="single" w:sz="4" w:space="0" w:color="auto"/>
              <w:right w:val="single" w:sz="4" w:space="0" w:color="auto"/>
            </w:tcBorders>
            <w:shd w:val="clear" w:color="auto" w:fill="auto"/>
            <w:noWrap/>
            <w:vAlign w:val="center"/>
          </w:tcPr>
          <w:p w:rsidR="00EF03E3" w:rsidRDefault="00EF03E3" w:rsidP="00EF03E3">
            <w:pPr>
              <w:jc w:val="right"/>
              <w:rPr>
                <w:rFonts w:cs="宋体" w:hint="default"/>
                <w:b/>
                <w:bCs/>
                <w:color w:val="000000"/>
                <w:sz w:val="22"/>
                <w:szCs w:val="22"/>
              </w:rPr>
            </w:pPr>
            <w:r>
              <w:rPr>
                <w:rFonts w:cs="宋体"/>
                <w:b/>
                <w:bCs/>
                <w:color w:val="000000"/>
                <w:sz w:val="22"/>
                <w:szCs w:val="22"/>
              </w:rPr>
              <w:t>部门联系人：</w:t>
            </w:r>
          </w:p>
        </w:tc>
        <w:tc>
          <w:tcPr>
            <w:tcW w:w="1001" w:type="dxa"/>
            <w:gridSpan w:val="4"/>
            <w:tcBorders>
              <w:top w:val="single" w:sz="4" w:space="0" w:color="auto"/>
              <w:left w:val="nil"/>
              <w:bottom w:val="single" w:sz="4" w:space="0" w:color="auto"/>
              <w:right w:val="single" w:sz="4" w:space="0" w:color="auto"/>
            </w:tcBorders>
            <w:shd w:val="clear" w:color="auto" w:fill="auto"/>
            <w:noWrap/>
            <w:vAlign w:val="center"/>
          </w:tcPr>
          <w:p w:rsidR="00EF03E3" w:rsidRDefault="00EF03E3" w:rsidP="00EF03E3">
            <w:pPr>
              <w:ind w:firstLineChars="100" w:firstLine="220"/>
              <w:rPr>
                <w:rFonts w:cs="宋体" w:hint="default"/>
                <w:color w:val="000000"/>
                <w:sz w:val="22"/>
                <w:szCs w:val="22"/>
              </w:rPr>
            </w:pPr>
            <w:r>
              <w:rPr>
                <w:rFonts w:cs="宋体"/>
                <w:color w:val="000000"/>
                <w:sz w:val="22"/>
                <w:szCs w:val="22"/>
              </w:rPr>
              <w:t>刘灿</w:t>
            </w:r>
          </w:p>
        </w:tc>
        <w:tc>
          <w:tcPr>
            <w:tcW w:w="893" w:type="dxa"/>
            <w:gridSpan w:val="3"/>
            <w:tcBorders>
              <w:top w:val="nil"/>
              <w:left w:val="nil"/>
              <w:bottom w:val="single" w:sz="4" w:space="0" w:color="auto"/>
              <w:right w:val="single" w:sz="4" w:space="0" w:color="auto"/>
            </w:tcBorders>
            <w:shd w:val="clear" w:color="auto" w:fill="auto"/>
            <w:noWrap/>
            <w:vAlign w:val="center"/>
          </w:tcPr>
          <w:p w:rsidR="00EF03E3" w:rsidRDefault="00EF03E3" w:rsidP="00D97AD5">
            <w:pPr>
              <w:rPr>
                <w:rFonts w:cs="宋体" w:hint="default"/>
                <w:b/>
                <w:bCs/>
                <w:color w:val="000000"/>
                <w:sz w:val="22"/>
                <w:szCs w:val="22"/>
              </w:rPr>
            </w:pPr>
            <w:r>
              <w:rPr>
                <w:rFonts w:cs="宋体"/>
                <w:b/>
                <w:bCs/>
                <w:color w:val="000000"/>
                <w:sz w:val="22"/>
                <w:szCs w:val="22"/>
              </w:rPr>
              <w:t>联系电话：</w:t>
            </w:r>
          </w:p>
        </w:tc>
        <w:tc>
          <w:tcPr>
            <w:tcW w:w="808" w:type="dxa"/>
            <w:gridSpan w:val="2"/>
            <w:tcBorders>
              <w:top w:val="nil"/>
              <w:left w:val="nil"/>
              <w:bottom w:val="single" w:sz="4" w:space="0" w:color="auto"/>
              <w:right w:val="single" w:sz="4" w:space="0" w:color="auto"/>
            </w:tcBorders>
            <w:shd w:val="clear" w:color="auto" w:fill="auto"/>
            <w:vAlign w:val="center"/>
          </w:tcPr>
          <w:p w:rsidR="00EF03E3" w:rsidRDefault="00EF03E3" w:rsidP="00EF03E3">
            <w:pPr>
              <w:rPr>
                <w:rFonts w:cs="宋体" w:hint="default"/>
                <w:color w:val="000000"/>
                <w:sz w:val="22"/>
                <w:szCs w:val="22"/>
              </w:rPr>
            </w:pPr>
            <w:r>
              <w:rPr>
                <w:rFonts w:cs="宋体"/>
                <w:color w:val="000000"/>
                <w:sz w:val="22"/>
                <w:szCs w:val="22"/>
              </w:rPr>
              <w:t>51520456</w:t>
            </w:r>
          </w:p>
        </w:tc>
      </w:tr>
      <w:tr w:rsidR="00EF03E3" w:rsidTr="00EF03E3">
        <w:trPr>
          <w:trHeight w:val="695"/>
        </w:trPr>
        <w:tc>
          <w:tcPr>
            <w:tcW w:w="10916" w:type="dxa"/>
            <w:gridSpan w:val="26"/>
            <w:tcBorders>
              <w:top w:val="single" w:sz="4" w:space="0" w:color="auto"/>
              <w:left w:val="single" w:sz="4" w:space="0" w:color="auto"/>
              <w:bottom w:val="single" w:sz="4" w:space="0" w:color="auto"/>
              <w:right w:val="single" w:sz="4" w:space="0" w:color="auto"/>
            </w:tcBorders>
            <w:shd w:val="clear" w:color="auto" w:fill="auto"/>
            <w:noWrap/>
            <w:vAlign w:val="center"/>
          </w:tcPr>
          <w:p w:rsidR="00EF03E3" w:rsidRDefault="00EF03E3" w:rsidP="00EF03E3">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资金情况</w:t>
            </w:r>
          </w:p>
        </w:tc>
      </w:tr>
      <w:tr w:rsidR="00EF03E3" w:rsidTr="00A43099">
        <w:trPr>
          <w:trHeight w:val="673"/>
        </w:trPr>
        <w:tc>
          <w:tcPr>
            <w:tcW w:w="32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F03E3" w:rsidRDefault="00EF03E3" w:rsidP="00EF03E3">
            <w:pPr>
              <w:jc w:val="center"/>
              <w:rPr>
                <w:rFonts w:cs="宋体" w:hint="default"/>
                <w:color w:val="000000"/>
                <w:sz w:val="22"/>
                <w:szCs w:val="22"/>
              </w:rPr>
            </w:pPr>
            <w:r>
              <w:rPr>
                <w:rFonts w:cs="宋体"/>
                <w:color w:val="000000"/>
                <w:sz w:val="22"/>
                <w:szCs w:val="22"/>
              </w:rPr>
              <w:t xml:space="preserve">　</w:t>
            </w:r>
          </w:p>
        </w:tc>
        <w:tc>
          <w:tcPr>
            <w:tcW w:w="1738" w:type="dxa"/>
            <w:gridSpan w:val="5"/>
            <w:tcBorders>
              <w:top w:val="single" w:sz="4" w:space="0" w:color="auto"/>
              <w:left w:val="nil"/>
              <w:bottom w:val="single" w:sz="4" w:space="0" w:color="auto"/>
              <w:right w:val="single" w:sz="4" w:space="0" w:color="auto"/>
            </w:tcBorders>
            <w:shd w:val="clear" w:color="auto" w:fill="auto"/>
            <w:noWrap/>
            <w:vAlign w:val="center"/>
          </w:tcPr>
          <w:p w:rsidR="00EF03E3" w:rsidRDefault="00EF03E3" w:rsidP="00EF03E3">
            <w:pPr>
              <w:jc w:val="center"/>
              <w:rPr>
                <w:rFonts w:cs="宋体" w:hint="default"/>
                <w:b/>
                <w:bCs/>
                <w:color w:val="000000"/>
                <w:sz w:val="22"/>
                <w:szCs w:val="22"/>
              </w:rPr>
            </w:pPr>
            <w:r>
              <w:rPr>
                <w:rFonts w:cs="宋体"/>
                <w:b/>
                <w:bCs/>
                <w:color w:val="000000"/>
                <w:sz w:val="22"/>
                <w:szCs w:val="22"/>
              </w:rPr>
              <w:t>年初预算数</w:t>
            </w:r>
          </w:p>
        </w:tc>
        <w:tc>
          <w:tcPr>
            <w:tcW w:w="1523" w:type="dxa"/>
            <w:gridSpan w:val="5"/>
            <w:tcBorders>
              <w:top w:val="single" w:sz="4" w:space="0" w:color="auto"/>
              <w:left w:val="nil"/>
              <w:bottom w:val="single" w:sz="4" w:space="0" w:color="auto"/>
              <w:right w:val="single" w:sz="4" w:space="0" w:color="auto"/>
            </w:tcBorders>
            <w:shd w:val="clear" w:color="auto" w:fill="auto"/>
            <w:noWrap/>
            <w:vAlign w:val="center"/>
          </w:tcPr>
          <w:p w:rsidR="00EF03E3" w:rsidRDefault="00EF03E3" w:rsidP="00EF03E3">
            <w:pPr>
              <w:jc w:val="center"/>
              <w:rPr>
                <w:rFonts w:cs="宋体" w:hint="default"/>
                <w:b/>
                <w:bCs/>
                <w:color w:val="000000"/>
                <w:sz w:val="22"/>
                <w:szCs w:val="22"/>
              </w:rPr>
            </w:pPr>
            <w:r>
              <w:rPr>
                <w:rFonts w:cs="宋体"/>
                <w:b/>
                <w:bCs/>
                <w:color w:val="000000"/>
                <w:sz w:val="22"/>
                <w:szCs w:val="22"/>
              </w:rPr>
              <w:t>全年（调整）预算数</w:t>
            </w:r>
          </w:p>
        </w:tc>
        <w:tc>
          <w:tcPr>
            <w:tcW w:w="1986" w:type="dxa"/>
            <w:gridSpan w:val="6"/>
            <w:tcBorders>
              <w:top w:val="single" w:sz="4" w:space="0" w:color="auto"/>
              <w:left w:val="nil"/>
              <w:bottom w:val="single" w:sz="4" w:space="0" w:color="auto"/>
              <w:right w:val="single" w:sz="4" w:space="0" w:color="auto"/>
            </w:tcBorders>
            <w:shd w:val="clear" w:color="auto" w:fill="auto"/>
            <w:noWrap/>
            <w:vAlign w:val="center"/>
          </w:tcPr>
          <w:p w:rsidR="00EF03E3" w:rsidRDefault="00EF03E3" w:rsidP="00EF03E3">
            <w:pPr>
              <w:jc w:val="center"/>
              <w:rPr>
                <w:rFonts w:cs="宋体" w:hint="default"/>
                <w:b/>
                <w:bCs/>
                <w:color w:val="000000"/>
                <w:sz w:val="22"/>
                <w:szCs w:val="22"/>
              </w:rPr>
            </w:pPr>
            <w:r>
              <w:rPr>
                <w:rFonts w:cs="宋体"/>
                <w:b/>
                <w:bCs/>
                <w:color w:val="000000"/>
                <w:sz w:val="22"/>
                <w:szCs w:val="22"/>
              </w:rPr>
              <w:t>全年执行数</w:t>
            </w:r>
          </w:p>
        </w:tc>
        <w:tc>
          <w:tcPr>
            <w:tcW w:w="851" w:type="dxa"/>
            <w:gridSpan w:val="3"/>
            <w:tcBorders>
              <w:top w:val="nil"/>
              <w:left w:val="nil"/>
              <w:bottom w:val="single" w:sz="4" w:space="0" w:color="auto"/>
              <w:right w:val="single" w:sz="4" w:space="0" w:color="auto"/>
            </w:tcBorders>
            <w:shd w:val="clear" w:color="auto" w:fill="auto"/>
            <w:noWrap/>
            <w:vAlign w:val="center"/>
          </w:tcPr>
          <w:p w:rsidR="00EF03E3" w:rsidRDefault="00EF03E3" w:rsidP="00EF03E3">
            <w:pPr>
              <w:jc w:val="center"/>
              <w:rPr>
                <w:rFonts w:cs="宋体" w:hint="default"/>
                <w:b/>
                <w:bCs/>
                <w:color w:val="000000"/>
                <w:sz w:val="22"/>
                <w:szCs w:val="22"/>
              </w:rPr>
            </w:pPr>
            <w:r>
              <w:rPr>
                <w:rFonts w:cs="宋体"/>
                <w:b/>
                <w:bCs/>
                <w:color w:val="000000"/>
                <w:sz w:val="22"/>
                <w:szCs w:val="22"/>
              </w:rPr>
              <w:t>执行率</w:t>
            </w:r>
          </w:p>
        </w:tc>
        <w:tc>
          <w:tcPr>
            <w:tcW w:w="751" w:type="dxa"/>
            <w:gridSpan w:val="2"/>
            <w:tcBorders>
              <w:top w:val="nil"/>
              <w:left w:val="nil"/>
              <w:bottom w:val="single" w:sz="4" w:space="0" w:color="auto"/>
              <w:right w:val="single" w:sz="4" w:space="0" w:color="auto"/>
            </w:tcBorders>
            <w:shd w:val="clear" w:color="auto" w:fill="auto"/>
            <w:noWrap/>
            <w:vAlign w:val="center"/>
          </w:tcPr>
          <w:p w:rsidR="00EF03E3" w:rsidRDefault="00EF03E3" w:rsidP="00EF03E3">
            <w:pPr>
              <w:rPr>
                <w:rFonts w:cs="宋体" w:hint="default"/>
                <w:b/>
                <w:bCs/>
                <w:color w:val="000000"/>
                <w:sz w:val="22"/>
                <w:szCs w:val="22"/>
              </w:rPr>
            </w:pPr>
            <w:r>
              <w:rPr>
                <w:rFonts w:cs="宋体"/>
                <w:b/>
                <w:bCs/>
                <w:color w:val="000000"/>
                <w:sz w:val="22"/>
                <w:szCs w:val="22"/>
              </w:rPr>
              <w:t>执行率权重</w:t>
            </w:r>
          </w:p>
        </w:tc>
        <w:tc>
          <w:tcPr>
            <w:tcW w:w="808" w:type="dxa"/>
            <w:gridSpan w:val="2"/>
            <w:tcBorders>
              <w:top w:val="nil"/>
              <w:left w:val="nil"/>
              <w:bottom w:val="single" w:sz="4" w:space="0" w:color="auto"/>
              <w:right w:val="single" w:sz="4" w:space="0" w:color="auto"/>
            </w:tcBorders>
            <w:shd w:val="clear" w:color="auto" w:fill="auto"/>
            <w:noWrap/>
            <w:vAlign w:val="center"/>
          </w:tcPr>
          <w:p w:rsidR="00EF03E3" w:rsidRDefault="00EF03E3" w:rsidP="00EF03E3">
            <w:pPr>
              <w:jc w:val="center"/>
              <w:rPr>
                <w:rFonts w:cs="宋体" w:hint="default"/>
                <w:b/>
                <w:bCs/>
                <w:color w:val="000000"/>
                <w:sz w:val="22"/>
                <w:szCs w:val="22"/>
              </w:rPr>
            </w:pPr>
            <w:r>
              <w:rPr>
                <w:rFonts w:cs="宋体"/>
                <w:b/>
                <w:bCs/>
                <w:color w:val="000000"/>
                <w:sz w:val="22"/>
                <w:szCs w:val="22"/>
              </w:rPr>
              <w:t>执行率得分</w:t>
            </w:r>
          </w:p>
        </w:tc>
      </w:tr>
      <w:tr w:rsidR="00EF03E3" w:rsidTr="00A43099">
        <w:trPr>
          <w:trHeight w:val="464"/>
        </w:trPr>
        <w:tc>
          <w:tcPr>
            <w:tcW w:w="2903" w:type="dxa"/>
            <w:gridSpan w:val="2"/>
            <w:tcBorders>
              <w:top w:val="nil"/>
              <w:left w:val="single" w:sz="4" w:space="0" w:color="auto"/>
              <w:bottom w:val="single" w:sz="4" w:space="0" w:color="auto"/>
              <w:right w:val="nil"/>
            </w:tcBorders>
            <w:shd w:val="clear" w:color="auto" w:fill="auto"/>
            <w:vAlign w:val="center"/>
          </w:tcPr>
          <w:p w:rsidR="00EF03E3" w:rsidRDefault="00EF03E3" w:rsidP="00EF03E3">
            <w:pPr>
              <w:rPr>
                <w:rFonts w:cs="宋体" w:hint="default"/>
                <w:color w:val="000000"/>
                <w:sz w:val="22"/>
                <w:szCs w:val="22"/>
              </w:rPr>
            </w:pPr>
            <w:r>
              <w:rPr>
                <w:rFonts w:cs="宋体"/>
                <w:color w:val="000000"/>
                <w:sz w:val="22"/>
                <w:szCs w:val="22"/>
              </w:rPr>
              <w:t>年度总金额（万元）</w:t>
            </w:r>
          </w:p>
        </w:tc>
        <w:tc>
          <w:tcPr>
            <w:tcW w:w="356" w:type="dxa"/>
            <w:tcBorders>
              <w:top w:val="nil"/>
              <w:left w:val="nil"/>
              <w:bottom w:val="single" w:sz="4" w:space="0" w:color="auto"/>
              <w:right w:val="single" w:sz="4" w:space="0" w:color="auto"/>
            </w:tcBorders>
            <w:shd w:val="clear" w:color="auto" w:fill="auto"/>
            <w:noWrap/>
            <w:vAlign w:val="center"/>
          </w:tcPr>
          <w:p w:rsidR="00EF03E3" w:rsidRDefault="00EF03E3" w:rsidP="00EF03E3">
            <w:pPr>
              <w:rPr>
                <w:rFonts w:cs="宋体" w:hint="default"/>
                <w:color w:val="000000"/>
                <w:sz w:val="22"/>
                <w:szCs w:val="22"/>
              </w:rPr>
            </w:pPr>
          </w:p>
        </w:tc>
        <w:tc>
          <w:tcPr>
            <w:tcW w:w="1502" w:type="dxa"/>
            <w:gridSpan w:val="4"/>
            <w:tcBorders>
              <w:top w:val="nil"/>
              <w:left w:val="nil"/>
              <w:bottom w:val="single" w:sz="4" w:space="0" w:color="auto"/>
              <w:right w:val="nil"/>
            </w:tcBorders>
            <w:shd w:val="clear" w:color="auto" w:fill="auto"/>
            <w:noWrap/>
          </w:tcPr>
          <w:p w:rsidR="00EF03E3" w:rsidRDefault="00F135CB" w:rsidP="00EF03E3">
            <w:pPr>
              <w:rPr>
                <w:rFonts w:cs="宋体" w:hint="default"/>
                <w:color w:val="000000"/>
                <w:sz w:val="22"/>
                <w:szCs w:val="22"/>
              </w:rPr>
            </w:pPr>
            <w:r>
              <w:rPr>
                <w:rFonts w:cs="宋体"/>
                <w:color w:val="000000"/>
                <w:sz w:val="22"/>
                <w:szCs w:val="22"/>
              </w:rPr>
              <w:t>219.12</w:t>
            </w:r>
          </w:p>
        </w:tc>
        <w:tc>
          <w:tcPr>
            <w:tcW w:w="236" w:type="dxa"/>
            <w:tcBorders>
              <w:top w:val="nil"/>
              <w:left w:val="nil"/>
              <w:bottom w:val="single" w:sz="4" w:space="0" w:color="auto"/>
              <w:right w:val="single" w:sz="4" w:space="0" w:color="auto"/>
            </w:tcBorders>
            <w:shd w:val="clear" w:color="auto" w:fill="auto"/>
            <w:noWrap/>
          </w:tcPr>
          <w:p w:rsidR="00EF03E3" w:rsidRDefault="00EF03E3" w:rsidP="00EF03E3">
            <w:pPr>
              <w:jc w:val="both"/>
              <w:rPr>
                <w:rFonts w:cs="宋体" w:hint="default"/>
                <w:color w:val="000000"/>
                <w:sz w:val="22"/>
                <w:szCs w:val="22"/>
              </w:rPr>
            </w:pPr>
          </w:p>
        </w:tc>
        <w:tc>
          <w:tcPr>
            <w:tcW w:w="1274" w:type="dxa"/>
            <w:gridSpan w:val="3"/>
            <w:tcBorders>
              <w:top w:val="nil"/>
              <w:left w:val="nil"/>
              <w:bottom w:val="single" w:sz="4" w:space="0" w:color="auto"/>
              <w:right w:val="nil"/>
            </w:tcBorders>
            <w:shd w:val="clear" w:color="auto" w:fill="auto"/>
            <w:noWrap/>
            <w:vAlign w:val="center"/>
          </w:tcPr>
          <w:p w:rsidR="00EF03E3" w:rsidRDefault="00F135CB" w:rsidP="00EF03E3">
            <w:pPr>
              <w:rPr>
                <w:rFonts w:cs="宋体" w:hint="default"/>
                <w:color w:val="000000"/>
                <w:sz w:val="22"/>
                <w:szCs w:val="22"/>
              </w:rPr>
            </w:pPr>
            <w:r>
              <w:rPr>
                <w:rFonts w:cs="宋体"/>
                <w:color w:val="000000"/>
                <w:sz w:val="22"/>
                <w:szCs w:val="22"/>
              </w:rPr>
              <w:t>257.90</w:t>
            </w:r>
          </w:p>
        </w:tc>
        <w:tc>
          <w:tcPr>
            <w:tcW w:w="249" w:type="dxa"/>
            <w:gridSpan w:val="2"/>
            <w:tcBorders>
              <w:top w:val="nil"/>
              <w:left w:val="nil"/>
              <w:bottom w:val="single" w:sz="4" w:space="0" w:color="auto"/>
              <w:right w:val="single" w:sz="4" w:space="0" w:color="auto"/>
            </w:tcBorders>
            <w:shd w:val="clear" w:color="auto" w:fill="auto"/>
            <w:vAlign w:val="center"/>
          </w:tcPr>
          <w:p w:rsidR="00EF03E3" w:rsidRDefault="00EF03E3" w:rsidP="00EF03E3">
            <w:pPr>
              <w:jc w:val="right"/>
              <w:rPr>
                <w:rFonts w:cs="宋体" w:hint="default"/>
                <w:color w:val="000000"/>
                <w:sz w:val="22"/>
                <w:szCs w:val="22"/>
              </w:rPr>
            </w:pPr>
          </w:p>
        </w:tc>
        <w:tc>
          <w:tcPr>
            <w:tcW w:w="1694" w:type="dxa"/>
            <w:gridSpan w:val="4"/>
            <w:tcBorders>
              <w:top w:val="nil"/>
              <w:left w:val="nil"/>
              <w:bottom w:val="single" w:sz="4" w:space="0" w:color="auto"/>
              <w:right w:val="nil"/>
            </w:tcBorders>
            <w:shd w:val="clear" w:color="auto" w:fill="auto"/>
            <w:noWrap/>
            <w:vAlign w:val="center"/>
          </w:tcPr>
          <w:p w:rsidR="00EF03E3" w:rsidRDefault="00F135CB" w:rsidP="00EF03E3">
            <w:pPr>
              <w:rPr>
                <w:rFonts w:cs="宋体" w:hint="default"/>
                <w:color w:val="000000"/>
                <w:sz w:val="22"/>
                <w:szCs w:val="22"/>
              </w:rPr>
            </w:pPr>
            <w:r>
              <w:rPr>
                <w:rFonts w:cs="宋体"/>
                <w:color w:val="000000"/>
                <w:sz w:val="22"/>
                <w:szCs w:val="22"/>
              </w:rPr>
              <w:t>257.90</w:t>
            </w:r>
          </w:p>
        </w:tc>
        <w:tc>
          <w:tcPr>
            <w:tcW w:w="292" w:type="dxa"/>
            <w:gridSpan w:val="2"/>
            <w:tcBorders>
              <w:top w:val="nil"/>
              <w:left w:val="nil"/>
              <w:bottom w:val="single" w:sz="4" w:space="0" w:color="auto"/>
              <w:right w:val="single" w:sz="4" w:space="0" w:color="auto"/>
            </w:tcBorders>
            <w:shd w:val="clear" w:color="auto" w:fill="auto"/>
            <w:noWrap/>
            <w:vAlign w:val="center"/>
          </w:tcPr>
          <w:p w:rsidR="00EF03E3" w:rsidRDefault="00EF03E3" w:rsidP="00EF03E3">
            <w:pPr>
              <w:jc w:val="right"/>
              <w:rPr>
                <w:rFonts w:cs="宋体" w:hint="default"/>
                <w:color w:val="000000"/>
                <w:sz w:val="22"/>
                <w:szCs w:val="22"/>
              </w:rPr>
            </w:pPr>
          </w:p>
        </w:tc>
        <w:tc>
          <w:tcPr>
            <w:tcW w:w="851" w:type="dxa"/>
            <w:gridSpan w:val="3"/>
            <w:tcBorders>
              <w:top w:val="nil"/>
              <w:left w:val="nil"/>
              <w:bottom w:val="single" w:sz="4" w:space="0" w:color="auto"/>
              <w:right w:val="single" w:sz="4" w:space="0" w:color="auto"/>
            </w:tcBorders>
            <w:shd w:val="clear" w:color="auto" w:fill="auto"/>
            <w:noWrap/>
            <w:vAlign w:val="center"/>
          </w:tcPr>
          <w:p w:rsidR="00EF03E3" w:rsidRDefault="00EF03E3" w:rsidP="00EF03E3">
            <w:pPr>
              <w:rPr>
                <w:rFonts w:cs="宋体" w:hint="default"/>
                <w:color w:val="000000"/>
                <w:sz w:val="22"/>
                <w:szCs w:val="22"/>
              </w:rPr>
            </w:pPr>
          </w:p>
        </w:tc>
        <w:tc>
          <w:tcPr>
            <w:tcW w:w="751" w:type="dxa"/>
            <w:gridSpan w:val="2"/>
            <w:tcBorders>
              <w:top w:val="nil"/>
              <w:left w:val="nil"/>
              <w:bottom w:val="single" w:sz="4" w:space="0" w:color="auto"/>
              <w:right w:val="single" w:sz="4" w:space="0" w:color="auto"/>
            </w:tcBorders>
            <w:shd w:val="clear" w:color="auto" w:fill="auto"/>
            <w:noWrap/>
            <w:vAlign w:val="center"/>
          </w:tcPr>
          <w:p w:rsidR="00EF03E3" w:rsidRDefault="00EF03E3" w:rsidP="00EF03E3">
            <w:pPr>
              <w:rPr>
                <w:rFonts w:cs="宋体" w:hint="default"/>
                <w:color w:val="000000"/>
                <w:sz w:val="22"/>
                <w:szCs w:val="22"/>
              </w:rPr>
            </w:pPr>
          </w:p>
        </w:tc>
        <w:tc>
          <w:tcPr>
            <w:tcW w:w="808" w:type="dxa"/>
            <w:gridSpan w:val="2"/>
            <w:tcBorders>
              <w:top w:val="nil"/>
              <w:left w:val="nil"/>
              <w:bottom w:val="single" w:sz="4" w:space="0" w:color="auto"/>
              <w:right w:val="single" w:sz="4" w:space="0" w:color="auto"/>
            </w:tcBorders>
            <w:shd w:val="clear" w:color="auto" w:fill="auto"/>
            <w:noWrap/>
            <w:vAlign w:val="center"/>
          </w:tcPr>
          <w:p w:rsidR="00EF03E3" w:rsidRDefault="00EF03E3" w:rsidP="00EF03E3">
            <w:pPr>
              <w:ind w:firstLineChars="100" w:firstLine="220"/>
              <w:jc w:val="right"/>
              <w:rPr>
                <w:rFonts w:cs="宋体" w:hint="default"/>
                <w:sz w:val="22"/>
                <w:szCs w:val="22"/>
              </w:rPr>
            </w:pPr>
          </w:p>
        </w:tc>
      </w:tr>
      <w:tr w:rsidR="00EF03E3" w:rsidTr="00A43099">
        <w:trPr>
          <w:trHeight w:val="570"/>
        </w:trPr>
        <w:tc>
          <w:tcPr>
            <w:tcW w:w="2903" w:type="dxa"/>
            <w:gridSpan w:val="2"/>
            <w:tcBorders>
              <w:top w:val="nil"/>
              <w:left w:val="single" w:sz="4" w:space="0" w:color="auto"/>
              <w:bottom w:val="single" w:sz="4" w:space="0" w:color="auto"/>
              <w:right w:val="nil"/>
            </w:tcBorders>
            <w:shd w:val="clear" w:color="auto" w:fill="auto"/>
            <w:vAlign w:val="center"/>
          </w:tcPr>
          <w:p w:rsidR="00EF03E3" w:rsidRDefault="00EF03E3" w:rsidP="00EF03E3">
            <w:pPr>
              <w:rPr>
                <w:rFonts w:cs="宋体" w:hint="default"/>
                <w:color w:val="000000"/>
                <w:sz w:val="22"/>
                <w:szCs w:val="22"/>
              </w:rPr>
            </w:pPr>
            <w:r>
              <w:rPr>
                <w:rFonts w:cs="宋体"/>
                <w:color w:val="000000"/>
                <w:sz w:val="22"/>
                <w:szCs w:val="22"/>
              </w:rPr>
              <w:t>其中：财政拨款（万元）</w:t>
            </w:r>
          </w:p>
        </w:tc>
        <w:tc>
          <w:tcPr>
            <w:tcW w:w="356" w:type="dxa"/>
            <w:tcBorders>
              <w:top w:val="nil"/>
              <w:left w:val="nil"/>
              <w:bottom w:val="single" w:sz="4" w:space="0" w:color="auto"/>
              <w:right w:val="single" w:sz="4" w:space="0" w:color="auto"/>
            </w:tcBorders>
            <w:shd w:val="clear" w:color="auto" w:fill="auto"/>
            <w:noWrap/>
            <w:vAlign w:val="center"/>
          </w:tcPr>
          <w:p w:rsidR="00EF03E3" w:rsidRDefault="00EF03E3" w:rsidP="00EF03E3">
            <w:pPr>
              <w:rPr>
                <w:rFonts w:cs="宋体" w:hint="default"/>
                <w:color w:val="000000"/>
                <w:sz w:val="22"/>
                <w:szCs w:val="22"/>
              </w:rPr>
            </w:pPr>
            <w:r>
              <w:rPr>
                <w:rFonts w:cs="宋体"/>
                <w:color w:val="000000"/>
                <w:sz w:val="22"/>
                <w:szCs w:val="22"/>
              </w:rPr>
              <w:t xml:space="preserve">　</w:t>
            </w:r>
          </w:p>
        </w:tc>
        <w:tc>
          <w:tcPr>
            <w:tcW w:w="1502" w:type="dxa"/>
            <w:gridSpan w:val="4"/>
            <w:tcBorders>
              <w:top w:val="nil"/>
              <w:left w:val="nil"/>
              <w:bottom w:val="single" w:sz="4" w:space="0" w:color="auto"/>
              <w:right w:val="nil"/>
            </w:tcBorders>
            <w:shd w:val="clear" w:color="auto" w:fill="auto"/>
            <w:noWrap/>
            <w:vAlign w:val="center"/>
          </w:tcPr>
          <w:p w:rsidR="00EF03E3" w:rsidRDefault="00F135CB" w:rsidP="00EF03E3">
            <w:pPr>
              <w:rPr>
                <w:rFonts w:cs="宋体" w:hint="default"/>
                <w:color w:val="000000"/>
                <w:sz w:val="22"/>
                <w:szCs w:val="22"/>
              </w:rPr>
            </w:pPr>
            <w:r>
              <w:rPr>
                <w:rFonts w:cs="宋体"/>
                <w:color w:val="000000"/>
                <w:sz w:val="22"/>
                <w:szCs w:val="22"/>
              </w:rPr>
              <w:t>219.12</w:t>
            </w:r>
          </w:p>
        </w:tc>
        <w:tc>
          <w:tcPr>
            <w:tcW w:w="236" w:type="dxa"/>
            <w:tcBorders>
              <w:top w:val="nil"/>
              <w:left w:val="nil"/>
              <w:bottom w:val="single" w:sz="4" w:space="0" w:color="auto"/>
              <w:right w:val="single" w:sz="4" w:space="0" w:color="auto"/>
            </w:tcBorders>
            <w:shd w:val="clear" w:color="auto" w:fill="auto"/>
            <w:noWrap/>
            <w:vAlign w:val="center"/>
          </w:tcPr>
          <w:p w:rsidR="00EF03E3" w:rsidRDefault="00EF03E3" w:rsidP="00EF03E3">
            <w:pPr>
              <w:ind w:right="440"/>
              <w:rPr>
                <w:rFonts w:cs="宋体" w:hint="default"/>
                <w:color w:val="000000"/>
                <w:sz w:val="22"/>
                <w:szCs w:val="22"/>
              </w:rPr>
            </w:pPr>
          </w:p>
        </w:tc>
        <w:tc>
          <w:tcPr>
            <w:tcW w:w="1274" w:type="dxa"/>
            <w:gridSpan w:val="3"/>
            <w:tcBorders>
              <w:top w:val="nil"/>
              <w:left w:val="nil"/>
              <w:bottom w:val="single" w:sz="4" w:space="0" w:color="auto"/>
              <w:right w:val="nil"/>
            </w:tcBorders>
            <w:shd w:val="clear" w:color="auto" w:fill="auto"/>
            <w:noWrap/>
            <w:vAlign w:val="center"/>
          </w:tcPr>
          <w:p w:rsidR="00EF03E3" w:rsidRDefault="00F135CB" w:rsidP="00EF03E3">
            <w:pPr>
              <w:rPr>
                <w:rFonts w:cs="宋体" w:hint="default"/>
                <w:color w:val="000000"/>
                <w:sz w:val="22"/>
                <w:szCs w:val="22"/>
              </w:rPr>
            </w:pPr>
            <w:r>
              <w:rPr>
                <w:rFonts w:cs="宋体"/>
                <w:color w:val="000000"/>
                <w:sz w:val="22"/>
                <w:szCs w:val="22"/>
              </w:rPr>
              <w:t>257.90</w:t>
            </w:r>
          </w:p>
        </w:tc>
        <w:tc>
          <w:tcPr>
            <w:tcW w:w="249" w:type="dxa"/>
            <w:gridSpan w:val="2"/>
            <w:tcBorders>
              <w:top w:val="nil"/>
              <w:left w:val="nil"/>
              <w:bottom w:val="single" w:sz="4" w:space="0" w:color="auto"/>
              <w:right w:val="single" w:sz="4" w:space="0" w:color="auto"/>
            </w:tcBorders>
            <w:shd w:val="clear" w:color="auto" w:fill="auto"/>
            <w:vAlign w:val="center"/>
          </w:tcPr>
          <w:p w:rsidR="00EF03E3" w:rsidRDefault="00EF03E3" w:rsidP="00EF03E3">
            <w:pPr>
              <w:jc w:val="right"/>
              <w:rPr>
                <w:rFonts w:cs="宋体" w:hint="default"/>
                <w:color w:val="000000"/>
                <w:sz w:val="22"/>
                <w:szCs w:val="22"/>
              </w:rPr>
            </w:pPr>
          </w:p>
        </w:tc>
        <w:tc>
          <w:tcPr>
            <w:tcW w:w="1694" w:type="dxa"/>
            <w:gridSpan w:val="4"/>
            <w:tcBorders>
              <w:top w:val="nil"/>
              <w:left w:val="nil"/>
              <w:bottom w:val="single" w:sz="4" w:space="0" w:color="auto"/>
              <w:right w:val="nil"/>
            </w:tcBorders>
            <w:shd w:val="clear" w:color="auto" w:fill="auto"/>
            <w:noWrap/>
            <w:vAlign w:val="center"/>
          </w:tcPr>
          <w:p w:rsidR="00EF03E3" w:rsidRDefault="00F135CB" w:rsidP="00EF03E3">
            <w:pPr>
              <w:rPr>
                <w:rFonts w:cs="宋体" w:hint="default"/>
                <w:color w:val="000000"/>
                <w:sz w:val="22"/>
                <w:szCs w:val="22"/>
              </w:rPr>
            </w:pPr>
            <w:r>
              <w:rPr>
                <w:rFonts w:cs="宋体"/>
                <w:color w:val="000000"/>
                <w:sz w:val="22"/>
                <w:szCs w:val="22"/>
              </w:rPr>
              <w:t>257.90</w:t>
            </w:r>
          </w:p>
        </w:tc>
        <w:tc>
          <w:tcPr>
            <w:tcW w:w="292" w:type="dxa"/>
            <w:gridSpan w:val="2"/>
            <w:tcBorders>
              <w:top w:val="nil"/>
              <w:left w:val="nil"/>
              <w:bottom w:val="single" w:sz="4" w:space="0" w:color="auto"/>
              <w:right w:val="single" w:sz="4" w:space="0" w:color="auto"/>
            </w:tcBorders>
            <w:shd w:val="clear" w:color="auto" w:fill="auto"/>
            <w:noWrap/>
            <w:vAlign w:val="center"/>
          </w:tcPr>
          <w:p w:rsidR="00EF03E3" w:rsidRDefault="00EF03E3" w:rsidP="00EF03E3">
            <w:pPr>
              <w:jc w:val="right"/>
              <w:rPr>
                <w:rFonts w:cs="宋体" w:hint="default"/>
                <w:color w:val="000000"/>
                <w:sz w:val="22"/>
                <w:szCs w:val="22"/>
              </w:rPr>
            </w:pPr>
          </w:p>
        </w:tc>
        <w:tc>
          <w:tcPr>
            <w:tcW w:w="851" w:type="dxa"/>
            <w:gridSpan w:val="3"/>
            <w:tcBorders>
              <w:top w:val="nil"/>
              <w:left w:val="nil"/>
              <w:bottom w:val="single" w:sz="4" w:space="0" w:color="auto"/>
              <w:right w:val="single" w:sz="4" w:space="0" w:color="auto"/>
            </w:tcBorders>
            <w:shd w:val="clear" w:color="auto" w:fill="auto"/>
            <w:noWrap/>
            <w:vAlign w:val="center"/>
          </w:tcPr>
          <w:p w:rsidR="00EF03E3" w:rsidRDefault="00F135CB" w:rsidP="00F135CB">
            <w:pPr>
              <w:rPr>
                <w:rFonts w:cs="宋体" w:hint="default"/>
                <w:color w:val="000000"/>
                <w:sz w:val="22"/>
                <w:szCs w:val="22"/>
              </w:rPr>
            </w:pPr>
            <w:r>
              <w:rPr>
                <w:rFonts w:cs="宋体"/>
                <w:color w:val="000000"/>
                <w:sz w:val="22"/>
                <w:szCs w:val="22"/>
              </w:rPr>
              <w:t>100</w:t>
            </w:r>
          </w:p>
        </w:tc>
        <w:tc>
          <w:tcPr>
            <w:tcW w:w="751" w:type="dxa"/>
            <w:gridSpan w:val="2"/>
            <w:tcBorders>
              <w:top w:val="nil"/>
              <w:left w:val="nil"/>
              <w:bottom w:val="single" w:sz="4" w:space="0" w:color="auto"/>
              <w:right w:val="single" w:sz="4" w:space="0" w:color="auto"/>
            </w:tcBorders>
            <w:shd w:val="clear" w:color="auto" w:fill="auto"/>
            <w:noWrap/>
            <w:vAlign w:val="center"/>
          </w:tcPr>
          <w:p w:rsidR="00EF03E3" w:rsidRDefault="00F135CB" w:rsidP="00F135CB">
            <w:pPr>
              <w:rPr>
                <w:rFonts w:cs="宋体" w:hint="default"/>
                <w:color w:val="000000"/>
                <w:sz w:val="20"/>
                <w:szCs w:val="20"/>
              </w:rPr>
            </w:pPr>
            <w:r>
              <w:rPr>
                <w:rFonts w:cs="宋体"/>
                <w:color w:val="000000"/>
                <w:sz w:val="20"/>
                <w:szCs w:val="20"/>
              </w:rPr>
              <w:t>10</w:t>
            </w:r>
          </w:p>
        </w:tc>
        <w:tc>
          <w:tcPr>
            <w:tcW w:w="808" w:type="dxa"/>
            <w:gridSpan w:val="2"/>
            <w:tcBorders>
              <w:top w:val="nil"/>
              <w:left w:val="nil"/>
              <w:bottom w:val="single" w:sz="4" w:space="0" w:color="auto"/>
              <w:right w:val="single" w:sz="4" w:space="0" w:color="auto"/>
            </w:tcBorders>
            <w:shd w:val="clear" w:color="auto" w:fill="auto"/>
            <w:noWrap/>
            <w:vAlign w:val="center"/>
          </w:tcPr>
          <w:p w:rsidR="00EF03E3" w:rsidRPr="00F135CB" w:rsidRDefault="00F135CB" w:rsidP="00F135CB">
            <w:pPr>
              <w:ind w:right="200"/>
              <w:jc w:val="both"/>
              <w:rPr>
                <w:rFonts w:cs="宋体" w:hint="default"/>
                <w:sz w:val="16"/>
                <w:szCs w:val="16"/>
              </w:rPr>
            </w:pPr>
            <w:r>
              <w:rPr>
                <w:rFonts w:cs="宋体"/>
                <w:color w:val="000000"/>
                <w:sz w:val="20"/>
                <w:szCs w:val="20"/>
              </w:rPr>
              <w:t>10</w:t>
            </w:r>
          </w:p>
        </w:tc>
      </w:tr>
      <w:tr w:rsidR="00EF03E3" w:rsidTr="00A43099">
        <w:trPr>
          <w:trHeight w:val="550"/>
        </w:trPr>
        <w:tc>
          <w:tcPr>
            <w:tcW w:w="2903" w:type="dxa"/>
            <w:gridSpan w:val="2"/>
            <w:tcBorders>
              <w:top w:val="nil"/>
              <w:left w:val="single" w:sz="4" w:space="0" w:color="auto"/>
              <w:bottom w:val="single" w:sz="4" w:space="0" w:color="auto"/>
              <w:right w:val="nil"/>
            </w:tcBorders>
            <w:shd w:val="clear" w:color="auto" w:fill="auto"/>
            <w:vAlign w:val="center"/>
          </w:tcPr>
          <w:p w:rsidR="00EF03E3" w:rsidRDefault="00EF03E3" w:rsidP="00EF03E3">
            <w:pPr>
              <w:rPr>
                <w:rFonts w:cs="宋体" w:hint="default"/>
                <w:color w:val="000000"/>
                <w:sz w:val="22"/>
                <w:szCs w:val="22"/>
              </w:rPr>
            </w:pPr>
            <w:r>
              <w:rPr>
                <w:rFonts w:cs="宋体"/>
                <w:color w:val="000000"/>
                <w:sz w:val="22"/>
                <w:szCs w:val="22"/>
              </w:rPr>
              <w:t>一般公共预算（万元）</w:t>
            </w:r>
          </w:p>
        </w:tc>
        <w:tc>
          <w:tcPr>
            <w:tcW w:w="356" w:type="dxa"/>
            <w:tcBorders>
              <w:top w:val="nil"/>
              <w:left w:val="nil"/>
              <w:bottom w:val="single" w:sz="4" w:space="0" w:color="auto"/>
              <w:right w:val="single" w:sz="4" w:space="0" w:color="auto"/>
            </w:tcBorders>
            <w:shd w:val="clear" w:color="auto" w:fill="auto"/>
            <w:noWrap/>
            <w:vAlign w:val="center"/>
          </w:tcPr>
          <w:p w:rsidR="00EF03E3" w:rsidRDefault="00EF03E3" w:rsidP="00EF03E3">
            <w:pPr>
              <w:rPr>
                <w:rFonts w:cs="宋体" w:hint="default"/>
                <w:color w:val="000000"/>
                <w:sz w:val="22"/>
                <w:szCs w:val="22"/>
              </w:rPr>
            </w:pPr>
            <w:r>
              <w:rPr>
                <w:rFonts w:cs="宋体"/>
                <w:color w:val="000000"/>
                <w:sz w:val="22"/>
                <w:szCs w:val="22"/>
              </w:rPr>
              <w:t xml:space="preserve">　</w:t>
            </w:r>
          </w:p>
        </w:tc>
        <w:tc>
          <w:tcPr>
            <w:tcW w:w="1502" w:type="dxa"/>
            <w:gridSpan w:val="4"/>
            <w:tcBorders>
              <w:top w:val="nil"/>
              <w:left w:val="nil"/>
              <w:bottom w:val="single" w:sz="4" w:space="0" w:color="auto"/>
              <w:right w:val="nil"/>
            </w:tcBorders>
            <w:shd w:val="clear" w:color="auto" w:fill="auto"/>
            <w:noWrap/>
            <w:vAlign w:val="center"/>
          </w:tcPr>
          <w:p w:rsidR="00EF03E3" w:rsidRDefault="00F135CB" w:rsidP="00EF03E3">
            <w:pPr>
              <w:rPr>
                <w:rFonts w:cs="宋体" w:hint="default"/>
                <w:color w:val="000000"/>
                <w:sz w:val="22"/>
                <w:szCs w:val="22"/>
              </w:rPr>
            </w:pPr>
            <w:r>
              <w:rPr>
                <w:rFonts w:cs="宋体"/>
                <w:color w:val="000000"/>
                <w:sz w:val="22"/>
                <w:szCs w:val="22"/>
              </w:rPr>
              <w:t>219.12</w:t>
            </w:r>
          </w:p>
        </w:tc>
        <w:tc>
          <w:tcPr>
            <w:tcW w:w="236" w:type="dxa"/>
            <w:tcBorders>
              <w:top w:val="nil"/>
              <w:left w:val="nil"/>
              <w:bottom w:val="single" w:sz="4" w:space="0" w:color="auto"/>
              <w:right w:val="single" w:sz="4" w:space="0" w:color="auto"/>
            </w:tcBorders>
            <w:shd w:val="clear" w:color="auto" w:fill="auto"/>
            <w:noWrap/>
            <w:vAlign w:val="center"/>
          </w:tcPr>
          <w:p w:rsidR="00EF03E3" w:rsidRDefault="00EF03E3" w:rsidP="00EF03E3">
            <w:pPr>
              <w:ind w:right="440"/>
              <w:rPr>
                <w:rFonts w:cs="宋体" w:hint="default"/>
                <w:color w:val="000000"/>
                <w:sz w:val="22"/>
                <w:szCs w:val="22"/>
              </w:rPr>
            </w:pPr>
          </w:p>
        </w:tc>
        <w:tc>
          <w:tcPr>
            <w:tcW w:w="1274" w:type="dxa"/>
            <w:gridSpan w:val="3"/>
            <w:tcBorders>
              <w:top w:val="nil"/>
              <w:left w:val="nil"/>
              <w:bottom w:val="single" w:sz="4" w:space="0" w:color="auto"/>
              <w:right w:val="nil"/>
            </w:tcBorders>
            <w:shd w:val="clear" w:color="auto" w:fill="auto"/>
            <w:noWrap/>
            <w:vAlign w:val="center"/>
          </w:tcPr>
          <w:p w:rsidR="00EF03E3" w:rsidRDefault="00F135CB" w:rsidP="00EF03E3">
            <w:pPr>
              <w:rPr>
                <w:rFonts w:cs="宋体" w:hint="default"/>
                <w:color w:val="000000"/>
                <w:sz w:val="22"/>
                <w:szCs w:val="22"/>
              </w:rPr>
            </w:pPr>
            <w:r>
              <w:rPr>
                <w:rFonts w:cs="宋体"/>
                <w:color w:val="000000"/>
                <w:sz w:val="22"/>
                <w:szCs w:val="22"/>
              </w:rPr>
              <w:t>257.90</w:t>
            </w:r>
          </w:p>
        </w:tc>
        <w:tc>
          <w:tcPr>
            <w:tcW w:w="249" w:type="dxa"/>
            <w:gridSpan w:val="2"/>
            <w:tcBorders>
              <w:top w:val="nil"/>
              <w:left w:val="nil"/>
              <w:bottom w:val="single" w:sz="4" w:space="0" w:color="auto"/>
              <w:right w:val="single" w:sz="4" w:space="0" w:color="auto"/>
            </w:tcBorders>
            <w:shd w:val="clear" w:color="auto" w:fill="auto"/>
            <w:vAlign w:val="center"/>
          </w:tcPr>
          <w:p w:rsidR="00EF03E3" w:rsidRDefault="00EF03E3" w:rsidP="00EF03E3">
            <w:pPr>
              <w:jc w:val="right"/>
              <w:rPr>
                <w:rFonts w:cs="宋体" w:hint="default"/>
                <w:color w:val="000000"/>
                <w:sz w:val="22"/>
                <w:szCs w:val="22"/>
              </w:rPr>
            </w:pPr>
          </w:p>
        </w:tc>
        <w:tc>
          <w:tcPr>
            <w:tcW w:w="1694" w:type="dxa"/>
            <w:gridSpan w:val="4"/>
            <w:tcBorders>
              <w:top w:val="nil"/>
              <w:left w:val="nil"/>
              <w:bottom w:val="single" w:sz="4" w:space="0" w:color="auto"/>
              <w:right w:val="nil"/>
            </w:tcBorders>
            <w:shd w:val="clear" w:color="auto" w:fill="auto"/>
            <w:noWrap/>
            <w:vAlign w:val="center"/>
          </w:tcPr>
          <w:p w:rsidR="00EF03E3" w:rsidRDefault="00F135CB" w:rsidP="00EF03E3">
            <w:pPr>
              <w:rPr>
                <w:rFonts w:cs="宋体" w:hint="default"/>
                <w:color w:val="000000"/>
                <w:sz w:val="22"/>
                <w:szCs w:val="22"/>
              </w:rPr>
            </w:pPr>
            <w:r>
              <w:rPr>
                <w:rFonts w:cs="宋体"/>
                <w:color w:val="000000"/>
                <w:sz w:val="22"/>
                <w:szCs w:val="22"/>
              </w:rPr>
              <w:t>257.90</w:t>
            </w:r>
          </w:p>
        </w:tc>
        <w:tc>
          <w:tcPr>
            <w:tcW w:w="292" w:type="dxa"/>
            <w:gridSpan w:val="2"/>
            <w:tcBorders>
              <w:top w:val="nil"/>
              <w:left w:val="nil"/>
              <w:bottom w:val="single" w:sz="4" w:space="0" w:color="auto"/>
              <w:right w:val="single" w:sz="4" w:space="0" w:color="auto"/>
            </w:tcBorders>
            <w:shd w:val="clear" w:color="auto" w:fill="auto"/>
            <w:noWrap/>
            <w:vAlign w:val="center"/>
          </w:tcPr>
          <w:p w:rsidR="00EF03E3" w:rsidRDefault="00EF03E3" w:rsidP="00EF03E3">
            <w:pPr>
              <w:jc w:val="right"/>
              <w:rPr>
                <w:rFonts w:cs="宋体" w:hint="default"/>
                <w:color w:val="000000"/>
                <w:sz w:val="22"/>
                <w:szCs w:val="22"/>
              </w:rPr>
            </w:pPr>
          </w:p>
        </w:tc>
        <w:tc>
          <w:tcPr>
            <w:tcW w:w="851" w:type="dxa"/>
            <w:gridSpan w:val="3"/>
            <w:tcBorders>
              <w:top w:val="nil"/>
              <w:left w:val="nil"/>
              <w:bottom w:val="single" w:sz="4" w:space="0" w:color="auto"/>
              <w:right w:val="single" w:sz="4" w:space="0" w:color="auto"/>
            </w:tcBorders>
            <w:shd w:val="clear" w:color="auto" w:fill="auto"/>
            <w:noWrap/>
            <w:vAlign w:val="center"/>
          </w:tcPr>
          <w:p w:rsidR="00EF03E3" w:rsidRDefault="00F135CB" w:rsidP="00F135CB">
            <w:pPr>
              <w:rPr>
                <w:rFonts w:cs="宋体" w:hint="default"/>
                <w:color w:val="000000"/>
                <w:sz w:val="22"/>
                <w:szCs w:val="22"/>
              </w:rPr>
            </w:pPr>
            <w:r>
              <w:rPr>
                <w:rFonts w:cs="宋体"/>
                <w:color w:val="000000"/>
                <w:sz w:val="22"/>
                <w:szCs w:val="22"/>
              </w:rPr>
              <w:t>100</w:t>
            </w:r>
          </w:p>
        </w:tc>
        <w:tc>
          <w:tcPr>
            <w:tcW w:w="751" w:type="dxa"/>
            <w:gridSpan w:val="2"/>
            <w:tcBorders>
              <w:top w:val="nil"/>
              <w:left w:val="nil"/>
              <w:bottom w:val="single" w:sz="4" w:space="0" w:color="auto"/>
              <w:right w:val="single" w:sz="4" w:space="0" w:color="auto"/>
            </w:tcBorders>
            <w:shd w:val="clear" w:color="auto" w:fill="auto"/>
            <w:noWrap/>
            <w:vAlign w:val="center"/>
          </w:tcPr>
          <w:p w:rsidR="00EF03E3" w:rsidRDefault="00EF03E3" w:rsidP="00EF03E3">
            <w:pPr>
              <w:rPr>
                <w:rFonts w:cs="宋体" w:hint="default"/>
                <w:color w:val="000000"/>
                <w:sz w:val="22"/>
                <w:szCs w:val="22"/>
              </w:rPr>
            </w:pPr>
          </w:p>
        </w:tc>
        <w:tc>
          <w:tcPr>
            <w:tcW w:w="808" w:type="dxa"/>
            <w:gridSpan w:val="2"/>
            <w:tcBorders>
              <w:top w:val="nil"/>
              <w:left w:val="nil"/>
              <w:bottom w:val="single" w:sz="4" w:space="0" w:color="auto"/>
              <w:right w:val="single" w:sz="4" w:space="0" w:color="auto"/>
            </w:tcBorders>
            <w:shd w:val="clear" w:color="auto" w:fill="auto"/>
            <w:noWrap/>
            <w:vAlign w:val="center"/>
          </w:tcPr>
          <w:p w:rsidR="00EF03E3" w:rsidRDefault="00EF03E3" w:rsidP="00EF03E3">
            <w:pPr>
              <w:ind w:firstLineChars="100" w:firstLine="220"/>
              <w:jc w:val="right"/>
              <w:rPr>
                <w:rFonts w:cs="宋体" w:hint="default"/>
                <w:sz w:val="22"/>
                <w:szCs w:val="22"/>
              </w:rPr>
            </w:pPr>
          </w:p>
        </w:tc>
      </w:tr>
      <w:tr w:rsidR="00EF03E3" w:rsidTr="00EF03E3">
        <w:trPr>
          <w:trHeight w:val="556"/>
        </w:trPr>
        <w:tc>
          <w:tcPr>
            <w:tcW w:w="10916" w:type="dxa"/>
            <w:gridSpan w:val="26"/>
            <w:tcBorders>
              <w:top w:val="single" w:sz="4" w:space="0" w:color="auto"/>
              <w:left w:val="single" w:sz="4" w:space="0" w:color="auto"/>
              <w:bottom w:val="single" w:sz="4" w:space="0" w:color="auto"/>
              <w:right w:val="single" w:sz="4" w:space="0" w:color="auto"/>
            </w:tcBorders>
            <w:shd w:val="clear" w:color="auto" w:fill="auto"/>
            <w:noWrap/>
            <w:vAlign w:val="center"/>
          </w:tcPr>
          <w:p w:rsidR="00EF03E3" w:rsidRDefault="00EF03E3" w:rsidP="00EF03E3">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lastRenderedPageBreak/>
              <w:t>绩效目标</w:t>
            </w:r>
          </w:p>
        </w:tc>
      </w:tr>
      <w:tr w:rsidR="00EF03E3" w:rsidTr="00EF03E3">
        <w:trPr>
          <w:trHeight w:val="673"/>
        </w:trPr>
        <w:tc>
          <w:tcPr>
            <w:tcW w:w="5511"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EF03E3" w:rsidRDefault="00EF03E3" w:rsidP="00EF03E3">
            <w:pPr>
              <w:jc w:val="center"/>
              <w:rPr>
                <w:rFonts w:cs="宋体" w:hint="default"/>
                <w:b/>
                <w:bCs/>
                <w:color w:val="000000"/>
                <w:sz w:val="22"/>
                <w:szCs w:val="22"/>
              </w:rPr>
            </w:pPr>
            <w:r>
              <w:rPr>
                <w:rFonts w:cs="宋体"/>
                <w:b/>
                <w:bCs/>
                <w:color w:val="000000"/>
                <w:sz w:val="22"/>
                <w:szCs w:val="22"/>
              </w:rPr>
              <w:t>年初绩效目标</w:t>
            </w:r>
          </w:p>
        </w:tc>
        <w:tc>
          <w:tcPr>
            <w:tcW w:w="2333" w:type="dxa"/>
            <w:gridSpan w:val="6"/>
            <w:tcBorders>
              <w:top w:val="single" w:sz="4" w:space="0" w:color="auto"/>
              <w:left w:val="nil"/>
              <w:bottom w:val="single" w:sz="4" w:space="0" w:color="auto"/>
              <w:right w:val="single" w:sz="4" w:space="0" w:color="auto"/>
            </w:tcBorders>
            <w:shd w:val="clear" w:color="auto" w:fill="auto"/>
            <w:noWrap/>
            <w:vAlign w:val="center"/>
          </w:tcPr>
          <w:p w:rsidR="00EF03E3" w:rsidRDefault="00EF03E3" w:rsidP="00EF03E3">
            <w:pPr>
              <w:jc w:val="center"/>
              <w:rPr>
                <w:rFonts w:cs="宋体" w:hint="default"/>
                <w:b/>
                <w:bCs/>
                <w:color w:val="000000"/>
                <w:sz w:val="22"/>
                <w:szCs w:val="22"/>
              </w:rPr>
            </w:pPr>
            <w:r>
              <w:rPr>
                <w:rFonts w:cs="宋体"/>
                <w:b/>
                <w:bCs/>
                <w:color w:val="000000"/>
                <w:sz w:val="22"/>
                <w:szCs w:val="22"/>
              </w:rPr>
              <w:t>全年（调整）绩效目标</w:t>
            </w:r>
          </w:p>
        </w:tc>
        <w:tc>
          <w:tcPr>
            <w:tcW w:w="3072" w:type="dxa"/>
            <w:gridSpan w:val="10"/>
            <w:tcBorders>
              <w:top w:val="single" w:sz="4" w:space="0" w:color="auto"/>
              <w:left w:val="nil"/>
              <w:bottom w:val="single" w:sz="4" w:space="0" w:color="auto"/>
              <w:right w:val="single" w:sz="4" w:space="0" w:color="auto"/>
            </w:tcBorders>
            <w:shd w:val="clear" w:color="auto" w:fill="auto"/>
            <w:noWrap/>
            <w:vAlign w:val="center"/>
          </w:tcPr>
          <w:p w:rsidR="00EF03E3" w:rsidRDefault="00EF03E3" w:rsidP="00EF03E3">
            <w:pPr>
              <w:jc w:val="center"/>
              <w:rPr>
                <w:rFonts w:cs="宋体" w:hint="default"/>
                <w:b/>
                <w:bCs/>
                <w:color w:val="000000"/>
                <w:sz w:val="22"/>
                <w:szCs w:val="22"/>
              </w:rPr>
            </w:pPr>
            <w:r>
              <w:rPr>
                <w:rFonts w:cs="宋体"/>
                <w:b/>
                <w:bCs/>
                <w:color w:val="000000"/>
                <w:sz w:val="22"/>
                <w:szCs w:val="22"/>
              </w:rPr>
              <w:t>全年目标实际完成情况</w:t>
            </w:r>
          </w:p>
        </w:tc>
      </w:tr>
      <w:tr w:rsidR="00EF03E3" w:rsidTr="00EF03E3">
        <w:trPr>
          <w:trHeight w:val="2158"/>
        </w:trPr>
        <w:tc>
          <w:tcPr>
            <w:tcW w:w="5511" w:type="dxa"/>
            <w:gridSpan w:val="10"/>
            <w:tcBorders>
              <w:top w:val="single" w:sz="4" w:space="0" w:color="auto"/>
              <w:left w:val="single" w:sz="4" w:space="0" w:color="auto"/>
              <w:bottom w:val="single" w:sz="4" w:space="0" w:color="auto"/>
              <w:right w:val="single" w:sz="4" w:space="0" w:color="auto"/>
            </w:tcBorders>
            <w:shd w:val="clear" w:color="auto" w:fill="auto"/>
          </w:tcPr>
          <w:p w:rsidR="00EF03E3" w:rsidRDefault="00EF03E3" w:rsidP="00EF03E3">
            <w:pPr>
              <w:rPr>
                <w:rFonts w:cs="宋体" w:hint="default"/>
                <w:color w:val="000000"/>
                <w:sz w:val="22"/>
                <w:szCs w:val="22"/>
              </w:rPr>
            </w:pPr>
            <w:r>
              <w:rPr>
                <w:rFonts w:cs="宋体"/>
                <w:color w:val="000000"/>
                <w:sz w:val="22"/>
                <w:szCs w:val="22"/>
              </w:rPr>
              <w:t>按照中央和市委统一部署，完成行政管理体制改革、事业单位改革、综合行政执法改革、落实纪检监察体制改革和政法领域全面深化改革；规范设置完善开发区管理机构设置 ；完成各类编制管理事项500项（次），完成机构编制管理法治化工作30次；县属事业单位单位法人登记和监督检查200个，县属机关登记赋码50个。</w:t>
            </w:r>
          </w:p>
        </w:tc>
        <w:tc>
          <w:tcPr>
            <w:tcW w:w="2333" w:type="dxa"/>
            <w:gridSpan w:val="6"/>
            <w:tcBorders>
              <w:top w:val="single" w:sz="4" w:space="0" w:color="auto"/>
              <w:left w:val="nil"/>
              <w:bottom w:val="single" w:sz="4" w:space="0" w:color="auto"/>
              <w:right w:val="single" w:sz="4" w:space="0" w:color="auto"/>
            </w:tcBorders>
            <w:shd w:val="clear" w:color="auto" w:fill="auto"/>
          </w:tcPr>
          <w:p w:rsidR="00EF03E3" w:rsidRDefault="00EF03E3" w:rsidP="00EF03E3">
            <w:pPr>
              <w:rPr>
                <w:rFonts w:cs="宋体" w:hint="default"/>
                <w:color w:val="000000"/>
                <w:sz w:val="22"/>
                <w:szCs w:val="22"/>
              </w:rPr>
            </w:pPr>
            <w:r>
              <w:rPr>
                <w:rFonts w:cs="宋体"/>
                <w:color w:val="000000"/>
                <w:sz w:val="22"/>
                <w:szCs w:val="22"/>
              </w:rPr>
              <w:t xml:space="preserve">　</w:t>
            </w:r>
          </w:p>
        </w:tc>
        <w:tc>
          <w:tcPr>
            <w:tcW w:w="3072" w:type="dxa"/>
            <w:gridSpan w:val="10"/>
            <w:tcBorders>
              <w:top w:val="single" w:sz="4" w:space="0" w:color="auto"/>
              <w:left w:val="nil"/>
              <w:bottom w:val="single" w:sz="4" w:space="0" w:color="auto"/>
              <w:right w:val="single" w:sz="4" w:space="0" w:color="auto"/>
            </w:tcBorders>
            <w:shd w:val="clear" w:color="auto" w:fill="auto"/>
          </w:tcPr>
          <w:p w:rsidR="00EF03E3" w:rsidRDefault="00EF03E3" w:rsidP="00EF03E3">
            <w:pPr>
              <w:rPr>
                <w:rFonts w:cs="宋体" w:hint="default"/>
                <w:color w:val="000000"/>
                <w:sz w:val="22"/>
                <w:szCs w:val="22"/>
              </w:rPr>
            </w:pPr>
            <w:r>
              <w:rPr>
                <w:rFonts w:cs="宋体"/>
                <w:color w:val="000000"/>
                <w:sz w:val="22"/>
                <w:szCs w:val="22"/>
              </w:rPr>
              <w:t>2023年完成了行政管理体制改革、事业单位改革、综合行政执法改革、落实纪检监察体制改革和政法领域全面深化改革；规范设置完善开发区管理机构设置 ；完成各类编制管理事项500项（次），完成机构编制管理法治化工作30次；县属事业单位单位法人登记和监督检查200个，县属机关登记赋码50个。</w:t>
            </w:r>
          </w:p>
        </w:tc>
      </w:tr>
      <w:tr w:rsidR="00EF03E3" w:rsidTr="00EF03E3">
        <w:trPr>
          <w:trHeight w:val="808"/>
        </w:trPr>
        <w:tc>
          <w:tcPr>
            <w:tcW w:w="10916" w:type="dxa"/>
            <w:gridSpan w:val="26"/>
            <w:tcBorders>
              <w:top w:val="single" w:sz="4" w:space="0" w:color="auto"/>
              <w:left w:val="single" w:sz="4" w:space="0" w:color="auto"/>
              <w:bottom w:val="single" w:sz="4" w:space="0" w:color="auto"/>
              <w:right w:val="single" w:sz="4" w:space="0" w:color="auto"/>
            </w:tcBorders>
            <w:shd w:val="clear" w:color="auto" w:fill="auto"/>
            <w:noWrap/>
            <w:vAlign w:val="center"/>
          </w:tcPr>
          <w:p w:rsidR="00EF03E3" w:rsidRDefault="00EF03E3" w:rsidP="00EF03E3">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绩效指标</w:t>
            </w:r>
          </w:p>
        </w:tc>
      </w:tr>
      <w:tr w:rsidR="003B1E61" w:rsidTr="003B1E61">
        <w:trPr>
          <w:trHeight w:val="673"/>
        </w:trPr>
        <w:tc>
          <w:tcPr>
            <w:tcW w:w="2903" w:type="dxa"/>
            <w:gridSpan w:val="2"/>
            <w:tcBorders>
              <w:top w:val="nil"/>
              <w:left w:val="single" w:sz="4" w:space="0" w:color="auto"/>
              <w:bottom w:val="single" w:sz="4" w:space="0" w:color="auto"/>
              <w:right w:val="single" w:sz="4" w:space="0" w:color="auto"/>
            </w:tcBorders>
            <w:shd w:val="clear" w:color="auto" w:fill="auto"/>
            <w:noWrap/>
            <w:vAlign w:val="center"/>
          </w:tcPr>
          <w:p w:rsidR="00EF03E3" w:rsidRDefault="00EF03E3" w:rsidP="00EF03E3">
            <w:pPr>
              <w:jc w:val="center"/>
              <w:rPr>
                <w:rFonts w:cs="宋体" w:hint="default"/>
                <w:b/>
                <w:bCs/>
                <w:color w:val="000000"/>
                <w:sz w:val="22"/>
                <w:szCs w:val="22"/>
              </w:rPr>
            </w:pPr>
            <w:r>
              <w:rPr>
                <w:rFonts w:cs="宋体"/>
                <w:b/>
                <w:bCs/>
                <w:color w:val="000000"/>
                <w:sz w:val="22"/>
                <w:szCs w:val="22"/>
              </w:rPr>
              <w:t>指标名称</w:t>
            </w:r>
          </w:p>
        </w:tc>
        <w:tc>
          <w:tcPr>
            <w:tcW w:w="784" w:type="dxa"/>
            <w:gridSpan w:val="2"/>
            <w:tcBorders>
              <w:top w:val="nil"/>
              <w:left w:val="nil"/>
              <w:bottom w:val="single" w:sz="4" w:space="0" w:color="auto"/>
              <w:right w:val="single" w:sz="4" w:space="0" w:color="auto"/>
            </w:tcBorders>
            <w:shd w:val="clear" w:color="auto" w:fill="auto"/>
            <w:noWrap/>
            <w:vAlign w:val="center"/>
          </w:tcPr>
          <w:p w:rsidR="00EF03E3" w:rsidRDefault="00EF03E3" w:rsidP="00EF03E3">
            <w:pPr>
              <w:jc w:val="center"/>
              <w:rPr>
                <w:rFonts w:cs="宋体" w:hint="default"/>
                <w:b/>
                <w:bCs/>
                <w:color w:val="000000"/>
                <w:sz w:val="22"/>
                <w:szCs w:val="22"/>
              </w:rPr>
            </w:pPr>
            <w:r>
              <w:rPr>
                <w:rFonts w:cs="宋体"/>
                <w:b/>
                <w:bCs/>
                <w:color w:val="000000"/>
                <w:sz w:val="22"/>
                <w:szCs w:val="22"/>
              </w:rPr>
              <w:t>计量单位</w:t>
            </w:r>
          </w:p>
        </w:tc>
        <w:tc>
          <w:tcPr>
            <w:tcW w:w="708" w:type="dxa"/>
            <w:tcBorders>
              <w:top w:val="nil"/>
              <w:left w:val="nil"/>
              <w:bottom w:val="single" w:sz="4" w:space="0" w:color="auto"/>
              <w:right w:val="single" w:sz="4" w:space="0" w:color="auto"/>
            </w:tcBorders>
            <w:shd w:val="clear" w:color="auto" w:fill="auto"/>
            <w:noWrap/>
            <w:vAlign w:val="center"/>
          </w:tcPr>
          <w:p w:rsidR="00EF03E3" w:rsidRDefault="00EF03E3" w:rsidP="00EF03E3">
            <w:pPr>
              <w:jc w:val="center"/>
              <w:rPr>
                <w:rFonts w:cs="宋体" w:hint="default"/>
                <w:b/>
                <w:bCs/>
                <w:color w:val="000000"/>
                <w:sz w:val="22"/>
                <w:szCs w:val="22"/>
              </w:rPr>
            </w:pPr>
            <w:r>
              <w:rPr>
                <w:rFonts w:cs="宋体"/>
                <w:b/>
                <w:bCs/>
                <w:color w:val="000000"/>
                <w:sz w:val="22"/>
                <w:szCs w:val="22"/>
              </w:rPr>
              <w:t>指标性质</w:t>
            </w:r>
          </w:p>
        </w:tc>
        <w:tc>
          <w:tcPr>
            <w:tcW w:w="993" w:type="dxa"/>
            <w:gridSpan w:val="4"/>
            <w:tcBorders>
              <w:top w:val="nil"/>
              <w:left w:val="nil"/>
              <w:bottom w:val="single" w:sz="4" w:space="0" w:color="auto"/>
              <w:right w:val="single" w:sz="4" w:space="0" w:color="auto"/>
            </w:tcBorders>
            <w:shd w:val="clear" w:color="auto" w:fill="auto"/>
            <w:noWrap/>
            <w:vAlign w:val="center"/>
          </w:tcPr>
          <w:p w:rsidR="00EF03E3" w:rsidRDefault="00EF03E3" w:rsidP="00EF03E3">
            <w:pPr>
              <w:jc w:val="center"/>
              <w:rPr>
                <w:rFonts w:cs="宋体" w:hint="default"/>
                <w:b/>
                <w:bCs/>
                <w:color w:val="000000"/>
                <w:sz w:val="22"/>
                <w:szCs w:val="22"/>
              </w:rPr>
            </w:pPr>
            <w:r>
              <w:rPr>
                <w:rFonts w:cs="宋体"/>
                <w:b/>
                <w:bCs/>
                <w:color w:val="000000"/>
                <w:sz w:val="22"/>
                <w:szCs w:val="22"/>
              </w:rPr>
              <w:t>指标值</w:t>
            </w:r>
          </w:p>
        </w:tc>
        <w:tc>
          <w:tcPr>
            <w:tcW w:w="992" w:type="dxa"/>
            <w:gridSpan w:val="3"/>
            <w:tcBorders>
              <w:top w:val="nil"/>
              <w:left w:val="nil"/>
              <w:bottom w:val="single" w:sz="4" w:space="0" w:color="auto"/>
              <w:right w:val="single" w:sz="4" w:space="0" w:color="auto"/>
            </w:tcBorders>
            <w:shd w:val="clear" w:color="auto" w:fill="auto"/>
            <w:noWrap/>
            <w:vAlign w:val="center"/>
          </w:tcPr>
          <w:p w:rsidR="00EF03E3" w:rsidRDefault="00EF03E3" w:rsidP="00EF03E3">
            <w:pPr>
              <w:jc w:val="center"/>
              <w:rPr>
                <w:rFonts w:cs="宋体" w:hint="default"/>
                <w:b/>
                <w:bCs/>
                <w:color w:val="000000"/>
                <w:sz w:val="22"/>
                <w:szCs w:val="22"/>
              </w:rPr>
            </w:pPr>
            <w:r>
              <w:rPr>
                <w:rFonts w:cs="宋体"/>
                <w:b/>
                <w:bCs/>
                <w:color w:val="000000"/>
                <w:sz w:val="22"/>
                <w:szCs w:val="22"/>
              </w:rPr>
              <w:t>全年完成值</w:t>
            </w:r>
          </w:p>
        </w:tc>
        <w:tc>
          <w:tcPr>
            <w:tcW w:w="992" w:type="dxa"/>
            <w:gridSpan w:val="3"/>
            <w:tcBorders>
              <w:top w:val="nil"/>
              <w:left w:val="nil"/>
              <w:bottom w:val="single" w:sz="4" w:space="0" w:color="auto"/>
              <w:right w:val="single" w:sz="4" w:space="0" w:color="auto"/>
            </w:tcBorders>
            <w:shd w:val="clear" w:color="auto" w:fill="auto"/>
            <w:noWrap/>
            <w:vAlign w:val="center"/>
          </w:tcPr>
          <w:p w:rsidR="00EF03E3" w:rsidRDefault="00EF03E3" w:rsidP="00EF03E3">
            <w:pPr>
              <w:jc w:val="center"/>
              <w:rPr>
                <w:rFonts w:cs="宋体" w:hint="default"/>
                <w:b/>
                <w:bCs/>
                <w:color w:val="000000"/>
                <w:sz w:val="22"/>
                <w:szCs w:val="22"/>
              </w:rPr>
            </w:pPr>
            <w:r>
              <w:rPr>
                <w:rFonts w:cs="宋体"/>
                <w:b/>
                <w:bCs/>
                <w:color w:val="000000"/>
                <w:sz w:val="22"/>
                <w:szCs w:val="22"/>
              </w:rPr>
              <w:t>偏离度（%）</w:t>
            </w:r>
          </w:p>
        </w:tc>
        <w:tc>
          <w:tcPr>
            <w:tcW w:w="851" w:type="dxa"/>
            <w:gridSpan w:val="3"/>
            <w:tcBorders>
              <w:top w:val="nil"/>
              <w:left w:val="nil"/>
              <w:bottom w:val="single" w:sz="4" w:space="0" w:color="auto"/>
              <w:right w:val="single" w:sz="4" w:space="0" w:color="auto"/>
            </w:tcBorders>
            <w:shd w:val="clear" w:color="auto" w:fill="auto"/>
            <w:noWrap/>
            <w:vAlign w:val="center"/>
          </w:tcPr>
          <w:p w:rsidR="00EF03E3" w:rsidRDefault="00EF03E3" w:rsidP="00EF03E3">
            <w:pPr>
              <w:jc w:val="center"/>
              <w:rPr>
                <w:rFonts w:cs="宋体" w:hint="default"/>
                <w:b/>
                <w:bCs/>
                <w:color w:val="000000"/>
                <w:sz w:val="22"/>
                <w:szCs w:val="22"/>
              </w:rPr>
            </w:pPr>
            <w:r>
              <w:rPr>
                <w:rFonts w:cs="宋体"/>
                <w:b/>
                <w:bCs/>
                <w:color w:val="000000"/>
                <w:sz w:val="22"/>
                <w:szCs w:val="22"/>
              </w:rPr>
              <w:t>得分系数（%）</w:t>
            </w:r>
          </w:p>
        </w:tc>
        <w:tc>
          <w:tcPr>
            <w:tcW w:w="708" w:type="dxa"/>
            <w:gridSpan w:val="2"/>
            <w:tcBorders>
              <w:top w:val="nil"/>
              <w:left w:val="nil"/>
              <w:bottom w:val="single" w:sz="4" w:space="0" w:color="auto"/>
              <w:right w:val="single" w:sz="4" w:space="0" w:color="auto"/>
            </w:tcBorders>
            <w:shd w:val="clear" w:color="auto" w:fill="auto"/>
            <w:noWrap/>
            <w:vAlign w:val="center"/>
          </w:tcPr>
          <w:p w:rsidR="00EF03E3" w:rsidRDefault="00EF03E3" w:rsidP="00EF03E3">
            <w:pPr>
              <w:jc w:val="center"/>
              <w:rPr>
                <w:rFonts w:cs="宋体" w:hint="default"/>
                <w:b/>
                <w:bCs/>
                <w:color w:val="000000"/>
                <w:sz w:val="22"/>
                <w:szCs w:val="22"/>
              </w:rPr>
            </w:pPr>
            <w:r>
              <w:rPr>
                <w:rFonts w:cs="宋体"/>
                <w:b/>
                <w:bCs/>
                <w:color w:val="000000"/>
                <w:sz w:val="22"/>
                <w:szCs w:val="22"/>
              </w:rPr>
              <w:t>指标权重</w:t>
            </w:r>
          </w:p>
        </w:tc>
        <w:tc>
          <w:tcPr>
            <w:tcW w:w="709" w:type="dxa"/>
            <w:gridSpan w:val="3"/>
            <w:tcBorders>
              <w:top w:val="nil"/>
              <w:left w:val="nil"/>
              <w:bottom w:val="single" w:sz="4" w:space="0" w:color="auto"/>
              <w:right w:val="single" w:sz="4" w:space="0" w:color="auto"/>
            </w:tcBorders>
            <w:shd w:val="clear" w:color="auto" w:fill="auto"/>
            <w:noWrap/>
            <w:vAlign w:val="center"/>
          </w:tcPr>
          <w:p w:rsidR="00EF03E3" w:rsidRDefault="00EF03E3" w:rsidP="00EF03E3">
            <w:pPr>
              <w:jc w:val="center"/>
              <w:rPr>
                <w:rFonts w:cs="宋体" w:hint="default"/>
                <w:b/>
                <w:bCs/>
                <w:color w:val="000000"/>
                <w:sz w:val="22"/>
                <w:szCs w:val="22"/>
              </w:rPr>
            </w:pPr>
            <w:r>
              <w:rPr>
                <w:rFonts w:cs="宋体"/>
                <w:b/>
                <w:bCs/>
                <w:color w:val="000000"/>
                <w:sz w:val="22"/>
                <w:szCs w:val="22"/>
              </w:rPr>
              <w:t>指标得分</w:t>
            </w:r>
          </w:p>
        </w:tc>
        <w:tc>
          <w:tcPr>
            <w:tcW w:w="709" w:type="dxa"/>
            <w:gridSpan w:val="2"/>
            <w:tcBorders>
              <w:top w:val="nil"/>
              <w:left w:val="nil"/>
              <w:bottom w:val="single" w:sz="4" w:space="0" w:color="auto"/>
              <w:right w:val="single" w:sz="4" w:space="0" w:color="auto"/>
            </w:tcBorders>
            <w:shd w:val="clear" w:color="auto" w:fill="auto"/>
            <w:noWrap/>
            <w:vAlign w:val="center"/>
          </w:tcPr>
          <w:p w:rsidR="00EF03E3" w:rsidRDefault="00EF03E3" w:rsidP="00EF03E3">
            <w:pPr>
              <w:jc w:val="center"/>
              <w:rPr>
                <w:rFonts w:cs="宋体" w:hint="default"/>
                <w:b/>
                <w:bCs/>
                <w:color w:val="000000"/>
                <w:sz w:val="22"/>
                <w:szCs w:val="22"/>
              </w:rPr>
            </w:pPr>
            <w:r>
              <w:rPr>
                <w:rFonts w:cs="宋体"/>
                <w:b/>
                <w:bCs/>
                <w:color w:val="000000"/>
                <w:sz w:val="22"/>
                <w:szCs w:val="22"/>
              </w:rPr>
              <w:t>是否核心指标</w:t>
            </w:r>
          </w:p>
        </w:tc>
        <w:tc>
          <w:tcPr>
            <w:tcW w:w="567" w:type="dxa"/>
            <w:tcBorders>
              <w:top w:val="nil"/>
              <w:left w:val="nil"/>
              <w:bottom w:val="single" w:sz="4" w:space="0" w:color="auto"/>
              <w:right w:val="single" w:sz="4" w:space="0" w:color="auto"/>
            </w:tcBorders>
            <w:shd w:val="clear" w:color="auto" w:fill="auto"/>
            <w:noWrap/>
            <w:vAlign w:val="center"/>
          </w:tcPr>
          <w:p w:rsidR="00EF03E3" w:rsidRDefault="00EF03E3" w:rsidP="00EF03E3">
            <w:pPr>
              <w:jc w:val="center"/>
              <w:rPr>
                <w:rFonts w:cs="宋体" w:hint="default"/>
                <w:b/>
                <w:bCs/>
                <w:color w:val="000000"/>
                <w:sz w:val="22"/>
                <w:szCs w:val="22"/>
              </w:rPr>
            </w:pPr>
            <w:r>
              <w:rPr>
                <w:rFonts w:cs="宋体"/>
                <w:b/>
                <w:bCs/>
                <w:color w:val="000000"/>
                <w:sz w:val="22"/>
                <w:szCs w:val="22"/>
              </w:rPr>
              <w:t>说明</w:t>
            </w:r>
          </w:p>
        </w:tc>
      </w:tr>
      <w:tr w:rsidR="003B1E61" w:rsidTr="003B1E61">
        <w:trPr>
          <w:trHeight w:val="673"/>
        </w:trPr>
        <w:tc>
          <w:tcPr>
            <w:tcW w:w="2903" w:type="dxa"/>
            <w:gridSpan w:val="2"/>
            <w:tcBorders>
              <w:top w:val="nil"/>
              <w:left w:val="single" w:sz="4" w:space="0" w:color="auto"/>
              <w:bottom w:val="single" w:sz="4" w:space="0" w:color="auto"/>
              <w:right w:val="single" w:sz="4" w:space="0" w:color="auto"/>
            </w:tcBorders>
            <w:shd w:val="clear" w:color="auto" w:fill="auto"/>
            <w:noWrap/>
            <w:vAlign w:val="center"/>
          </w:tcPr>
          <w:p w:rsidR="00EF03E3" w:rsidRDefault="00EF03E3" w:rsidP="00EF03E3">
            <w:pPr>
              <w:rPr>
                <w:rFonts w:cs="宋体" w:hint="default"/>
                <w:color w:val="000000"/>
                <w:sz w:val="22"/>
                <w:szCs w:val="22"/>
              </w:rPr>
            </w:pPr>
            <w:r>
              <w:rPr>
                <w:rFonts w:cs="宋体"/>
                <w:color w:val="000000"/>
                <w:sz w:val="22"/>
                <w:szCs w:val="22"/>
              </w:rPr>
              <w:t>筹备召开县编委会次数</w:t>
            </w:r>
          </w:p>
        </w:tc>
        <w:tc>
          <w:tcPr>
            <w:tcW w:w="784" w:type="dxa"/>
            <w:gridSpan w:val="2"/>
            <w:tcBorders>
              <w:top w:val="nil"/>
              <w:left w:val="nil"/>
              <w:bottom w:val="single" w:sz="4" w:space="0" w:color="auto"/>
              <w:right w:val="single" w:sz="4" w:space="0" w:color="auto"/>
            </w:tcBorders>
            <w:shd w:val="clear" w:color="auto" w:fill="auto"/>
            <w:noWrap/>
            <w:vAlign w:val="center"/>
          </w:tcPr>
          <w:p w:rsidR="00EF03E3" w:rsidRDefault="00EF03E3" w:rsidP="00EF03E3">
            <w:pPr>
              <w:ind w:firstLineChars="100" w:firstLine="220"/>
              <w:rPr>
                <w:rFonts w:cs="宋体" w:hint="default"/>
                <w:color w:val="000000"/>
                <w:sz w:val="22"/>
                <w:szCs w:val="22"/>
              </w:rPr>
            </w:pPr>
            <w:r>
              <w:rPr>
                <w:rFonts w:cs="宋体"/>
                <w:color w:val="000000"/>
                <w:sz w:val="22"/>
                <w:szCs w:val="22"/>
              </w:rPr>
              <w:t>次</w:t>
            </w:r>
          </w:p>
        </w:tc>
        <w:tc>
          <w:tcPr>
            <w:tcW w:w="708" w:type="dxa"/>
            <w:tcBorders>
              <w:top w:val="nil"/>
              <w:left w:val="nil"/>
              <w:bottom w:val="single" w:sz="4" w:space="0" w:color="auto"/>
              <w:right w:val="single" w:sz="4" w:space="0" w:color="auto"/>
            </w:tcBorders>
            <w:shd w:val="clear" w:color="auto" w:fill="auto"/>
            <w:noWrap/>
            <w:vAlign w:val="center"/>
          </w:tcPr>
          <w:p w:rsidR="00EF03E3" w:rsidRDefault="00EF03E3" w:rsidP="00EF03E3">
            <w:pPr>
              <w:ind w:firstLineChars="100" w:firstLine="220"/>
              <w:rPr>
                <w:rFonts w:cs="宋体" w:hint="default"/>
                <w:color w:val="000000"/>
                <w:sz w:val="22"/>
                <w:szCs w:val="22"/>
              </w:rPr>
            </w:pPr>
            <w:r>
              <w:rPr>
                <w:rFonts w:cs="宋体"/>
                <w:color w:val="000000"/>
                <w:sz w:val="22"/>
                <w:szCs w:val="22"/>
              </w:rPr>
              <w:t>≥</w:t>
            </w:r>
          </w:p>
        </w:tc>
        <w:tc>
          <w:tcPr>
            <w:tcW w:w="993" w:type="dxa"/>
            <w:gridSpan w:val="4"/>
            <w:tcBorders>
              <w:top w:val="nil"/>
              <w:left w:val="nil"/>
              <w:bottom w:val="single" w:sz="4" w:space="0" w:color="auto"/>
              <w:right w:val="single" w:sz="4" w:space="0" w:color="auto"/>
            </w:tcBorders>
            <w:shd w:val="clear" w:color="auto" w:fill="auto"/>
            <w:noWrap/>
            <w:vAlign w:val="center"/>
          </w:tcPr>
          <w:p w:rsidR="00EF03E3" w:rsidRDefault="00EF03E3" w:rsidP="00EF03E3">
            <w:pPr>
              <w:ind w:firstLineChars="100" w:firstLine="220"/>
              <w:jc w:val="right"/>
              <w:rPr>
                <w:rFonts w:cs="宋体" w:hint="default"/>
                <w:color w:val="000000"/>
                <w:sz w:val="22"/>
                <w:szCs w:val="22"/>
              </w:rPr>
            </w:pPr>
            <w:r>
              <w:rPr>
                <w:rFonts w:cs="宋体"/>
                <w:color w:val="000000"/>
                <w:sz w:val="22"/>
                <w:szCs w:val="22"/>
              </w:rPr>
              <w:t>4</w:t>
            </w:r>
          </w:p>
        </w:tc>
        <w:tc>
          <w:tcPr>
            <w:tcW w:w="992" w:type="dxa"/>
            <w:gridSpan w:val="3"/>
            <w:tcBorders>
              <w:top w:val="nil"/>
              <w:left w:val="nil"/>
              <w:bottom w:val="single" w:sz="4" w:space="0" w:color="auto"/>
              <w:right w:val="single" w:sz="4" w:space="0" w:color="auto"/>
            </w:tcBorders>
            <w:shd w:val="clear" w:color="auto" w:fill="auto"/>
            <w:noWrap/>
            <w:vAlign w:val="center"/>
          </w:tcPr>
          <w:p w:rsidR="00EF03E3" w:rsidRDefault="00EF03E3" w:rsidP="00EC7579">
            <w:pPr>
              <w:ind w:firstLineChars="100" w:firstLine="220"/>
              <w:rPr>
                <w:rFonts w:cs="宋体" w:hint="default"/>
                <w:color w:val="000000"/>
                <w:sz w:val="22"/>
                <w:szCs w:val="22"/>
              </w:rPr>
            </w:pPr>
            <w:r>
              <w:rPr>
                <w:rFonts w:cs="宋体"/>
                <w:color w:val="000000"/>
                <w:sz w:val="22"/>
                <w:szCs w:val="22"/>
              </w:rPr>
              <w:t>4</w:t>
            </w:r>
          </w:p>
        </w:tc>
        <w:tc>
          <w:tcPr>
            <w:tcW w:w="992" w:type="dxa"/>
            <w:gridSpan w:val="3"/>
            <w:tcBorders>
              <w:top w:val="nil"/>
              <w:left w:val="nil"/>
              <w:bottom w:val="single" w:sz="4" w:space="0" w:color="auto"/>
              <w:right w:val="single" w:sz="4" w:space="0" w:color="auto"/>
            </w:tcBorders>
            <w:shd w:val="clear" w:color="auto" w:fill="auto"/>
            <w:noWrap/>
            <w:vAlign w:val="center"/>
          </w:tcPr>
          <w:p w:rsidR="00EF03E3" w:rsidRDefault="00EF03E3" w:rsidP="00EC7579">
            <w:pPr>
              <w:ind w:firstLineChars="100" w:firstLine="220"/>
              <w:jc w:val="both"/>
              <w:rPr>
                <w:rFonts w:cs="宋体" w:hint="default"/>
                <w:color w:val="000000"/>
                <w:sz w:val="22"/>
                <w:szCs w:val="22"/>
              </w:rPr>
            </w:pPr>
            <w:r>
              <w:rPr>
                <w:rFonts w:cs="宋体"/>
                <w:color w:val="000000"/>
                <w:sz w:val="22"/>
                <w:szCs w:val="22"/>
              </w:rPr>
              <w:t>0</w:t>
            </w:r>
          </w:p>
        </w:tc>
        <w:tc>
          <w:tcPr>
            <w:tcW w:w="851" w:type="dxa"/>
            <w:gridSpan w:val="3"/>
            <w:tcBorders>
              <w:top w:val="nil"/>
              <w:left w:val="nil"/>
              <w:bottom w:val="single" w:sz="4" w:space="0" w:color="auto"/>
              <w:right w:val="single" w:sz="4" w:space="0" w:color="auto"/>
            </w:tcBorders>
            <w:shd w:val="clear" w:color="auto" w:fill="auto"/>
            <w:noWrap/>
            <w:vAlign w:val="center"/>
          </w:tcPr>
          <w:p w:rsidR="00EF03E3" w:rsidRDefault="00EF03E3" w:rsidP="00EF03E3">
            <w:pPr>
              <w:ind w:firstLineChars="100" w:firstLine="220"/>
              <w:jc w:val="right"/>
              <w:rPr>
                <w:rFonts w:cs="宋体" w:hint="default"/>
                <w:color w:val="000000"/>
                <w:sz w:val="22"/>
                <w:szCs w:val="22"/>
              </w:rPr>
            </w:pPr>
            <w:r>
              <w:rPr>
                <w:rFonts w:cs="宋体"/>
                <w:color w:val="000000"/>
                <w:sz w:val="22"/>
                <w:szCs w:val="22"/>
              </w:rPr>
              <w:t>100</w:t>
            </w:r>
          </w:p>
        </w:tc>
        <w:tc>
          <w:tcPr>
            <w:tcW w:w="708" w:type="dxa"/>
            <w:gridSpan w:val="2"/>
            <w:tcBorders>
              <w:top w:val="nil"/>
              <w:left w:val="nil"/>
              <w:bottom w:val="single" w:sz="4" w:space="0" w:color="auto"/>
              <w:right w:val="single" w:sz="4" w:space="0" w:color="auto"/>
            </w:tcBorders>
            <w:shd w:val="clear" w:color="auto" w:fill="auto"/>
            <w:noWrap/>
            <w:vAlign w:val="center"/>
          </w:tcPr>
          <w:p w:rsidR="00EF03E3" w:rsidRPr="00A43099" w:rsidRDefault="009F1AEF" w:rsidP="00EC7579">
            <w:pPr>
              <w:ind w:firstLineChars="100" w:firstLine="200"/>
              <w:jc w:val="center"/>
              <w:rPr>
                <w:rFonts w:cs="宋体" w:hint="default"/>
                <w:color w:val="000000"/>
                <w:sz w:val="20"/>
                <w:szCs w:val="20"/>
              </w:rPr>
            </w:pPr>
            <w:r>
              <w:rPr>
                <w:rFonts w:cs="宋体"/>
                <w:color w:val="000000"/>
                <w:sz w:val="20"/>
                <w:szCs w:val="20"/>
              </w:rPr>
              <w:t>10</w:t>
            </w:r>
          </w:p>
        </w:tc>
        <w:tc>
          <w:tcPr>
            <w:tcW w:w="709" w:type="dxa"/>
            <w:gridSpan w:val="3"/>
            <w:tcBorders>
              <w:top w:val="nil"/>
              <w:left w:val="nil"/>
              <w:bottom w:val="single" w:sz="4" w:space="0" w:color="auto"/>
              <w:right w:val="single" w:sz="4" w:space="0" w:color="auto"/>
            </w:tcBorders>
            <w:shd w:val="clear" w:color="auto" w:fill="auto"/>
            <w:noWrap/>
            <w:vAlign w:val="center"/>
          </w:tcPr>
          <w:p w:rsidR="00EF03E3" w:rsidRDefault="00EF03E3" w:rsidP="00EC7579">
            <w:pPr>
              <w:ind w:firstLineChars="100" w:firstLine="220"/>
              <w:jc w:val="center"/>
              <w:rPr>
                <w:rFonts w:cs="宋体" w:hint="default"/>
                <w:color w:val="000000"/>
                <w:sz w:val="22"/>
                <w:szCs w:val="22"/>
              </w:rPr>
            </w:pPr>
            <w:r>
              <w:rPr>
                <w:rFonts w:cs="宋体"/>
                <w:color w:val="000000"/>
                <w:sz w:val="22"/>
                <w:szCs w:val="22"/>
              </w:rPr>
              <w:t>10</w:t>
            </w:r>
          </w:p>
        </w:tc>
        <w:tc>
          <w:tcPr>
            <w:tcW w:w="709" w:type="dxa"/>
            <w:gridSpan w:val="2"/>
            <w:tcBorders>
              <w:top w:val="nil"/>
              <w:left w:val="nil"/>
              <w:bottom w:val="single" w:sz="4" w:space="0" w:color="auto"/>
              <w:right w:val="single" w:sz="4" w:space="0" w:color="auto"/>
            </w:tcBorders>
            <w:shd w:val="clear" w:color="auto" w:fill="auto"/>
            <w:noWrap/>
            <w:vAlign w:val="center"/>
          </w:tcPr>
          <w:p w:rsidR="00EF03E3" w:rsidRDefault="00EF03E3" w:rsidP="00EF03E3">
            <w:pPr>
              <w:ind w:firstLineChars="100" w:firstLine="220"/>
              <w:rPr>
                <w:rFonts w:cs="宋体" w:hint="default"/>
                <w:color w:val="000000"/>
                <w:sz w:val="22"/>
                <w:szCs w:val="22"/>
              </w:rPr>
            </w:pPr>
            <w:r>
              <w:rPr>
                <w:rFonts w:cs="宋体"/>
                <w:color w:val="000000"/>
                <w:sz w:val="22"/>
                <w:szCs w:val="22"/>
              </w:rPr>
              <w:t>是</w:t>
            </w:r>
          </w:p>
        </w:tc>
        <w:tc>
          <w:tcPr>
            <w:tcW w:w="567" w:type="dxa"/>
            <w:tcBorders>
              <w:top w:val="nil"/>
              <w:left w:val="nil"/>
              <w:bottom w:val="single" w:sz="4" w:space="0" w:color="auto"/>
              <w:right w:val="single" w:sz="4" w:space="0" w:color="auto"/>
            </w:tcBorders>
            <w:shd w:val="clear" w:color="auto" w:fill="auto"/>
            <w:noWrap/>
            <w:vAlign w:val="center"/>
          </w:tcPr>
          <w:p w:rsidR="00EF03E3" w:rsidRDefault="00EF03E3" w:rsidP="00EF03E3">
            <w:pPr>
              <w:ind w:firstLineChars="100" w:firstLine="220"/>
              <w:rPr>
                <w:rFonts w:cs="宋体" w:hint="default"/>
                <w:color w:val="000000"/>
                <w:sz w:val="22"/>
                <w:szCs w:val="22"/>
              </w:rPr>
            </w:pPr>
            <w:r>
              <w:rPr>
                <w:rFonts w:cs="宋体"/>
                <w:color w:val="000000"/>
                <w:sz w:val="22"/>
                <w:szCs w:val="22"/>
              </w:rPr>
              <w:t xml:space="preserve">　</w:t>
            </w:r>
          </w:p>
        </w:tc>
      </w:tr>
      <w:tr w:rsidR="003B1E61" w:rsidTr="003B1E61">
        <w:trPr>
          <w:trHeight w:val="673"/>
        </w:trPr>
        <w:tc>
          <w:tcPr>
            <w:tcW w:w="2903" w:type="dxa"/>
            <w:gridSpan w:val="2"/>
            <w:tcBorders>
              <w:top w:val="nil"/>
              <w:left w:val="single" w:sz="4" w:space="0" w:color="auto"/>
              <w:bottom w:val="single" w:sz="4" w:space="0" w:color="auto"/>
              <w:right w:val="single" w:sz="4" w:space="0" w:color="auto"/>
            </w:tcBorders>
            <w:shd w:val="clear" w:color="auto" w:fill="auto"/>
            <w:noWrap/>
            <w:vAlign w:val="center"/>
          </w:tcPr>
          <w:p w:rsidR="00EF03E3" w:rsidRDefault="00EF03E3" w:rsidP="00EF03E3">
            <w:pPr>
              <w:rPr>
                <w:rFonts w:cs="宋体" w:hint="default"/>
                <w:color w:val="000000"/>
                <w:sz w:val="22"/>
                <w:szCs w:val="22"/>
              </w:rPr>
            </w:pPr>
            <w:r>
              <w:rPr>
                <w:rFonts w:cs="宋体"/>
                <w:color w:val="000000"/>
                <w:sz w:val="22"/>
                <w:szCs w:val="22"/>
              </w:rPr>
              <w:t>机构编制实名制管理人数</w:t>
            </w:r>
          </w:p>
        </w:tc>
        <w:tc>
          <w:tcPr>
            <w:tcW w:w="784" w:type="dxa"/>
            <w:gridSpan w:val="2"/>
            <w:tcBorders>
              <w:top w:val="nil"/>
              <w:left w:val="nil"/>
              <w:bottom w:val="single" w:sz="4" w:space="0" w:color="auto"/>
              <w:right w:val="single" w:sz="4" w:space="0" w:color="auto"/>
            </w:tcBorders>
            <w:shd w:val="clear" w:color="auto" w:fill="auto"/>
            <w:noWrap/>
            <w:vAlign w:val="center"/>
          </w:tcPr>
          <w:p w:rsidR="00EF03E3" w:rsidRDefault="00EF03E3" w:rsidP="00EF03E3">
            <w:pPr>
              <w:ind w:firstLineChars="100" w:firstLine="220"/>
              <w:rPr>
                <w:rFonts w:cs="宋体" w:hint="default"/>
                <w:color w:val="000000"/>
                <w:sz w:val="22"/>
                <w:szCs w:val="22"/>
              </w:rPr>
            </w:pPr>
            <w:r>
              <w:rPr>
                <w:rFonts w:cs="宋体"/>
                <w:color w:val="000000"/>
                <w:sz w:val="22"/>
                <w:szCs w:val="22"/>
              </w:rPr>
              <w:t>人</w:t>
            </w:r>
          </w:p>
        </w:tc>
        <w:tc>
          <w:tcPr>
            <w:tcW w:w="708" w:type="dxa"/>
            <w:tcBorders>
              <w:top w:val="nil"/>
              <w:left w:val="nil"/>
              <w:bottom w:val="single" w:sz="4" w:space="0" w:color="auto"/>
              <w:right w:val="single" w:sz="4" w:space="0" w:color="auto"/>
            </w:tcBorders>
            <w:shd w:val="clear" w:color="auto" w:fill="auto"/>
            <w:noWrap/>
            <w:vAlign w:val="center"/>
          </w:tcPr>
          <w:p w:rsidR="00EF03E3" w:rsidRDefault="00EF03E3" w:rsidP="00EF03E3">
            <w:pPr>
              <w:ind w:firstLineChars="100" w:firstLine="220"/>
              <w:rPr>
                <w:rFonts w:cs="宋体" w:hint="default"/>
                <w:color w:val="000000"/>
                <w:sz w:val="22"/>
                <w:szCs w:val="22"/>
              </w:rPr>
            </w:pPr>
            <w:r>
              <w:rPr>
                <w:rFonts w:cs="宋体"/>
                <w:color w:val="000000"/>
                <w:sz w:val="22"/>
                <w:szCs w:val="22"/>
              </w:rPr>
              <w:t>≥</w:t>
            </w:r>
          </w:p>
        </w:tc>
        <w:tc>
          <w:tcPr>
            <w:tcW w:w="993" w:type="dxa"/>
            <w:gridSpan w:val="4"/>
            <w:tcBorders>
              <w:top w:val="nil"/>
              <w:left w:val="nil"/>
              <w:bottom w:val="single" w:sz="4" w:space="0" w:color="auto"/>
              <w:right w:val="single" w:sz="4" w:space="0" w:color="auto"/>
            </w:tcBorders>
            <w:shd w:val="clear" w:color="auto" w:fill="auto"/>
            <w:noWrap/>
            <w:vAlign w:val="center"/>
          </w:tcPr>
          <w:p w:rsidR="00EF03E3" w:rsidRDefault="00EF03E3" w:rsidP="00EC7579">
            <w:pPr>
              <w:ind w:right="220"/>
              <w:jc w:val="center"/>
              <w:rPr>
                <w:rFonts w:cs="宋体" w:hint="default"/>
                <w:color w:val="000000"/>
                <w:sz w:val="22"/>
                <w:szCs w:val="22"/>
              </w:rPr>
            </w:pPr>
            <w:r>
              <w:rPr>
                <w:rFonts w:cs="宋体"/>
                <w:color w:val="000000"/>
                <w:sz w:val="22"/>
                <w:szCs w:val="22"/>
              </w:rPr>
              <w:t>10000</w:t>
            </w:r>
          </w:p>
        </w:tc>
        <w:tc>
          <w:tcPr>
            <w:tcW w:w="992" w:type="dxa"/>
            <w:gridSpan w:val="3"/>
            <w:tcBorders>
              <w:top w:val="nil"/>
              <w:left w:val="nil"/>
              <w:bottom w:val="single" w:sz="4" w:space="0" w:color="auto"/>
              <w:right w:val="single" w:sz="4" w:space="0" w:color="auto"/>
            </w:tcBorders>
            <w:shd w:val="clear" w:color="auto" w:fill="auto"/>
            <w:noWrap/>
            <w:vAlign w:val="center"/>
          </w:tcPr>
          <w:p w:rsidR="00EF03E3" w:rsidRDefault="00EF03E3" w:rsidP="00EC7579">
            <w:pPr>
              <w:ind w:right="220"/>
              <w:jc w:val="center"/>
              <w:rPr>
                <w:rFonts w:cs="宋体" w:hint="default"/>
                <w:color w:val="000000"/>
                <w:sz w:val="22"/>
                <w:szCs w:val="22"/>
              </w:rPr>
            </w:pPr>
            <w:r>
              <w:rPr>
                <w:rFonts w:cs="宋体"/>
                <w:color w:val="000000"/>
                <w:sz w:val="22"/>
                <w:szCs w:val="22"/>
              </w:rPr>
              <w:t>10080</w:t>
            </w:r>
          </w:p>
        </w:tc>
        <w:tc>
          <w:tcPr>
            <w:tcW w:w="992" w:type="dxa"/>
            <w:gridSpan w:val="3"/>
            <w:tcBorders>
              <w:top w:val="nil"/>
              <w:left w:val="nil"/>
              <w:bottom w:val="single" w:sz="4" w:space="0" w:color="auto"/>
              <w:right w:val="single" w:sz="4" w:space="0" w:color="auto"/>
            </w:tcBorders>
            <w:shd w:val="clear" w:color="auto" w:fill="auto"/>
            <w:noWrap/>
            <w:vAlign w:val="center"/>
          </w:tcPr>
          <w:p w:rsidR="00EF03E3" w:rsidRDefault="00EF03E3" w:rsidP="00EC7579">
            <w:pPr>
              <w:jc w:val="center"/>
              <w:rPr>
                <w:rFonts w:cs="宋体" w:hint="default"/>
                <w:color w:val="000000"/>
                <w:sz w:val="22"/>
                <w:szCs w:val="22"/>
              </w:rPr>
            </w:pPr>
            <w:r>
              <w:rPr>
                <w:rFonts w:cs="宋体"/>
                <w:color w:val="000000"/>
                <w:sz w:val="22"/>
                <w:szCs w:val="22"/>
              </w:rPr>
              <w:t>0.8</w:t>
            </w:r>
          </w:p>
        </w:tc>
        <w:tc>
          <w:tcPr>
            <w:tcW w:w="851" w:type="dxa"/>
            <w:gridSpan w:val="3"/>
            <w:tcBorders>
              <w:top w:val="nil"/>
              <w:left w:val="nil"/>
              <w:bottom w:val="single" w:sz="4" w:space="0" w:color="auto"/>
              <w:right w:val="single" w:sz="4" w:space="0" w:color="auto"/>
            </w:tcBorders>
            <w:shd w:val="clear" w:color="auto" w:fill="auto"/>
            <w:noWrap/>
            <w:vAlign w:val="center"/>
          </w:tcPr>
          <w:p w:rsidR="00EF03E3" w:rsidRDefault="00EF03E3" w:rsidP="00EF03E3">
            <w:pPr>
              <w:ind w:firstLineChars="100" w:firstLine="220"/>
              <w:jc w:val="right"/>
              <w:rPr>
                <w:rFonts w:cs="宋体" w:hint="default"/>
                <w:color w:val="000000"/>
                <w:sz w:val="22"/>
                <w:szCs w:val="22"/>
              </w:rPr>
            </w:pPr>
            <w:r>
              <w:rPr>
                <w:rFonts w:cs="宋体"/>
                <w:color w:val="000000"/>
                <w:sz w:val="22"/>
                <w:szCs w:val="22"/>
              </w:rPr>
              <w:t>100</w:t>
            </w:r>
          </w:p>
        </w:tc>
        <w:tc>
          <w:tcPr>
            <w:tcW w:w="708" w:type="dxa"/>
            <w:gridSpan w:val="2"/>
            <w:tcBorders>
              <w:top w:val="nil"/>
              <w:left w:val="nil"/>
              <w:bottom w:val="single" w:sz="4" w:space="0" w:color="auto"/>
              <w:right w:val="single" w:sz="4" w:space="0" w:color="auto"/>
            </w:tcBorders>
            <w:shd w:val="clear" w:color="auto" w:fill="auto"/>
            <w:noWrap/>
            <w:vAlign w:val="center"/>
          </w:tcPr>
          <w:p w:rsidR="00EF03E3" w:rsidRDefault="00EF03E3" w:rsidP="00EC7579">
            <w:pPr>
              <w:ind w:firstLineChars="100" w:firstLine="220"/>
              <w:jc w:val="center"/>
              <w:rPr>
                <w:rFonts w:cs="宋体" w:hint="default"/>
                <w:color w:val="000000"/>
                <w:sz w:val="22"/>
                <w:szCs w:val="22"/>
              </w:rPr>
            </w:pPr>
            <w:r>
              <w:rPr>
                <w:rFonts w:cs="宋体"/>
                <w:color w:val="000000"/>
                <w:sz w:val="22"/>
                <w:szCs w:val="22"/>
              </w:rPr>
              <w:t>20</w:t>
            </w:r>
          </w:p>
        </w:tc>
        <w:tc>
          <w:tcPr>
            <w:tcW w:w="709" w:type="dxa"/>
            <w:gridSpan w:val="3"/>
            <w:tcBorders>
              <w:top w:val="nil"/>
              <w:left w:val="nil"/>
              <w:bottom w:val="single" w:sz="4" w:space="0" w:color="auto"/>
              <w:right w:val="single" w:sz="4" w:space="0" w:color="auto"/>
            </w:tcBorders>
            <w:shd w:val="clear" w:color="auto" w:fill="auto"/>
            <w:noWrap/>
            <w:vAlign w:val="center"/>
          </w:tcPr>
          <w:p w:rsidR="00EF03E3" w:rsidRDefault="00EF03E3" w:rsidP="00EC7579">
            <w:pPr>
              <w:ind w:firstLineChars="100" w:firstLine="220"/>
              <w:jc w:val="center"/>
              <w:rPr>
                <w:rFonts w:cs="宋体" w:hint="default"/>
                <w:color w:val="000000"/>
                <w:sz w:val="22"/>
                <w:szCs w:val="22"/>
              </w:rPr>
            </w:pPr>
            <w:r>
              <w:rPr>
                <w:rFonts w:cs="宋体"/>
                <w:color w:val="000000"/>
                <w:sz w:val="22"/>
                <w:szCs w:val="22"/>
              </w:rPr>
              <w:t>20</w:t>
            </w:r>
          </w:p>
        </w:tc>
        <w:tc>
          <w:tcPr>
            <w:tcW w:w="709" w:type="dxa"/>
            <w:gridSpan w:val="2"/>
            <w:tcBorders>
              <w:top w:val="nil"/>
              <w:left w:val="nil"/>
              <w:bottom w:val="single" w:sz="4" w:space="0" w:color="auto"/>
              <w:right w:val="single" w:sz="4" w:space="0" w:color="auto"/>
            </w:tcBorders>
            <w:shd w:val="clear" w:color="auto" w:fill="auto"/>
            <w:noWrap/>
            <w:vAlign w:val="center"/>
          </w:tcPr>
          <w:p w:rsidR="00EF03E3" w:rsidRDefault="00EF03E3" w:rsidP="00EF03E3">
            <w:pPr>
              <w:ind w:firstLineChars="100" w:firstLine="220"/>
              <w:rPr>
                <w:rFonts w:cs="宋体" w:hint="default"/>
                <w:color w:val="000000"/>
                <w:sz w:val="22"/>
                <w:szCs w:val="22"/>
              </w:rPr>
            </w:pPr>
            <w:r>
              <w:rPr>
                <w:rFonts w:cs="宋体"/>
                <w:color w:val="000000"/>
                <w:sz w:val="22"/>
                <w:szCs w:val="22"/>
              </w:rPr>
              <w:t>是</w:t>
            </w:r>
          </w:p>
        </w:tc>
        <w:tc>
          <w:tcPr>
            <w:tcW w:w="567" w:type="dxa"/>
            <w:tcBorders>
              <w:top w:val="nil"/>
              <w:left w:val="nil"/>
              <w:bottom w:val="single" w:sz="4" w:space="0" w:color="auto"/>
              <w:right w:val="single" w:sz="4" w:space="0" w:color="auto"/>
            </w:tcBorders>
            <w:shd w:val="clear" w:color="auto" w:fill="auto"/>
            <w:noWrap/>
            <w:vAlign w:val="center"/>
          </w:tcPr>
          <w:p w:rsidR="00EF03E3" w:rsidRDefault="00EF03E3" w:rsidP="00EF03E3">
            <w:pPr>
              <w:ind w:firstLineChars="100" w:firstLine="220"/>
              <w:rPr>
                <w:rFonts w:cs="宋体" w:hint="default"/>
                <w:color w:val="000000"/>
                <w:sz w:val="22"/>
                <w:szCs w:val="22"/>
              </w:rPr>
            </w:pPr>
            <w:r>
              <w:rPr>
                <w:rFonts w:cs="宋体"/>
                <w:color w:val="000000"/>
                <w:sz w:val="22"/>
                <w:szCs w:val="22"/>
              </w:rPr>
              <w:t xml:space="preserve">　</w:t>
            </w:r>
          </w:p>
        </w:tc>
      </w:tr>
      <w:tr w:rsidR="003B1E61" w:rsidTr="003B1E61">
        <w:trPr>
          <w:trHeight w:val="673"/>
        </w:trPr>
        <w:tc>
          <w:tcPr>
            <w:tcW w:w="2903" w:type="dxa"/>
            <w:gridSpan w:val="2"/>
            <w:tcBorders>
              <w:top w:val="nil"/>
              <w:left w:val="single" w:sz="4" w:space="0" w:color="auto"/>
              <w:bottom w:val="single" w:sz="4" w:space="0" w:color="auto"/>
              <w:right w:val="single" w:sz="4" w:space="0" w:color="auto"/>
            </w:tcBorders>
            <w:shd w:val="clear" w:color="auto" w:fill="auto"/>
            <w:noWrap/>
            <w:vAlign w:val="center"/>
          </w:tcPr>
          <w:p w:rsidR="00EF03E3" w:rsidRDefault="00EF03E3" w:rsidP="00EF03E3">
            <w:pPr>
              <w:rPr>
                <w:rFonts w:cs="宋体" w:hint="default"/>
                <w:color w:val="000000"/>
                <w:sz w:val="22"/>
                <w:szCs w:val="22"/>
              </w:rPr>
            </w:pPr>
            <w:r>
              <w:rPr>
                <w:rFonts w:cs="宋体"/>
                <w:color w:val="000000"/>
                <w:sz w:val="22"/>
                <w:szCs w:val="22"/>
              </w:rPr>
              <w:t>机关群团事业单位统一社会信用代码赋码</w:t>
            </w:r>
          </w:p>
        </w:tc>
        <w:tc>
          <w:tcPr>
            <w:tcW w:w="784" w:type="dxa"/>
            <w:gridSpan w:val="2"/>
            <w:tcBorders>
              <w:top w:val="nil"/>
              <w:left w:val="nil"/>
              <w:bottom w:val="single" w:sz="4" w:space="0" w:color="auto"/>
              <w:right w:val="single" w:sz="4" w:space="0" w:color="auto"/>
            </w:tcBorders>
            <w:shd w:val="clear" w:color="auto" w:fill="auto"/>
            <w:noWrap/>
            <w:vAlign w:val="center"/>
          </w:tcPr>
          <w:p w:rsidR="00EF03E3" w:rsidRDefault="00EF03E3" w:rsidP="00EF03E3">
            <w:pPr>
              <w:ind w:firstLineChars="100" w:firstLine="220"/>
              <w:rPr>
                <w:rFonts w:cs="宋体" w:hint="default"/>
                <w:color w:val="000000"/>
                <w:sz w:val="22"/>
                <w:szCs w:val="22"/>
              </w:rPr>
            </w:pPr>
            <w:r>
              <w:rPr>
                <w:rFonts w:cs="宋体"/>
                <w:color w:val="000000"/>
                <w:sz w:val="22"/>
                <w:szCs w:val="22"/>
              </w:rPr>
              <w:t>个</w:t>
            </w:r>
          </w:p>
        </w:tc>
        <w:tc>
          <w:tcPr>
            <w:tcW w:w="708" w:type="dxa"/>
            <w:tcBorders>
              <w:top w:val="nil"/>
              <w:left w:val="nil"/>
              <w:bottom w:val="single" w:sz="4" w:space="0" w:color="auto"/>
              <w:right w:val="single" w:sz="4" w:space="0" w:color="auto"/>
            </w:tcBorders>
            <w:shd w:val="clear" w:color="auto" w:fill="auto"/>
            <w:noWrap/>
            <w:vAlign w:val="center"/>
          </w:tcPr>
          <w:p w:rsidR="00EF03E3" w:rsidRDefault="00EF03E3" w:rsidP="00EF03E3">
            <w:pPr>
              <w:ind w:firstLineChars="100" w:firstLine="220"/>
              <w:rPr>
                <w:rFonts w:cs="宋体" w:hint="default"/>
                <w:color w:val="000000"/>
                <w:sz w:val="22"/>
                <w:szCs w:val="22"/>
              </w:rPr>
            </w:pPr>
            <w:r>
              <w:rPr>
                <w:rFonts w:cs="宋体"/>
                <w:color w:val="000000"/>
                <w:sz w:val="22"/>
                <w:szCs w:val="22"/>
              </w:rPr>
              <w:t>≥</w:t>
            </w:r>
          </w:p>
        </w:tc>
        <w:tc>
          <w:tcPr>
            <w:tcW w:w="993" w:type="dxa"/>
            <w:gridSpan w:val="4"/>
            <w:tcBorders>
              <w:top w:val="nil"/>
              <w:left w:val="nil"/>
              <w:bottom w:val="single" w:sz="4" w:space="0" w:color="auto"/>
              <w:right w:val="single" w:sz="4" w:space="0" w:color="auto"/>
            </w:tcBorders>
            <w:shd w:val="clear" w:color="auto" w:fill="auto"/>
            <w:noWrap/>
            <w:vAlign w:val="center"/>
          </w:tcPr>
          <w:p w:rsidR="00EF03E3" w:rsidRDefault="00EF03E3" w:rsidP="00EC7579">
            <w:pPr>
              <w:ind w:right="220"/>
              <w:jc w:val="center"/>
              <w:rPr>
                <w:rFonts w:cs="宋体" w:hint="default"/>
                <w:color w:val="000000"/>
                <w:sz w:val="22"/>
                <w:szCs w:val="22"/>
              </w:rPr>
            </w:pPr>
            <w:r>
              <w:rPr>
                <w:rFonts w:cs="宋体"/>
                <w:color w:val="000000"/>
                <w:sz w:val="22"/>
                <w:szCs w:val="22"/>
              </w:rPr>
              <w:t>80</w:t>
            </w:r>
          </w:p>
        </w:tc>
        <w:tc>
          <w:tcPr>
            <w:tcW w:w="992" w:type="dxa"/>
            <w:gridSpan w:val="3"/>
            <w:tcBorders>
              <w:top w:val="nil"/>
              <w:left w:val="nil"/>
              <w:bottom w:val="single" w:sz="4" w:space="0" w:color="auto"/>
              <w:right w:val="single" w:sz="4" w:space="0" w:color="auto"/>
            </w:tcBorders>
            <w:shd w:val="clear" w:color="auto" w:fill="auto"/>
            <w:noWrap/>
            <w:vAlign w:val="center"/>
          </w:tcPr>
          <w:p w:rsidR="00EF03E3" w:rsidRDefault="00EF03E3" w:rsidP="00EC7579">
            <w:pPr>
              <w:ind w:right="220"/>
              <w:jc w:val="center"/>
              <w:rPr>
                <w:rFonts w:cs="宋体" w:hint="default"/>
                <w:color w:val="000000"/>
                <w:sz w:val="22"/>
                <w:szCs w:val="22"/>
              </w:rPr>
            </w:pPr>
            <w:r>
              <w:rPr>
                <w:rFonts w:cs="宋体"/>
                <w:color w:val="000000"/>
                <w:sz w:val="22"/>
                <w:szCs w:val="22"/>
              </w:rPr>
              <w:t>100</w:t>
            </w:r>
          </w:p>
        </w:tc>
        <w:tc>
          <w:tcPr>
            <w:tcW w:w="992" w:type="dxa"/>
            <w:gridSpan w:val="3"/>
            <w:tcBorders>
              <w:top w:val="nil"/>
              <w:left w:val="nil"/>
              <w:bottom w:val="single" w:sz="4" w:space="0" w:color="auto"/>
              <w:right w:val="single" w:sz="4" w:space="0" w:color="auto"/>
            </w:tcBorders>
            <w:shd w:val="clear" w:color="auto" w:fill="auto"/>
            <w:noWrap/>
            <w:vAlign w:val="center"/>
          </w:tcPr>
          <w:p w:rsidR="00EF03E3" w:rsidRDefault="00EF03E3" w:rsidP="00EC7579">
            <w:pPr>
              <w:jc w:val="center"/>
              <w:rPr>
                <w:rFonts w:cs="宋体" w:hint="default"/>
                <w:color w:val="000000"/>
                <w:sz w:val="22"/>
                <w:szCs w:val="22"/>
              </w:rPr>
            </w:pPr>
            <w:r>
              <w:rPr>
                <w:rFonts w:cs="宋体"/>
                <w:color w:val="000000"/>
                <w:sz w:val="22"/>
                <w:szCs w:val="22"/>
              </w:rPr>
              <w:t>25</w:t>
            </w:r>
          </w:p>
        </w:tc>
        <w:tc>
          <w:tcPr>
            <w:tcW w:w="851" w:type="dxa"/>
            <w:gridSpan w:val="3"/>
            <w:tcBorders>
              <w:top w:val="nil"/>
              <w:left w:val="nil"/>
              <w:bottom w:val="single" w:sz="4" w:space="0" w:color="auto"/>
              <w:right w:val="single" w:sz="4" w:space="0" w:color="auto"/>
            </w:tcBorders>
            <w:shd w:val="clear" w:color="auto" w:fill="auto"/>
            <w:noWrap/>
            <w:vAlign w:val="center"/>
          </w:tcPr>
          <w:p w:rsidR="00EF03E3" w:rsidRDefault="00EF03E3" w:rsidP="00EF03E3">
            <w:pPr>
              <w:ind w:firstLineChars="100" w:firstLine="220"/>
              <w:jc w:val="right"/>
              <w:rPr>
                <w:rFonts w:cs="宋体" w:hint="default"/>
                <w:color w:val="000000"/>
                <w:sz w:val="22"/>
                <w:szCs w:val="22"/>
              </w:rPr>
            </w:pPr>
            <w:r>
              <w:rPr>
                <w:rFonts w:cs="宋体"/>
                <w:color w:val="000000"/>
                <w:sz w:val="22"/>
                <w:szCs w:val="22"/>
              </w:rPr>
              <w:t>100</w:t>
            </w:r>
          </w:p>
        </w:tc>
        <w:tc>
          <w:tcPr>
            <w:tcW w:w="708" w:type="dxa"/>
            <w:gridSpan w:val="2"/>
            <w:tcBorders>
              <w:top w:val="nil"/>
              <w:left w:val="nil"/>
              <w:bottom w:val="single" w:sz="4" w:space="0" w:color="auto"/>
              <w:right w:val="single" w:sz="4" w:space="0" w:color="auto"/>
            </w:tcBorders>
            <w:shd w:val="clear" w:color="auto" w:fill="auto"/>
            <w:noWrap/>
            <w:vAlign w:val="center"/>
          </w:tcPr>
          <w:p w:rsidR="00EF03E3" w:rsidRDefault="00EF03E3" w:rsidP="00EC7579">
            <w:pPr>
              <w:ind w:firstLineChars="100" w:firstLine="220"/>
              <w:jc w:val="center"/>
              <w:rPr>
                <w:rFonts w:cs="宋体" w:hint="default"/>
                <w:color w:val="000000"/>
                <w:sz w:val="22"/>
                <w:szCs w:val="22"/>
              </w:rPr>
            </w:pPr>
            <w:r>
              <w:rPr>
                <w:rFonts w:cs="宋体"/>
                <w:color w:val="000000"/>
                <w:sz w:val="22"/>
                <w:szCs w:val="22"/>
              </w:rPr>
              <w:t>10</w:t>
            </w:r>
          </w:p>
        </w:tc>
        <w:tc>
          <w:tcPr>
            <w:tcW w:w="709" w:type="dxa"/>
            <w:gridSpan w:val="3"/>
            <w:tcBorders>
              <w:top w:val="nil"/>
              <w:left w:val="nil"/>
              <w:bottom w:val="single" w:sz="4" w:space="0" w:color="auto"/>
              <w:right w:val="single" w:sz="4" w:space="0" w:color="auto"/>
            </w:tcBorders>
            <w:shd w:val="clear" w:color="auto" w:fill="auto"/>
            <w:noWrap/>
            <w:vAlign w:val="center"/>
          </w:tcPr>
          <w:p w:rsidR="00EF03E3" w:rsidRDefault="00EF03E3" w:rsidP="00EC7579">
            <w:pPr>
              <w:ind w:firstLineChars="100" w:firstLine="220"/>
              <w:jc w:val="center"/>
              <w:rPr>
                <w:rFonts w:cs="宋体" w:hint="default"/>
                <w:color w:val="000000"/>
                <w:sz w:val="22"/>
                <w:szCs w:val="22"/>
              </w:rPr>
            </w:pPr>
            <w:r>
              <w:rPr>
                <w:rFonts w:cs="宋体"/>
                <w:color w:val="000000"/>
                <w:sz w:val="22"/>
                <w:szCs w:val="22"/>
              </w:rPr>
              <w:t>10</w:t>
            </w:r>
          </w:p>
        </w:tc>
        <w:tc>
          <w:tcPr>
            <w:tcW w:w="709" w:type="dxa"/>
            <w:gridSpan w:val="2"/>
            <w:tcBorders>
              <w:top w:val="nil"/>
              <w:left w:val="nil"/>
              <w:bottom w:val="single" w:sz="4" w:space="0" w:color="auto"/>
              <w:right w:val="single" w:sz="4" w:space="0" w:color="auto"/>
            </w:tcBorders>
            <w:shd w:val="clear" w:color="auto" w:fill="auto"/>
            <w:noWrap/>
            <w:vAlign w:val="center"/>
          </w:tcPr>
          <w:p w:rsidR="00EF03E3" w:rsidRDefault="00EF03E3" w:rsidP="00EF03E3">
            <w:pPr>
              <w:ind w:firstLineChars="100" w:firstLine="220"/>
              <w:rPr>
                <w:rFonts w:cs="宋体" w:hint="default"/>
                <w:color w:val="000000"/>
                <w:sz w:val="22"/>
                <w:szCs w:val="22"/>
              </w:rPr>
            </w:pPr>
            <w:r>
              <w:rPr>
                <w:rFonts w:cs="宋体"/>
                <w:color w:val="000000"/>
                <w:sz w:val="22"/>
                <w:szCs w:val="22"/>
              </w:rPr>
              <w:t>是</w:t>
            </w:r>
          </w:p>
        </w:tc>
        <w:tc>
          <w:tcPr>
            <w:tcW w:w="567" w:type="dxa"/>
            <w:tcBorders>
              <w:top w:val="nil"/>
              <w:left w:val="nil"/>
              <w:bottom w:val="single" w:sz="4" w:space="0" w:color="auto"/>
              <w:right w:val="single" w:sz="4" w:space="0" w:color="auto"/>
            </w:tcBorders>
            <w:shd w:val="clear" w:color="auto" w:fill="auto"/>
            <w:noWrap/>
            <w:vAlign w:val="center"/>
          </w:tcPr>
          <w:p w:rsidR="00EF03E3" w:rsidRDefault="00EF03E3" w:rsidP="00EF03E3">
            <w:pPr>
              <w:ind w:firstLineChars="100" w:firstLine="220"/>
              <w:rPr>
                <w:rFonts w:cs="宋体" w:hint="default"/>
                <w:color w:val="000000"/>
                <w:sz w:val="22"/>
                <w:szCs w:val="22"/>
              </w:rPr>
            </w:pPr>
            <w:r>
              <w:rPr>
                <w:rFonts w:cs="宋体"/>
                <w:color w:val="000000"/>
                <w:sz w:val="22"/>
                <w:szCs w:val="22"/>
              </w:rPr>
              <w:t xml:space="preserve">　</w:t>
            </w:r>
          </w:p>
        </w:tc>
      </w:tr>
      <w:tr w:rsidR="003B1E61" w:rsidTr="003B1E61">
        <w:trPr>
          <w:trHeight w:val="673"/>
        </w:trPr>
        <w:tc>
          <w:tcPr>
            <w:tcW w:w="2903" w:type="dxa"/>
            <w:gridSpan w:val="2"/>
            <w:tcBorders>
              <w:top w:val="nil"/>
              <w:left w:val="single" w:sz="4" w:space="0" w:color="auto"/>
              <w:bottom w:val="single" w:sz="4" w:space="0" w:color="auto"/>
              <w:right w:val="single" w:sz="4" w:space="0" w:color="auto"/>
            </w:tcBorders>
            <w:shd w:val="clear" w:color="auto" w:fill="auto"/>
            <w:noWrap/>
            <w:vAlign w:val="center"/>
          </w:tcPr>
          <w:p w:rsidR="00EF03E3" w:rsidRDefault="00EF03E3" w:rsidP="00EF03E3">
            <w:pPr>
              <w:rPr>
                <w:rFonts w:cs="宋体" w:hint="default"/>
                <w:color w:val="000000"/>
                <w:sz w:val="22"/>
                <w:szCs w:val="22"/>
              </w:rPr>
            </w:pPr>
            <w:r>
              <w:rPr>
                <w:rFonts w:cs="宋体"/>
                <w:color w:val="000000"/>
                <w:sz w:val="22"/>
                <w:szCs w:val="22"/>
              </w:rPr>
              <w:t>纳入工资统发及年报人数</w:t>
            </w:r>
          </w:p>
        </w:tc>
        <w:tc>
          <w:tcPr>
            <w:tcW w:w="784" w:type="dxa"/>
            <w:gridSpan w:val="2"/>
            <w:tcBorders>
              <w:top w:val="nil"/>
              <w:left w:val="nil"/>
              <w:bottom w:val="single" w:sz="4" w:space="0" w:color="auto"/>
              <w:right w:val="single" w:sz="4" w:space="0" w:color="auto"/>
            </w:tcBorders>
            <w:shd w:val="clear" w:color="auto" w:fill="auto"/>
            <w:noWrap/>
            <w:vAlign w:val="center"/>
          </w:tcPr>
          <w:p w:rsidR="00EF03E3" w:rsidRDefault="00EF03E3" w:rsidP="00EF03E3">
            <w:pPr>
              <w:ind w:firstLineChars="100" w:firstLine="220"/>
              <w:rPr>
                <w:rFonts w:cs="宋体" w:hint="default"/>
                <w:color w:val="000000"/>
                <w:sz w:val="22"/>
                <w:szCs w:val="22"/>
              </w:rPr>
            </w:pPr>
            <w:r>
              <w:rPr>
                <w:rFonts w:cs="宋体"/>
                <w:color w:val="000000"/>
                <w:sz w:val="22"/>
                <w:szCs w:val="22"/>
              </w:rPr>
              <w:t>人</w:t>
            </w:r>
          </w:p>
        </w:tc>
        <w:tc>
          <w:tcPr>
            <w:tcW w:w="708" w:type="dxa"/>
            <w:tcBorders>
              <w:top w:val="nil"/>
              <w:left w:val="nil"/>
              <w:bottom w:val="single" w:sz="4" w:space="0" w:color="auto"/>
              <w:right w:val="single" w:sz="4" w:space="0" w:color="auto"/>
            </w:tcBorders>
            <w:shd w:val="clear" w:color="auto" w:fill="auto"/>
            <w:noWrap/>
            <w:vAlign w:val="center"/>
          </w:tcPr>
          <w:p w:rsidR="00EF03E3" w:rsidRDefault="00EF03E3" w:rsidP="00EF03E3">
            <w:pPr>
              <w:ind w:firstLineChars="100" w:firstLine="220"/>
              <w:rPr>
                <w:rFonts w:cs="宋体" w:hint="default"/>
                <w:color w:val="000000"/>
                <w:sz w:val="22"/>
                <w:szCs w:val="22"/>
              </w:rPr>
            </w:pPr>
            <w:r>
              <w:rPr>
                <w:rFonts w:cs="宋体"/>
                <w:color w:val="000000"/>
                <w:sz w:val="22"/>
                <w:szCs w:val="22"/>
              </w:rPr>
              <w:t>≥</w:t>
            </w:r>
          </w:p>
        </w:tc>
        <w:tc>
          <w:tcPr>
            <w:tcW w:w="993" w:type="dxa"/>
            <w:gridSpan w:val="4"/>
            <w:tcBorders>
              <w:top w:val="nil"/>
              <w:left w:val="nil"/>
              <w:bottom w:val="single" w:sz="4" w:space="0" w:color="auto"/>
              <w:right w:val="single" w:sz="4" w:space="0" w:color="auto"/>
            </w:tcBorders>
            <w:shd w:val="clear" w:color="auto" w:fill="auto"/>
            <w:noWrap/>
            <w:vAlign w:val="center"/>
          </w:tcPr>
          <w:p w:rsidR="00EF03E3" w:rsidRDefault="00EF03E3" w:rsidP="00EC7579">
            <w:pPr>
              <w:ind w:right="110"/>
              <w:jc w:val="center"/>
              <w:rPr>
                <w:rFonts w:cs="宋体" w:hint="default"/>
                <w:color w:val="000000"/>
                <w:sz w:val="22"/>
                <w:szCs w:val="22"/>
              </w:rPr>
            </w:pPr>
            <w:r>
              <w:rPr>
                <w:rFonts w:cs="宋体"/>
                <w:color w:val="000000"/>
                <w:sz w:val="22"/>
                <w:szCs w:val="22"/>
              </w:rPr>
              <w:t>6000</w:t>
            </w:r>
          </w:p>
        </w:tc>
        <w:tc>
          <w:tcPr>
            <w:tcW w:w="992" w:type="dxa"/>
            <w:gridSpan w:val="3"/>
            <w:tcBorders>
              <w:top w:val="nil"/>
              <w:left w:val="nil"/>
              <w:bottom w:val="single" w:sz="4" w:space="0" w:color="auto"/>
              <w:right w:val="single" w:sz="4" w:space="0" w:color="auto"/>
            </w:tcBorders>
            <w:shd w:val="clear" w:color="auto" w:fill="auto"/>
            <w:noWrap/>
            <w:vAlign w:val="center"/>
          </w:tcPr>
          <w:p w:rsidR="00EF03E3" w:rsidRDefault="00EF03E3" w:rsidP="00EC7579">
            <w:pPr>
              <w:jc w:val="center"/>
              <w:rPr>
                <w:rFonts w:cs="宋体" w:hint="default"/>
                <w:color w:val="000000"/>
                <w:sz w:val="22"/>
                <w:szCs w:val="22"/>
              </w:rPr>
            </w:pPr>
            <w:r>
              <w:rPr>
                <w:rFonts w:cs="宋体"/>
                <w:color w:val="000000"/>
                <w:sz w:val="22"/>
                <w:szCs w:val="22"/>
              </w:rPr>
              <w:t>6100</w:t>
            </w:r>
          </w:p>
        </w:tc>
        <w:tc>
          <w:tcPr>
            <w:tcW w:w="992" w:type="dxa"/>
            <w:gridSpan w:val="3"/>
            <w:tcBorders>
              <w:top w:val="nil"/>
              <w:left w:val="nil"/>
              <w:bottom w:val="single" w:sz="4" w:space="0" w:color="auto"/>
              <w:right w:val="single" w:sz="4" w:space="0" w:color="auto"/>
            </w:tcBorders>
            <w:shd w:val="clear" w:color="auto" w:fill="auto"/>
            <w:noWrap/>
            <w:vAlign w:val="center"/>
          </w:tcPr>
          <w:p w:rsidR="00EF03E3" w:rsidRDefault="009F1AEF" w:rsidP="00EC7579">
            <w:pPr>
              <w:ind w:right="220"/>
              <w:jc w:val="center"/>
              <w:rPr>
                <w:rFonts w:cs="宋体" w:hint="default"/>
                <w:color w:val="000000"/>
                <w:sz w:val="22"/>
                <w:szCs w:val="22"/>
              </w:rPr>
            </w:pPr>
            <w:r>
              <w:rPr>
                <w:rFonts w:cs="宋体"/>
                <w:color w:val="000000"/>
                <w:sz w:val="22"/>
                <w:szCs w:val="22"/>
              </w:rPr>
              <w:t>1.67</w:t>
            </w:r>
          </w:p>
        </w:tc>
        <w:tc>
          <w:tcPr>
            <w:tcW w:w="851" w:type="dxa"/>
            <w:gridSpan w:val="3"/>
            <w:tcBorders>
              <w:top w:val="nil"/>
              <w:left w:val="nil"/>
              <w:bottom w:val="single" w:sz="4" w:space="0" w:color="auto"/>
              <w:right w:val="single" w:sz="4" w:space="0" w:color="auto"/>
            </w:tcBorders>
            <w:shd w:val="clear" w:color="auto" w:fill="auto"/>
            <w:noWrap/>
            <w:vAlign w:val="center"/>
          </w:tcPr>
          <w:p w:rsidR="00EF03E3" w:rsidRDefault="00EF03E3" w:rsidP="00EF03E3">
            <w:pPr>
              <w:ind w:firstLineChars="100" w:firstLine="220"/>
              <w:jc w:val="right"/>
              <w:rPr>
                <w:rFonts w:cs="宋体" w:hint="default"/>
                <w:color w:val="000000"/>
                <w:sz w:val="22"/>
                <w:szCs w:val="22"/>
              </w:rPr>
            </w:pPr>
            <w:r>
              <w:rPr>
                <w:rFonts w:cs="宋体"/>
                <w:color w:val="000000"/>
                <w:sz w:val="22"/>
                <w:szCs w:val="22"/>
              </w:rPr>
              <w:t>100</w:t>
            </w:r>
          </w:p>
        </w:tc>
        <w:tc>
          <w:tcPr>
            <w:tcW w:w="708" w:type="dxa"/>
            <w:gridSpan w:val="2"/>
            <w:tcBorders>
              <w:top w:val="nil"/>
              <w:left w:val="nil"/>
              <w:bottom w:val="single" w:sz="4" w:space="0" w:color="auto"/>
              <w:right w:val="single" w:sz="4" w:space="0" w:color="auto"/>
            </w:tcBorders>
            <w:shd w:val="clear" w:color="auto" w:fill="auto"/>
            <w:noWrap/>
            <w:vAlign w:val="center"/>
          </w:tcPr>
          <w:p w:rsidR="00EF03E3" w:rsidRDefault="00EF03E3" w:rsidP="00EC7579">
            <w:pPr>
              <w:ind w:firstLineChars="100" w:firstLine="220"/>
              <w:jc w:val="center"/>
              <w:rPr>
                <w:rFonts w:cs="宋体" w:hint="default"/>
                <w:color w:val="000000"/>
                <w:sz w:val="22"/>
                <w:szCs w:val="22"/>
              </w:rPr>
            </w:pPr>
            <w:r>
              <w:rPr>
                <w:rFonts w:cs="宋体"/>
                <w:color w:val="000000"/>
                <w:sz w:val="22"/>
                <w:szCs w:val="22"/>
              </w:rPr>
              <w:t>10</w:t>
            </w:r>
          </w:p>
        </w:tc>
        <w:tc>
          <w:tcPr>
            <w:tcW w:w="709" w:type="dxa"/>
            <w:gridSpan w:val="3"/>
            <w:tcBorders>
              <w:top w:val="nil"/>
              <w:left w:val="nil"/>
              <w:bottom w:val="single" w:sz="4" w:space="0" w:color="auto"/>
              <w:right w:val="single" w:sz="4" w:space="0" w:color="auto"/>
            </w:tcBorders>
            <w:shd w:val="clear" w:color="auto" w:fill="auto"/>
            <w:noWrap/>
            <w:vAlign w:val="center"/>
          </w:tcPr>
          <w:p w:rsidR="00EF03E3" w:rsidRDefault="00EF03E3" w:rsidP="00EC7579">
            <w:pPr>
              <w:ind w:firstLineChars="100" w:firstLine="220"/>
              <w:jc w:val="center"/>
              <w:rPr>
                <w:rFonts w:cs="宋体" w:hint="default"/>
                <w:color w:val="000000"/>
                <w:sz w:val="22"/>
                <w:szCs w:val="22"/>
              </w:rPr>
            </w:pPr>
            <w:r>
              <w:rPr>
                <w:rFonts w:cs="宋体"/>
                <w:color w:val="000000"/>
                <w:sz w:val="22"/>
                <w:szCs w:val="22"/>
              </w:rPr>
              <w:t>10</w:t>
            </w:r>
          </w:p>
        </w:tc>
        <w:tc>
          <w:tcPr>
            <w:tcW w:w="709" w:type="dxa"/>
            <w:gridSpan w:val="2"/>
            <w:tcBorders>
              <w:top w:val="nil"/>
              <w:left w:val="nil"/>
              <w:bottom w:val="single" w:sz="4" w:space="0" w:color="auto"/>
              <w:right w:val="single" w:sz="4" w:space="0" w:color="auto"/>
            </w:tcBorders>
            <w:shd w:val="clear" w:color="auto" w:fill="auto"/>
            <w:noWrap/>
            <w:vAlign w:val="center"/>
          </w:tcPr>
          <w:p w:rsidR="00EF03E3" w:rsidRDefault="00EF03E3" w:rsidP="00EF03E3">
            <w:pPr>
              <w:ind w:firstLineChars="100" w:firstLine="220"/>
              <w:rPr>
                <w:rFonts w:cs="宋体" w:hint="default"/>
                <w:color w:val="000000"/>
                <w:sz w:val="22"/>
                <w:szCs w:val="22"/>
              </w:rPr>
            </w:pPr>
            <w:r>
              <w:rPr>
                <w:rFonts w:cs="宋体"/>
                <w:color w:val="000000"/>
                <w:sz w:val="22"/>
                <w:szCs w:val="22"/>
              </w:rPr>
              <w:t>是</w:t>
            </w:r>
          </w:p>
        </w:tc>
        <w:tc>
          <w:tcPr>
            <w:tcW w:w="567" w:type="dxa"/>
            <w:tcBorders>
              <w:top w:val="nil"/>
              <w:left w:val="nil"/>
              <w:bottom w:val="single" w:sz="4" w:space="0" w:color="auto"/>
              <w:right w:val="single" w:sz="4" w:space="0" w:color="auto"/>
            </w:tcBorders>
            <w:shd w:val="clear" w:color="auto" w:fill="auto"/>
            <w:noWrap/>
            <w:vAlign w:val="center"/>
          </w:tcPr>
          <w:p w:rsidR="00EF03E3" w:rsidRDefault="00EF03E3" w:rsidP="00EF03E3">
            <w:pPr>
              <w:ind w:firstLineChars="100" w:firstLine="220"/>
              <w:rPr>
                <w:rFonts w:cs="宋体" w:hint="default"/>
                <w:color w:val="000000"/>
                <w:sz w:val="22"/>
                <w:szCs w:val="22"/>
              </w:rPr>
            </w:pPr>
            <w:r>
              <w:rPr>
                <w:rFonts w:cs="宋体"/>
                <w:color w:val="000000"/>
                <w:sz w:val="22"/>
                <w:szCs w:val="22"/>
              </w:rPr>
              <w:t xml:space="preserve">　</w:t>
            </w:r>
          </w:p>
        </w:tc>
      </w:tr>
      <w:tr w:rsidR="003B1E61" w:rsidTr="003B1E61">
        <w:trPr>
          <w:trHeight w:val="673"/>
        </w:trPr>
        <w:tc>
          <w:tcPr>
            <w:tcW w:w="2903" w:type="dxa"/>
            <w:gridSpan w:val="2"/>
            <w:tcBorders>
              <w:top w:val="nil"/>
              <w:left w:val="single" w:sz="4" w:space="0" w:color="auto"/>
              <w:bottom w:val="single" w:sz="4" w:space="0" w:color="auto"/>
              <w:right w:val="single" w:sz="4" w:space="0" w:color="auto"/>
            </w:tcBorders>
            <w:shd w:val="clear" w:color="auto" w:fill="auto"/>
            <w:noWrap/>
            <w:vAlign w:val="center"/>
          </w:tcPr>
          <w:p w:rsidR="00EF03E3" w:rsidRDefault="00EF03E3" w:rsidP="00EF03E3">
            <w:pPr>
              <w:rPr>
                <w:rFonts w:cs="宋体" w:hint="default"/>
                <w:color w:val="000000"/>
                <w:sz w:val="22"/>
                <w:szCs w:val="22"/>
              </w:rPr>
            </w:pPr>
            <w:r>
              <w:rPr>
                <w:rFonts w:cs="宋体"/>
                <w:color w:val="000000"/>
                <w:sz w:val="22"/>
                <w:szCs w:val="22"/>
              </w:rPr>
              <w:t>事业单位设立、变更、注销登记和年度报告公示</w:t>
            </w:r>
          </w:p>
        </w:tc>
        <w:tc>
          <w:tcPr>
            <w:tcW w:w="784" w:type="dxa"/>
            <w:gridSpan w:val="2"/>
            <w:tcBorders>
              <w:top w:val="nil"/>
              <w:left w:val="nil"/>
              <w:bottom w:val="single" w:sz="4" w:space="0" w:color="auto"/>
              <w:right w:val="single" w:sz="4" w:space="0" w:color="auto"/>
            </w:tcBorders>
            <w:shd w:val="clear" w:color="auto" w:fill="auto"/>
            <w:noWrap/>
            <w:vAlign w:val="center"/>
          </w:tcPr>
          <w:p w:rsidR="00EF03E3" w:rsidRDefault="00EF03E3" w:rsidP="00EF03E3">
            <w:pPr>
              <w:ind w:firstLineChars="100" w:firstLine="220"/>
              <w:rPr>
                <w:rFonts w:cs="宋体" w:hint="default"/>
                <w:color w:val="000000"/>
                <w:sz w:val="22"/>
                <w:szCs w:val="22"/>
              </w:rPr>
            </w:pPr>
            <w:r>
              <w:rPr>
                <w:rFonts w:cs="宋体"/>
                <w:color w:val="000000"/>
                <w:sz w:val="22"/>
                <w:szCs w:val="22"/>
              </w:rPr>
              <w:t>个</w:t>
            </w:r>
          </w:p>
        </w:tc>
        <w:tc>
          <w:tcPr>
            <w:tcW w:w="708" w:type="dxa"/>
            <w:tcBorders>
              <w:top w:val="nil"/>
              <w:left w:val="nil"/>
              <w:bottom w:val="single" w:sz="4" w:space="0" w:color="auto"/>
              <w:right w:val="single" w:sz="4" w:space="0" w:color="auto"/>
            </w:tcBorders>
            <w:shd w:val="clear" w:color="auto" w:fill="auto"/>
            <w:noWrap/>
            <w:vAlign w:val="center"/>
          </w:tcPr>
          <w:p w:rsidR="00EF03E3" w:rsidRDefault="00EF03E3" w:rsidP="00EF03E3">
            <w:pPr>
              <w:ind w:firstLineChars="100" w:firstLine="220"/>
              <w:rPr>
                <w:rFonts w:cs="宋体" w:hint="default"/>
                <w:color w:val="000000"/>
                <w:sz w:val="22"/>
                <w:szCs w:val="22"/>
              </w:rPr>
            </w:pPr>
            <w:r>
              <w:rPr>
                <w:rFonts w:cs="宋体"/>
                <w:color w:val="000000"/>
                <w:sz w:val="22"/>
                <w:szCs w:val="22"/>
              </w:rPr>
              <w:t>≥</w:t>
            </w:r>
          </w:p>
        </w:tc>
        <w:tc>
          <w:tcPr>
            <w:tcW w:w="993" w:type="dxa"/>
            <w:gridSpan w:val="4"/>
            <w:tcBorders>
              <w:top w:val="nil"/>
              <w:left w:val="nil"/>
              <w:bottom w:val="single" w:sz="4" w:space="0" w:color="auto"/>
              <w:right w:val="single" w:sz="4" w:space="0" w:color="auto"/>
            </w:tcBorders>
            <w:shd w:val="clear" w:color="auto" w:fill="auto"/>
            <w:noWrap/>
            <w:vAlign w:val="center"/>
          </w:tcPr>
          <w:p w:rsidR="00EF03E3" w:rsidRDefault="00EF03E3" w:rsidP="00EC7579">
            <w:pPr>
              <w:ind w:right="110"/>
              <w:jc w:val="center"/>
              <w:rPr>
                <w:rFonts w:cs="宋体" w:hint="default"/>
                <w:color w:val="000000"/>
                <w:sz w:val="22"/>
                <w:szCs w:val="22"/>
              </w:rPr>
            </w:pPr>
            <w:r>
              <w:rPr>
                <w:rFonts w:cs="宋体"/>
                <w:color w:val="000000"/>
                <w:sz w:val="22"/>
                <w:szCs w:val="22"/>
              </w:rPr>
              <w:t>450</w:t>
            </w:r>
          </w:p>
        </w:tc>
        <w:tc>
          <w:tcPr>
            <w:tcW w:w="992" w:type="dxa"/>
            <w:gridSpan w:val="3"/>
            <w:tcBorders>
              <w:top w:val="nil"/>
              <w:left w:val="nil"/>
              <w:bottom w:val="single" w:sz="4" w:space="0" w:color="auto"/>
              <w:right w:val="single" w:sz="4" w:space="0" w:color="auto"/>
            </w:tcBorders>
            <w:shd w:val="clear" w:color="auto" w:fill="auto"/>
            <w:noWrap/>
            <w:vAlign w:val="center"/>
          </w:tcPr>
          <w:p w:rsidR="00EF03E3" w:rsidRDefault="00EF03E3" w:rsidP="00EC7579">
            <w:pPr>
              <w:jc w:val="center"/>
              <w:rPr>
                <w:rFonts w:cs="宋体" w:hint="default"/>
                <w:color w:val="000000"/>
                <w:sz w:val="22"/>
                <w:szCs w:val="22"/>
              </w:rPr>
            </w:pPr>
            <w:r>
              <w:rPr>
                <w:rFonts w:cs="宋体"/>
                <w:color w:val="000000"/>
                <w:sz w:val="22"/>
                <w:szCs w:val="22"/>
              </w:rPr>
              <w:t>450</w:t>
            </w:r>
          </w:p>
        </w:tc>
        <w:tc>
          <w:tcPr>
            <w:tcW w:w="992" w:type="dxa"/>
            <w:gridSpan w:val="3"/>
            <w:tcBorders>
              <w:top w:val="nil"/>
              <w:left w:val="nil"/>
              <w:bottom w:val="single" w:sz="4" w:space="0" w:color="auto"/>
              <w:right w:val="single" w:sz="4" w:space="0" w:color="auto"/>
            </w:tcBorders>
            <w:shd w:val="clear" w:color="auto" w:fill="auto"/>
            <w:noWrap/>
            <w:vAlign w:val="center"/>
          </w:tcPr>
          <w:p w:rsidR="00EF03E3" w:rsidRDefault="00EF03E3" w:rsidP="00EC7579">
            <w:pPr>
              <w:jc w:val="center"/>
              <w:rPr>
                <w:rFonts w:cs="宋体" w:hint="default"/>
                <w:color w:val="000000"/>
                <w:sz w:val="22"/>
                <w:szCs w:val="22"/>
              </w:rPr>
            </w:pPr>
            <w:r>
              <w:rPr>
                <w:rFonts w:cs="宋体"/>
                <w:color w:val="000000"/>
                <w:sz w:val="22"/>
                <w:szCs w:val="22"/>
              </w:rPr>
              <w:t>0</w:t>
            </w:r>
          </w:p>
        </w:tc>
        <w:tc>
          <w:tcPr>
            <w:tcW w:w="851" w:type="dxa"/>
            <w:gridSpan w:val="3"/>
            <w:tcBorders>
              <w:top w:val="nil"/>
              <w:left w:val="nil"/>
              <w:bottom w:val="single" w:sz="4" w:space="0" w:color="auto"/>
              <w:right w:val="single" w:sz="4" w:space="0" w:color="auto"/>
            </w:tcBorders>
            <w:shd w:val="clear" w:color="auto" w:fill="auto"/>
            <w:noWrap/>
            <w:vAlign w:val="center"/>
          </w:tcPr>
          <w:p w:rsidR="00EF03E3" w:rsidRDefault="00EF03E3" w:rsidP="00EF03E3">
            <w:pPr>
              <w:ind w:firstLineChars="100" w:firstLine="220"/>
              <w:jc w:val="right"/>
              <w:rPr>
                <w:rFonts w:cs="宋体" w:hint="default"/>
                <w:color w:val="000000"/>
                <w:sz w:val="22"/>
                <w:szCs w:val="22"/>
              </w:rPr>
            </w:pPr>
            <w:r>
              <w:rPr>
                <w:rFonts w:cs="宋体"/>
                <w:color w:val="000000"/>
                <w:sz w:val="22"/>
                <w:szCs w:val="22"/>
              </w:rPr>
              <w:t>100</w:t>
            </w:r>
          </w:p>
        </w:tc>
        <w:tc>
          <w:tcPr>
            <w:tcW w:w="708" w:type="dxa"/>
            <w:gridSpan w:val="2"/>
            <w:tcBorders>
              <w:top w:val="nil"/>
              <w:left w:val="nil"/>
              <w:bottom w:val="single" w:sz="4" w:space="0" w:color="auto"/>
              <w:right w:val="single" w:sz="4" w:space="0" w:color="auto"/>
            </w:tcBorders>
            <w:shd w:val="clear" w:color="auto" w:fill="auto"/>
            <w:noWrap/>
            <w:vAlign w:val="center"/>
          </w:tcPr>
          <w:p w:rsidR="00EF03E3" w:rsidRDefault="00EF03E3" w:rsidP="00EC7579">
            <w:pPr>
              <w:ind w:firstLineChars="100" w:firstLine="220"/>
              <w:jc w:val="center"/>
              <w:rPr>
                <w:rFonts w:cs="宋体" w:hint="default"/>
                <w:color w:val="000000"/>
                <w:sz w:val="22"/>
                <w:szCs w:val="22"/>
              </w:rPr>
            </w:pPr>
            <w:r>
              <w:rPr>
                <w:rFonts w:cs="宋体"/>
                <w:color w:val="000000"/>
                <w:sz w:val="22"/>
                <w:szCs w:val="22"/>
              </w:rPr>
              <w:t>20</w:t>
            </w:r>
          </w:p>
        </w:tc>
        <w:tc>
          <w:tcPr>
            <w:tcW w:w="709" w:type="dxa"/>
            <w:gridSpan w:val="3"/>
            <w:tcBorders>
              <w:top w:val="nil"/>
              <w:left w:val="nil"/>
              <w:bottom w:val="single" w:sz="4" w:space="0" w:color="auto"/>
              <w:right w:val="single" w:sz="4" w:space="0" w:color="auto"/>
            </w:tcBorders>
            <w:shd w:val="clear" w:color="auto" w:fill="auto"/>
            <w:noWrap/>
            <w:vAlign w:val="center"/>
          </w:tcPr>
          <w:p w:rsidR="00EF03E3" w:rsidRDefault="00EF03E3" w:rsidP="00EC7579">
            <w:pPr>
              <w:ind w:firstLineChars="100" w:firstLine="220"/>
              <w:jc w:val="center"/>
              <w:rPr>
                <w:rFonts w:cs="宋体" w:hint="default"/>
                <w:color w:val="000000"/>
                <w:sz w:val="22"/>
                <w:szCs w:val="22"/>
              </w:rPr>
            </w:pPr>
            <w:r>
              <w:rPr>
                <w:rFonts w:cs="宋体"/>
                <w:color w:val="000000"/>
                <w:sz w:val="22"/>
                <w:szCs w:val="22"/>
              </w:rPr>
              <w:t>20</w:t>
            </w:r>
          </w:p>
        </w:tc>
        <w:tc>
          <w:tcPr>
            <w:tcW w:w="709" w:type="dxa"/>
            <w:gridSpan w:val="2"/>
            <w:tcBorders>
              <w:top w:val="nil"/>
              <w:left w:val="nil"/>
              <w:bottom w:val="single" w:sz="4" w:space="0" w:color="auto"/>
              <w:right w:val="single" w:sz="4" w:space="0" w:color="auto"/>
            </w:tcBorders>
            <w:shd w:val="clear" w:color="auto" w:fill="auto"/>
            <w:noWrap/>
            <w:vAlign w:val="center"/>
          </w:tcPr>
          <w:p w:rsidR="00EF03E3" w:rsidRDefault="00EF03E3" w:rsidP="00EF03E3">
            <w:pPr>
              <w:ind w:firstLineChars="100" w:firstLine="220"/>
              <w:rPr>
                <w:rFonts w:cs="宋体" w:hint="default"/>
                <w:color w:val="000000"/>
                <w:sz w:val="22"/>
                <w:szCs w:val="22"/>
              </w:rPr>
            </w:pPr>
            <w:r>
              <w:rPr>
                <w:rFonts w:cs="宋体"/>
                <w:color w:val="000000"/>
                <w:sz w:val="22"/>
                <w:szCs w:val="22"/>
              </w:rPr>
              <w:t>是</w:t>
            </w:r>
          </w:p>
        </w:tc>
        <w:tc>
          <w:tcPr>
            <w:tcW w:w="567" w:type="dxa"/>
            <w:tcBorders>
              <w:top w:val="nil"/>
              <w:left w:val="nil"/>
              <w:bottom w:val="single" w:sz="4" w:space="0" w:color="auto"/>
              <w:right w:val="single" w:sz="4" w:space="0" w:color="auto"/>
            </w:tcBorders>
            <w:shd w:val="clear" w:color="auto" w:fill="auto"/>
            <w:noWrap/>
            <w:vAlign w:val="center"/>
          </w:tcPr>
          <w:p w:rsidR="00EF03E3" w:rsidRDefault="00EF03E3" w:rsidP="00EF03E3">
            <w:pPr>
              <w:ind w:firstLineChars="100" w:firstLine="220"/>
              <w:rPr>
                <w:rFonts w:cs="宋体" w:hint="default"/>
                <w:color w:val="000000"/>
                <w:sz w:val="22"/>
                <w:szCs w:val="22"/>
              </w:rPr>
            </w:pPr>
            <w:r>
              <w:rPr>
                <w:rFonts w:cs="宋体"/>
                <w:color w:val="000000"/>
                <w:sz w:val="22"/>
                <w:szCs w:val="22"/>
              </w:rPr>
              <w:t xml:space="preserve">　</w:t>
            </w:r>
          </w:p>
        </w:tc>
      </w:tr>
      <w:tr w:rsidR="003B1E61" w:rsidTr="003B1E61">
        <w:trPr>
          <w:trHeight w:val="673"/>
        </w:trPr>
        <w:tc>
          <w:tcPr>
            <w:tcW w:w="2903" w:type="dxa"/>
            <w:gridSpan w:val="2"/>
            <w:tcBorders>
              <w:top w:val="nil"/>
              <w:left w:val="single" w:sz="4" w:space="0" w:color="auto"/>
              <w:bottom w:val="single" w:sz="4" w:space="0" w:color="auto"/>
              <w:right w:val="single" w:sz="4" w:space="0" w:color="auto"/>
            </w:tcBorders>
            <w:shd w:val="clear" w:color="auto" w:fill="auto"/>
            <w:noWrap/>
            <w:vAlign w:val="center"/>
          </w:tcPr>
          <w:p w:rsidR="00EF03E3" w:rsidRDefault="00EF03E3" w:rsidP="00EF03E3">
            <w:pPr>
              <w:ind w:firstLineChars="100" w:firstLine="220"/>
              <w:rPr>
                <w:rFonts w:cs="宋体" w:hint="default"/>
                <w:color w:val="000000"/>
                <w:sz w:val="22"/>
                <w:szCs w:val="22"/>
              </w:rPr>
            </w:pPr>
            <w:r>
              <w:rPr>
                <w:rFonts w:cs="宋体"/>
                <w:color w:val="000000"/>
                <w:sz w:val="22"/>
                <w:szCs w:val="22"/>
              </w:rPr>
              <w:t>机构改革如期完成率</w:t>
            </w:r>
          </w:p>
        </w:tc>
        <w:tc>
          <w:tcPr>
            <w:tcW w:w="784" w:type="dxa"/>
            <w:gridSpan w:val="2"/>
            <w:tcBorders>
              <w:top w:val="nil"/>
              <w:left w:val="nil"/>
              <w:bottom w:val="single" w:sz="4" w:space="0" w:color="auto"/>
              <w:right w:val="single" w:sz="4" w:space="0" w:color="auto"/>
            </w:tcBorders>
            <w:shd w:val="clear" w:color="auto" w:fill="auto"/>
            <w:noWrap/>
            <w:vAlign w:val="center"/>
          </w:tcPr>
          <w:p w:rsidR="00EF03E3" w:rsidRDefault="00EF03E3" w:rsidP="00EF03E3">
            <w:pPr>
              <w:ind w:firstLineChars="100" w:firstLine="220"/>
              <w:rPr>
                <w:rFonts w:cs="宋体" w:hint="default"/>
                <w:color w:val="000000"/>
                <w:sz w:val="22"/>
                <w:szCs w:val="22"/>
              </w:rPr>
            </w:pPr>
            <w:r>
              <w:rPr>
                <w:rFonts w:cs="宋体"/>
                <w:color w:val="000000"/>
                <w:sz w:val="22"/>
                <w:szCs w:val="22"/>
              </w:rPr>
              <w:t>%</w:t>
            </w:r>
          </w:p>
        </w:tc>
        <w:tc>
          <w:tcPr>
            <w:tcW w:w="708" w:type="dxa"/>
            <w:tcBorders>
              <w:top w:val="nil"/>
              <w:left w:val="nil"/>
              <w:bottom w:val="single" w:sz="4" w:space="0" w:color="auto"/>
              <w:right w:val="single" w:sz="4" w:space="0" w:color="auto"/>
            </w:tcBorders>
            <w:shd w:val="clear" w:color="auto" w:fill="auto"/>
            <w:noWrap/>
            <w:vAlign w:val="center"/>
          </w:tcPr>
          <w:p w:rsidR="00EF03E3" w:rsidRDefault="00EF03E3" w:rsidP="00EF03E3">
            <w:pPr>
              <w:ind w:firstLineChars="100" w:firstLine="220"/>
              <w:rPr>
                <w:rFonts w:cs="宋体" w:hint="default"/>
                <w:color w:val="000000"/>
                <w:sz w:val="22"/>
                <w:szCs w:val="22"/>
              </w:rPr>
            </w:pPr>
            <w:r>
              <w:rPr>
                <w:rFonts w:cs="宋体"/>
                <w:color w:val="000000"/>
                <w:sz w:val="22"/>
                <w:szCs w:val="22"/>
              </w:rPr>
              <w:t>＝</w:t>
            </w:r>
          </w:p>
        </w:tc>
        <w:tc>
          <w:tcPr>
            <w:tcW w:w="993" w:type="dxa"/>
            <w:gridSpan w:val="4"/>
            <w:tcBorders>
              <w:top w:val="nil"/>
              <w:left w:val="nil"/>
              <w:bottom w:val="single" w:sz="4" w:space="0" w:color="auto"/>
              <w:right w:val="single" w:sz="4" w:space="0" w:color="auto"/>
            </w:tcBorders>
            <w:shd w:val="clear" w:color="auto" w:fill="auto"/>
            <w:noWrap/>
            <w:vAlign w:val="center"/>
          </w:tcPr>
          <w:p w:rsidR="00EF03E3" w:rsidRDefault="00EF03E3" w:rsidP="00EC7579">
            <w:pPr>
              <w:jc w:val="center"/>
              <w:rPr>
                <w:rFonts w:cs="宋体" w:hint="default"/>
                <w:color w:val="000000"/>
                <w:sz w:val="22"/>
                <w:szCs w:val="22"/>
              </w:rPr>
            </w:pPr>
            <w:r>
              <w:rPr>
                <w:rFonts w:cs="宋体"/>
                <w:color w:val="000000"/>
                <w:sz w:val="22"/>
                <w:szCs w:val="22"/>
              </w:rPr>
              <w:t>100</w:t>
            </w:r>
          </w:p>
        </w:tc>
        <w:tc>
          <w:tcPr>
            <w:tcW w:w="992" w:type="dxa"/>
            <w:gridSpan w:val="3"/>
            <w:tcBorders>
              <w:top w:val="nil"/>
              <w:left w:val="nil"/>
              <w:bottom w:val="single" w:sz="4" w:space="0" w:color="auto"/>
              <w:right w:val="single" w:sz="4" w:space="0" w:color="auto"/>
            </w:tcBorders>
            <w:shd w:val="clear" w:color="auto" w:fill="auto"/>
            <w:noWrap/>
            <w:vAlign w:val="center"/>
          </w:tcPr>
          <w:p w:rsidR="00EF03E3" w:rsidRDefault="00EF03E3" w:rsidP="00EC7579">
            <w:pPr>
              <w:jc w:val="center"/>
              <w:rPr>
                <w:rFonts w:cs="宋体" w:hint="default"/>
                <w:color w:val="000000"/>
                <w:sz w:val="22"/>
                <w:szCs w:val="22"/>
              </w:rPr>
            </w:pPr>
            <w:r>
              <w:rPr>
                <w:rFonts w:cs="宋体"/>
                <w:color w:val="000000"/>
                <w:sz w:val="22"/>
                <w:szCs w:val="22"/>
              </w:rPr>
              <w:t>100</w:t>
            </w:r>
          </w:p>
        </w:tc>
        <w:tc>
          <w:tcPr>
            <w:tcW w:w="992" w:type="dxa"/>
            <w:gridSpan w:val="3"/>
            <w:tcBorders>
              <w:top w:val="nil"/>
              <w:left w:val="nil"/>
              <w:bottom w:val="single" w:sz="4" w:space="0" w:color="auto"/>
              <w:right w:val="single" w:sz="4" w:space="0" w:color="auto"/>
            </w:tcBorders>
            <w:shd w:val="clear" w:color="auto" w:fill="auto"/>
            <w:noWrap/>
            <w:vAlign w:val="center"/>
          </w:tcPr>
          <w:p w:rsidR="00EF03E3" w:rsidRDefault="00EF03E3" w:rsidP="00EC7579">
            <w:pPr>
              <w:jc w:val="center"/>
              <w:rPr>
                <w:rFonts w:cs="宋体" w:hint="default"/>
                <w:color w:val="000000"/>
                <w:sz w:val="22"/>
                <w:szCs w:val="22"/>
              </w:rPr>
            </w:pPr>
            <w:r>
              <w:rPr>
                <w:rFonts w:cs="宋体"/>
                <w:color w:val="000000"/>
                <w:sz w:val="22"/>
                <w:szCs w:val="22"/>
              </w:rPr>
              <w:t>0</w:t>
            </w:r>
          </w:p>
        </w:tc>
        <w:tc>
          <w:tcPr>
            <w:tcW w:w="851" w:type="dxa"/>
            <w:gridSpan w:val="3"/>
            <w:tcBorders>
              <w:top w:val="nil"/>
              <w:left w:val="nil"/>
              <w:bottom w:val="single" w:sz="4" w:space="0" w:color="auto"/>
              <w:right w:val="single" w:sz="4" w:space="0" w:color="auto"/>
            </w:tcBorders>
            <w:shd w:val="clear" w:color="auto" w:fill="auto"/>
            <w:noWrap/>
            <w:vAlign w:val="center"/>
          </w:tcPr>
          <w:p w:rsidR="00EF03E3" w:rsidRDefault="00EF03E3" w:rsidP="00EF03E3">
            <w:pPr>
              <w:ind w:firstLineChars="100" w:firstLine="220"/>
              <w:jc w:val="right"/>
              <w:rPr>
                <w:rFonts w:cs="宋体" w:hint="default"/>
                <w:color w:val="000000"/>
                <w:sz w:val="22"/>
                <w:szCs w:val="22"/>
              </w:rPr>
            </w:pPr>
            <w:r>
              <w:rPr>
                <w:rFonts w:cs="宋体"/>
                <w:color w:val="000000"/>
                <w:sz w:val="22"/>
                <w:szCs w:val="22"/>
              </w:rPr>
              <w:t>100</w:t>
            </w:r>
          </w:p>
        </w:tc>
        <w:tc>
          <w:tcPr>
            <w:tcW w:w="708" w:type="dxa"/>
            <w:gridSpan w:val="2"/>
            <w:tcBorders>
              <w:top w:val="nil"/>
              <w:left w:val="nil"/>
              <w:bottom w:val="single" w:sz="4" w:space="0" w:color="auto"/>
              <w:right w:val="single" w:sz="4" w:space="0" w:color="auto"/>
            </w:tcBorders>
            <w:shd w:val="clear" w:color="auto" w:fill="auto"/>
            <w:noWrap/>
            <w:vAlign w:val="center"/>
          </w:tcPr>
          <w:p w:rsidR="00EF03E3" w:rsidRDefault="00EF03E3" w:rsidP="00EC7579">
            <w:pPr>
              <w:ind w:firstLineChars="100" w:firstLine="220"/>
              <w:jc w:val="center"/>
              <w:rPr>
                <w:rFonts w:cs="宋体" w:hint="default"/>
                <w:color w:val="000000"/>
                <w:sz w:val="22"/>
                <w:szCs w:val="22"/>
              </w:rPr>
            </w:pPr>
            <w:r>
              <w:rPr>
                <w:rFonts w:cs="宋体"/>
                <w:color w:val="000000"/>
                <w:sz w:val="22"/>
                <w:szCs w:val="22"/>
              </w:rPr>
              <w:t>10</w:t>
            </w:r>
          </w:p>
        </w:tc>
        <w:tc>
          <w:tcPr>
            <w:tcW w:w="709" w:type="dxa"/>
            <w:gridSpan w:val="3"/>
            <w:tcBorders>
              <w:top w:val="nil"/>
              <w:left w:val="nil"/>
              <w:bottom w:val="single" w:sz="4" w:space="0" w:color="auto"/>
              <w:right w:val="single" w:sz="4" w:space="0" w:color="auto"/>
            </w:tcBorders>
            <w:shd w:val="clear" w:color="auto" w:fill="auto"/>
            <w:noWrap/>
            <w:vAlign w:val="center"/>
          </w:tcPr>
          <w:p w:rsidR="00EF03E3" w:rsidRDefault="00EF03E3" w:rsidP="00EC7579">
            <w:pPr>
              <w:ind w:firstLineChars="100" w:firstLine="220"/>
              <w:jc w:val="center"/>
              <w:rPr>
                <w:rFonts w:cs="宋体" w:hint="default"/>
                <w:color w:val="000000"/>
                <w:sz w:val="22"/>
                <w:szCs w:val="22"/>
              </w:rPr>
            </w:pPr>
            <w:r>
              <w:rPr>
                <w:rFonts w:cs="宋体"/>
                <w:color w:val="000000"/>
                <w:sz w:val="22"/>
                <w:szCs w:val="22"/>
              </w:rPr>
              <w:t>10</w:t>
            </w:r>
          </w:p>
        </w:tc>
        <w:tc>
          <w:tcPr>
            <w:tcW w:w="709" w:type="dxa"/>
            <w:gridSpan w:val="2"/>
            <w:tcBorders>
              <w:top w:val="nil"/>
              <w:left w:val="nil"/>
              <w:bottom w:val="single" w:sz="4" w:space="0" w:color="auto"/>
              <w:right w:val="single" w:sz="4" w:space="0" w:color="auto"/>
            </w:tcBorders>
            <w:shd w:val="clear" w:color="auto" w:fill="auto"/>
            <w:noWrap/>
            <w:vAlign w:val="center"/>
          </w:tcPr>
          <w:p w:rsidR="00EF03E3" w:rsidRDefault="00EF03E3" w:rsidP="00EF03E3">
            <w:pPr>
              <w:ind w:firstLineChars="100" w:firstLine="220"/>
              <w:rPr>
                <w:rFonts w:cs="宋体" w:hint="default"/>
                <w:color w:val="000000"/>
                <w:sz w:val="22"/>
                <w:szCs w:val="22"/>
              </w:rPr>
            </w:pPr>
            <w:r>
              <w:rPr>
                <w:rFonts w:cs="宋体"/>
                <w:color w:val="000000"/>
                <w:sz w:val="22"/>
                <w:szCs w:val="22"/>
              </w:rPr>
              <w:t>否</w:t>
            </w:r>
          </w:p>
        </w:tc>
        <w:tc>
          <w:tcPr>
            <w:tcW w:w="567" w:type="dxa"/>
            <w:tcBorders>
              <w:top w:val="nil"/>
              <w:left w:val="nil"/>
              <w:bottom w:val="single" w:sz="4" w:space="0" w:color="auto"/>
              <w:right w:val="single" w:sz="4" w:space="0" w:color="auto"/>
            </w:tcBorders>
            <w:shd w:val="clear" w:color="auto" w:fill="auto"/>
            <w:noWrap/>
            <w:vAlign w:val="center"/>
          </w:tcPr>
          <w:p w:rsidR="00EF03E3" w:rsidRDefault="00EF03E3" w:rsidP="00EF03E3">
            <w:pPr>
              <w:ind w:firstLineChars="100" w:firstLine="220"/>
              <w:rPr>
                <w:rFonts w:cs="宋体" w:hint="default"/>
                <w:color w:val="000000"/>
                <w:sz w:val="22"/>
                <w:szCs w:val="22"/>
              </w:rPr>
            </w:pPr>
            <w:r>
              <w:rPr>
                <w:rFonts w:cs="宋体"/>
                <w:color w:val="000000"/>
                <w:sz w:val="22"/>
                <w:szCs w:val="22"/>
              </w:rPr>
              <w:t xml:space="preserve">　</w:t>
            </w:r>
          </w:p>
        </w:tc>
      </w:tr>
      <w:tr w:rsidR="003B1E61" w:rsidTr="003B1E61">
        <w:trPr>
          <w:trHeight w:val="673"/>
        </w:trPr>
        <w:tc>
          <w:tcPr>
            <w:tcW w:w="2903" w:type="dxa"/>
            <w:gridSpan w:val="2"/>
            <w:tcBorders>
              <w:top w:val="nil"/>
              <w:left w:val="single" w:sz="4" w:space="0" w:color="auto"/>
              <w:bottom w:val="single" w:sz="4" w:space="0" w:color="auto"/>
              <w:right w:val="single" w:sz="4" w:space="0" w:color="auto"/>
            </w:tcBorders>
            <w:shd w:val="clear" w:color="auto" w:fill="auto"/>
            <w:noWrap/>
            <w:vAlign w:val="center"/>
          </w:tcPr>
          <w:p w:rsidR="00EF03E3" w:rsidRDefault="00EF03E3" w:rsidP="00EF03E3">
            <w:pPr>
              <w:ind w:firstLineChars="100" w:firstLine="220"/>
              <w:rPr>
                <w:rFonts w:cs="宋体" w:hint="default"/>
                <w:color w:val="000000"/>
                <w:sz w:val="22"/>
                <w:szCs w:val="22"/>
              </w:rPr>
            </w:pPr>
            <w:r>
              <w:rPr>
                <w:rFonts w:cs="宋体"/>
                <w:color w:val="000000"/>
                <w:sz w:val="22"/>
                <w:szCs w:val="22"/>
              </w:rPr>
              <w:t>机构编制管理覆盖率</w:t>
            </w:r>
          </w:p>
        </w:tc>
        <w:tc>
          <w:tcPr>
            <w:tcW w:w="784" w:type="dxa"/>
            <w:gridSpan w:val="2"/>
            <w:tcBorders>
              <w:top w:val="nil"/>
              <w:left w:val="nil"/>
              <w:bottom w:val="single" w:sz="4" w:space="0" w:color="auto"/>
              <w:right w:val="single" w:sz="4" w:space="0" w:color="auto"/>
            </w:tcBorders>
            <w:shd w:val="clear" w:color="auto" w:fill="auto"/>
            <w:noWrap/>
            <w:vAlign w:val="center"/>
          </w:tcPr>
          <w:p w:rsidR="00EF03E3" w:rsidRDefault="00EF03E3" w:rsidP="00EF03E3">
            <w:pPr>
              <w:ind w:firstLineChars="100" w:firstLine="220"/>
              <w:rPr>
                <w:rFonts w:cs="宋体" w:hint="default"/>
                <w:color w:val="000000"/>
                <w:sz w:val="22"/>
                <w:szCs w:val="22"/>
              </w:rPr>
            </w:pPr>
            <w:r>
              <w:rPr>
                <w:rFonts w:cs="宋体"/>
                <w:color w:val="000000"/>
                <w:sz w:val="22"/>
                <w:szCs w:val="22"/>
              </w:rPr>
              <w:t>%</w:t>
            </w:r>
          </w:p>
        </w:tc>
        <w:tc>
          <w:tcPr>
            <w:tcW w:w="708" w:type="dxa"/>
            <w:tcBorders>
              <w:top w:val="nil"/>
              <w:left w:val="nil"/>
              <w:bottom w:val="single" w:sz="4" w:space="0" w:color="auto"/>
              <w:right w:val="single" w:sz="4" w:space="0" w:color="auto"/>
            </w:tcBorders>
            <w:shd w:val="clear" w:color="auto" w:fill="auto"/>
            <w:noWrap/>
            <w:vAlign w:val="center"/>
          </w:tcPr>
          <w:p w:rsidR="00EF03E3" w:rsidRDefault="00EF03E3" w:rsidP="00EF03E3">
            <w:pPr>
              <w:ind w:firstLineChars="100" w:firstLine="220"/>
              <w:rPr>
                <w:rFonts w:cs="宋体" w:hint="default"/>
                <w:color w:val="000000"/>
                <w:sz w:val="22"/>
                <w:szCs w:val="22"/>
              </w:rPr>
            </w:pPr>
            <w:r>
              <w:rPr>
                <w:rFonts w:cs="宋体"/>
                <w:color w:val="000000"/>
                <w:sz w:val="22"/>
                <w:szCs w:val="22"/>
              </w:rPr>
              <w:t>＝</w:t>
            </w:r>
          </w:p>
        </w:tc>
        <w:tc>
          <w:tcPr>
            <w:tcW w:w="993" w:type="dxa"/>
            <w:gridSpan w:val="4"/>
            <w:tcBorders>
              <w:top w:val="nil"/>
              <w:left w:val="nil"/>
              <w:bottom w:val="single" w:sz="4" w:space="0" w:color="auto"/>
              <w:right w:val="single" w:sz="4" w:space="0" w:color="auto"/>
            </w:tcBorders>
            <w:shd w:val="clear" w:color="auto" w:fill="auto"/>
            <w:noWrap/>
            <w:vAlign w:val="center"/>
          </w:tcPr>
          <w:p w:rsidR="00EF03E3" w:rsidRDefault="00EF03E3" w:rsidP="00EC7579">
            <w:pPr>
              <w:jc w:val="center"/>
              <w:rPr>
                <w:rFonts w:cs="宋体" w:hint="default"/>
                <w:color w:val="000000"/>
                <w:sz w:val="22"/>
                <w:szCs w:val="22"/>
              </w:rPr>
            </w:pPr>
            <w:r>
              <w:rPr>
                <w:rFonts w:cs="宋体"/>
                <w:color w:val="000000"/>
                <w:sz w:val="22"/>
                <w:szCs w:val="22"/>
              </w:rPr>
              <w:t>100</w:t>
            </w:r>
          </w:p>
        </w:tc>
        <w:tc>
          <w:tcPr>
            <w:tcW w:w="992" w:type="dxa"/>
            <w:gridSpan w:val="3"/>
            <w:tcBorders>
              <w:top w:val="nil"/>
              <w:left w:val="nil"/>
              <w:bottom w:val="single" w:sz="4" w:space="0" w:color="auto"/>
              <w:right w:val="single" w:sz="4" w:space="0" w:color="auto"/>
            </w:tcBorders>
            <w:shd w:val="clear" w:color="auto" w:fill="auto"/>
            <w:noWrap/>
            <w:vAlign w:val="center"/>
          </w:tcPr>
          <w:p w:rsidR="00EF03E3" w:rsidRDefault="00EF03E3" w:rsidP="00EC7579">
            <w:pPr>
              <w:jc w:val="center"/>
              <w:rPr>
                <w:rFonts w:cs="宋体" w:hint="default"/>
                <w:color w:val="000000"/>
                <w:sz w:val="22"/>
                <w:szCs w:val="22"/>
              </w:rPr>
            </w:pPr>
            <w:r>
              <w:rPr>
                <w:rFonts w:cs="宋体"/>
                <w:color w:val="000000"/>
                <w:sz w:val="22"/>
                <w:szCs w:val="22"/>
              </w:rPr>
              <w:t>100</w:t>
            </w:r>
          </w:p>
        </w:tc>
        <w:tc>
          <w:tcPr>
            <w:tcW w:w="992" w:type="dxa"/>
            <w:gridSpan w:val="3"/>
            <w:tcBorders>
              <w:top w:val="nil"/>
              <w:left w:val="nil"/>
              <w:bottom w:val="single" w:sz="4" w:space="0" w:color="auto"/>
              <w:right w:val="single" w:sz="4" w:space="0" w:color="auto"/>
            </w:tcBorders>
            <w:shd w:val="clear" w:color="auto" w:fill="auto"/>
            <w:noWrap/>
            <w:vAlign w:val="center"/>
          </w:tcPr>
          <w:p w:rsidR="00EF03E3" w:rsidRDefault="00EF03E3" w:rsidP="00EC7579">
            <w:pPr>
              <w:jc w:val="center"/>
              <w:rPr>
                <w:rFonts w:cs="宋体" w:hint="default"/>
                <w:color w:val="000000"/>
                <w:sz w:val="22"/>
                <w:szCs w:val="22"/>
              </w:rPr>
            </w:pPr>
            <w:r>
              <w:rPr>
                <w:rFonts w:cs="宋体"/>
                <w:color w:val="000000"/>
                <w:sz w:val="22"/>
                <w:szCs w:val="22"/>
              </w:rPr>
              <w:t>0</w:t>
            </w:r>
          </w:p>
        </w:tc>
        <w:tc>
          <w:tcPr>
            <w:tcW w:w="851" w:type="dxa"/>
            <w:gridSpan w:val="3"/>
            <w:tcBorders>
              <w:top w:val="nil"/>
              <w:left w:val="nil"/>
              <w:bottom w:val="single" w:sz="4" w:space="0" w:color="auto"/>
              <w:right w:val="single" w:sz="4" w:space="0" w:color="auto"/>
            </w:tcBorders>
            <w:shd w:val="clear" w:color="auto" w:fill="auto"/>
            <w:noWrap/>
            <w:vAlign w:val="center"/>
          </w:tcPr>
          <w:p w:rsidR="00EF03E3" w:rsidRDefault="00EF03E3" w:rsidP="00EF03E3">
            <w:pPr>
              <w:ind w:firstLineChars="100" w:firstLine="220"/>
              <w:jc w:val="right"/>
              <w:rPr>
                <w:rFonts w:cs="宋体" w:hint="default"/>
                <w:color w:val="000000"/>
                <w:sz w:val="22"/>
                <w:szCs w:val="22"/>
              </w:rPr>
            </w:pPr>
            <w:r>
              <w:rPr>
                <w:rFonts w:cs="宋体"/>
                <w:color w:val="000000"/>
                <w:sz w:val="22"/>
                <w:szCs w:val="22"/>
              </w:rPr>
              <w:t>100</w:t>
            </w:r>
          </w:p>
        </w:tc>
        <w:tc>
          <w:tcPr>
            <w:tcW w:w="708" w:type="dxa"/>
            <w:gridSpan w:val="2"/>
            <w:tcBorders>
              <w:top w:val="nil"/>
              <w:left w:val="nil"/>
              <w:bottom w:val="single" w:sz="4" w:space="0" w:color="auto"/>
              <w:right w:val="single" w:sz="4" w:space="0" w:color="auto"/>
            </w:tcBorders>
            <w:shd w:val="clear" w:color="auto" w:fill="auto"/>
            <w:noWrap/>
            <w:vAlign w:val="center"/>
          </w:tcPr>
          <w:p w:rsidR="00EF03E3" w:rsidRDefault="00EF03E3" w:rsidP="00EC7579">
            <w:pPr>
              <w:ind w:firstLineChars="100" w:firstLine="220"/>
              <w:jc w:val="center"/>
              <w:rPr>
                <w:rFonts w:cs="宋体" w:hint="default"/>
                <w:color w:val="000000"/>
                <w:sz w:val="22"/>
                <w:szCs w:val="22"/>
              </w:rPr>
            </w:pPr>
            <w:r>
              <w:rPr>
                <w:rFonts w:cs="宋体"/>
                <w:color w:val="000000"/>
                <w:sz w:val="22"/>
                <w:szCs w:val="22"/>
              </w:rPr>
              <w:t>10</w:t>
            </w:r>
          </w:p>
        </w:tc>
        <w:tc>
          <w:tcPr>
            <w:tcW w:w="709" w:type="dxa"/>
            <w:gridSpan w:val="3"/>
            <w:tcBorders>
              <w:top w:val="nil"/>
              <w:left w:val="nil"/>
              <w:bottom w:val="single" w:sz="4" w:space="0" w:color="auto"/>
              <w:right w:val="single" w:sz="4" w:space="0" w:color="auto"/>
            </w:tcBorders>
            <w:shd w:val="clear" w:color="auto" w:fill="auto"/>
            <w:noWrap/>
            <w:vAlign w:val="center"/>
          </w:tcPr>
          <w:p w:rsidR="00EF03E3" w:rsidRDefault="00EF03E3" w:rsidP="00EC7579">
            <w:pPr>
              <w:ind w:firstLineChars="100" w:firstLine="220"/>
              <w:jc w:val="center"/>
              <w:rPr>
                <w:rFonts w:cs="宋体" w:hint="default"/>
                <w:color w:val="000000"/>
                <w:sz w:val="22"/>
                <w:szCs w:val="22"/>
              </w:rPr>
            </w:pPr>
            <w:r>
              <w:rPr>
                <w:rFonts w:cs="宋体"/>
                <w:color w:val="000000"/>
                <w:sz w:val="22"/>
                <w:szCs w:val="22"/>
              </w:rPr>
              <w:t>10</w:t>
            </w:r>
          </w:p>
        </w:tc>
        <w:tc>
          <w:tcPr>
            <w:tcW w:w="709" w:type="dxa"/>
            <w:gridSpan w:val="2"/>
            <w:tcBorders>
              <w:top w:val="nil"/>
              <w:left w:val="nil"/>
              <w:bottom w:val="single" w:sz="4" w:space="0" w:color="auto"/>
              <w:right w:val="single" w:sz="4" w:space="0" w:color="auto"/>
            </w:tcBorders>
            <w:shd w:val="clear" w:color="auto" w:fill="auto"/>
            <w:noWrap/>
            <w:vAlign w:val="center"/>
          </w:tcPr>
          <w:p w:rsidR="00EF03E3" w:rsidRDefault="00EF03E3" w:rsidP="00EF03E3">
            <w:pPr>
              <w:ind w:firstLineChars="100" w:firstLine="220"/>
              <w:rPr>
                <w:rFonts w:cs="宋体" w:hint="default"/>
                <w:color w:val="000000"/>
                <w:sz w:val="22"/>
                <w:szCs w:val="22"/>
              </w:rPr>
            </w:pPr>
            <w:r>
              <w:rPr>
                <w:rFonts w:cs="宋体"/>
                <w:color w:val="000000"/>
                <w:sz w:val="22"/>
                <w:szCs w:val="22"/>
              </w:rPr>
              <w:t>是</w:t>
            </w:r>
          </w:p>
        </w:tc>
        <w:tc>
          <w:tcPr>
            <w:tcW w:w="567" w:type="dxa"/>
            <w:tcBorders>
              <w:top w:val="nil"/>
              <w:left w:val="nil"/>
              <w:bottom w:val="single" w:sz="4" w:space="0" w:color="auto"/>
              <w:right w:val="single" w:sz="4" w:space="0" w:color="auto"/>
            </w:tcBorders>
            <w:shd w:val="clear" w:color="auto" w:fill="auto"/>
            <w:noWrap/>
            <w:vAlign w:val="center"/>
          </w:tcPr>
          <w:p w:rsidR="00EF03E3" w:rsidRDefault="00EF03E3" w:rsidP="00EF03E3">
            <w:pPr>
              <w:ind w:firstLineChars="100" w:firstLine="220"/>
              <w:rPr>
                <w:rFonts w:cs="宋体" w:hint="default"/>
                <w:color w:val="000000"/>
                <w:sz w:val="22"/>
                <w:szCs w:val="22"/>
              </w:rPr>
            </w:pPr>
            <w:r>
              <w:rPr>
                <w:rFonts w:cs="宋体"/>
                <w:color w:val="000000"/>
                <w:sz w:val="22"/>
                <w:szCs w:val="22"/>
              </w:rPr>
              <w:t xml:space="preserve">　</w:t>
            </w:r>
          </w:p>
        </w:tc>
      </w:tr>
      <w:tr w:rsidR="003B1E61" w:rsidTr="003B1E61">
        <w:trPr>
          <w:trHeight w:val="673"/>
        </w:trPr>
        <w:tc>
          <w:tcPr>
            <w:tcW w:w="2903" w:type="dxa"/>
            <w:gridSpan w:val="2"/>
            <w:tcBorders>
              <w:top w:val="nil"/>
              <w:left w:val="single" w:sz="4" w:space="0" w:color="auto"/>
              <w:bottom w:val="single" w:sz="4" w:space="0" w:color="auto"/>
              <w:right w:val="single" w:sz="4" w:space="0" w:color="auto"/>
            </w:tcBorders>
            <w:shd w:val="clear" w:color="auto" w:fill="auto"/>
            <w:noWrap/>
            <w:vAlign w:val="center"/>
          </w:tcPr>
          <w:p w:rsidR="00EF03E3" w:rsidRDefault="00EF03E3" w:rsidP="00EF03E3">
            <w:pPr>
              <w:ind w:firstLineChars="100" w:firstLine="220"/>
              <w:rPr>
                <w:rFonts w:cs="宋体" w:hint="default"/>
                <w:color w:val="000000"/>
                <w:sz w:val="22"/>
                <w:szCs w:val="22"/>
              </w:rPr>
            </w:pPr>
            <w:r>
              <w:rPr>
                <w:rFonts w:cs="宋体"/>
                <w:color w:val="000000"/>
                <w:sz w:val="22"/>
                <w:szCs w:val="22"/>
              </w:rPr>
              <w:t>干部群众满意度</w:t>
            </w:r>
          </w:p>
        </w:tc>
        <w:tc>
          <w:tcPr>
            <w:tcW w:w="784" w:type="dxa"/>
            <w:gridSpan w:val="2"/>
            <w:tcBorders>
              <w:top w:val="nil"/>
              <w:left w:val="nil"/>
              <w:bottom w:val="single" w:sz="4" w:space="0" w:color="auto"/>
              <w:right w:val="single" w:sz="4" w:space="0" w:color="auto"/>
            </w:tcBorders>
            <w:shd w:val="clear" w:color="auto" w:fill="auto"/>
            <w:noWrap/>
            <w:vAlign w:val="center"/>
          </w:tcPr>
          <w:p w:rsidR="00EF03E3" w:rsidRDefault="00EF03E3" w:rsidP="00EF03E3">
            <w:pPr>
              <w:ind w:firstLineChars="100" w:firstLine="220"/>
              <w:rPr>
                <w:rFonts w:cs="宋体" w:hint="default"/>
                <w:color w:val="000000"/>
                <w:sz w:val="22"/>
                <w:szCs w:val="22"/>
              </w:rPr>
            </w:pPr>
            <w:r>
              <w:rPr>
                <w:rFonts w:cs="宋体"/>
                <w:color w:val="000000"/>
                <w:sz w:val="22"/>
                <w:szCs w:val="22"/>
              </w:rPr>
              <w:t>%</w:t>
            </w:r>
          </w:p>
        </w:tc>
        <w:tc>
          <w:tcPr>
            <w:tcW w:w="708" w:type="dxa"/>
            <w:tcBorders>
              <w:top w:val="nil"/>
              <w:left w:val="nil"/>
              <w:bottom w:val="single" w:sz="4" w:space="0" w:color="auto"/>
              <w:right w:val="single" w:sz="4" w:space="0" w:color="auto"/>
            </w:tcBorders>
            <w:shd w:val="clear" w:color="auto" w:fill="auto"/>
            <w:noWrap/>
            <w:vAlign w:val="center"/>
          </w:tcPr>
          <w:p w:rsidR="00EF03E3" w:rsidRDefault="00EF03E3" w:rsidP="00EF03E3">
            <w:pPr>
              <w:ind w:firstLineChars="100" w:firstLine="220"/>
              <w:rPr>
                <w:rFonts w:cs="宋体" w:hint="default"/>
                <w:color w:val="000000"/>
                <w:sz w:val="22"/>
                <w:szCs w:val="22"/>
              </w:rPr>
            </w:pPr>
            <w:r>
              <w:rPr>
                <w:rFonts w:cs="宋体"/>
                <w:color w:val="000000"/>
                <w:sz w:val="22"/>
                <w:szCs w:val="22"/>
              </w:rPr>
              <w:t>≥</w:t>
            </w:r>
          </w:p>
        </w:tc>
        <w:tc>
          <w:tcPr>
            <w:tcW w:w="993" w:type="dxa"/>
            <w:gridSpan w:val="4"/>
            <w:tcBorders>
              <w:top w:val="nil"/>
              <w:left w:val="nil"/>
              <w:bottom w:val="single" w:sz="4" w:space="0" w:color="auto"/>
              <w:right w:val="single" w:sz="4" w:space="0" w:color="auto"/>
            </w:tcBorders>
            <w:shd w:val="clear" w:color="auto" w:fill="auto"/>
            <w:noWrap/>
            <w:vAlign w:val="center"/>
          </w:tcPr>
          <w:p w:rsidR="00EF03E3" w:rsidRDefault="00EF03E3" w:rsidP="00EC7579">
            <w:pPr>
              <w:jc w:val="center"/>
              <w:rPr>
                <w:rFonts w:cs="宋体" w:hint="default"/>
                <w:color w:val="000000"/>
                <w:sz w:val="22"/>
                <w:szCs w:val="22"/>
              </w:rPr>
            </w:pPr>
            <w:r>
              <w:rPr>
                <w:rFonts w:cs="宋体"/>
                <w:color w:val="000000"/>
                <w:sz w:val="22"/>
                <w:szCs w:val="22"/>
              </w:rPr>
              <w:t>96</w:t>
            </w:r>
          </w:p>
        </w:tc>
        <w:tc>
          <w:tcPr>
            <w:tcW w:w="992" w:type="dxa"/>
            <w:gridSpan w:val="3"/>
            <w:tcBorders>
              <w:top w:val="nil"/>
              <w:left w:val="nil"/>
              <w:bottom w:val="single" w:sz="4" w:space="0" w:color="auto"/>
              <w:right w:val="single" w:sz="4" w:space="0" w:color="auto"/>
            </w:tcBorders>
            <w:shd w:val="clear" w:color="auto" w:fill="auto"/>
            <w:noWrap/>
            <w:vAlign w:val="center"/>
          </w:tcPr>
          <w:p w:rsidR="00EF03E3" w:rsidRDefault="00EF03E3" w:rsidP="00EC7579">
            <w:pPr>
              <w:jc w:val="center"/>
              <w:rPr>
                <w:rFonts w:cs="宋体" w:hint="default"/>
                <w:color w:val="000000"/>
                <w:sz w:val="22"/>
                <w:szCs w:val="22"/>
              </w:rPr>
            </w:pPr>
            <w:r>
              <w:rPr>
                <w:rFonts w:cs="宋体"/>
                <w:color w:val="000000"/>
                <w:sz w:val="22"/>
                <w:szCs w:val="22"/>
              </w:rPr>
              <w:t>98</w:t>
            </w:r>
          </w:p>
        </w:tc>
        <w:tc>
          <w:tcPr>
            <w:tcW w:w="992" w:type="dxa"/>
            <w:gridSpan w:val="3"/>
            <w:tcBorders>
              <w:top w:val="nil"/>
              <w:left w:val="nil"/>
              <w:bottom w:val="single" w:sz="4" w:space="0" w:color="auto"/>
              <w:right w:val="single" w:sz="4" w:space="0" w:color="auto"/>
            </w:tcBorders>
            <w:shd w:val="clear" w:color="auto" w:fill="auto"/>
            <w:noWrap/>
            <w:vAlign w:val="center"/>
          </w:tcPr>
          <w:p w:rsidR="00EF03E3" w:rsidRDefault="00EF03E3" w:rsidP="00EC7579">
            <w:pPr>
              <w:jc w:val="center"/>
              <w:rPr>
                <w:rFonts w:cs="宋体" w:hint="default"/>
                <w:color w:val="000000"/>
                <w:sz w:val="22"/>
                <w:szCs w:val="22"/>
              </w:rPr>
            </w:pPr>
            <w:r>
              <w:rPr>
                <w:rFonts w:cs="宋体"/>
                <w:color w:val="000000"/>
                <w:sz w:val="22"/>
                <w:szCs w:val="22"/>
              </w:rPr>
              <w:t>2.08</w:t>
            </w:r>
          </w:p>
        </w:tc>
        <w:tc>
          <w:tcPr>
            <w:tcW w:w="851" w:type="dxa"/>
            <w:gridSpan w:val="3"/>
            <w:tcBorders>
              <w:top w:val="nil"/>
              <w:left w:val="nil"/>
              <w:bottom w:val="single" w:sz="4" w:space="0" w:color="auto"/>
              <w:right w:val="single" w:sz="4" w:space="0" w:color="auto"/>
            </w:tcBorders>
            <w:shd w:val="clear" w:color="auto" w:fill="auto"/>
            <w:noWrap/>
            <w:vAlign w:val="center"/>
          </w:tcPr>
          <w:p w:rsidR="00EF03E3" w:rsidRDefault="00EF03E3" w:rsidP="00EF03E3">
            <w:pPr>
              <w:ind w:firstLineChars="100" w:firstLine="220"/>
              <w:jc w:val="right"/>
              <w:rPr>
                <w:rFonts w:cs="宋体" w:hint="default"/>
                <w:color w:val="000000"/>
                <w:sz w:val="22"/>
                <w:szCs w:val="22"/>
              </w:rPr>
            </w:pPr>
            <w:r>
              <w:rPr>
                <w:rFonts w:cs="宋体"/>
                <w:color w:val="000000"/>
                <w:sz w:val="22"/>
                <w:szCs w:val="22"/>
              </w:rPr>
              <w:t>100</w:t>
            </w:r>
          </w:p>
        </w:tc>
        <w:tc>
          <w:tcPr>
            <w:tcW w:w="708" w:type="dxa"/>
            <w:gridSpan w:val="2"/>
            <w:tcBorders>
              <w:top w:val="nil"/>
              <w:left w:val="nil"/>
              <w:bottom w:val="single" w:sz="4" w:space="0" w:color="auto"/>
              <w:right w:val="single" w:sz="4" w:space="0" w:color="auto"/>
            </w:tcBorders>
            <w:shd w:val="clear" w:color="auto" w:fill="auto"/>
            <w:noWrap/>
            <w:vAlign w:val="center"/>
          </w:tcPr>
          <w:p w:rsidR="00EF03E3" w:rsidRDefault="00EF03E3" w:rsidP="00EC7579">
            <w:pPr>
              <w:ind w:firstLineChars="100" w:firstLine="220"/>
              <w:jc w:val="center"/>
              <w:rPr>
                <w:rFonts w:cs="宋体" w:hint="default"/>
                <w:color w:val="000000"/>
                <w:sz w:val="22"/>
                <w:szCs w:val="22"/>
              </w:rPr>
            </w:pPr>
            <w:r>
              <w:rPr>
                <w:rFonts w:cs="宋体"/>
                <w:color w:val="000000"/>
                <w:sz w:val="22"/>
                <w:szCs w:val="22"/>
              </w:rPr>
              <w:t>10</w:t>
            </w:r>
          </w:p>
        </w:tc>
        <w:tc>
          <w:tcPr>
            <w:tcW w:w="709" w:type="dxa"/>
            <w:gridSpan w:val="3"/>
            <w:tcBorders>
              <w:top w:val="nil"/>
              <w:left w:val="nil"/>
              <w:bottom w:val="single" w:sz="4" w:space="0" w:color="auto"/>
              <w:right w:val="single" w:sz="4" w:space="0" w:color="auto"/>
            </w:tcBorders>
            <w:shd w:val="clear" w:color="auto" w:fill="auto"/>
            <w:noWrap/>
            <w:vAlign w:val="center"/>
          </w:tcPr>
          <w:p w:rsidR="00EF03E3" w:rsidRDefault="00EF03E3" w:rsidP="00EC7579">
            <w:pPr>
              <w:ind w:firstLineChars="100" w:firstLine="220"/>
              <w:jc w:val="center"/>
              <w:rPr>
                <w:rFonts w:cs="宋体" w:hint="default"/>
                <w:color w:val="000000"/>
                <w:sz w:val="22"/>
                <w:szCs w:val="22"/>
              </w:rPr>
            </w:pPr>
            <w:r>
              <w:rPr>
                <w:rFonts w:cs="宋体"/>
                <w:color w:val="000000"/>
                <w:sz w:val="22"/>
                <w:szCs w:val="22"/>
              </w:rPr>
              <w:t>10</w:t>
            </w:r>
          </w:p>
        </w:tc>
        <w:tc>
          <w:tcPr>
            <w:tcW w:w="709" w:type="dxa"/>
            <w:gridSpan w:val="2"/>
            <w:tcBorders>
              <w:top w:val="nil"/>
              <w:left w:val="nil"/>
              <w:bottom w:val="single" w:sz="4" w:space="0" w:color="auto"/>
              <w:right w:val="single" w:sz="4" w:space="0" w:color="auto"/>
            </w:tcBorders>
            <w:shd w:val="clear" w:color="auto" w:fill="auto"/>
            <w:noWrap/>
            <w:vAlign w:val="center"/>
          </w:tcPr>
          <w:p w:rsidR="00EF03E3" w:rsidRDefault="00EF03E3" w:rsidP="00EF03E3">
            <w:pPr>
              <w:ind w:firstLineChars="100" w:firstLine="220"/>
              <w:rPr>
                <w:rFonts w:cs="宋体" w:hint="default"/>
                <w:color w:val="000000"/>
                <w:sz w:val="22"/>
                <w:szCs w:val="22"/>
              </w:rPr>
            </w:pPr>
            <w:r>
              <w:rPr>
                <w:rFonts w:cs="宋体"/>
                <w:color w:val="000000"/>
                <w:sz w:val="22"/>
                <w:szCs w:val="22"/>
              </w:rPr>
              <w:t>否</w:t>
            </w:r>
          </w:p>
        </w:tc>
        <w:tc>
          <w:tcPr>
            <w:tcW w:w="567" w:type="dxa"/>
            <w:tcBorders>
              <w:top w:val="nil"/>
              <w:left w:val="nil"/>
              <w:bottom w:val="single" w:sz="4" w:space="0" w:color="auto"/>
              <w:right w:val="single" w:sz="4" w:space="0" w:color="auto"/>
            </w:tcBorders>
            <w:shd w:val="clear" w:color="auto" w:fill="auto"/>
            <w:noWrap/>
            <w:vAlign w:val="center"/>
          </w:tcPr>
          <w:p w:rsidR="00EF03E3" w:rsidRDefault="00EF03E3" w:rsidP="00EF03E3">
            <w:pPr>
              <w:ind w:firstLineChars="100" w:firstLine="220"/>
              <w:rPr>
                <w:rFonts w:cs="宋体" w:hint="default"/>
                <w:color w:val="000000"/>
                <w:sz w:val="22"/>
                <w:szCs w:val="22"/>
              </w:rPr>
            </w:pPr>
            <w:r>
              <w:rPr>
                <w:rFonts w:cs="宋体"/>
                <w:color w:val="000000"/>
                <w:sz w:val="22"/>
                <w:szCs w:val="22"/>
              </w:rPr>
              <w:t xml:space="preserve">　</w:t>
            </w:r>
          </w:p>
        </w:tc>
      </w:tr>
    </w:tbl>
    <w:p w:rsidR="00EF03E3" w:rsidRDefault="00EF03E3" w:rsidP="00EF03E3">
      <w:pPr>
        <w:pStyle w:val="1"/>
        <w:autoSpaceDE w:val="0"/>
        <w:spacing w:line="600" w:lineRule="exact"/>
        <w:ind w:firstLineChars="0" w:firstLine="0"/>
        <w:rPr>
          <w:rFonts w:ascii="方正仿宋_GBK" w:eastAsia="方正仿宋_GBK" w:hAnsi="方正仿宋_GBK" w:cs="方正仿宋_GBK"/>
          <w:color w:val="000000"/>
          <w:sz w:val="32"/>
          <w:szCs w:val="32"/>
          <w:shd w:val="clear" w:color="auto" w:fill="FFFFFF"/>
        </w:rPr>
      </w:pPr>
    </w:p>
    <w:p w:rsidR="00EF03E3" w:rsidRDefault="00EF03E3" w:rsidP="00EF03E3">
      <w:pPr>
        <w:pStyle w:val="1"/>
        <w:autoSpaceDE w:val="0"/>
        <w:spacing w:line="600" w:lineRule="exact"/>
        <w:ind w:firstLineChars="0" w:firstLine="0"/>
        <w:rPr>
          <w:rFonts w:ascii="方正仿宋_GBK" w:eastAsia="方正仿宋_GBK" w:hAnsi="方正仿宋_GBK" w:cs="方正仿宋_GBK"/>
          <w:color w:val="000000"/>
          <w:sz w:val="32"/>
          <w:szCs w:val="32"/>
          <w:shd w:val="clear" w:color="auto" w:fill="FFFFFF"/>
        </w:rPr>
        <w:sectPr w:rsidR="00EF03E3">
          <w:footerReference w:type="default" r:id="rId9"/>
          <w:pgSz w:w="11915" w:h="16840"/>
          <w:pgMar w:top="2098" w:right="1474" w:bottom="1474" w:left="1588" w:header="851" w:footer="992" w:gutter="0"/>
          <w:pgNumType w:fmt="numberInDash"/>
          <w:cols w:space="720"/>
          <w:docGrid w:type="lines" w:linePitch="312"/>
        </w:sectPr>
      </w:pPr>
    </w:p>
    <w:tbl>
      <w:tblPr>
        <w:tblW w:w="10774" w:type="dxa"/>
        <w:tblInd w:w="-885" w:type="dxa"/>
        <w:tblLayout w:type="fixed"/>
        <w:tblLook w:val="04A0"/>
      </w:tblPr>
      <w:tblGrid>
        <w:gridCol w:w="1702"/>
        <w:gridCol w:w="1277"/>
        <w:gridCol w:w="566"/>
        <w:gridCol w:w="372"/>
        <w:gridCol w:w="195"/>
        <w:gridCol w:w="567"/>
        <w:gridCol w:w="425"/>
        <w:gridCol w:w="142"/>
        <w:gridCol w:w="283"/>
        <w:gridCol w:w="126"/>
        <w:gridCol w:w="615"/>
        <w:gridCol w:w="110"/>
        <w:gridCol w:w="283"/>
        <w:gridCol w:w="269"/>
        <w:gridCol w:w="157"/>
        <w:gridCol w:w="723"/>
        <w:gridCol w:w="127"/>
        <w:gridCol w:w="142"/>
        <w:gridCol w:w="258"/>
        <w:gridCol w:w="483"/>
        <w:gridCol w:w="109"/>
        <w:gridCol w:w="572"/>
        <w:gridCol w:w="137"/>
        <w:gridCol w:w="1134"/>
      </w:tblGrid>
      <w:tr w:rsidR="00264D57" w:rsidTr="00811FA4">
        <w:trPr>
          <w:trHeight w:val="503"/>
        </w:trPr>
        <w:tc>
          <w:tcPr>
            <w:tcW w:w="10774" w:type="dxa"/>
            <w:gridSpan w:val="24"/>
            <w:tcBorders>
              <w:top w:val="nil"/>
              <w:bottom w:val="single" w:sz="4" w:space="0" w:color="auto"/>
            </w:tcBorders>
            <w:shd w:val="clear" w:color="auto" w:fill="auto"/>
            <w:noWrap/>
            <w:vAlign w:val="center"/>
          </w:tcPr>
          <w:p w:rsidR="00264D57" w:rsidRDefault="00264D57" w:rsidP="00EF03E3">
            <w:pPr>
              <w:rPr>
                <w:rFonts w:cs="宋体" w:hint="default"/>
                <w:b/>
                <w:bCs/>
                <w:color w:val="DA3232"/>
                <w:sz w:val="22"/>
                <w:szCs w:val="22"/>
              </w:rPr>
            </w:pPr>
          </w:p>
          <w:p w:rsidR="00EF03E3" w:rsidRDefault="00ED3ECE" w:rsidP="00ED3ECE">
            <w:pPr>
              <w:jc w:val="center"/>
              <w:rPr>
                <w:rFonts w:ascii="方正小标宋_GBK" w:eastAsia="方正小标宋_GBK" w:hAnsi="微软雅黑" w:cs="宋体" w:hint="default"/>
                <w:bCs/>
                <w:color w:val="000000"/>
                <w:sz w:val="36"/>
                <w:szCs w:val="36"/>
              </w:rPr>
            </w:pPr>
            <w:r w:rsidRPr="00414A4B">
              <w:rPr>
                <w:rFonts w:ascii="方正小标宋_GBK" w:eastAsia="方正小标宋_GBK" w:hAnsi="微软雅黑" w:cs="宋体"/>
                <w:bCs/>
                <w:color w:val="000000"/>
                <w:sz w:val="36"/>
                <w:szCs w:val="36"/>
              </w:rPr>
              <w:t>2023年度二级项目绩效自评表</w:t>
            </w:r>
          </w:p>
          <w:p w:rsidR="00414A4B" w:rsidRPr="00414A4B" w:rsidRDefault="00414A4B" w:rsidP="00ED3ECE">
            <w:pPr>
              <w:jc w:val="center"/>
              <w:rPr>
                <w:rFonts w:ascii="方正小标宋_GBK" w:eastAsia="方正小标宋_GBK" w:cs="宋体" w:hint="default"/>
                <w:bCs/>
                <w:color w:val="DA3232"/>
                <w:sz w:val="36"/>
                <w:szCs w:val="36"/>
              </w:rPr>
            </w:pPr>
          </w:p>
        </w:tc>
      </w:tr>
      <w:tr w:rsidR="00264D57" w:rsidTr="00811FA4">
        <w:trPr>
          <w:trHeight w:val="503"/>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D57" w:rsidRDefault="00A70293">
            <w:pPr>
              <w:ind w:right="440"/>
              <w:jc w:val="right"/>
              <w:rPr>
                <w:rFonts w:cs="宋体" w:hint="default"/>
                <w:b/>
                <w:bCs/>
                <w:color w:val="000000"/>
                <w:sz w:val="22"/>
                <w:szCs w:val="22"/>
              </w:rPr>
            </w:pPr>
            <w:r>
              <w:rPr>
                <w:rFonts w:cs="宋体"/>
                <w:b/>
                <w:bCs/>
                <w:color w:val="000000"/>
                <w:sz w:val="22"/>
                <w:szCs w:val="22"/>
              </w:rPr>
              <w:t>项目名称：</w:t>
            </w:r>
          </w:p>
        </w:tc>
        <w:tc>
          <w:tcPr>
            <w:tcW w:w="2410" w:type="dxa"/>
            <w:gridSpan w:val="4"/>
            <w:tcBorders>
              <w:top w:val="single" w:sz="4" w:space="0" w:color="auto"/>
              <w:left w:val="nil"/>
              <w:bottom w:val="single" w:sz="4" w:space="0" w:color="auto"/>
              <w:right w:val="single" w:sz="4" w:space="0" w:color="auto"/>
            </w:tcBorders>
            <w:shd w:val="clear" w:color="auto" w:fill="auto"/>
            <w:noWrap/>
            <w:vAlign w:val="center"/>
          </w:tcPr>
          <w:p w:rsidR="00264D57" w:rsidRDefault="00A70293">
            <w:pPr>
              <w:rPr>
                <w:rFonts w:cs="宋体" w:hint="default"/>
                <w:color w:val="000000"/>
                <w:sz w:val="22"/>
                <w:szCs w:val="22"/>
              </w:rPr>
            </w:pPr>
            <w:r>
              <w:rPr>
                <w:rFonts w:cs="宋体"/>
                <w:color w:val="000000"/>
                <w:sz w:val="22"/>
                <w:szCs w:val="22"/>
              </w:rPr>
              <w:t>机构编制实名制管理系统运行维护经费</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264D57" w:rsidRDefault="00A70293">
            <w:pPr>
              <w:jc w:val="both"/>
              <w:rPr>
                <w:rFonts w:cs="宋体" w:hint="default"/>
                <w:b/>
                <w:bCs/>
                <w:color w:val="000000"/>
                <w:sz w:val="22"/>
                <w:szCs w:val="22"/>
              </w:rPr>
            </w:pPr>
            <w:r>
              <w:rPr>
                <w:rFonts w:cs="宋体"/>
                <w:b/>
                <w:bCs/>
                <w:color w:val="000000"/>
                <w:sz w:val="22"/>
                <w:szCs w:val="22"/>
              </w:rPr>
              <w:t>项目编码：</w:t>
            </w:r>
          </w:p>
        </w:tc>
        <w:tc>
          <w:tcPr>
            <w:tcW w:w="1686" w:type="dxa"/>
            <w:gridSpan w:val="6"/>
            <w:tcBorders>
              <w:top w:val="single" w:sz="4" w:space="0" w:color="auto"/>
              <w:left w:val="nil"/>
              <w:bottom w:val="single" w:sz="4" w:space="0" w:color="auto"/>
              <w:right w:val="single" w:sz="4" w:space="0" w:color="auto"/>
            </w:tcBorders>
            <w:shd w:val="clear" w:color="auto" w:fill="auto"/>
            <w:noWrap/>
            <w:vAlign w:val="center"/>
          </w:tcPr>
          <w:p w:rsidR="00264D57" w:rsidRDefault="00A70293">
            <w:pPr>
              <w:rPr>
                <w:rFonts w:cs="宋体" w:hint="default"/>
                <w:color w:val="000000"/>
                <w:sz w:val="22"/>
                <w:szCs w:val="22"/>
              </w:rPr>
            </w:pPr>
            <w:r>
              <w:rPr>
                <w:rFonts w:cs="宋体"/>
                <w:color w:val="000000"/>
                <w:sz w:val="22"/>
                <w:szCs w:val="22"/>
              </w:rPr>
              <w:t>50023822T000002011318</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tcPr>
          <w:p w:rsidR="00264D57" w:rsidRDefault="00A70293">
            <w:pPr>
              <w:jc w:val="right"/>
              <w:rPr>
                <w:rFonts w:cs="宋体" w:hint="default"/>
                <w:b/>
                <w:bCs/>
                <w:color w:val="000000"/>
                <w:sz w:val="22"/>
                <w:szCs w:val="22"/>
              </w:rPr>
            </w:pPr>
            <w:r>
              <w:rPr>
                <w:rFonts w:cs="宋体"/>
                <w:b/>
                <w:bCs/>
                <w:color w:val="000000"/>
                <w:sz w:val="22"/>
                <w:szCs w:val="22"/>
              </w:rPr>
              <w:t>自评总分：</w:t>
            </w:r>
          </w:p>
        </w:tc>
        <w:tc>
          <w:tcPr>
            <w:tcW w:w="883" w:type="dxa"/>
            <w:gridSpan w:val="3"/>
            <w:tcBorders>
              <w:top w:val="single" w:sz="4" w:space="0" w:color="auto"/>
              <w:left w:val="nil"/>
              <w:bottom w:val="single" w:sz="4" w:space="0" w:color="auto"/>
              <w:right w:val="single" w:sz="4" w:space="0" w:color="auto"/>
            </w:tcBorders>
            <w:shd w:val="clear" w:color="auto" w:fill="auto"/>
            <w:noWrap/>
            <w:vAlign w:val="center"/>
          </w:tcPr>
          <w:p w:rsidR="00264D57" w:rsidRDefault="00A70293">
            <w:pPr>
              <w:rPr>
                <w:rFonts w:cs="宋体" w:hint="default"/>
                <w:color w:val="000000"/>
                <w:sz w:val="22"/>
                <w:szCs w:val="22"/>
              </w:rPr>
            </w:pPr>
            <w:r>
              <w:rPr>
                <w:rFonts w:cs="宋体"/>
                <w:color w:val="000000"/>
                <w:sz w:val="22"/>
                <w:szCs w:val="22"/>
              </w:rPr>
              <w:t>100.00</w:t>
            </w:r>
          </w:p>
        </w:tc>
        <w:tc>
          <w:tcPr>
            <w:tcW w:w="818" w:type="dxa"/>
            <w:gridSpan w:val="3"/>
            <w:tcBorders>
              <w:top w:val="single" w:sz="4" w:space="0" w:color="auto"/>
              <w:left w:val="nil"/>
              <w:bottom w:val="single" w:sz="4" w:space="0" w:color="auto"/>
              <w:right w:val="single" w:sz="4" w:space="0" w:color="auto"/>
            </w:tcBorders>
            <w:shd w:val="clear" w:color="auto" w:fill="auto"/>
            <w:noWrap/>
            <w:vAlign w:val="center"/>
          </w:tcPr>
          <w:p w:rsidR="00264D57" w:rsidRDefault="00A70293">
            <w:pPr>
              <w:jc w:val="right"/>
              <w:rPr>
                <w:rFonts w:cs="宋体" w:hint="default"/>
                <w:b/>
                <w:bCs/>
                <w:color w:val="000000"/>
                <w:sz w:val="22"/>
                <w:szCs w:val="22"/>
              </w:rPr>
            </w:pPr>
            <w:r>
              <w:rPr>
                <w:rFonts w:cs="宋体"/>
                <w:b/>
                <w:bCs/>
                <w:color w:val="000000"/>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264D57" w:rsidRDefault="00A70293">
            <w:pPr>
              <w:rPr>
                <w:rFonts w:cs="宋体" w:hint="default"/>
                <w:color w:val="000000"/>
                <w:sz w:val="22"/>
                <w:szCs w:val="22"/>
              </w:rPr>
            </w:pPr>
            <w:r>
              <w:rPr>
                <w:rFonts w:cs="宋体"/>
                <w:color w:val="000000"/>
                <w:sz w:val="22"/>
                <w:szCs w:val="22"/>
              </w:rPr>
              <w:t xml:space="preserve">　</w:t>
            </w:r>
          </w:p>
        </w:tc>
      </w:tr>
      <w:tr w:rsidR="00264D57" w:rsidTr="00811FA4">
        <w:trPr>
          <w:trHeight w:val="503"/>
        </w:trPr>
        <w:tc>
          <w:tcPr>
            <w:tcW w:w="1702" w:type="dxa"/>
            <w:tcBorders>
              <w:top w:val="nil"/>
              <w:left w:val="single" w:sz="4" w:space="0" w:color="auto"/>
              <w:bottom w:val="single" w:sz="4" w:space="0" w:color="auto"/>
              <w:right w:val="single" w:sz="4" w:space="0" w:color="auto"/>
            </w:tcBorders>
            <w:shd w:val="clear" w:color="auto" w:fill="auto"/>
            <w:noWrap/>
            <w:vAlign w:val="center"/>
          </w:tcPr>
          <w:p w:rsidR="00264D57" w:rsidRDefault="00A70293">
            <w:pPr>
              <w:jc w:val="right"/>
              <w:rPr>
                <w:rFonts w:cs="宋体" w:hint="default"/>
                <w:b/>
                <w:bCs/>
                <w:color w:val="000000"/>
                <w:sz w:val="22"/>
                <w:szCs w:val="22"/>
              </w:rPr>
            </w:pPr>
            <w:r>
              <w:rPr>
                <w:rFonts w:cs="宋体"/>
                <w:b/>
                <w:bCs/>
                <w:color w:val="000000"/>
                <w:sz w:val="22"/>
                <w:szCs w:val="22"/>
              </w:rPr>
              <w:t>项目主管部门：</w:t>
            </w:r>
          </w:p>
        </w:tc>
        <w:tc>
          <w:tcPr>
            <w:tcW w:w="2410" w:type="dxa"/>
            <w:gridSpan w:val="4"/>
            <w:tcBorders>
              <w:top w:val="single" w:sz="4" w:space="0" w:color="auto"/>
              <w:left w:val="nil"/>
              <w:bottom w:val="single" w:sz="4" w:space="0" w:color="auto"/>
              <w:right w:val="single" w:sz="4" w:space="0" w:color="auto"/>
            </w:tcBorders>
            <w:shd w:val="clear" w:color="auto" w:fill="auto"/>
            <w:noWrap/>
            <w:vAlign w:val="center"/>
          </w:tcPr>
          <w:p w:rsidR="00264D57" w:rsidRDefault="00A70293">
            <w:pPr>
              <w:rPr>
                <w:rFonts w:cs="宋体" w:hint="default"/>
                <w:color w:val="000000"/>
                <w:sz w:val="22"/>
                <w:szCs w:val="22"/>
              </w:rPr>
            </w:pPr>
            <w:r>
              <w:rPr>
                <w:rFonts w:cs="宋体"/>
                <w:color w:val="000000"/>
                <w:sz w:val="22"/>
                <w:szCs w:val="22"/>
              </w:rPr>
              <w:t>012-中共巫溪县委机构编制委员会办公室</w:t>
            </w:r>
          </w:p>
        </w:tc>
        <w:tc>
          <w:tcPr>
            <w:tcW w:w="1134" w:type="dxa"/>
            <w:gridSpan w:val="3"/>
            <w:tcBorders>
              <w:top w:val="nil"/>
              <w:left w:val="nil"/>
              <w:bottom w:val="single" w:sz="4" w:space="0" w:color="auto"/>
              <w:right w:val="single" w:sz="4" w:space="0" w:color="auto"/>
            </w:tcBorders>
            <w:shd w:val="clear" w:color="auto" w:fill="auto"/>
            <w:noWrap/>
            <w:vAlign w:val="center"/>
          </w:tcPr>
          <w:p w:rsidR="00264D57" w:rsidRDefault="00A70293">
            <w:pPr>
              <w:jc w:val="right"/>
              <w:rPr>
                <w:rFonts w:cs="宋体" w:hint="default"/>
                <w:b/>
                <w:bCs/>
                <w:color w:val="000000"/>
                <w:sz w:val="22"/>
                <w:szCs w:val="22"/>
              </w:rPr>
            </w:pPr>
            <w:r>
              <w:rPr>
                <w:rFonts w:cs="宋体"/>
                <w:b/>
                <w:bCs/>
                <w:color w:val="000000"/>
                <w:sz w:val="22"/>
                <w:szCs w:val="22"/>
              </w:rPr>
              <w:t>财政归口科室：</w:t>
            </w:r>
          </w:p>
        </w:tc>
        <w:tc>
          <w:tcPr>
            <w:tcW w:w="1686" w:type="dxa"/>
            <w:gridSpan w:val="6"/>
            <w:tcBorders>
              <w:top w:val="single" w:sz="4" w:space="0" w:color="auto"/>
              <w:left w:val="nil"/>
              <w:bottom w:val="single" w:sz="4" w:space="0" w:color="auto"/>
              <w:right w:val="single" w:sz="4" w:space="0" w:color="auto"/>
            </w:tcBorders>
            <w:shd w:val="clear" w:color="auto" w:fill="auto"/>
            <w:noWrap/>
            <w:vAlign w:val="center"/>
          </w:tcPr>
          <w:p w:rsidR="00264D57" w:rsidRDefault="00A70293" w:rsidP="008120F0">
            <w:pPr>
              <w:rPr>
                <w:rFonts w:cs="宋体" w:hint="default"/>
                <w:color w:val="000000"/>
                <w:sz w:val="22"/>
                <w:szCs w:val="22"/>
              </w:rPr>
            </w:pPr>
            <w:r>
              <w:rPr>
                <w:rFonts w:cs="宋体"/>
                <w:color w:val="000000"/>
                <w:sz w:val="22"/>
                <w:szCs w:val="22"/>
              </w:rPr>
              <w:t>005-行财科</w:t>
            </w:r>
          </w:p>
        </w:tc>
        <w:tc>
          <w:tcPr>
            <w:tcW w:w="1007" w:type="dxa"/>
            <w:gridSpan w:val="3"/>
            <w:tcBorders>
              <w:top w:val="nil"/>
              <w:left w:val="nil"/>
              <w:bottom w:val="single" w:sz="4" w:space="0" w:color="auto"/>
              <w:right w:val="single" w:sz="4" w:space="0" w:color="auto"/>
            </w:tcBorders>
            <w:shd w:val="clear" w:color="auto" w:fill="auto"/>
            <w:noWrap/>
            <w:vAlign w:val="center"/>
          </w:tcPr>
          <w:p w:rsidR="00264D57" w:rsidRDefault="00A70293">
            <w:pPr>
              <w:jc w:val="right"/>
              <w:rPr>
                <w:rFonts w:cs="宋体" w:hint="default"/>
                <w:b/>
                <w:bCs/>
                <w:color w:val="000000"/>
                <w:sz w:val="22"/>
                <w:szCs w:val="22"/>
              </w:rPr>
            </w:pPr>
            <w:r>
              <w:rPr>
                <w:rFonts w:cs="宋体"/>
                <w:b/>
                <w:bCs/>
                <w:color w:val="000000"/>
                <w:sz w:val="22"/>
                <w:szCs w:val="22"/>
              </w:rPr>
              <w:t>部门联系人：</w:t>
            </w:r>
          </w:p>
        </w:tc>
        <w:tc>
          <w:tcPr>
            <w:tcW w:w="883" w:type="dxa"/>
            <w:gridSpan w:val="3"/>
            <w:tcBorders>
              <w:top w:val="single" w:sz="4" w:space="0" w:color="auto"/>
              <w:left w:val="nil"/>
              <w:bottom w:val="single" w:sz="4" w:space="0" w:color="auto"/>
              <w:right w:val="single" w:sz="4" w:space="0" w:color="auto"/>
            </w:tcBorders>
            <w:shd w:val="clear" w:color="auto" w:fill="auto"/>
            <w:noWrap/>
            <w:vAlign w:val="center"/>
          </w:tcPr>
          <w:p w:rsidR="00264D57" w:rsidRDefault="00A70293">
            <w:pPr>
              <w:rPr>
                <w:rFonts w:cs="宋体" w:hint="default"/>
                <w:color w:val="000000"/>
                <w:sz w:val="22"/>
                <w:szCs w:val="22"/>
              </w:rPr>
            </w:pPr>
            <w:r>
              <w:rPr>
                <w:rFonts w:cs="宋体"/>
                <w:color w:val="000000"/>
                <w:sz w:val="22"/>
                <w:szCs w:val="22"/>
              </w:rPr>
              <w:t>李定香</w:t>
            </w:r>
          </w:p>
        </w:tc>
        <w:tc>
          <w:tcPr>
            <w:tcW w:w="818" w:type="dxa"/>
            <w:gridSpan w:val="3"/>
            <w:tcBorders>
              <w:top w:val="nil"/>
              <w:left w:val="nil"/>
              <w:bottom w:val="single" w:sz="4" w:space="0" w:color="auto"/>
              <w:right w:val="single" w:sz="4" w:space="0" w:color="auto"/>
            </w:tcBorders>
            <w:shd w:val="clear" w:color="auto" w:fill="auto"/>
            <w:noWrap/>
            <w:vAlign w:val="center"/>
          </w:tcPr>
          <w:p w:rsidR="00264D57" w:rsidRDefault="00A70293" w:rsidP="00FE6EBB">
            <w:pPr>
              <w:rPr>
                <w:rFonts w:cs="宋体" w:hint="default"/>
                <w:b/>
                <w:bCs/>
                <w:color w:val="000000"/>
                <w:sz w:val="22"/>
                <w:szCs w:val="22"/>
              </w:rPr>
            </w:pPr>
            <w:r>
              <w:rPr>
                <w:rFonts w:cs="宋体"/>
                <w:b/>
                <w:bCs/>
                <w:color w:val="000000"/>
                <w:sz w:val="22"/>
                <w:szCs w:val="22"/>
              </w:rPr>
              <w:t>联系 电话：</w:t>
            </w:r>
          </w:p>
        </w:tc>
        <w:tc>
          <w:tcPr>
            <w:tcW w:w="1134" w:type="dxa"/>
            <w:tcBorders>
              <w:top w:val="nil"/>
              <w:left w:val="nil"/>
              <w:bottom w:val="single" w:sz="4" w:space="0" w:color="auto"/>
              <w:right w:val="single" w:sz="4" w:space="0" w:color="auto"/>
            </w:tcBorders>
            <w:shd w:val="clear" w:color="auto" w:fill="auto"/>
            <w:vAlign w:val="center"/>
          </w:tcPr>
          <w:p w:rsidR="00264D57" w:rsidRDefault="00A70293">
            <w:pPr>
              <w:rPr>
                <w:rFonts w:cs="宋体" w:hint="default"/>
                <w:color w:val="000000"/>
                <w:sz w:val="22"/>
                <w:szCs w:val="22"/>
              </w:rPr>
            </w:pPr>
            <w:r>
              <w:rPr>
                <w:rFonts w:cs="宋体"/>
                <w:color w:val="000000"/>
                <w:sz w:val="22"/>
                <w:szCs w:val="22"/>
              </w:rPr>
              <w:t>51520269</w:t>
            </w:r>
          </w:p>
        </w:tc>
      </w:tr>
      <w:tr w:rsidR="00264D57" w:rsidTr="00811FA4">
        <w:trPr>
          <w:trHeight w:val="605"/>
        </w:trPr>
        <w:tc>
          <w:tcPr>
            <w:tcW w:w="10774" w:type="dxa"/>
            <w:gridSpan w:val="24"/>
            <w:tcBorders>
              <w:top w:val="single" w:sz="4" w:space="0" w:color="auto"/>
              <w:left w:val="single" w:sz="4" w:space="0" w:color="auto"/>
              <w:bottom w:val="single" w:sz="4" w:space="0" w:color="auto"/>
              <w:right w:val="single" w:sz="4" w:space="0" w:color="auto"/>
            </w:tcBorders>
            <w:shd w:val="clear" w:color="auto" w:fill="auto"/>
            <w:noWrap/>
            <w:vAlign w:val="center"/>
          </w:tcPr>
          <w:p w:rsidR="00264D57" w:rsidRDefault="00A70293">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资金情况</w:t>
            </w:r>
          </w:p>
        </w:tc>
      </w:tr>
      <w:tr w:rsidR="00264D57" w:rsidTr="00811FA4">
        <w:trPr>
          <w:trHeight w:val="631"/>
        </w:trPr>
        <w:tc>
          <w:tcPr>
            <w:tcW w:w="35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64D57" w:rsidRDefault="00A70293">
            <w:pPr>
              <w:jc w:val="center"/>
              <w:rPr>
                <w:rFonts w:cs="宋体" w:hint="default"/>
                <w:color w:val="000000"/>
                <w:sz w:val="22"/>
                <w:szCs w:val="22"/>
              </w:rPr>
            </w:pPr>
            <w:r>
              <w:rPr>
                <w:rFonts w:cs="宋体"/>
                <w:color w:val="000000"/>
                <w:sz w:val="22"/>
                <w:szCs w:val="22"/>
              </w:rPr>
              <w:t xml:space="preserve">　</w:t>
            </w:r>
          </w:p>
        </w:tc>
        <w:tc>
          <w:tcPr>
            <w:tcW w:w="1559" w:type="dxa"/>
            <w:gridSpan w:val="4"/>
            <w:tcBorders>
              <w:top w:val="single" w:sz="4" w:space="0" w:color="auto"/>
              <w:left w:val="nil"/>
              <w:bottom w:val="single" w:sz="4" w:space="0" w:color="auto"/>
              <w:right w:val="single" w:sz="4" w:space="0" w:color="auto"/>
            </w:tcBorders>
            <w:shd w:val="clear" w:color="auto" w:fill="auto"/>
            <w:noWrap/>
            <w:vAlign w:val="center"/>
          </w:tcPr>
          <w:p w:rsidR="00264D57" w:rsidRDefault="00A70293">
            <w:pPr>
              <w:jc w:val="center"/>
              <w:rPr>
                <w:rFonts w:cs="宋体" w:hint="default"/>
                <w:b/>
                <w:bCs/>
                <w:color w:val="000000"/>
                <w:sz w:val="22"/>
                <w:szCs w:val="22"/>
              </w:rPr>
            </w:pPr>
            <w:r>
              <w:rPr>
                <w:rFonts w:cs="宋体"/>
                <w:b/>
                <w:bCs/>
                <w:color w:val="000000"/>
                <w:sz w:val="22"/>
                <w:szCs w:val="22"/>
              </w:rPr>
              <w:t>年初预算数</w:t>
            </w:r>
          </w:p>
        </w:tc>
        <w:tc>
          <w:tcPr>
            <w:tcW w:w="1559" w:type="dxa"/>
            <w:gridSpan w:val="6"/>
            <w:tcBorders>
              <w:top w:val="single" w:sz="4" w:space="0" w:color="auto"/>
              <w:left w:val="nil"/>
              <w:bottom w:val="single" w:sz="4" w:space="0" w:color="auto"/>
              <w:right w:val="single" w:sz="4" w:space="0" w:color="auto"/>
            </w:tcBorders>
            <w:shd w:val="clear" w:color="auto" w:fill="auto"/>
            <w:noWrap/>
            <w:vAlign w:val="center"/>
          </w:tcPr>
          <w:p w:rsidR="00264D57" w:rsidRDefault="00A70293">
            <w:pPr>
              <w:jc w:val="center"/>
              <w:rPr>
                <w:rFonts w:cs="宋体" w:hint="default"/>
                <w:b/>
                <w:bCs/>
                <w:color w:val="000000"/>
                <w:sz w:val="22"/>
                <w:szCs w:val="22"/>
              </w:rPr>
            </w:pPr>
            <w:r>
              <w:rPr>
                <w:rFonts w:cs="宋体"/>
                <w:b/>
                <w:bCs/>
                <w:color w:val="000000"/>
                <w:sz w:val="22"/>
                <w:szCs w:val="22"/>
              </w:rPr>
              <w:t>全年（调整）预算数</w:t>
            </w:r>
          </w:p>
        </w:tc>
        <w:tc>
          <w:tcPr>
            <w:tcW w:w="1418" w:type="dxa"/>
            <w:gridSpan w:val="5"/>
            <w:tcBorders>
              <w:top w:val="single" w:sz="4" w:space="0" w:color="auto"/>
              <w:left w:val="nil"/>
              <w:bottom w:val="single" w:sz="4" w:space="0" w:color="auto"/>
              <w:right w:val="single" w:sz="4" w:space="0" w:color="auto"/>
            </w:tcBorders>
            <w:shd w:val="clear" w:color="auto" w:fill="auto"/>
            <w:noWrap/>
            <w:vAlign w:val="center"/>
          </w:tcPr>
          <w:p w:rsidR="00264D57" w:rsidRDefault="00A70293">
            <w:pPr>
              <w:jc w:val="center"/>
              <w:rPr>
                <w:rFonts w:cs="宋体" w:hint="default"/>
                <w:b/>
                <w:bCs/>
                <w:color w:val="000000"/>
                <w:sz w:val="22"/>
                <w:szCs w:val="22"/>
              </w:rPr>
            </w:pPr>
            <w:r>
              <w:rPr>
                <w:rFonts w:cs="宋体"/>
                <w:b/>
                <w:bCs/>
                <w:color w:val="000000"/>
                <w:sz w:val="22"/>
                <w:szCs w:val="22"/>
              </w:rPr>
              <w:t>全年执行数</w:t>
            </w:r>
          </w:p>
        </w:tc>
        <w:tc>
          <w:tcPr>
            <w:tcW w:w="850" w:type="dxa"/>
            <w:gridSpan w:val="3"/>
            <w:tcBorders>
              <w:top w:val="nil"/>
              <w:left w:val="nil"/>
              <w:bottom w:val="single" w:sz="4" w:space="0" w:color="auto"/>
              <w:right w:val="single" w:sz="4" w:space="0" w:color="auto"/>
            </w:tcBorders>
            <w:shd w:val="clear" w:color="auto" w:fill="auto"/>
            <w:noWrap/>
            <w:vAlign w:val="center"/>
          </w:tcPr>
          <w:p w:rsidR="00264D57" w:rsidRDefault="00A70293">
            <w:pPr>
              <w:jc w:val="center"/>
              <w:rPr>
                <w:rFonts w:cs="宋体" w:hint="default"/>
                <w:b/>
                <w:bCs/>
                <w:color w:val="000000"/>
                <w:sz w:val="22"/>
                <w:szCs w:val="22"/>
              </w:rPr>
            </w:pPr>
            <w:r>
              <w:rPr>
                <w:rFonts w:cs="宋体"/>
                <w:b/>
                <w:bCs/>
                <w:color w:val="000000"/>
                <w:sz w:val="22"/>
                <w:szCs w:val="22"/>
              </w:rPr>
              <w:t>执行率</w:t>
            </w:r>
          </w:p>
        </w:tc>
        <w:tc>
          <w:tcPr>
            <w:tcW w:w="709" w:type="dxa"/>
            <w:gridSpan w:val="2"/>
            <w:tcBorders>
              <w:top w:val="nil"/>
              <w:left w:val="nil"/>
              <w:bottom w:val="single" w:sz="4" w:space="0" w:color="auto"/>
              <w:right w:val="single" w:sz="4" w:space="0" w:color="auto"/>
            </w:tcBorders>
            <w:shd w:val="clear" w:color="auto" w:fill="auto"/>
            <w:noWrap/>
            <w:vAlign w:val="center"/>
          </w:tcPr>
          <w:p w:rsidR="00264D57" w:rsidRDefault="00A70293">
            <w:pPr>
              <w:rPr>
                <w:rFonts w:cs="宋体" w:hint="default"/>
                <w:b/>
                <w:bCs/>
                <w:color w:val="000000"/>
                <w:sz w:val="22"/>
                <w:szCs w:val="22"/>
              </w:rPr>
            </w:pPr>
            <w:r>
              <w:rPr>
                <w:rFonts w:cs="宋体"/>
                <w:b/>
                <w:bCs/>
                <w:color w:val="000000"/>
                <w:sz w:val="22"/>
                <w:szCs w:val="22"/>
              </w:rPr>
              <w:t>执行率权重</w:t>
            </w:r>
          </w:p>
        </w:tc>
        <w:tc>
          <w:tcPr>
            <w:tcW w:w="1134" w:type="dxa"/>
            <w:tcBorders>
              <w:top w:val="nil"/>
              <w:left w:val="nil"/>
              <w:bottom w:val="single" w:sz="4" w:space="0" w:color="auto"/>
              <w:right w:val="single" w:sz="4" w:space="0" w:color="auto"/>
            </w:tcBorders>
            <w:shd w:val="clear" w:color="auto" w:fill="auto"/>
            <w:noWrap/>
            <w:vAlign w:val="center"/>
          </w:tcPr>
          <w:p w:rsidR="00264D57" w:rsidRDefault="00A70293">
            <w:pPr>
              <w:jc w:val="center"/>
              <w:rPr>
                <w:rFonts w:cs="宋体" w:hint="default"/>
                <w:b/>
                <w:bCs/>
                <w:color w:val="000000"/>
                <w:sz w:val="22"/>
                <w:szCs w:val="22"/>
              </w:rPr>
            </w:pPr>
            <w:r>
              <w:rPr>
                <w:rFonts w:cs="宋体"/>
                <w:b/>
                <w:bCs/>
                <w:color w:val="000000"/>
                <w:sz w:val="22"/>
                <w:szCs w:val="22"/>
              </w:rPr>
              <w:t>执行率得分</w:t>
            </w:r>
          </w:p>
        </w:tc>
      </w:tr>
      <w:tr w:rsidR="00264D57" w:rsidTr="00A43099">
        <w:trPr>
          <w:trHeight w:val="543"/>
        </w:trPr>
        <w:tc>
          <w:tcPr>
            <w:tcW w:w="2979" w:type="dxa"/>
            <w:gridSpan w:val="2"/>
            <w:tcBorders>
              <w:top w:val="nil"/>
              <w:left w:val="single" w:sz="4" w:space="0" w:color="auto"/>
              <w:bottom w:val="single" w:sz="4" w:space="0" w:color="auto"/>
              <w:right w:val="nil"/>
            </w:tcBorders>
            <w:shd w:val="clear" w:color="auto" w:fill="auto"/>
            <w:vAlign w:val="center"/>
          </w:tcPr>
          <w:p w:rsidR="00264D57" w:rsidRDefault="00A70293">
            <w:pPr>
              <w:rPr>
                <w:rFonts w:cs="宋体" w:hint="default"/>
                <w:color w:val="000000"/>
                <w:sz w:val="22"/>
                <w:szCs w:val="22"/>
              </w:rPr>
            </w:pPr>
            <w:r>
              <w:rPr>
                <w:rFonts w:cs="宋体"/>
                <w:color w:val="000000"/>
                <w:sz w:val="22"/>
                <w:szCs w:val="22"/>
              </w:rPr>
              <w:t>年度总金额</w:t>
            </w:r>
            <w:r w:rsidR="00FE6EBB">
              <w:rPr>
                <w:rFonts w:cs="宋体"/>
                <w:color w:val="000000"/>
                <w:sz w:val="22"/>
                <w:szCs w:val="22"/>
              </w:rPr>
              <w:t>（万元）</w:t>
            </w:r>
          </w:p>
        </w:tc>
        <w:tc>
          <w:tcPr>
            <w:tcW w:w="566" w:type="dxa"/>
            <w:tcBorders>
              <w:top w:val="nil"/>
              <w:left w:val="nil"/>
              <w:bottom w:val="single" w:sz="4" w:space="0" w:color="auto"/>
              <w:right w:val="single" w:sz="4" w:space="0" w:color="auto"/>
            </w:tcBorders>
            <w:shd w:val="clear" w:color="auto" w:fill="auto"/>
            <w:noWrap/>
            <w:vAlign w:val="center"/>
          </w:tcPr>
          <w:p w:rsidR="00264D57" w:rsidRDefault="00A70293">
            <w:pPr>
              <w:rPr>
                <w:rFonts w:cs="宋体" w:hint="default"/>
                <w:color w:val="000000"/>
                <w:sz w:val="22"/>
                <w:szCs w:val="22"/>
              </w:rPr>
            </w:pPr>
            <w:r>
              <w:rPr>
                <w:rFonts w:cs="宋体"/>
                <w:color w:val="000000"/>
                <w:sz w:val="22"/>
                <w:szCs w:val="22"/>
              </w:rPr>
              <w:t xml:space="preserve">　</w:t>
            </w:r>
          </w:p>
        </w:tc>
        <w:tc>
          <w:tcPr>
            <w:tcW w:w="1134" w:type="dxa"/>
            <w:gridSpan w:val="3"/>
            <w:tcBorders>
              <w:top w:val="nil"/>
              <w:left w:val="nil"/>
              <w:bottom w:val="single" w:sz="4" w:space="0" w:color="auto"/>
              <w:right w:val="nil"/>
            </w:tcBorders>
            <w:shd w:val="clear" w:color="auto" w:fill="auto"/>
            <w:noWrap/>
            <w:vAlign w:val="center"/>
          </w:tcPr>
          <w:p w:rsidR="00264D57" w:rsidRDefault="00ED3ECE">
            <w:pPr>
              <w:rPr>
                <w:rFonts w:cs="宋体" w:hint="default"/>
                <w:color w:val="000000"/>
                <w:sz w:val="22"/>
                <w:szCs w:val="22"/>
              </w:rPr>
            </w:pPr>
            <w:r>
              <w:rPr>
                <w:rFonts w:cs="宋体"/>
                <w:color w:val="000000"/>
                <w:sz w:val="22"/>
                <w:szCs w:val="22"/>
              </w:rPr>
              <w:t>8.00</w:t>
            </w:r>
          </w:p>
        </w:tc>
        <w:tc>
          <w:tcPr>
            <w:tcW w:w="425" w:type="dxa"/>
            <w:tcBorders>
              <w:top w:val="nil"/>
              <w:left w:val="nil"/>
              <w:bottom w:val="single" w:sz="4" w:space="0" w:color="auto"/>
              <w:right w:val="single" w:sz="4" w:space="0" w:color="auto"/>
            </w:tcBorders>
            <w:shd w:val="clear" w:color="auto" w:fill="auto"/>
            <w:noWrap/>
            <w:vAlign w:val="center"/>
          </w:tcPr>
          <w:p w:rsidR="00264D57" w:rsidRDefault="00264D57">
            <w:pPr>
              <w:jc w:val="right"/>
              <w:rPr>
                <w:rFonts w:cs="宋体" w:hint="default"/>
                <w:color w:val="000000"/>
                <w:sz w:val="22"/>
                <w:szCs w:val="22"/>
              </w:rPr>
            </w:pPr>
          </w:p>
        </w:tc>
        <w:tc>
          <w:tcPr>
            <w:tcW w:w="1166" w:type="dxa"/>
            <w:gridSpan w:val="4"/>
            <w:tcBorders>
              <w:top w:val="nil"/>
              <w:left w:val="nil"/>
              <w:bottom w:val="single" w:sz="4" w:space="0" w:color="auto"/>
              <w:right w:val="nil"/>
            </w:tcBorders>
            <w:shd w:val="clear" w:color="auto" w:fill="auto"/>
            <w:noWrap/>
            <w:vAlign w:val="center"/>
          </w:tcPr>
          <w:p w:rsidR="00264D57" w:rsidRDefault="00ED3ECE">
            <w:pPr>
              <w:rPr>
                <w:rFonts w:cs="宋体" w:hint="default"/>
                <w:color w:val="000000"/>
                <w:sz w:val="22"/>
                <w:szCs w:val="22"/>
              </w:rPr>
            </w:pPr>
            <w:r>
              <w:rPr>
                <w:rFonts w:cs="宋体"/>
                <w:color w:val="000000"/>
                <w:sz w:val="22"/>
                <w:szCs w:val="22"/>
              </w:rPr>
              <w:t>8.00</w:t>
            </w:r>
          </w:p>
        </w:tc>
        <w:tc>
          <w:tcPr>
            <w:tcW w:w="393" w:type="dxa"/>
            <w:gridSpan w:val="2"/>
            <w:tcBorders>
              <w:top w:val="nil"/>
              <w:left w:val="nil"/>
              <w:bottom w:val="single" w:sz="4" w:space="0" w:color="auto"/>
              <w:right w:val="single" w:sz="4" w:space="0" w:color="auto"/>
            </w:tcBorders>
            <w:shd w:val="clear" w:color="auto" w:fill="auto"/>
            <w:vAlign w:val="center"/>
          </w:tcPr>
          <w:p w:rsidR="00264D57" w:rsidRDefault="00264D57">
            <w:pPr>
              <w:jc w:val="right"/>
              <w:rPr>
                <w:rFonts w:cs="宋体" w:hint="default"/>
                <w:color w:val="000000"/>
                <w:sz w:val="22"/>
                <w:szCs w:val="22"/>
              </w:rPr>
            </w:pPr>
          </w:p>
        </w:tc>
        <w:tc>
          <w:tcPr>
            <w:tcW w:w="1149" w:type="dxa"/>
            <w:gridSpan w:val="3"/>
            <w:tcBorders>
              <w:top w:val="nil"/>
              <w:left w:val="nil"/>
              <w:bottom w:val="single" w:sz="4" w:space="0" w:color="auto"/>
              <w:right w:val="nil"/>
            </w:tcBorders>
            <w:shd w:val="clear" w:color="auto" w:fill="auto"/>
            <w:noWrap/>
            <w:vAlign w:val="center"/>
          </w:tcPr>
          <w:p w:rsidR="00264D57" w:rsidRDefault="00ED3ECE">
            <w:pPr>
              <w:rPr>
                <w:rFonts w:cs="宋体" w:hint="default"/>
                <w:color w:val="000000"/>
                <w:sz w:val="22"/>
                <w:szCs w:val="22"/>
              </w:rPr>
            </w:pPr>
            <w:r>
              <w:rPr>
                <w:rFonts w:cs="宋体"/>
                <w:color w:val="000000"/>
                <w:sz w:val="22"/>
                <w:szCs w:val="22"/>
              </w:rPr>
              <w:t>8.00</w:t>
            </w:r>
          </w:p>
        </w:tc>
        <w:tc>
          <w:tcPr>
            <w:tcW w:w="269" w:type="dxa"/>
            <w:gridSpan w:val="2"/>
            <w:tcBorders>
              <w:top w:val="nil"/>
              <w:left w:val="nil"/>
              <w:bottom w:val="single" w:sz="4" w:space="0" w:color="auto"/>
              <w:right w:val="single" w:sz="4" w:space="0" w:color="auto"/>
            </w:tcBorders>
            <w:shd w:val="clear" w:color="auto" w:fill="auto"/>
            <w:noWrap/>
            <w:vAlign w:val="center"/>
          </w:tcPr>
          <w:p w:rsidR="00264D57" w:rsidRDefault="00264D57">
            <w:pPr>
              <w:jc w:val="right"/>
              <w:rPr>
                <w:rFonts w:cs="宋体" w:hint="default"/>
                <w:color w:val="000000"/>
                <w:sz w:val="22"/>
                <w:szCs w:val="22"/>
              </w:rPr>
            </w:pPr>
          </w:p>
        </w:tc>
        <w:tc>
          <w:tcPr>
            <w:tcW w:w="850" w:type="dxa"/>
            <w:gridSpan w:val="3"/>
            <w:tcBorders>
              <w:top w:val="nil"/>
              <w:left w:val="nil"/>
              <w:bottom w:val="single" w:sz="4" w:space="0" w:color="auto"/>
              <w:right w:val="single" w:sz="4" w:space="0" w:color="auto"/>
            </w:tcBorders>
            <w:shd w:val="clear" w:color="auto" w:fill="auto"/>
            <w:noWrap/>
            <w:vAlign w:val="center"/>
          </w:tcPr>
          <w:p w:rsidR="00264D57" w:rsidRDefault="00264D57">
            <w:pPr>
              <w:rPr>
                <w:rFonts w:cs="宋体" w:hint="default"/>
                <w:color w:val="000000"/>
                <w:sz w:val="22"/>
                <w:szCs w:val="22"/>
              </w:rPr>
            </w:pPr>
          </w:p>
        </w:tc>
        <w:tc>
          <w:tcPr>
            <w:tcW w:w="709" w:type="dxa"/>
            <w:gridSpan w:val="2"/>
            <w:tcBorders>
              <w:top w:val="nil"/>
              <w:left w:val="nil"/>
              <w:bottom w:val="single" w:sz="4" w:space="0" w:color="auto"/>
              <w:right w:val="single" w:sz="4" w:space="0" w:color="auto"/>
            </w:tcBorders>
            <w:shd w:val="clear" w:color="auto" w:fill="auto"/>
            <w:noWrap/>
            <w:vAlign w:val="center"/>
          </w:tcPr>
          <w:p w:rsidR="00264D57" w:rsidRDefault="00264D57">
            <w:pPr>
              <w:rPr>
                <w:rFonts w:cs="宋体" w:hint="default"/>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264D57" w:rsidRDefault="00264D57">
            <w:pPr>
              <w:ind w:firstLineChars="100" w:firstLine="220"/>
              <w:jc w:val="right"/>
              <w:rPr>
                <w:rFonts w:cs="宋体" w:hint="default"/>
                <w:sz w:val="22"/>
                <w:szCs w:val="22"/>
              </w:rPr>
            </w:pPr>
          </w:p>
        </w:tc>
      </w:tr>
      <w:tr w:rsidR="00264D57" w:rsidTr="00A43099">
        <w:trPr>
          <w:trHeight w:val="551"/>
        </w:trPr>
        <w:tc>
          <w:tcPr>
            <w:tcW w:w="2979" w:type="dxa"/>
            <w:gridSpan w:val="2"/>
            <w:tcBorders>
              <w:top w:val="nil"/>
              <w:left w:val="single" w:sz="4" w:space="0" w:color="auto"/>
              <w:bottom w:val="single" w:sz="4" w:space="0" w:color="auto"/>
              <w:right w:val="nil"/>
            </w:tcBorders>
            <w:shd w:val="clear" w:color="auto" w:fill="auto"/>
            <w:vAlign w:val="center"/>
          </w:tcPr>
          <w:p w:rsidR="00264D57" w:rsidRDefault="00A70293">
            <w:pPr>
              <w:rPr>
                <w:rFonts w:cs="宋体" w:hint="default"/>
                <w:color w:val="000000"/>
                <w:sz w:val="22"/>
                <w:szCs w:val="22"/>
              </w:rPr>
            </w:pPr>
            <w:r>
              <w:rPr>
                <w:rFonts w:cs="宋体"/>
                <w:color w:val="000000"/>
                <w:sz w:val="22"/>
                <w:szCs w:val="22"/>
              </w:rPr>
              <w:t>其中：财政拨款</w:t>
            </w:r>
            <w:r w:rsidR="00FE6EBB">
              <w:rPr>
                <w:rFonts w:cs="宋体"/>
                <w:color w:val="000000"/>
                <w:sz w:val="22"/>
                <w:szCs w:val="22"/>
              </w:rPr>
              <w:t>（万元）</w:t>
            </w:r>
          </w:p>
        </w:tc>
        <w:tc>
          <w:tcPr>
            <w:tcW w:w="566" w:type="dxa"/>
            <w:tcBorders>
              <w:top w:val="nil"/>
              <w:left w:val="nil"/>
              <w:bottom w:val="single" w:sz="4" w:space="0" w:color="auto"/>
              <w:right w:val="single" w:sz="4" w:space="0" w:color="auto"/>
            </w:tcBorders>
            <w:shd w:val="clear" w:color="auto" w:fill="auto"/>
            <w:noWrap/>
            <w:vAlign w:val="center"/>
          </w:tcPr>
          <w:p w:rsidR="00264D57" w:rsidRDefault="00A70293">
            <w:pPr>
              <w:rPr>
                <w:rFonts w:cs="宋体" w:hint="default"/>
                <w:color w:val="000000"/>
                <w:sz w:val="22"/>
                <w:szCs w:val="22"/>
              </w:rPr>
            </w:pPr>
            <w:r>
              <w:rPr>
                <w:rFonts w:cs="宋体"/>
                <w:color w:val="000000"/>
                <w:sz w:val="22"/>
                <w:szCs w:val="22"/>
              </w:rPr>
              <w:t xml:space="preserve">　</w:t>
            </w:r>
          </w:p>
        </w:tc>
        <w:tc>
          <w:tcPr>
            <w:tcW w:w="1134" w:type="dxa"/>
            <w:gridSpan w:val="3"/>
            <w:tcBorders>
              <w:top w:val="nil"/>
              <w:left w:val="nil"/>
              <w:bottom w:val="single" w:sz="4" w:space="0" w:color="auto"/>
              <w:right w:val="nil"/>
            </w:tcBorders>
            <w:shd w:val="clear" w:color="auto" w:fill="auto"/>
            <w:noWrap/>
            <w:vAlign w:val="center"/>
          </w:tcPr>
          <w:p w:rsidR="00264D57" w:rsidRDefault="00ED3ECE">
            <w:pPr>
              <w:rPr>
                <w:rFonts w:cs="宋体" w:hint="default"/>
                <w:color w:val="000000"/>
                <w:sz w:val="22"/>
                <w:szCs w:val="22"/>
              </w:rPr>
            </w:pPr>
            <w:r>
              <w:rPr>
                <w:rFonts w:cs="宋体"/>
                <w:color w:val="000000"/>
                <w:sz w:val="22"/>
                <w:szCs w:val="22"/>
              </w:rPr>
              <w:t>8.00</w:t>
            </w:r>
          </w:p>
        </w:tc>
        <w:tc>
          <w:tcPr>
            <w:tcW w:w="425" w:type="dxa"/>
            <w:tcBorders>
              <w:top w:val="nil"/>
              <w:left w:val="nil"/>
              <w:bottom w:val="single" w:sz="4" w:space="0" w:color="auto"/>
              <w:right w:val="single" w:sz="4" w:space="0" w:color="auto"/>
            </w:tcBorders>
            <w:shd w:val="clear" w:color="auto" w:fill="auto"/>
            <w:noWrap/>
            <w:vAlign w:val="center"/>
          </w:tcPr>
          <w:p w:rsidR="00264D57" w:rsidRDefault="00264D57">
            <w:pPr>
              <w:jc w:val="right"/>
              <w:rPr>
                <w:rFonts w:cs="宋体" w:hint="default"/>
                <w:color w:val="000000"/>
                <w:sz w:val="22"/>
                <w:szCs w:val="22"/>
              </w:rPr>
            </w:pPr>
          </w:p>
        </w:tc>
        <w:tc>
          <w:tcPr>
            <w:tcW w:w="1166" w:type="dxa"/>
            <w:gridSpan w:val="4"/>
            <w:tcBorders>
              <w:top w:val="nil"/>
              <w:left w:val="nil"/>
              <w:bottom w:val="single" w:sz="4" w:space="0" w:color="auto"/>
              <w:right w:val="nil"/>
            </w:tcBorders>
            <w:shd w:val="clear" w:color="auto" w:fill="auto"/>
            <w:noWrap/>
            <w:vAlign w:val="center"/>
          </w:tcPr>
          <w:p w:rsidR="00264D57" w:rsidRDefault="00ED3ECE">
            <w:pPr>
              <w:rPr>
                <w:rFonts w:cs="宋体" w:hint="default"/>
                <w:color w:val="000000"/>
                <w:sz w:val="22"/>
                <w:szCs w:val="22"/>
              </w:rPr>
            </w:pPr>
            <w:r>
              <w:rPr>
                <w:rFonts w:cs="宋体"/>
                <w:color w:val="000000"/>
                <w:sz w:val="22"/>
                <w:szCs w:val="22"/>
              </w:rPr>
              <w:t>8.00</w:t>
            </w:r>
          </w:p>
        </w:tc>
        <w:tc>
          <w:tcPr>
            <w:tcW w:w="393" w:type="dxa"/>
            <w:gridSpan w:val="2"/>
            <w:tcBorders>
              <w:top w:val="nil"/>
              <w:left w:val="nil"/>
              <w:bottom w:val="single" w:sz="4" w:space="0" w:color="auto"/>
              <w:right w:val="single" w:sz="4" w:space="0" w:color="auto"/>
            </w:tcBorders>
            <w:shd w:val="clear" w:color="auto" w:fill="auto"/>
            <w:vAlign w:val="center"/>
          </w:tcPr>
          <w:p w:rsidR="00264D57" w:rsidRDefault="00264D57">
            <w:pPr>
              <w:jc w:val="right"/>
              <w:rPr>
                <w:rFonts w:cs="宋体" w:hint="default"/>
                <w:color w:val="000000"/>
                <w:sz w:val="22"/>
                <w:szCs w:val="22"/>
              </w:rPr>
            </w:pPr>
          </w:p>
        </w:tc>
        <w:tc>
          <w:tcPr>
            <w:tcW w:w="1149" w:type="dxa"/>
            <w:gridSpan w:val="3"/>
            <w:tcBorders>
              <w:top w:val="nil"/>
              <w:left w:val="nil"/>
              <w:bottom w:val="single" w:sz="4" w:space="0" w:color="auto"/>
              <w:right w:val="nil"/>
            </w:tcBorders>
            <w:shd w:val="clear" w:color="auto" w:fill="auto"/>
            <w:noWrap/>
            <w:vAlign w:val="center"/>
          </w:tcPr>
          <w:p w:rsidR="00264D57" w:rsidRDefault="00ED3ECE">
            <w:pPr>
              <w:rPr>
                <w:rFonts w:cs="宋体" w:hint="default"/>
                <w:color w:val="000000"/>
                <w:sz w:val="22"/>
                <w:szCs w:val="22"/>
              </w:rPr>
            </w:pPr>
            <w:r>
              <w:rPr>
                <w:rFonts w:cs="宋体"/>
                <w:color w:val="000000"/>
                <w:sz w:val="22"/>
                <w:szCs w:val="22"/>
              </w:rPr>
              <w:t>8.00</w:t>
            </w:r>
          </w:p>
        </w:tc>
        <w:tc>
          <w:tcPr>
            <w:tcW w:w="269" w:type="dxa"/>
            <w:gridSpan w:val="2"/>
            <w:tcBorders>
              <w:top w:val="nil"/>
              <w:left w:val="nil"/>
              <w:bottom w:val="single" w:sz="4" w:space="0" w:color="auto"/>
              <w:right w:val="single" w:sz="4" w:space="0" w:color="auto"/>
            </w:tcBorders>
            <w:shd w:val="clear" w:color="auto" w:fill="auto"/>
            <w:noWrap/>
            <w:vAlign w:val="center"/>
          </w:tcPr>
          <w:p w:rsidR="00264D57" w:rsidRDefault="00264D57">
            <w:pPr>
              <w:jc w:val="right"/>
              <w:rPr>
                <w:rFonts w:cs="宋体" w:hint="default"/>
                <w:color w:val="000000"/>
                <w:sz w:val="22"/>
                <w:szCs w:val="22"/>
              </w:rPr>
            </w:pPr>
          </w:p>
        </w:tc>
        <w:tc>
          <w:tcPr>
            <w:tcW w:w="850" w:type="dxa"/>
            <w:gridSpan w:val="3"/>
            <w:tcBorders>
              <w:top w:val="nil"/>
              <w:left w:val="nil"/>
              <w:bottom w:val="single" w:sz="4" w:space="0" w:color="auto"/>
              <w:right w:val="single" w:sz="4" w:space="0" w:color="auto"/>
            </w:tcBorders>
            <w:shd w:val="clear" w:color="auto" w:fill="auto"/>
            <w:noWrap/>
            <w:vAlign w:val="center"/>
          </w:tcPr>
          <w:p w:rsidR="00264D57" w:rsidRDefault="00ED3ECE">
            <w:pPr>
              <w:jc w:val="right"/>
              <w:rPr>
                <w:rFonts w:cs="宋体" w:hint="default"/>
                <w:color w:val="000000"/>
                <w:sz w:val="22"/>
                <w:szCs w:val="22"/>
              </w:rPr>
            </w:pPr>
            <w:r>
              <w:rPr>
                <w:rFonts w:cs="宋体"/>
                <w:color w:val="000000"/>
                <w:sz w:val="22"/>
                <w:szCs w:val="22"/>
              </w:rPr>
              <w:t>100</w:t>
            </w:r>
          </w:p>
        </w:tc>
        <w:tc>
          <w:tcPr>
            <w:tcW w:w="709" w:type="dxa"/>
            <w:gridSpan w:val="2"/>
            <w:tcBorders>
              <w:top w:val="nil"/>
              <w:left w:val="nil"/>
              <w:bottom w:val="single" w:sz="4" w:space="0" w:color="auto"/>
              <w:right w:val="single" w:sz="4" w:space="0" w:color="auto"/>
            </w:tcBorders>
            <w:shd w:val="clear" w:color="auto" w:fill="auto"/>
            <w:noWrap/>
            <w:vAlign w:val="center"/>
          </w:tcPr>
          <w:p w:rsidR="00264D57" w:rsidRPr="00ED3ECE" w:rsidRDefault="00ED3ECE">
            <w:pPr>
              <w:rPr>
                <w:rFonts w:cs="宋体" w:hint="default"/>
                <w:color w:val="000000"/>
                <w:sz w:val="18"/>
                <w:szCs w:val="18"/>
              </w:rPr>
            </w:pPr>
            <w:r w:rsidRPr="00ED3ECE">
              <w:rPr>
                <w:rFonts w:cs="宋体"/>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tcPr>
          <w:p w:rsidR="00264D57" w:rsidRDefault="00ED3ECE" w:rsidP="008120F0">
            <w:pPr>
              <w:ind w:right="180" w:firstLineChars="100" w:firstLine="180"/>
              <w:jc w:val="right"/>
              <w:rPr>
                <w:rFonts w:cs="宋体" w:hint="default"/>
                <w:sz w:val="18"/>
                <w:szCs w:val="18"/>
              </w:rPr>
            </w:pPr>
            <w:r>
              <w:rPr>
                <w:rFonts w:cs="宋体"/>
                <w:sz w:val="18"/>
                <w:szCs w:val="18"/>
              </w:rPr>
              <w:t>10.00</w:t>
            </w:r>
          </w:p>
        </w:tc>
      </w:tr>
      <w:tr w:rsidR="00264D57" w:rsidTr="00A43099">
        <w:trPr>
          <w:trHeight w:val="488"/>
        </w:trPr>
        <w:tc>
          <w:tcPr>
            <w:tcW w:w="2979" w:type="dxa"/>
            <w:gridSpan w:val="2"/>
            <w:tcBorders>
              <w:top w:val="nil"/>
              <w:left w:val="single" w:sz="4" w:space="0" w:color="auto"/>
              <w:bottom w:val="single" w:sz="4" w:space="0" w:color="auto"/>
              <w:right w:val="nil"/>
            </w:tcBorders>
            <w:shd w:val="clear" w:color="auto" w:fill="auto"/>
            <w:vAlign w:val="center"/>
          </w:tcPr>
          <w:p w:rsidR="00264D57" w:rsidRDefault="00A70293">
            <w:pPr>
              <w:rPr>
                <w:rFonts w:cs="宋体" w:hint="default"/>
                <w:color w:val="000000"/>
                <w:sz w:val="22"/>
                <w:szCs w:val="22"/>
              </w:rPr>
            </w:pPr>
            <w:r>
              <w:rPr>
                <w:rFonts w:cs="宋体"/>
                <w:color w:val="000000"/>
                <w:sz w:val="22"/>
                <w:szCs w:val="22"/>
              </w:rPr>
              <w:t>一般公共预算</w:t>
            </w:r>
            <w:r w:rsidR="00FE6EBB">
              <w:rPr>
                <w:rFonts w:cs="宋体"/>
                <w:color w:val="000000"/>
                <w:sz w:val="22"/>
                <w:szCs w:val="22"/>
              </w:rPr>
              <w:t>（万元）</w:t>
            </w:r>
          </w:p>
        </w:tc>
        <w:tc>
          <w:tcPr>
            <w:tcW w:w="566" w:type="dxa"/>
            <w:tcBorders>
              <w:top w:val="nil"/>
              <w:left w:val="nil"/>
              <w:bottom w:val="single" w:sz="4" w:space="0" w:color="auto"/>
              <w:right w:val="single" w:sz="4" w:space="0" w:color="auto"/>
            </w:tcBorders>
            <w:shd w:val="clear" w:color="auto" w:fill="auto"/>
            <w:noWrap/>
            <w:vAlign w:val="center"/>
          </w:tcPr>
          <w:p w:rsidR="00264D57" w:rsidRDefault="00A70293">
            <w:pPr>
              <w:rPr>
                <w:rFonts w:cs="宋体" w:hint="default"/>
                <w:color w:val="000000"/>
                <w:sz w:val="22"/>
                <w:szCs w:val="22"/>
              </w:rPr>
            </w:pPr>
            <w:r>
              <w:rPr>
                <w:rFonts w:cs="宋体"/>
                <w:color w:val="000000"/>
                <w:sz w:val="22"/>
                <w:szCs w:val="22"/>
              </w:rPr>
              <w:t xml:space="preserve">　</w:t>
            </w:r>
          </w:p>
        </w:tc>
        <w:tc>
          <w:tcPr>
            <w:tcW w:w="1134" w:type="dxa"/>
            <w:gridSpan w:val="3"/>
            <w:tcBorders>
              <w:top w:val="nil"/>
              <w:left w:val="nil"/>
              <w:bottom w:val="single" w:sz="4" w:space="0" w:color="auto"/>
              <w:right w:val="nil"/>
            </w:tcBorders>
            <w:shd w:val="clear" w:color="auto" w:fill="auto"/>
            <w:noWrap/>
            <w:vAlign w:val="center"/>
          </w:tcPr>
          <w:p w:rsidR="00264D57" w:rsidRDefault="00ED3ECE">
            <w:pPr>
              <w:rPr>
                <w:rFonts w:cs="宋体" w:hint="default"/>
                <w:color w:val="000000"/>
                <w:sz w:val="22"/>
                <w:szCs w:val="22"/>
              </w:rPr>
            </w:pPr>
            <w:r>
              <w:rPr>
                <w:rFonts w:cs="宋体"/>
                <w:color w:val="000000"/>
                <w:sz w:val="22"/>
                <w:szCs w:val="22"/>
              </w:rPr>
              <w:t>8.00</w:t>
            </w:r>
          </w:p>
        </w:tc>
        <w:tc>
          <w:tcPr>
            <w:tcW w:w="425" w:type="dxa"/>
            <w:tcBorders>
              <w:top w:val="nil"/>
              <w:left w:val="nil"/>
              <w:bottom w:val="single" w:sz="4" w:space="0" w:color="auto"/>
              <w:right w:val="single" w:sz="4" w:space="0" w:color="auto"/>
            </w:tcBorders>
            <w:shd w:val="clear" w:color="auto" w:fill="auto"/>
            <w:noWrap/>
            <w:vAlign w:val="center"/>
          </w:tcPr>
          <w:p w:rsidR="00264D57" w:rsidRDefault="00264D57">
            <w:pPr>
              <w:jc w:val="right"/>
              <w:rPr>
                <w:rFonts w:cs="宋体" w:hint="default"/>
                <w:color w:val="000000"/>
                <w:sz w:val="22"/>
                <w:szCs w:val="22"/>
              </w:rPr>
            </w:pPr>
          </w:p>
        </w:tc>
        <w:tc>
          <w:tcPr>
            <w:tcW w:w="1166" w:type="dxa"/>
            <w:gridSpan w:val="4"/>
            <w:tcBorders>
              <w:top w:val="nil"/>
              <w:left w:val="nil"/>
              <w:bottom w:val="single" w:sz="4" w:space="0" w:color="auto"/>
              <w:right w:val="nil"/>
            </w:tcBorders>
            <w:shd w:val="clear" w:color="auto" w:fill="auto"/>
            <w:noWrap/>
            <w:vAlign w:val="center"/>
          </w:tcPr>
          <w:p w:rsidR="00264D57" w:rsidRDefault="00ED3ECE">
            <w:pPr>
              <w:rPr>
                <w:rFonts w:cs="宋体" w:hint="default"/>
                <w:color w:val="000000"/>
                <w:sz w:val="22"/>
                <w:szCs w:val="22"/>
              </w:rPr>
            </w:pPr>
            <w:r>
              <w:rPr>
                <w:rFonts w:cs="宋体"/>
                <w:color w:val="000000"/>
                <w:sz w:val="22"/>
                <w:szCs w:val="22"/>
              </w:rPr>
              <w:t>8.00</w:t>
            </w:r>
          </w:p>
        </w:tc>
        <w:tc>
          <w:tcPr>
            <w:tcW w:w="393" w:type="dxa"/>
            <w:gridSpan w:val="2"/>
            <w:tcBorders>
              <w:top w:val="nil"/>
              <w:left w:val="nil"/>
              <w:bottom w:val="single" w:sz="4" w:space="0" w:color="auto"/>
              <w:right w:val="single" w:sz="4" w:space="0" w:color="auto"/>
            </w:tcBorders>
            <w:shd w:val="clear" w:color="auto" w:fill="auto"/>
            <w:vAlign w:val="center"/>
          </w:tcPr>
          <w:p w:rsidR="00264D57" w:rsidRDefault="00264D57">
            <w:pPr>
              <w:jc w:val="right"/>
              <w:rPr>
                <w:rFonts w:cs="宋体" w:hint="default"/>
                <w:color w:val="000000"/>
                <w:sz w:val="22"/>
                <w:szCs w:val="22"/>
              </w:rPr>
            </w:pPr>
          </w:p>
        </w:tc>
        <w:tc>
          <w:tcPr>
            <w:tcW w:w="1149" w:type="dxa"/>
            <w:gridSpan w:val="3"/>
            <w:tcBorders>
              <w:top w:val="nil"/>
              <w:left w:val="nil"/>
              <w:bottom w:val="single" w:sz="4" w:space="0" w:color="auto"/>
              <w:right w:val="nil"/>
            </w:tcBorders>
            <w:shd w:val="clear" w:color="auto" w:fill="auto"/>
            <w:noWrap/>
            <w:vAlign w:val="center"/>
          </w:tcPr>
          <w:p w:rsidR="00264D57" w:rsidRDefault="00ED3ECE">
            <w:pPr>
              <w:rPr>
                <w:rFonts w:cs="宋体" w:hint="default"/>
                <w:color w:val="000000"/>
                <w:sz w:val="22"/>
                <w:szCs w:val="22"/>
              </w:rPr>
            </w:pPr>
            <w:r>
              <w:rPr>
                <w:rFonts w:cs="宋体"/>
                <w:color w:val="000000"/>
                <w:sz w:val="22"/>
                <w:szCs w:val="22"/>
              </w:rPr>
              <w:t>8.00</w:t>
            </w:r>
          </w:p>
        </w:tc>
        <w:tc>
          <w:tcPr>
            <w:tcW w:w="269" w:type="dxa"/>
            <w:gridSpan w:val="2"/>
            <w:tcBorders>
              <w:top w:val="nil"/>
              <w:left w:val="nil"/>
              <w:bottom w:val="single" w:sz="4" w:space="0" w:color="auto"/>
              <w:right w:val="single" w:sz="4" w:space="0" w:color="auto"/>
            </w:tcBorders>
            <w:shd w:val="clear" w:color="auto" w:fill="auto"/>
            <w:noWrap/>
            <w:vAlign w:val="center"/>
          </w:tcPr>
          <w:p w:rsidR="00264D57" w:rsidRDefault="00264D57">
            <w:pPr>
              <w:jc w:val="right"/>
              <w:rPr>
                <w:rFonts w:cs="宋体" w:hint="default"/>
                <w:color w:val="000000"/>
                <w:sz w:val="22"/>
                <w:szCs w:val="22"/>
              </w:rPr>
            </w:pPr>
          </w:p>
        </w:tc>
        <w:tc>
          <w:tcPr>
            <w:tcW w:w="850" w:type="dxa"/>
            <w:gridSpan w:val="3"/>
            <w:tcBorders>
              <w:top w:val="nil"/>
              <w:left w:val="nil"/>
              <w:bottom w:val="single" w:sz="4" w:space="0" w:color="auto"/>
              <w:right w:val="single" w:sz="4" w:space="0" w:color="auto"/>
            </w:tcBorders>
            <w:shd w:val="clear" w:color="auto" w:fill="auto"/>
            <w:noWrap/>
            <w:vAlign w:val="center"/>
          </w:tcPr>
          <w:p w:rsidR="00264D57" w:rsidRDefault="00ED3ECE">
            <w:pPr>
              <w:jc w:val="right"/>
              <w:rPr>
                <w:rFonts w:cs="宋体" w:hint="default"/>
                <w:color w:val="000000"/>
                <w:sz w:val="22"/>
                <w:szCs w:val="22"/>
              </w:rPr>
            </w:pPr>
            <w:r>
              <w:rPr>
                <w:rFonts w:cs="宋体"/>
                <w:color w:val="000000"/>
                <w:sz w:val="22"/>
                <w:szCs w:val="22"/>
              </w:rPr>
              <w:t>100</w:t>
            </w:r>
          </w:p>
        </w:tc>
        <w:tc>
          <w:tcPr>
            <w:tcW w:w="709" w:type="dxa"/>
            <w:gridSpan w:val="2"/>
            <w:tcBorders>
              <w:top w:val="nil"/>
              <w:left w:val="nil"/>
              <w:bottom w:val="single" w:sz="4" w:space="0" w:color="auto"/>
              <w:right w:val="single" w:sz="4" w:space="0" w:color="auto"/>
            </w:tcBorders>
            <w:shd w:val="clear" w:color="auto" w:fill="auto"/>
            <w:noWrap/>
            <w:vAlign w:val="center"/>
          </w:tcPr>
          <w:p w:rsidR="00264D57" w:rsidRDefault="00264D57">
            <w:pPr>
              <w:rPr>
                <w:rFonts w:cs="宋体" w:hint="default"/>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264D57" w:rsidRDefault="00264D57">
            <w:pPr>
              <w:ind w:firstLineChars="100" w:firstLine="220"/>
              <w:jc w:val="right"/>
              <w:rPr>
                <w:rFonts w:cs="宋体" w:hint="default"/>
                <w:sz w:val="22"/>
                <w:szCs w:val="22"/>
              </w:rPr>
            </w:pPr>
          </w:p>
        </w:tc>
      </w:tr>
      <w:tr w:rsidR="00264D57" w:rsidTr="00811FA4">
        <w:trPr>
          <w:trHeight w:val="605"/>
        </w:trPr>
        <w:tc>
          <w:tcPr>
            <w:tcW w:w="10774" w:type="dxa"/>
            <w:gridSpan w:val="24"/>
            <w:tcBorders>
              <w:top w:val="single" w:sz="4" w:space="0" w:color="auto"/>
              <w:left w:val="single" w:sz="4" w:space="0" w:color="auto"/>
              <w:bottom w:val="single" w:sz="4" w:space="0" w:color="auto"/>
              <w:right w:val="single" w:sz="4" w:space="0" w:color="auto"/>
            </w:tcBorders>
            <w:shd w:val="clear" w:color="auto" w:fill="auto"/>
            <w:noWrap/>
            <w:vAlign w:val="center"/>
          </w:tcPr>
          <w:p w:rsidR="00264D57" w:rsidRDefault="00A70293">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绩效目标</w:t>
            </w:r>
          </w:p>
        </w:tc>
      </w:tr>
      <w:tr w:rsidR="00264D57" w:rsidTr="00811FA4">
        <w:trPr>
          <w:trHeight w:val="503"/>
        </w:trPr>
        <w:tc>
          <w:tcPr>
            <w:tcW w:w="565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264D57" w:rsidRDefault="00A70293">
            <w:pPr>
              <w:jc w:val="center"/>
              <w:rPr>
                <w:rFonts w:cs="宋体" w:hint="default"/>
                <w:b/>
                <w:bCs/>
                <w:color w:val="000000"/>
                <w:sz w:val="22"/>
                <w:szCs w:val="22"/>
              </w:rPr>
            </w:pPr>
            <w:r>
              <w:rPr>
                <w:rFonts w:cs="宋体"/>
                <w:b/>
                <w:bCs/>
                <w:color w:val="000000"/>
                <w:sz w:val="22"/>
                <w:szCs w:val="22"/>
              </w:rPr>
              <w:t>年初绩效目标</w:t>
            </w:r>
          </w:p>
        </w:tc>
        <w:tc>
          <w:tcPr>
            <w:tcW w:w="2684" w:type="dxa"/>
            <w:gridSpan w:val="9"/>
            <w:tcBorders>
              <w:top w:val="single" w:sz="4" w:space="0" w:color="auto"/>
              <w:left w:val="nil"/>
              <w:bottom w:val="single" w:sz="4" w:space="0" w:color="auto"/>
              <w:right w:val="single" w:sz="4" w:space="0" w:color="auto"/>
            </w:tcBorders>
            <w:shd w:val="clear" w:color="auto" w:fill="auto"/>
            <w:noWrap/>
            <w:vAlign w:val="center"/>
          </w:tcPr>
          <w:p w:rsidR="00264D57" w:rsidRDefault="00A70293">
            <w:pPr>
              <w:jc w:val="center"/>
              <w:rPr>
                <w:rFonts w:cs="宋体" w:hint="default"/>
                <w:b/>
                <w:bCs/>
                <w:color w:val="000000"/>
                <w:sz w:val="22"/>
                <w:szCs w:val="22"/>
              </w:rPr>
            </w:pPr>
            <w:r>
              <w:rPr>
                <w:rFonts w:cs="宋体"/>
                <w:b/>
                <w:bCs/>
                <w:color w:val="000000"/>
                <w:sz w:val="22"/>
                <w:szCs w:val="22"/>
              </w:rPr>
              <w:t>全年（调整）绩效目标</w:t>
            </w:r>
          </w:p>
        </w:tc>
        <w:tc>
          <w:tcPr>
            <w:tcW w:w="2435" w:type="dxa"/>
            <w:gridSpan w:val="5"/>
            <w:tcBorders>
              <w:top w:val="single" w:sz="4" w:space="0" w:color="auto"/>
              <w:left w:val="nil"/>
              <w:bottom w:val="single" w:sz="4" w:space="0" w:color="auto"/>
              <w:right w:val="single" w:sz="4" w:space="0" w:color="auto"/>
            </w:tcBorders>
            <w:shd w:val="clear" w:color="auto" w:fill="auto"/>
            <w:noWrap/>
            <w:vAlign w:val="center"/>
          </w:tcPr>
          <w:p w:rsidR="00264D57" w:rsidRDefault="00A70293">
            <w:pPr>
              <w:jc w:val="center"/>
              <w:rPr>
                <w:rFonts w:cs="宋体" w:hint="default"/>
                <w:b/>
                <w:bCs/>
                <w:color w:val="000000"/>
                <w:sz w:val="22"/>
                <w:szCs w:val="22"/>
              </w:rPr>
            </w:pPr>
            <w:r>
              <w:rPr>
                <w:rFonts w:cs="宋体"/>
                <w:b/>
                <w:bCs/>
                <w:color w:val="000000"/>
                <w:sz w:val="22"/>
                <w:szCs w:val="22"/>
              </w:rPr>
              <w:t>全年目标实际完成情况</w:t>
            </w:r>
          </w:p>
        </w:tc>
      </w:tr>
      <w:tr w:rsidR="00264D57" w:rsidTr="00811FA4">
        <w:trPr>
          <w:trHeight w:val="1046"/>
        </w:trPr>
        <w:tc>
          <w:tcPr>
            <w:tcW w:w="5655" w:type="dxa"/>
            <w:gridSpan w:val="10"/>
            <w:tcBorders>
              <w:top w:val="single" w:sz="4" w:space="0" w:color="auto"/>
              <w:left w:val="single" w:sz="4" w:space="0" w:color="auto"/>
              <w:bottom w:val="single" w:sz="4" w:space="0" w:color="auto"/>
              <w:right w:val="single" w:sz="4" w:space="0" w:color="auto"/>
            </w:tcBorders>
            <w:shd w:val="clear" w:color="auto" w:fill="auto"/>
          </w:tcPr>
          <w:p w:rsidR="00264D57" w:rsidRDefault="00A70293">
            <w:pPr>
              <w:rPr>
                <w:rFonts w:cs="宋体" w:hint="default"/>
                <w:color w:val="000000"/>
                <w:sz w:val="22"/>
                <w:szCs w:val="22"/>
              </w:rPr>
            </w:pPr>
            <w:r>
              <w:rPr>
                <w:rFonts w:cs="宋体"/>
                <w:color w:val="000000"/>
                <w:sz w:val="22"/>
                <w:szCs w:val="22"/>
              </w:rPr>
              <w:t>机构编制实名制管理系统运行维护人数10000人</w:t>
            </w:r>
          </w:p>
        </w:tc>
        <w:tc>
          <w:tcPr>
            <w:tcW w:w="2684" w:type="dxa"/>
            <w:gridSpan w:val="9"/>
            <w:tcBorders>
              <w:top w:val="single" w:sz="4" w:space="0" w:color="auto"/>
              <w:left w:val="nil"/>
              <w:bottom w:val="single" w:sz="4" w:space="0" w:color="auto"/>
              <w:right w:val="single" w:sz="4" w:space="0" w:color="auto"/>
            </w:tcBorders>
            <w:shd w:val="clear" w:color="auto" w:fill="auto"/>
          </w:tcPr>
          <w:p w:rsidR="00264D57" w:rsidRDefault="00A70293">
            <w:pPr>
              <w:rPr>
                <w:rFonts w:cs="宋体" w:hint="default"/>
                <w:color w:val="000000"/>
                <w:sz w:val="22"/>
                <w:szCs w:val="22"/>
              </w:rPr>
            </w:pPr>
            <w:r>
              <w:rPr>
                <w:rFonts w:cs="宋体"/>
                <w:color w:val="000000"/>
                <w:sz w:val="22"/>
                <w:szCs w:val="22"/>
              </w:rPr>
              <w:t xml:space="preserve">　</w:t>
            </w:r>
          </w:p>
        </w:tc>
        <w:tc>
          <w:tcPr>
            <w:tcW w:w="2435" w:type="dxa"/>
            <w:gridSpan w:val="5"/>
            <w:tcBorders>
              <w:top w:val="single" w:sz="4" w:space="0" w:color="auto"/>
              <w:left w:val="nil"/>
              <w:bottom w:val="single" w:sz="4" w:space="0" w:color="auto"/>
              <w:right w:val="single" w:sz="4" w:space="0" w:color="auto"/>
            </w:tcBorders>
            <w:shd w:val="clear" w:color="auto" w:fill="auto"/>
          </w:tcPr>
          <w:p w:rsidR="00264D57" w:rsidRDefault="00A70293">
            <w:pPr>
              <w:rPr>
                <w:rFonts w:cs="宋体" w:hint="default"/>
                <w:color w:val="000000"/>
                <w:sz w:val="22"/>
                <w:szCs w:val="22"/>
              </w:rPr>
            </w:pPr>
            <w:r>
              <w:rPr>
                <w:rFonts w:cs="宋体"/>
                <w:color w:val="000000"/>
                <w:sz w:val="22"/>
                <w:szCs w:val="22"/>
              </w:rPr>
              <w:t>机构编制实名制管理系统运行维护人数10080人</w:t>
            </w:r>
          </w:p>
        </w:tc>
      </w:tr>
      <w:tr w:rsidR="00264D57" w:rsidTr="00811FA4">
        <w:trPr>
          <w:trHeight w:val="605"/>
        </w:trPr>
        <w:tc>
          <w:tcPr>
            <w:tcW w:w="10774" w:type="dxa"/>
            <w:gridSpan w:val="24"/>
            <w:tcBorders>
              <w:top w:val="single" w:sz="4" w:space="0" w:color="auto"/>
              <w:left w:val="single" w:sz="4" w:space="0" w:color="auto"/>
              <w:bottom w:val="single" w:sz="4" w:space="0" w:color="auto"/>
              <w:right w:val="single" w:sz="4" w:space="0" w:color="auto"/>
            </w:tcBorders>
            <w:shd w:val="clear" w:color="auto" w:fill="auto"/>
            <w:noWrap/>
            <w:vAlign w:val="center"/>
          </w:tcPr>
          <w:p w:rsidR="00264D57" w:rsidRDefault="00A70293">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绩效指标</w:t>
            </w:r>
          </w:p>
        </w:tc>
      </w:tr>
      <w:tr w:rsidR="00264D57" w:rsidTr="00A43099">
        <w:trPr>
          <w:trHeight w:val="503"/>
        </w:trPr>
        <w:tc>
          <w:tcPr>
            <w:tcW w:w="2979" w:type="dxa"/>
            <w:gridSpan w:val="2"/>
            <w:tcBorders>
              <w:top w:val="nil"/>
              <w:left w:val="single" w:sz="4" w:space="0" w:color="auto"/>
              <w:bottom w:val="single" w:sz="4" w:space="0" w:color="auto"/>
              <w:right w:val="single" w:sz="4" w:space="0" w:color="auto"/>
            </w:tcBorders>
            <w:shd w:val="clear" w:color="auto" w:fill="auto"/>
            <w:noWrap/>
            <w:vAlign w:val="center"/>
          </w:tcPr>
          <w:p w:rsidR="00264D57" w:rsidRDefault="00A70293">
            <w:pPr>
              <w:jc w:val="center"/>
              <w:rPr>
                <w:rFonts w:cs="宋体" w:hint="default"/>
                <w:b/>
                <w:bCs/>
                <w:color w:val="000000"/>
                <w:sz w:val="22"/>
                <w:szCs w:val="22"/>
              </w:rPr>
            </w:pPr>
            <w:r>
              <w:rPr>
                <w:rFonts w:cs="宋体"/>
                <w:b/>
                <w:bCs/>
                <w:color w:val="000000"/>
                <w:sz w:val="22"/>
                <w:szCs w:val="22"/>
              </w:rPr>
              <w:t>指标名称</w:t>
            </w:r>
          </w:p>
        </w:tc>
        <w:tc>
          <w:tcPr>
            <w:tcW w:w="938" w:type="dxa"/>
            <w:gridSpan w:val="2"/>
            <w:tcBorders>
              <w:top w:val="nil"/>
              <w:left w:val="nil"/>
              <w:bottom w:val="single" w:sz="4" w:space="0" w:color="auto"/>
              <w:right w:val="single" w:sz="4" w:space="0" w:color="auto"/>
            </w:tcBorders>
            <w:shd w:val="clear" w:color="auto" w:fill="auto"/>
            <w:noWrap/>
            <w:vAlign w:val="center"/>
          </w:tcPr>
          <w:p w:rsidR="00264D57" w:rsidRDefault="00A70293">
            <w:pPr>
              <w:jc w:val="center"/>
              <w:rPr>
                <w:rFonts w:cs="宋体" w:hint="default"/>
                <w:b/>
                <w:bCs/>
                <w:color w:val="000000"/>
                <w:sz w:val="22"/>
                <w:szCs w:val="22"/>
              </w:rPr>
            </w:pPr>
            <w:r>
              <w:rPr>
                <w:rFonts w:cs="宋体"/>
                <w:b/>
                <w:bCs/>
                <w:color w:val="000000"/>
                <w:sz w:val="22"/>
                <w:szCs w:val="22"/>
              </w:rPr>
              <w:t>计量单位</w:t>
            </w:r>
          </w:p>
        </w:tc>
        <w:tc>
          <w:tcPr>
            <w:tcW w:w="762" w:type="dxa"/>
            <w:gridSpan w:val="2"/>
            <w:tcBorders>
              <w:top w:val="nil"/>
              <w:left w:val="nil"/>
              <w:bottom w:val="single" w:sz="4" w:space="0" w:color="auto"/>
              <w:right w:val="single" w:sz="4" w:space="0" w:color="auto"/>
            </w:tcBorders>
            <w:shd w:val="clear" w:color="auto" w:fill="auto"/>
            <w:noWrap/>
            <w:vAlign w:val="center"/>
          </w:tcPr>
          <w:p w:rsidR="00264D57" w:rsidRDefault="00A70293">
            <w:pPr>
              <w:jc w:val="center"/>
              <w:rPr>
                <w:rFonts w:cs="宋体" w:hint="default"/>
                <w:b/>
                <w:bCs/>
                <w:color w:val="000000"/>
                <w:sz w:val="22"/>
                <w:szCs w:val="22"/>
              </w:rPr>
            </w:pPr>
            <w:r>
              <w:rPr>
                <w:rFonts w:cs="宋体"/>
                <w:b/>
                <w:bCs/>
                <w:color w:val="000000"/>
                <w:sz w:val="22"/>
                <w:szCs w:val="22"/>
              </w:rPr>
              <w:t>指标性质</w:t>
            </w:r>
          </w:p>
        </w:tc>
        <w:tc>
          <w:tcPr>
            <w:tcW w:w="850" w:type="dxa"/>
            <w:gridSpan w:val="3"/>
            <w:tcBorders>
              <w:top w:val="nil"/>
              <w:left w:val="nil"/>
              <w:bottom w:val="single" w:sz="4" w:space="0" w:color="auto"/>
              <w:right w:val="single" w:sz="4" w:space="0" w:color="auto"/>
            </w:tcBorders>
            <w:shd w:val="clear" w:color="auto" w:fill="auto"/>
            <w:noWrap/>
            <w:vAlign w:val="center"/>
          </w:tcPr>
          <w:p w:rsidR="00264D57" w:rsidRDefault="00A70293">
            <w:pPr>
              <w:jc w:val="center"/>
              <w:rPr>
                <w:rFonts w:cs="宋体" w:hint="default"/>
                <w:b/>
                <w:bCs/>
                <w:color w:val="000000"/>
                <w:sz w:val="22"/>
                <w:szCs w:val="22"/>
              </w:rPr>
            </w:pPr>
            <w:r>
              <w:rPr>
                <w:rFonts w:cs="宋体"/>
                <w:b/>
                <w:bCs/>
                <w:color w:val="000000"/>
                <w:sz w:val="22"/>
                <w:szCs w:val="22"/>
              </w:rPr>
              <w:t>指标值</w:t>
            </w:r>
          </w:p>
        </w:tc>
        <w:tc>
          <w:tcPr>
            <w:tcW w:w="851" w:type="dxa"/>
            <w:gridSpan w:val="3"/>
            <w:tcBorders>
              <w:top w:val="nil"/>
              <w:left w:val="nil"/>
              <w:bottom w:val="single" w:sz="4" w:space="0" w:color="auto"/>
              <w:right w:val="single" w:sz="4" w:space="0" w:color="auto"/>
            </w:tcBorders>
            <w:shd w:val="clear" w:color="auto" w:fill="auto"/>
            <w:noWrap/>
            <w:vAlign w:val="center"/>
          </w:tcPr>
          <w:p w:rsidR="00264D57" w:rsidRDefault="00A70293">
            <w:pPr>
              <w:jc w:val="center"/>
              <w:rPr>
                <w:rFonts w:cs="宋体" w:hint="default"/>
                <w:b/>
                <w:bCs/>
                <w:color w:val="000000"/>
                <w:sz w:val="22"/>
                <w:szCs w:val="22"/>
              </w:rPr>
            </w:pPr>
            <w:r>
              <w:rPr>
                <w:rFonts w:cs="宋体"/>
                <w:b/>
                <w:bCs/>
                <w:color w:val="000000"/>
                <w:sz w:val="22"/>
                <w:szCs w:val="22"/>
              </w:rPr>
              <w:t>全年完成值</w:t>
            </w:r>
          </w:p>
        </w:tc>
        <w:tc>
          <w:tcPr>
            <w:tcW w:w="709" w:type="dxa"/>
            <w:gridSpan w:val="3"/>
            <w:tcBorders>
              <w:top w:val="nil"/>
              <w:left w:val="nil"/>
              <w:bottom w:val="single" w:sz="4" w:space="0" w:color="auto"/>
              <w:right w:val="single" w:sz="4" w:space="0" w:color="auto"/>
            </w:tcBorders>
            <w:shd w:val="clear" w:color="auto" w:fill="auto"/>
            <w:noWrap/>
            <w:vAlign w:val="center"/>
          </w:tcPr>
          <w:p w:rsidR="00264D57" w:rsidRDefault="00A70293">
            <w:pPr>
              <w:jc w:val="center"/>
              <w:rPr>
                <w:rFonts w:cs="宋体" w:hint="default"/>
                <w:b/>
                <w:bCs/>
                <w:color w:val="000000"/>
                <w:sz w:val="22"/>
                <w:szCs w:val="22"/>
              </w:rPr>
            </w:pPr>
            <w:r>
              <w:rPr>
                <w:rFonts w:cs="宋体"/>
                <w:b/>
                <w:bCs/>
                <w:color w:val="000000"/>
                <w:sz w:val="22"/>
                <w:szCs w:val="22"/>
              </w:rPr>
              <w:t>偏离度（%）</w:t>
            </w:r>
          </w:p>
        </w:tc>
        <w:tc>
          <w:tcPr>
            <w:tcW w:w="723" w:type="dxa"/>
            <w:tcBorders>
              <w:top w:val="nil"/>
              <w:left w:val="nil"/>
              <w:bottom w:val="single" w:sz="4" w:space="0" w:color="auto"/>
              <w:right w:val="single" w:sz="4" w:space="0" w:color="auto"/>
            </w:tcBorders>
            <w:shd w:val="clear" w:color="auto" w:fill="auto"/>
            <w:noWrap/>
            <w:vAlign w:val="center"/>
          </w:tcPr>
          <w:p w:rsidR="00264D57" w:rsidRDefault="00A70293">
            <w:pPr>
              <w:jc w:val="center"/>
              <w:rPr>
                <w:rFonts w:cs="宋体" w:hint="default"/>
                <w:b/>
                <w:bCs/>
                <w:color w:val="000000"/>
                <w:sz w:val="22"/>
                <w:szCs w:val="22"/>
              </w:rPr>
            </w:pPr>
            <w:r>
              <w:rPr>
                <w:rFonts w:cs="宋体"/>
                <w:b/>
                <w:bCs/>
                <w:color w:val="000000"/>
                <w:sz w:val="22"/>
                <w:szCs w:val="22"/>
              </w:rPr>
              <w:t>得分系数（%）</w:t>
            </w:r>
          </w:p>
        </w:tc>
        <w:tc>
          <w:tcPr>
            <w:tcW w:w="527" w:type="dxa"/>
            <w:gridSpan w:val="3"/>
            <w:tcBorders>
              <w:top w:val="nil"/>
              <w:left w:val="nil"/>
              <w:bottom w:val="single" w:sz="4" w:space="0" w:color="auto"/>
              <w:right w:val="single" w:sz="4" w:space="0" w:color="auto"/>
            </w:tcBorders>
            <w:shd w:val="clear" w:color="auto" w:fill="auto"/>
            <w:noWrap/>
            <w:vAlign w:val="center"/>
          </w:tcPr>
          <w:p w:rsidR="00264D57" w:rsidRDefault="00A70293">
            <w:pPr>
              <w:jc w:val="center"/>
              <w:rPr>
                <w:rFonts w:cs="宋体" w:hint="default"/>
                <w:b/>
                <w:bCs/>
                <w:color w:val="000000"/>
                <w:sz w:val="22"/>
                <w:szCs w:val="22"/>
              </w:rPr>
            </w:pPr>
            <w:r>
              <w:rPr>
                <w:rFonts w:cs="宋体"/>
                <w:b/>
                <w:bCs/>
                <w:color w:val="000000"/>
                <w:sz w:val="22"/>
                <w:szCs w:val="22"/>
              </w:rPr>
              <w:t>指标权重</w:t>
            </w:r>
          </w:p>
        </w:tc>
        <w:tc>
          <w:tcPr>
            <w:tcW w:w="483" w:type="dxa"/>
            <w:tcBorders>
              <w:top w:val="nil"/>
              <w:left w:val="nil"/>
              <w:bottom w:val="single" w:sz="4" w:space="0" w:color="auto"/>
              <w:right w:val="single" w:sz="4" w:space="0" w:color="auto"/>
            </w:tcBorders>
            <w:shd w:val="clear" w:color="auto" w:fill="auto"/>
            <w:noWrap/>
            <w:vAlign w:val="center"/>
          </w:tcPr>
          <w:p w:rsidR="00264D57" w:rsidRDefault="00A70293">
            <w:pPr>
              <w:jc w:val="center"/>
              <w:rPr>
                <w:rFonts w:cs="宋体" w:hint="default"/>
                <w:b/>
                <w:bCs/>
                <w:color w:val="000000"/>
                <w:sz w:val="22"/>
                <w:szCs w:val="22"/>
              </w:rPr>
            </w:pPr>
            <w:r>
              <w:rPr>
                <w:rFonts w:cs="宋体"/>
                <w:b/>
                <w:bCs/>
                <w:color w:val="000000"/>
                <w:sz w:val="22"/>
                <w:szCs w:val="22"/>
              </w:rPr>
              <w:t>指标得分</w:t>
            </w:r>
          </w:p>
        </w:tc>
        <w:tc>
          <w:tcPr>
            <w:tcW w:w="681" w:type="dxa"/>
            <w:gridSpan w:val="2"/>
            <w:tcBorders>
              <w:top w:val="nil"/>
              <w:left w:val="nil"/>
              <w:bottom w:val="single" w:sz="4" w:space="0" w:color="auto"/>
              <w:right w:val="single" w:sz="4" w:space="0" w:color="auto"/>
            </w:tcBorders>
            <w:shd w:val="clear" w:color="auto" w:fill="auto"/>
            <w:noWrap/>
            <w:vAlign w:val="center"/>
          </w:tcPr>
          <w:p w:rsidR="00264D57" w:rsidRDefault="00A70293">
            <w:pPr>
              <w:jc w:val="center"/>
              <w:rPr>
                <w:rFonts w:cs="宋体" w:hint="default"/>
                <w:b/>
                <w:bCs/>
                <w:color w:val="000000"/>
                <w:sz w:val="22"/>
                <w:szCs w:val="22"/>
              </w:rPr>
            </w:pPr>
            <w:r>
              <w:rPr>
                <w:rFonts w:cs="宋体"/>
                <w:b/>
                <w:bCs/>
                <w:color w:val="000000"/>
                <w:sz w:val="22"/>
                <w:szCs w:val="22"/>
              </w:rPr>
              <w:t>是否核心指标</w:t>
            </w:r>
          </w:p>
        </w:tc>
        <w:tc>
          <w:tcPr>
            <w:tcW w:w="1271" w:type="dxa"/>
            <w:gridSpan w:val="2"/>
            <w:tcBorders>
              <w:top w:val="nil"/>
              <w:left w:val="nil"/>
              <w:bottom w:val="single" w:sz="4" w:space="0" w:color="auto"/>
              <w:right w:val="single" w:sz="4" w:space="0" w:color="auto"/>
            </w:tcBorders>
            <w:shd w:val="clear" w:color="auto" w:fill="auto"/>
            <w:noWrap/>
            <w:vAlign w:val="center"/>
          </w:tcPr>
          <w:p w:rsidR="00264D57" w:rsidRDefault="00A70293">
            <w:pPr>
              <w:jc w:val="center"/>
              <w:rPr>
                <w:rFonts w:cs="宋体" w:hint="default"/>
                <w:b/>
                <w:bCs/>
                <w:color w:val="000000"/>
                <w:sz w:val="22"/>
                <w:szCs w:val="22"/>
              </w:rPr>
            </w:pPr>
            <w:r>
              <w:rPr>
                <w:rFonts w:cs="宋体"/>
                <w:b/>
                <w:bCs/>
                <w:color w:val="000000"/>
                <w:sz w:val="22"/>
                <w:szCs w:val="22"/>
              </w:rPr>
              <w:t>说明</w:t>
            </w:r>
          </w:p>
        </w:tc>
      </w:tr>
      <w:tr w:rsidR="00264D57" w:rsidTr="00A43099">
        <w:trPr>
          <w:trHeight w:val="503"/>
        </w:trPr>
        <w:tc>
          <w:tcPr>
            <w:tcW w:w="2979" w:type="dxa"/>
            <w:gridSpan w:val="2"/>
            <w:tcBorders>
              <w:top w:val="nil"/>
              <w:left w:val="single" w:sz="4" w:space="0" w:color="auto"/>
              <w:bottom w:val="single" w:sz="4" w:space="0" w:color="auto"/>
              <w:right w:val="single" w:sz="4" w:space="0" w:color="auto"/>
            </w:tcBorders>
            <w:shd w:val="clear" w:color="auto" w:fill="auto"/>
            <w:noWrap/>
            <w:vAlign w:val="center"/>
          </w:tcPr>
          <w:p w:rsidR="00264D57" w:rsidRDefault="00A70293">
            <w:pPr>
              <w:rPr>
                <w:rFonts w:cs="宋体" w:hint="default"/>
                <w:color w:val="000000"/>
                <w:sz w:val="22"/>
                <w:szCs w:val="22"/>
              </w:rPr>
            </w:pPr>
            <w:r>
              <w:rPr>
                <w:rFonts w:cs="宋体"/>
                <w:color w:val="000000"/>
                <w:sz w:val="22"/>
                <w:szCs w:val="22"/>
              </w:rPr>
              <w:t>机构编制实名制管理系统运行维护（人数）</w:t>
            </w:r>
          </w:p>
        </w:tc>
        <w:tc>
          <w:tcPr>
            <w:tcW w:w="938" w:type="dxa"/>
            <w:gridSpan w:val="2"/>
            <w:tcBorders>
              <w:top w:val="nil"/>
              <w:left w:val="nil"/>
              <w:bottom w:val="single" w:sz="4" w:space="0" w:color="auto"/>
              <w:right w:val="single" w:sz="4" w:space="0" w:color="auto"/>
            </w:tcBorders>
            <w:shd w:val="clear" w:color="auto" w:fill="auto"/>
            <w:noWrap/>
            <w:vAlign w:val="center"/>
          </w:tcPr>
          <w:p w:rsidR="00264D57" w:rsidRDefault="00A70293">
            <w:pPr>
              <w:ind w:firstLineChars="100" w:firstLine="220"/>
              <w:jc w:val="center"/>
              <w:rPr>
                <w:rFonts w:cs="宋体" w:hint="default"/>
                <w:color w:val="000000"/>
                <w:sz w:val="22"/>
                <w:szCs w:val="22"/>
              </w:rPr>
            </w:pPr>
            <w:r>
              <w:rPr>
                <w:rFonts w:cs="宋体"/>
                <w:color w:val="000000"/>
                <w:sz w:val="22"/>
                <w:szCs w:val="22"/>
              </w:rPr>
              <w:t>人数</w:t>
            </w:r>
          </w:p>
        </w:tc>
        <w:tc>
          <w:tcPr>
            <w:tcW w:w="762" w:type="dxa"/>
            <w:gridSpan w:val="2"/>
            <w:tcBorders>
              <w:top w:val="nil"/>
              <w:left w:val="nil"/>
              <w:bottom w:val="single" w:sz="4" w:space="0" w:color="auto"/>
              <w:right w:val="single" w:sz="4" w:space="0" w:color="auto"/>
            </w:tcBorders>
            <w:shd w:val="clear" w:color="auto" w:fill="auto"/>
            <w:noWrap/>
            <w:vAlign w:val="center"/>
          </w:tcPr>
          <w:p w:rsidR="00264D57" w:rsidRDefault="00A70293">
            <w:pPr>
              <w:ind w:firstLineChars="100" w:firstLine="220"/>
              <w:jc w:val="center"/>
              <w:rPr>
                <w:rFonts w:cs="宋体" w:hint="default"/>
                <w:color w:val="000000"/>
                <w:sz w:val="22"/>
                <w:szCs w:val="22"/>
              </w:rPr>
            </w:pPr>
            <w:r>
              <w:rPr>
                <w:rFonts w:cs="宋体"/>
                <w:color w:val="000000"/>
                <w:sz w:val="22"/>
                <w:szCs w:val="22"/>
              </w:rPr>
              <w:t>≥</w:t>
            </w:r>
          </w:p>
        </w:tc>
        <w:tc>
          <w:tcPr>
            <w:tcW w:w="850" w:type="dxa"/>
            <w:gridSpan w:val="3"/>
            <w:tcBorders>
              <w:top w:val="nil"/>
              <w:left w:val="nil"/>
              <w:bottom w:val="single" w:sz="4" w:space="0" w:color="auto"/>
              <w:right w:val="single" w:sz="4" w:space="0" w:color="auto"/>
            </w:tcBorders>
            <w:shd w:val="clear" w:color="auto" w:fill="auto"/>
            <w:noWrap/>
            <w:vAlign w:val="center"/>
          </w:tcPr>
          <w:p w:rsidR="00264D57" w:rsidRDefault="00A70293" w:rsidP="00A43099">
            <w:pPr>
              <w:rPr>
                <w:rFonts w:cs="宋体" w:hint="default"/>
                <w:color w:val="000000"/>
                <w:sz w:val="22"/>
                <w:szCs w:val="22"/>
              </w:rPr>
            </w:pPr>
            <w:r>
              <w:rPr>
                <w:rFonts w:cs="宋体"/>
                <w:color w:val="000000"/>
                <w:sz w:val="22"/>
                <w:szCs w:val="22"/>
              </w:rPr>
              <w:t>10000</w:t>
            </w:r>
          </w:p>
        </w:tc>
        <w:tc>
          <w:tcPr>
            <w:tcW w:w="851" w:type="dxa"/>
            <w:gridSpan w:val="3"/>
            <w:tcBorders>
              <w:top w:val="nil"/>
              <w:left w:val="nil"/>
              <w:bottom w:val="single" w:sz="4" w:space="0" w:color="auto"/>
              <w:right w:val="single" w:sz="4" w:space="0" w:color="auto"/>
            </w:tcBorders>
            <w:shd w:val="clear" w:color="auto" w:fill="auto"/>
            <w:noWrap/>
            <w:vAlign w:val="center"/>
          </w:tcPr>
          <w:p w:rsidR="00264D57" w:rsidRDefault="00A70293" w:rsidP="00A43099">
            <w:pPr>
              <w:rPr>
                <w:rFonts w:cs="宋体" w:hint="default"/>
                <w:color w:val="000000"/>
                <w:sz w:val="22"/>
                <w:szCs w:val="22"/>
              </w:rPr>
            </w:pPr>
            <w:r>
              <w:rPr>
                <w:rFonts w:cs="宋体"/>
                <w:color w:val="000000"/>
                <w:sz w:val="22"/>
                <w:szCs w:val="22"/>
              </w:rPr>
              <w:t>10080</w:t>
            </w:r>
          </w:p>
        </w:tc>
        <w:tc>
          <w:tcPr>
            <w:tcW w:w="709" w:type="dxa"/>
            <w:gridSpan w:val="3"/>
            <w:tcBorders>
              <w:top w:val="nil"/>
              <w:left w:val="nil"/>
              <w:bottom w:val="single" w:sz="4" w:space="0" w:color="auto"/>
              <w:right w:val="single" w:sz="4" w:space="0" w:color="auto"/>
            </w:tcBorders>
            <w:shd w:val="clear" w:color="auto" w:fill="auto"/>
            <w:noWrap/>
            <w:vAlign w:val="center"/>
          </w:tcPr>
          <w:p w:rsidR="00264D57" w:rsidRPr="00A43099" w:rsidRDefault="00A70293" w:rsidP="008120F0">
            <w:pPr>
              <w:ind w:firstLineChars="100" w:firstLine="180"/>
              <w:jc w:val="center"/>
              <w:rPr>
                <w:rFonts w:cs="宋体" w:hint="default"/>
                <w:color w:val="000000"/>
                <w:sz w:val="18"/>
                <w:szCs w:val="18"/>
              </w:rPr>
            </w:pPr>
            <w:r w:rsidRPr="00A43099">
              <w:rPr>
                <w:rFonts w:cs="宋体"/>
                <w:color w:val="000000"/>
                <w:sz w:val="18"/>
                <w:szCs w:val="18"/>
              </w:rPr>
              <w:t>0.8</w:t>
            </w:r>
          </w:p>
        </w:tc>
        <w:tc>
          <w:tcPr>
            <w:tcW w:w="723" w:type="dxa"/>
            <w:tcBorders>
              <w:top w:val="nil"/>
              <w:left w:val="nil"/>
              <w:bottom w:val="single" w:sz="4" w:space="0" w:color="auto"/>
              <w:right w:val="single" w:sz="4" w:space="0" w:color="auto"/>
            </w:tcBorders>
            <w:shd w:val="clear" w:color="auto" w:fill="auto"/>
            <w:noWrap/>
            <w:vAlign w:val="center"/>
          </w:tcPr>
          <w:p w:rsidR="00264D57" w:rsidRDefault="00A70293" w:rsidP="00A43099">
            <w:pPr>
              <w:rPr>
                <w:rFonts w:cs="宋体" w:hint="default"/>
                <w:color w:val="000000"/>
                <w:sz w:val="22"/>
                <w:szCs w:val="22"/>
              </w:rPr>
            </w:pPr>
            <w:r>
              <w:rPr>
                <w:rFonts w:cs="宋体"/>
                <w:color w:val="000000"/>
                <w:sz w:val="22"/>
                <w:szCs w:val="22"/>
              </w:rPr>
              <w:t>100</w:t>
            </w:r>
          </w:p>
        </w:tc>
        <w:tc>
          <w:tcPr>
            <w:tcW w:w="527" w:type="dxa"/>
            <w:gridSpan w:val="3"/>
            <w:tcBorders>
              <w:top w:val="nil"/>
              <w:left w:val="nil"/>
              <w:bottom w:val="single" w:sz="4" w:space="0" w:color="auto"/>
              <w:right w:val="single" w:sz="4" w:space="0" w:color="auto"/>
            </w:tcBorders>
            <w:shd w:val="clear" w:color="auto" w:fill="auto"/>
            <w:noWrap/>
            <w:vAlign w:val="center"/>
          </w:tcPr>
          <w:p w:rsidR="00264D57" w:rsidRDefault="00A70293" w:rsidP="00A43099">
            <w:pPr>
              <w:rPr>
                <w:rFonts w:cs="宋体" w:hint="default"/>
                <w:color w:val="000000"/>
                <w:sz w:val="22"/>
                <w:szCs w:val="22"/>
              </w:rPr>
            </w:pPr>
            <w:r>
              <w:rPr>
                <w:rFonts w:cs="宋体"/>
                <w:color w:val="000000"/>
                <w:sz w:val="22"/>
                <w:szCs w:val="22"/>
              </w:rPr>
              <w:t>50</w:t>
            </w:r>
          </w:p>
        </w:tc>
        <w:tc>
          <w:tcPr>
            <w:tcW w:w="483" w:type="dxa"/>
            <w:tcBorders>
              <w:top w:val="nil"/>
              <w:left w:val="nil"/>
              <w:bottom w:val="single" w:sz="4" w:space="0" w:color="auto"/>
              <w:right w:val="single" w:sz="4" w:space="0" w:color="auto"/>
            </w:tcBorders>
            <w:shd w:val="clear" w:color="auto" w:fill="auto"/>
            <w:noWrap/>
            <w:vAlign w:val="center"/>
          </w:tcPr>
          <w:p w:rsidR="00264D57" w:rsidRDefault="00A70293" w:rsidP="00A43099">
            <w:pPr>
              <w:rPr>
                <w:rFonts w:cs="宋体" w:hint="default"/>
                <w:color w:val="000000"/>
                <w:sz w:val="22"/>
                <w:szCs w:val="22"/>
              </w:rPr>
            </w:pPr>
            <w:r>
              <w:rPr>
                <w:rFonts w:cs="宋体"/>
                <w:color w:val="000000"/>
                <w:sz w:val="22"/>
                <w:szCs w:val="22"/>
              </w:rPr>
              <w:t>50</w:t>
            </w:r>
          </w:p>
        </w:tc>
        <w:tc>
          <w:tcPr>
            <w:tcW w:w="681" w:type="dxa"/>
            <w:gridSpan w:val="2"/>
            <w:tcBorders>
              <w:top w:val="nil"/>
              <w:left w:val="nil"/>
              <w:bottom w:val="single" w:sz="4" w:space="0" w:color="auto"/>
              <w:right w:val="single" w:sz="4" w:space="0" w:color="auto"/>
            </w:tcBorders>
            <w:shd w:val="clear" w:color="auto" w:fill="auto"/>
            <w:noWrap/>
            <w:vAlign w:val="center"/>
          </w:tcPr>
          <w:p w:rsidR="00264D57" w:rsidRDefault="00A70293">
            <w:pPr>
              <w:ind w:firstLineChars="100" w:firstLine="220"/>
              <w:jc w:val="center"/>
              <w:rPr>
                <w:rFonts w:cs="宋体" w:hint="default"/>
                <w:color w:val="000000"/>
                <w:sz w:val="22"/>
                <w:szCs w:val="22"/>
              </w:rPr>
            </w:pPr>
            <w:r>
              <w:rPr>
                <w:rFonts w:cs="宋体"/>
                <w:color w:val="000000"/>
                <w:sz w:val="22"/>
                <w:szCs w:val="22"/>
              </w:rPr>
              <w:t>否</w:t>
            </w:r>
          </w:p>
        </w:tc>
        <w:tc>
          <w:tcPr>
            <w:tcW w:w="1271" w:type="dxa"/>
            <w:gridSpan w:val="2"/>
            <w:tcBorders>
              <w:top w:val="nil"/>
              <w:left w:val="nil"/>
              <w:bottom w:val="single" w:sz="4" w:space="0" w:color="auto"/>
              <w:right w:val="single" w:sz="4" w:space="0" w:color="auto"/>
            </w:tcBorders>
            <w:shd w:val="clear" w:color="auto" w:fill="auto"/>
            <w:noWrap/>
            <w:vAlign w:val="center"/>
          </w:tcPr>
          <w:p w:rsidR="00264D57" w:rsidRDefault="00A70293">
            <w:pPr>
              <w:ind w:firstLineChars="100" w:firstLine="220"/>
              <w:rPr>
                <w:rFonts w:cs="宋体" w:hint="default"/>
                <w:color w:val="000000"/>
                <w:sz w:val="22"/>
                <w:szCs w:val="22"/>
              </w:rPr>
            </w:pPr>
            <w:r>
              <w:rPr>
                <w:rFonts w:cs="宋体"/>
                <w:color w:val="000000"/>
                <w:sz w:val="22"/>
                <w:szCs w:val="22"/>
              </w:rPr>
              <w:t xml:space="preserve">　</w:t>
            </w:r>
          </w:p>
        </w:tc>
      </w:tr>
      <w:tr w:rsidR="00264D57" w:rsidTr="00A43099">
        <w:trPr>
          <w:trHeight w:val="503"/>
        </w:trPr>
        <w:tc>
          <w:tcPr>
            <w:tcW w:w="2979" w:type="dxa"/>
            <w:gridSpan w:val="2"/>
            <w:tcBorders>
              <w:top w:val="nil"/>
              <w:left w:val="single" w:sz="4" w:space="0" w:color="auto"/>
              <w:bottom w:val="single" w:sz="4" w:space="0" w:color="auto"/>
              <w:right w:val="single" w:sz="4" w:space="0" w:color="auto"/>
            </w:tcBorders>
            <w:shd w:val="clear" w:color="auto" w:fill="auto"/>
            <w:noWrap/>
            <w:vAlign w:val="center"/>
          </w:tcPr>
          <w:p w:rsidR="00264D57" w:rsidRDefault="00A70293">
            <w:pPr>
              <w:rPr>
                <w:rFonts w:cs="宋体" w:hint="default"/>
                <w:color w:val="000000"/>
                <w:sz w:val="22"/>
                <w:szCs w:val="22"/>
              </w:rPr>
            </w:pPr>
            <w:r>
              <w:rPr>
                <w:rFonts w:cs="宋体"/>
                <w:color w:val="000000"/>
                <w:sz w:val="22"/>
                <w:szCs w:val="22"/>
              </w:rPr>
              <w:t>办理实名制管理系统运行维护人员覆盖率</w:t>
            </w:r>
          </w:p>
        </w:tc>
        <w:tc>
          <w:tcPr>
            <w:tcW w:w="938" w:type="dxa"/>
            <w:gridSpan w:val="2"/>
            <w:tcBorders>
              <w:top w:val="nil"/>
              <w:left w:val="nil"/>
              <w:bottom w:val="single" w:sz="4" w:space="0" w:color="auto"/>
              <w:right w:val="single" w:sz="4" w:space="0" w:color="auto"/>
            </w:tcBorders>
            <w:shd w:val="clear" w:color="auto" w:fill="auto"/>
            <w:noWrap/>
            <w:vAlign w:val="center"/>
          </w:tcPr>
          <w:p w:rsidR="00264D57" w:rsidRDefault="00A70293">
            <w:pPr>
              <w:ind w:firstLineChars="100" w:firstLine="220"/>
              <w:jc w:val="center"/>
              <w:rPr>
                <w:rFonts w:cs="宋体" w:hint="default"/>
                <w:color w:val="000000"/>
                <w:sz w:val="22"/>
                <w:szCs w:val="22"/>
              </w:rPr>
            </w:pPr>
            <w:r>
              <w:rPr>
                <w:rFonts w:cs="宋体"/>
                <w:color w:val="000000"/>
                <w:sz w:val="22"/>
                <w:szCs w:val="22"/>
              </w:rPr>
              <w:t>%</w:t>
            </w:r>
          </w:p>
        </w:tc>
        <w:tc>
          <w:tcPr>
            <w:tcW w:w="762" w:type="dxa"/>
            <w:gridSpan w:val="2"/>
            <w:tcBorders>
              <w:top w:val="nil"/>
              <w:left w:val="nil"/>
              <w:bottom w:val="single" w:sz="4" w:space="0" w:color="auto"/>
              <w:right w:val="single" w:sz="4" w:space="0" w:color="auto"/>
            </w:tcBorders>
            <w:shd w:val="clear" w:color="auto" w:fill="auto"/>
            <w:noWrap/>
            <w:vAlign w:val="center"/>
          </w:tcPr>
          <w:p w:rsidR="00264D57" w:rsidRDefault="00A70293">
            <w:pPr>
              <w:ind w:firstLineChars="100" w:firstLine="220"/>
              <w:jc w:val="center"/>
              <w:rPr>
                <w:rFonts w:cs="宋体" w:hint="default"/>
                <w:color w:val="000000"/>
                <w:sz w:val="22"/>
                <w:szCs w:val="22"/>
              </w:rPr>
            </w:pPr>
            <w:r>
              <w:rPr>
                <w:rFonts w:cs="宋体"/>
                <w:color w:val="000000"/>
                <w:sz w:val="22"/>
                <w:szCs w:val="22"/>
              </w:rPr>
              <w:t>≥</w:t>
            </w:r>
          </w:p>
        </w:tc>
        <w:tc>
          <w:tcPr>
            <w:tcW w:w="850" w:type="dxa"/>
            <w:gridSpan w:val="3"/>
            <w:tcBorders>
              <w:top w:val="nil"/>
              <w:left w:val="nil"/>
              <w:bottom w:val="single" w:sz="4" w:space="0" w:color="auto"/>
              <w:right w:val="single" w:sz="4" w:space="0" w:color="auto"/>
            </w:tcBorders>
            <w:shd w:val="clear" w:color="auto" w:fill="auto"/>
            <w:noWrap/>
            <w:vAlign w:val="center"/>
          </w:tcPr>
          <w:p w:rsidR="00264D57" w:rsidRDefault="00A70293" w:rsidP="008120F0">
            <w:pPr>
              <w:jc w:val="center"/>
              <w:rPr>
                <w:rFonts w:cs="宋体" w:hint="default"/>
                <w:color w:val="000000"/>
                <w:sz w:val="22"/>
                <w:szCs w:val="22"/>
              </w:rPr>
            </w:pPr>
            <w:r>
              <w:rPr>
                <w:rFonts w:cs="宋体"/>
                <w:color w:val="000000"/>
                <w:sz w:val="22"/>
                <w:szCs w:val="22"/>
              </w:rPr>
              <w:t>100</w:t>
            </w:r>
          </w:p>
        </w:tc>
        <w:tc>
          <w:tcPr>
            <w:tcW w:w="851" w:type="dxa"/>
            <w:gridSpan w:val="3"/>
            <w:tcBorders>
              <w:top w:val="nil"/>
              <w:left w:val="nil"/>
              <w:bottom w:val="single" w:sz="4" w:space="0" w:color="auto"/>
              <w:right w:val="single" w:sz="4" w:space="0" w:color="auto"/>
            </w:tcBorders>
            <w:shd w:val="clear" w:color="auto" w:fill="auto"/>
            <w:noWrap/>
            <w:vAlign w:val="center"/>
          </w:tcPr>
          <w:p w:rsidR="00264D57" w:rsidRDefault="00A70293" w:rsidP="008120F0">
            <w:pPr>
              <w:ind w:firstLineChars="100" w:firstLine="220"/>
              <w:jc w:val="center"/>
              <w:rPr>
                <w:rFonts w:cs="宋体" w:hint="default"/>
                <w:color w:val="000000"/>
                <w:sz w:val="22"/>
                <w:szCs w:val="22"/>
              </w:rPr>
            </w:pPr>
            <w:r>
              <w:rPr>
                <w:rFonts w:cs="宋体"/>
                <w:color w:val="000000"/>
                <w:sz w:val="22"/>
                <w:szCs w:val="22"/>
              </w:rPr>
              <w:t>100</w:t>
            </w:r>
          </w:p>
        </w:tc>
        <w:tc>
          <w:tcPr>
            <w:tcW w:w="709" w:type="dxa"/>
            <w:gridSpan w:val="3"/>
            <w:tcBorders>
              <w:top w:val="nil"/>
              <w:left w:val="nil"/>
              <w:bottom w:val="single" w:sz="4" w:space="0" w:color="auto"/>
              <w:right w:val="single" w:sz="4" w:space="0" w:color="auto"/>
            </w:tcBorders>
            <w:shd w:val="clear" w:color="auto" w:fill="auto"/>
            <w:noWrap/>
            <w:vAlign w:val="center"/>
          </w:tcPr>
          <w:p w:rsidR="00264D57" w:rsidRPr="00A43099" w:rsidRDefault="00A70293" w:rsidP="008120F0">
            <w:pPr>
              <w:ind w:firstLineChars="100" w:firstLine="180"/>
              <w:jc w:val="center"/>
              <w:rPr>
                <w:rFonts w:cs="宋体" w:hint="default"/>
                <w:color w:val="000000"/>
                <w:sz w:val="18"/>
                <w:szCs w:val="18"/>
              </w:rPr>
            </w:pPr>
            <w:r w:rsidRPr="00A43099">
              <w:rPr>
                <w:rFonts w:cs="宋体"/>
                <w:color w:val="000000"/>
                <w:sz w:val="18"/>
                <w:szCs w:val="18"/>
              </w:rPr>
              <w:t>0</w:t>
            </w:r>
          </w:p>
        </w:tc>
        <w:tc>
          <w:tcPr>
            <w:tcW w:w="723" w:type="dxa"/>
            <w:tcBorders>
              <w:top w:val="nil"/>
              <w:left w:val="nil"/>
              <w:bottom w:val="single" w:sz="4" w:space="0" w:color="auto"/>
              <w:right w:val="single" w:sz="4" w:space="0" w:color="auto"/>
            </w:tcBorders>
            <w:shd w:val="clear" w:color="auto" w:fill="auto"/>
            <w:noWrap/>
            <w:vAlign w:val="center"/>
          </w:tcPr>
          <w:p w:rsidR="00264D57" w:rsidRDefault="00A70293" w:rsidP="00A43099">
            <w:pPr>
              <w:rPr>
                <w:rFonts w:cs="宋体" w:hint="default"/>
                <w:color w:val="000000"/>
                <w:sz w:val="22"/>
                <w:szCs w:val="22"/>
              </w:rPr>
            </w:pPr>
            <w:r>
              <w:rPr>
                <w:rFonts w:cs="宋体"/>
                <w:color w:val="000000"/>
                <w:sz w:val="22"/>
                <w:szCs w:val="22"/>
              </w:rPr>
              <w:t>100</w:t>
            </w:r>
          </w:p>
        </w:tc>
        <w:tc>
          <w:tcPr>
            <w:tcW w:w="527" w:type="dxa"/>
            <w:gridSpan w:val="3"/>
            <w:tcBorders>
              <w:top w:val="nil"/>
              <w:left w:val="nil"/>
              <w:bottom w:val="single" w:sz="4" w:space="0" w:color="auto"/>
              <w:right w:val="single" w:sz="4" w:space="0" w:color="auto"/>
            </w:tcBorders>
            <w:shd w:val="clear" w:color="auto" w:fill="auto"/>
            <w:noWrap/>
            <w:vAlign w:val="center"/>
          </w:tcPr>
          <w:p w:rsidR="00264D57" w:rsidRDefault="00A70293" w:rsidP="00A43099">
            <w:pPr>
              <w:rPr>
                <w:rFonts w:cs="宋体" w:hint="default"/>
                <w:color w:val="000000"/>
                <w:sz w:val="22"/>
                <w:szCs w:val="22"/>
              </w:rPr>
            </w:pPr>
            <w:r>
              <w:rPr>
                <w:rFonts w:cs="宋体"/>
                <w:color w:val="000000"/>
                <w:sz w:val="22"/>
                <w:szCs w:val="22"/>
              </w:rPr>
              <w:t>30</w:t>
            </w:r>
          </w:p>
        </w:tc>
        <w:tc>
          <w:tcPr>
            <w:tcW w:w="483" w:type="dxa"/>
            <w:tcBorders>
              <w:top w:val="nil"/>
              <w:left w:val="nil"/>
              <w:bottom w:val="single" w:sz="4" w:space="0" w:color="auto"/>
              <w:right w:val="single" w:sz="4" w:space="0" w:color="auto"/>
            </w:tcBorders>
            <w:shd w:val="clear" w:color="auto" w:fill="auto"/>
            <w:noWrap/>
            <w:vAlign w:val="center"/>
          </w:tcPr>
          <w:p w:rsidR="00264D57" w:rsidRDefault="00A70293" w:rsidP="00A43099">
            <w:pPr>
              <w:rPr>
                <w:rFonts w:cs="宋体" w:hint="default"/>
                <w:color w:val="000000"/>
                <w:sz w:val="22"/>
                <w:szCs w:val="22"/>
              </w:rPr>
            </w:pPr>
            <w:r>
              <w:rPr>
                <w:rFonts w:cs="宋体"/>
                <w:color w:val="000000"/>
                <w:sz w:val="22"/>
                <w:szCs w:val="22"/>
              </w:rPr>
              <w:t>30</w:t>
            </w:r>
          </w:p>
        </w:tc>
        <w:tc>
          <w:tcPr>
            <w:tcW w:w="681" w:type="dxa"/>
            <w:gridSpan w:val="2"/>
            <w:tcBorders>
              <w:top w:val="nil"/>
              <w:left w:val="nil"/>
              <w:bottom w:val="single" w:sz="4" w:space="0" w:color="auto"/>
              <w:right w:val="single" w:sz="4" w:space="0" w:color="auto"/>
            </w:tcBorders>
            <w:shd w:val="clear" w:color="auto" w:fill="auto"/>
            <w:noWrap/>
            <w:vAlign w:val="center"/>
          </w:tcPr>
          <w:p w:rsidR="00264D57" w:rsidRDefault="00A70293">
            <w:pPr>
              <w:ind w:firstLineChars="100" w:firstLine="220"/>
              <w:jc w:val="center"/>
              <w:rPr>
                <w:rFonts w:cs="宋体" w:hint="default"/>
                <w:color w:val="000000"/>
                <w:sz w:val="22"/>
                <w:szCs w:val="22"/>
              </w:rPr>
            </w:pPr>
            <w:r>
              <w:rPr>
                <w:rFonts w:cs="宋体"/>
                <w:color w:val="000000"/>
                <w:sz w:val="22"/>
                <w:szCs w:val="22"/>
              </w:rPr>
              <w:t>否</w:t>
            </w:r>
          </w:p>
        </w:tc>
        <w:tc>
          <w:tcPr>
            <w:tcW w:w="1271" w:type="dxa"/>
            <w:gridSpan w:val="2"/>
            <w:tcBorders>
              <w:top w:val="nil"/>
              <w:left w:val="nil"/>
              <w:bottom w:val="single" w:sz="4" w:space="0" w:color="auto"/>
              <w:right w:val="single" w:sz="4" w:space="0" w:color="auto"/>
            </w:tcBorders>
            <w:shd w:val="clear" w:color="auto" w:fill="auto"/>
            <w:noWrap/>
            <w:vAlign w:val="center"/>
          </w:tcPr>
          <w:p w:rsidR="00264D57" w:rsidRDefault="00A70293">
            <w:pPr>
              <w:ind w:firstLineChars="100" w:firstLine="220"/>
              <w:rPr>
                <w:rFonts w:cs="宋体" w:hint="default"/>
                <w:color w:val="000000"/>
                <w:sz w:val="22"/>
                <w:szCs w:val="22"/>
              </w:rPr>
            </w:pPr>
            <w:r>
              <w:rPr>
                <w:rFonts w:cs="宋体"/>
                <w:color w:val="000000"/>
                <w:sz w:val="22"/>
                <w:szCs w:val="22"/>
              </w:rPr>
              <w:t xml:space="preserve">　</w:t>
            </w:r>
          </w:p>
        </w:tc>
      </w:tr>
      <w:tr w:rsidR="00264D57" w:rsidTr="00A43099">
        <w:trPr>
          <w:trHeight w:val="503"/>
        </w:trPr>
        <w:tc>
          <w:tcPr>
            <w:tcW w:w="2979" w:type="dxa"/>
            <w:gridSpan w:val="2"/>
            <w:tcBorders>
              <w:top w:val="nil"/>
              <w:left w:val="single" w:sz="4" w:space="0" w:color="auto"/>
              <w:bottom w:val="single" w:sz="4" w:space="0" w:color="auto"/>
              <w:right w:val="single" w:sz="4" w:space="0" w:color="auto"/>
            </w:tcBorders>
            <w:shd w:val="clear" w:color="auto" w:fill="auto"/>
            <w:noWrap/>
            <w:vAlign w:val="center"/>
          </w:tcPr>
          <w:p w:rsidR="00264D57" w:rsidRDefault="00A70293">
            <w:pPr>
              <w:rPr>
                <w:rFonts w:cs="宋体" w:hint="default"/>
                <w:color w:val="000000"/>
                <w:sz w:val="22"/>
                <w:szCs w:val="22"/>
              </w:rPr>
            </w:pPr>
            <w:r>
              <w:rPr>
                <w:rFonts w:cs="宋体"/>
                <w:color w:val="000000"/>
                <w:sz w:val="22"/>
                <w:szCs w:val="22"/>
              </w:rPr>
              <w:t>纳入实名制管理系统人员满意度</w:t>
            </w:r>
          </w:p>
        </w:tc>
        <w:tc>
          <w:tcPr>
            <w:tcW w:w="938" w:type="dxa"/>
            <w:gridSpan w:val="2"/>
            <w:tcBorders>
              <w:top w:val="nil"/>
              <w:left w:val="nil"/>
              <w:bottom w:val="single" w:sz="4" w:space="0" w:color="auto"/>
              <w:right w:val="single" w:sz="4" w:space="0" w:color="auto"/>
            </w:tcBorders>
            <w:shd w:val="clear" w:color="auto" w:fill="auto"/>
            <w:noWrap/>
            <w:vAlign w:val="center"/>
          </w:tcPr>
          <w:p w:rsidR="00264D57" w:rsidRDefault="00A70293">
            <w:pPr>
              <w:ind w:firstLineChars="100" w:firstLine="220"/>
              <w:jc w:val="center"/>
              <w:rPr>
                <w:rFonts w:cs="宋体" w:hint="default"/>
                <w:color w:val="000000"/>
                <w:sz w:val="22"/>
                <w:szCs w:val="22"/>
              </w:rPr>
            </w:pPr>
            <w:r>
              <w:rPr>
                <w:rFonts w:cs="宋体"/>
                <w:color w:val="000000"/>
                <w:sz w:val="22"/>
                <w:szCs w:val="22"/>
              </w:rPr>
              <w:t>%</w:t>
            </w:r>
          </w:p>
        </w:tc>
        <w:tc>
          <w:tcPr>
            <w:tcW w:w="762" w:type="dxa"/>
            <w:gridSpan w:val="2"/>
            <w:tcBorders>
              <w:top w:val="nil"/>
              <w:left w:val="nil"/>
              <w:bottom w:val="single" w:sz="4" w:space="0" w:color="auto"/>
              <w:right w:val="single" w:sz="4" w:space="0" w:color="auto"/>
            </w:tcBorders>
            <w:shd w:val="clear" w:color="auto" w:fill="auto"/>
            <w:noWrap/>
            <w:vAlign w:val="center"/>
          </w:tcPr>
          <w:p w:rsidR="00264D57" w:rsidRDefault="00A70293">
            <w:pPr>
              <w:ind w:firstLineChars="100" w:firstLine="220"/>
              <w:jc w:val="center"/>
              <w:rPr>
                <w:rFonts w:cs="宋体" w:hint="default"/>
                <w:color w:val="000000"/>
                <w:sz w:val="22"/>
                <w:szCs w:val="22"/>
              </w:rPr>
            </w:pPr>
            <w:r>
              <w:rPr>
                <w:rFonts w:cs="宋体"/>
                <w:color w:val="000000"/>
                <w:sz w:val="22"/>
                <w:szCs w:val="22"/>
              </w:rPr>
              <w:t>＝</w:t>
            </w:r>
          </w:p>
        </w:tc>
        <w:tc>
          <w:tcPr>
            <w:tcW w:w="850" w:type="dxa"/>
            <w:gridSpan w:val="3"/>
            <w:tcBorders>
              <w:top w:val="nil"/>
              <w:left w:val="nil"/>
              <w:bottom w:val="single" w:sz="4" w:space="0" w:color="auto"/>
              <w:right w:val="single" w:sz="4" w:space="0" w:color="auto"/>
            </w:tcBorders>
            <w:shd w:val="clear" w:color="auto" w:fill="auto"/>
            <w:noWrap/>
            <w:vAlign w:val="center"/>
          </w:tcPr>
          <w:p w:rsidR="00264D57" w:rsidRDefault="00A70293" w:rsidP="008120F0">
            <w:pPr>
              <w:jc w:val="center"/>
              <w:rPr>
                <w:rFonts w:cs="宋体" w:hint="default"/>
                <w:color w:val="000000"/>
                <w:sz w:val="22"/>
                <w:szCs w:val="22"/>
              </w:rPr>
            </w:pPr>
            <w:r>
              <w:rPr>
                <w:rFonts w:cs="宋体"/>
                <w:color w:val="000000"/>
                <w:sz w:val="22"/>
                <w:szCs w:val="22"/>
              </w:rPr>
              <w:t>95</w:t>
            </w:r>
          </w:p>
        </w:tc>
        <w:tc>
          <w:tcPr>
            <w:tcW w:w="851" w:type="dxa"/>
            <w:gridSpan w:val="3"/>
            <w:tcBorders>
              <w:top w:val="nil"/>
              <w:left w:val="nil"/>
              <w:bottom w:val="single" w:sz="4" w:space="0" w:color="auto"/>
              <w:right w:val="single" w:sz="4" w:space="0" w:color="auto"/>
            </w:tcBorders>
            <w:shd w:val="clear" w:color="auto" w:fill="auto"/>
            <w:noWrap/>
            <w:vAlign w:val="center"/>
          </w:tcPr>
          <w:p w:rsidR="00264D57" w:rsidRDefault="00A70293" w:rsidP="008120F0">
            <w:pPr>
              <w:ind w:firstLineChars="100" w:firstLine="220"/>
              <w:jc w:val="center"/>
              <w:rPr>
                <w:rFonts w:cs="宋体" w:hint="default"/>
                <w:color w:val="000000"/>
                <w:sz w:val="22"/>
                <w:szCs w:val="22"/>
              </w:rPr>
            </w:pPr>
            <w:r>
              <w:rPr>
                <w:rFonts w:cs="宋体"/>
                <w:color w:val="000000"/>
                <w:sz w:val="22"/>
                <w:szCs w:val="22"/>
              </w:rPr>
              <w:t>96</w:t>
            </w:r>
          </w:p>
        </w:tc>
        <w:tc>
          <w:tcPr>
            <w:tcW w:w="709" w:type="dxa"/>
            <w:gridSpan w:val="3"/>
            <w:tcBorders>
              <w:top w:val="nil"/>
              <w:left w:val="nil"/>
              <w:bottom w:val="single" w:sz="4" w:space="0" w:color="auto"/>
              <w:right w:val="single" w:sz="4" w:space="0" w:color="auto"/>
            </w:tcBorders>
            <w:shd w:val="clear" w:color="auto" w:fill="auto"/>
            <w:noWrap/>
            <w:vAlign w:val="center"/>
          </w:tcPr>
          <w:p w:rsidR="00264D57" w:rsidRPr="00A43099" w:rsidRDefault="00A70293" w:rsidP="008120F0">
            <w:pPr>
              <w:jc w:val="center"/>
              <w:rPr>
                <w:rFonts w:cs="宋体" w:hint="default"/>
                <w:color w:val="000000"/>
                <w:sz w:val="18"/>
                <w:szCs w:val="18"/>
              </w:rPr>
            </w:pPr>
            <w:r w:rsidRPr="00A43099">
              <w:rPr>
                <w:rFonts w:cs="宋体"/>
                <w:color w:val="000000"/>
                <w:sz w:val="18"/>
                <w:szCs w:val="18"/>
              </w:rPr>
              <w:t>1.05</w:t>
            </w:r>
          </w:p>
        </w:tc>
        <w:tc>
          <w:tcPr>
            <w:tcW w:w="723" w:type="dxa"/>
            <w:tcBorders>
              <w:top w:val="nil"/>
              <w:left w:val="nil"/>
              <w:bottom w:val="single" w:sz="4" w:space="0" w:color="auto"/>
              <w:right w:val="single" w:sz="4" w:space="0" w:color="auto"/>
            </w:tcBorders>
            <w:shd w:val="clear" w:color="auto" w:fill="auto"/>
            <w:noWrap/>
            <w:vAlign w:val="center"/>
          </w:tcPr>
          <w:p w:rsidR="00264D57" w:rsidRDefault="00A70293" w:rsidP="00A43099">
            <w:pPr>
              <w:rPr>
                <w:rFonts w:cs="宋体" w:hint="default"/>
                <w:color w:val="000000"/>
                <w:sz w:val="22"/>
                <w:szCs w:val="22"/>
              </w:rPr>
            </w:pPr>
            <w:r>
              <w:rPr>
                <w:rFonts w:cs="宋体"/>
                <w:color w:val="000000"/>
                <w:sz w:val="22"/>
                <w:szCs w:val="22"/>
              </w:rPr>
              <w:t>100</w:t>
            </w:r>
          </w:p>
        </w:tc>
        <w:tc>
          <w:tcPr>
            <w:tcW w:w="527" w:type="dxa"/>
            <w:gridSpan w:val="3"/>
            <w:tcBorders>
              <w:top w:val="nil"/>
              <w:left w:val="nil"/>
              <w:bottom w:val="single" w:sz="4" w:space="0" w:color="auto"/>
              <w:right w:val="single" w:sz="4" w:space="0" w:color="auto"/>
            </w:tcBorders>
            <w:shd w:val="clear" w:color="auto" w:fill="auto"/>
            <w:noWrap/>
            <w:vAlign w:val="center"/>
          </w:tcPr>
          <w:p w:rsidR="00264D57" w:rsidRDefault="00A70293" w:rsidP="00A43099">
            <w:pPr>
              <w:rPr>
                <w:rFonts w:cs="宋体" w:hint="default"/>
                <w:color w:val="000000"/>
                <w:sz w:val="22"/>
                <w:szCs w:val="22"/>
              </w:rPr>
            </w:pPr>
            <w:r>
              <w:rPr>
                <w:rFonts w:cs="宋体"/>
                <w:color w:val="000000"/>
                <w:sz w:val="22"/>
                <w:szCs w:val="22"/>
              </w:rPr>
              <w:t>10</w:t>
            </w:r>
          </w:p>
        </w:tc>
        <w:tc>
          <w:tcPr>
            <w:tcW w:w="483" w:type="dxa"/>
            <w:tcBorders>
              <w:top w:val="nil"/>
              <w:left w:val="nil"/>
              <w:bottom w:val="single" w:sz="4" w:space="0" w:color="auto"/>
              <w:right w:val="single" w:sz="4" w:space="0" w:color="auto"/>
            </w:tcBorders>
            <w:shd w:val="clear" w:color="auto" w:fill="auto"/>
            <w:noWrap/>
            <w:vAlign w:val="center"/>
          </w:tcPr>
          <w:p w:rsidR="00264D57" w:rsidRDefault="00A70293" w:rsidP="00A43099">
            <w:pPr>
              <w:rPr>
                <w:rFonts w:cs="宋体" w:hint="default"/>
                <w:color w:val="000000"/>
                <w:sz w:val="22"/>
                <w:szCs w:val="22"/>
              </w:rPr>
            </w:pPr>
            <w:r>
              <w:rPr>
                <w:rFonts w:cs="宋体"/>
                <w:color w:val="000000"/>
                <w:sz w:val="22"/>
                <w:szCs w:val="22"/>
              </w:rPr>
              <w:t>10</w:t>
            </w:r>
          </w:p>
        </w:tc>
        <w:tc>
          <w:tcPr>
            <w:tcW w:w="681" w:type="dxa"/>
            <w:gridSpan w:val="2"/>
            <w:tcBorders>
              <w:top w:val="nil"/>
              <w:left w:val="nil"/>
              <w:bottom w:val="single" w:sz="4" w:space="0" w:color="auto"/>
              <w:right w:val="single" w:sz="4" w:space="0" w:color="auto"/>
            </w:tcBorders>
            <w:shd w:val="clear" w:color="auto" w:fill="auto"/>
            <w:noWrap/>
            <w:vAlign w:val="center"/>
          </w:tcPr>
          <w:p w:rsidR="00264D57" w:rsidRDefault="00A70293">
            <w:pPr>
              <w:ind w:firstLineChars="100" w:firstLine="220"/>
              <w:jc w:val="center"/>
              <w:rPr>
                <w:rFonts w:cs="宋体" w:hint="default"/>
                <w:color w:val="000000"/>
                <w:sz w:val="22"/>
                <w:szCs w:val="22"/>
              </w:rPr>
            </w:pPr>
            <w:r>
              <w:rPr>
                <w:rFonts w:cs="宋体"/>
                <w:color w:val="000000"/>
                <w:sz w:val="22"/>
                <w:szCs w:val="22"/>
              </w:rPr>
              <w:t>否</w:t>
            </w:r>
          </w:p>
        </w:tc>
        <w:tc>
          <w:tcPr>
            <w:tcW w:w="1271" w:type="dxa"/>
            <w:gridSpan w:val="2"/>
            <w:tcBorders>
              <w:top w:val="nil"/>
              <w:left w:val="nil"/>
              <w:bottom w:val="single" w:sz="4" w:space="0" w:color="auto"/>
              <w:right w:val="single" w:sz="4" w:space="0" w:color="auto"/>
            </w:tcBorders>
            <w:shd w:val="clear" w:color="auto" w:fill="auto"/>
            <w:noWrap/>
            <w:vAlign w:val="center"/>
          </w:tcPr>
          <w:p w:rsidR="00264D57" w:rsidRDefault="00A70293">
            <w:pPr>
              <w:ind w:firstLineChars="100" w:firstLine="220"/>
              <w:rPr>
                <w:rFonts w:cs="宋体" w:hint="default"/>
                <w:color w:val="000000"/>
                <w:sz w:val="22"/>
                <w:szCs w:val="22"/>
              </w:rPr>
            </w:pPr>
            <w:r>
              <w:rPr>
                <w:rFonts w:cs="宋体"/>
                <w:color w:val="000000"/>
                <w:sz w:val="22"/>
                <w:szCs w:val="22"/>
              </w:rPr>
              <w:t xml:space="preserve">　</w:t>
            </w:r>
          </w:p>
        </w:tc>
      </w:tr>
    </w:tbl>
    <w:p w:rsidR="00264D57" w:rsidRDefault="00264D57">
      <w:pPr>
        <w:pStyle w:val="1"/>
        <w:autoSpaceDE w:val="0"/>
        <w:spacing w:line="600" w:lineRule="exact"/>
        <w:ind w:firstLine="640"/>
        <w:rPr>
          <w:rFonts w:ascii="方正仿宋_GBK" w:eastAsia="方正仿宋_GBK" w:hAnsi="方正仿宋_GBK" w:cs="方正仿宋_GBK"/>
          <w:sz w:val="32"/>
          <w:szCs w:val="32"/>
          <w:highlight w:val="yellow"/>
          <w:shd w:val="clear" w:color="auto" w:fill="FFFFFF"/>
        </w:rPr>
        <w:sectPr w:rsidR="00264D57" w:rsidSect="00EF03E3">
          <w:pgSz w:w="11915" w:h="16840"/>
          <w:pgMar w:top="2098" w:right="1474" w:bottom="1474" w:left="1588" w:header="851" w:footer="992" w:gutter="0"/>
          <w:pgNumType w:fmt="numberInDash"/>
          <w:cols w:space="720"/>
          <w:docGrid w:type="lines" w:linePitch="326"/>
        </w:sectPr>
      </w:pPr>
    </w:p>
    <w:p w:rsidR="00264D57" w:rsidRDefault="00A70293">
      <w:pPr>
        <w:pStyle w:val="1"/>
        <w:autoSpaceDE w:val="0"/>
        <w:spacing w:line="600" w:lineRule="exact"/>
        <w:ind w:firstLine="643"/>
        <w:rPr>
          <w:rFonts w:ascii="方正楷体_GBK" w:eastAsia="方正楷体_GBK" w:hAnsi="楷体" w:cs="楷体"/>
          <w:b/>
          <w:bCs/>
          <w:sz w:val="32"/>
          <w:szCs w:val="32"/>
          <w:shd w:val="clear" w:color="auto" w:fill="FFFFFF"/>
        </w:rPr>
      </w:pPr>
      <w:r>
        <w:rPr>
          <w:rFonts w:ascii="方正楷体_GBK" w:eastAsia="方正楷体_GBK" w:hAnsi="楷体" w:cs="楷体" w:hint="eastAsia"/>
          <w:b/>
          <w:bCs/>
          <w:sz w:val="32"/>
          <w:szCs w:val="32"/>
          <w:shd w:val="clear" w:color="auto" w:fill="FFFFFF"/>
        </w:rPr>
        <w:lastRenderedPageBreak/>
        <w:t>（二）单位绩效评价情况</w:t>
      </w:r>
    </w:p>
    <w:p w:rsidR="00264D57" w:rsidRDefault="00A70293">
      <w:pPr>
        <w:pStyle w:val="1"/>
        <w:autoSpaceDE w:val="0"/>
        <w:spacing w:line="600"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我单位未组织开展绩效评价。</w:t>
      </w:r>
    </w:p>
    <w:p w:rsidR="00264D57" w:rsidRDefault="00A70293">
      <w:pPr>
        <w:pStyle w:val="1"/>
        <w:autoSpaceDE w:val="0"/>
        <w:spacing w:line="600" w:lineRule="exact"/>
        <w:ind w:firstLine="643"/>
        <w:rPr>
          <w:rFonts w:ascii="方正楷体_GBK" w:eastAsia="方正楷体_GBK" w:hAnsi="楷体" w:cs="楷体"/>
          <w:b/>
          <w:bCs/>
          <w:sz w:val="32"/>
          <w:szCs w:val="32"/>
          <w:shd w:val="clear" w:color="auto" w:fill="FFFFFF"/>
        </w:rPr>
      </w:pPr>
      <w:r>
        <w:rPr>
          <w:rFonts w:ascii="方正楷体_GBK" w:eastAsia="方正楷体_GBK" w:hAnsi="楷体" w:cs="楷体" w:hint="eastAsia"/>
          <w:b/>
          <w:bCs/>
          <w:sz w:val="32"/>
          <w:szCs w:val="32"/>
          <w:shd w:val="clear" w:color="auto" w:fill="FFFFFF"/>
        </w:rPr>
        <w:t>（三）财政绩效评价情况</w:t>
      </w:r>
    </w:p>
    <w:p w:rsidR="00264D57" w:rsidRDefault="00A70293">
      <w:pPr>
        <w:pStyle w:val="1"/>
        <w:autoSpaceDE w:val="0"/>
        <w:spacing w:line="600" w:lineRule="exact"/>
        <w:ind w:firstLine="640"/>
        <w:rPr>
          <w:rFonts w:ascii="方正仿宋_GBK" w:eastAsia="方正仿宋_GBK" w:hAnsi="方正仿宋_GBK" w:cs="方正仿宋_GBK"/>
          <w:color w:val="000000"/>
          <w:sz w:val="32"/>
          <w:szCs w:val="32"/>
          <w:shd w:val="clear" w:color="auto" w:fill="FFFFFF"/>
        </w:rPr>
      </w:pPr>
      <w:r>
        <w:rPr>
          <w:rFonts w:ascii="方正仿宋_GBK" w:eastAsia="方正仿宋_GBK" w:hAnsi="方正仿宋_GBK" w:cs="方正仿宋_GBK" w:hint="eastAsia"/>
          <w:color w:val="000000"/>
          <w:sz w:val="32"/>
          <w:szCs w:val="32"/>
          <w:shd w:val="clear" w:color="auto" w:fill="FFFFFF"/>
        </w:rPr>
        <w:t>县财政局未委托第三方对我单位开展绩效评价。</w:t>
      </w:r>
    </w:p>
    <w:p w:rsidR="00264D57" w:rsidRDefault="00A70293">
      <w:pPr>
        <w:pStyle w:val="a6"/>
        <w:shd w:val="clear" w:color="auto" w:fill="FFFFFF"/>
        <w:spacing w:before="0" w:beforeAutospacing="0" w:after="0" w:afterAutospacing="0" w:line="600" w:lineRule="exact"/>
        <w:ind w:firstLineChars="200" w:firstLine="643"/>
        <w:rPr>
          <w:rStyle w:val="a8"/>
          <w:rFonts w:ascii="方正黑体_GBK" w:eastAsia="方正黑体_GBK" w:hAnsi="黑体" w:cs="黑体" w:hint="default"/>
          <w:sz w:val="32"/>
          <w:szCs w:val="32"/>
          <w:shd w:val="clear" w:color="auto" w:fill="FFFFFF"/>
        </w:rPr>
      </w:pPr>
      <w:r>
        <w:rPr>
          <w:rStyle w:val="a8"/>
          <w:rFonts w:ascii="方正仿宋_GBK" w:eastAsia="方正仿宋_GBK" w:hAnsi="方正仿宋_GBK" w:cs="方正仿宋_GBK"/>
          <w:sz w:val="32"/>
          <w:szCs w:val="32"/>
          <w:shd w:val="clear" w:color="auto" w:fill="FFFFFF"/>
        </w:rPr>
        <w:t> </w:t>
      </w:r>
      <w:r>
        <w:rPr>
          <w:rStyle w:val="a8"/>
          <w:rFonts w:ascii="方正黑体_GBK" w:eastAsia="方正黑体_GBK" w:hAnsi="黑体" w:cs="黑体"/>
          <w:sz w:val="32"/>
          <w:szCs w:val="32"/>
          <w:shd w:val="clear" w:color="auto" w:fill="FFFFFF"/>
        </w:rPr>
        <w:t xml:space="preserve"> 六、专业名词解释</w:t>
      </w:r>
    </w:p>
    <w:p w:rsidR="00264D57" w:rsidRDefault="00A7029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方正楷体_GBK" w:eastAsia="方正楷体_GBK"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264D57" w:rsidRDefault="00A7029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楷体_GBK" w:eastAsia="方正楷体_GBK" w:hAnsi="楷体" w:cs="楷体"/>
          <w:sz w:val="32"/>
          <w:szCs w:val="32"/>
          <w:shd w:val="clear" w:color="auto" w:fill="FFFFFF"/>
        </w:rPr>
        <w:t>（二）年初结转和结余</w:t>
      </w:r>
      <w:r>
        <w:rPr>
          <w:rFonts w:ascii="方正楷体_GBK" w:eastAsia="方正楷体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264D57" w:rsidRDefault="00A7029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楷体_GBK" w:eastAsia="方正楷体_GBK" w:hAnsi="楷体" w:cs="楷体"/>
          <w:sz w:val="32"/>
          <w:szCs w:val="32"/>
          <w:shd w:val="clear" w:color="auto" w:fill="FFFFFF"/>
        </w:rPr>
        <w:t>（三）年末结转和结余</w:t>
      </w:r>
      <w:r>
        <w:rPr>
          <w:rStyle w:val="a8"/>
          <w:rFonts w:ascii="方正楷体_GBK" w:eastAsia="方正楷体_GBK"/>
        </w:rPr>
        <w:t>：</w:t>
      </w:r>
      <w:r>
        <w:rPr>
          <w:rFonts w:ascii="方正仿宋_GBK" w:eastAsia="方正仿宋_GBK" w:hAnsi="方正仿宋_GBK" w:cs="方正仿宋_GBK"/>
          <w:sz w:val="32"/>
          <w:szCs w:val="32"/>
          <w:shd w:val="clear" w:color="auto" w:fill="FFFFFF"/>
        </w:rPr>
        <w:t>指单位结转下年的基本支出结转、</w:t>
      </w:r>
    </w:p>
    <w:p w:rsidR="00264D57" w:rsidRDefault="00A70293">
      <w:pPr>
        <w:pStyle w:val="a6"/>
        <w:snapToGrid w:val="0"/>
        <w:spacing w:before="0" w:beforeAutospacing="0" w:after="0" w:afterAutospacing="0" w:line="600" w:lineRule="exact"/>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项目支出结转和结余、经营结余。</w:t>
      </w:r>
    </w:p>
    <w:p w:rsidR="00264D57" w:rsidRDefault="00A7029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楷体_GBK" w:eastAsia="方正楷体_GBK" w:hAnsi="楷体" w:cs="楷体"/>
          <w:sz w:val="32"/>
          <w:szCs w:val="32"/>
          <w:shd w:val="clear" w:color="auto" w:fill="FFFFFF"/>
        </w:rPr>
        <w:t>（四）基本支出</w:t>
      </w:r>
      <w:r>
        <w:rPr>
          <w:rStyle w:val="a8"/>
          <w:rFonts w:ascii="方正楷体_GBK" w:eastAsia="方正楷体_GBK"/>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264D57" w:rsidRDefault="00A7029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楷体_GBK" w:eastAsia="方正楷体_GBK" w:hAnsi="楷体" w:cs="楷体"/>
          <w:sz w:val="32"/>
          <w:szCs w:val="32"/>
          <w:shd w:val="clear" w:color="auto" w:fill="FFFFFF"/>
        </w:rPr>
        <w:t>（五）项目支出</w:t>
      </w:r>
      <w:r>
        <w:rPr>
          <w:rStyle w:val="a8"/>
          <w:rFonts w:ascii="方正楷体_GBK" w:eastAsia="方正楷体_GBK"/>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264D57" w:rsidRDefault="00A7029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楷体_GBK" w:eastAsia="方正楷体_GBK" w:hAnsi="楷体" w:cs="楷体"/>
          <w:sz w:val="32"/>
          <w:szCs w:val="32"/>
          <w:shd w:val="clear" w:color="auto" w:fill="FFFFFF"/>
        </w:rPr>
        <w:t>（六）“三公”经费</w:t>
      </w:r>
      <w:r>
        <w:rPr>
          <w:rStyle w:val="a8"/>
          <w:rFonts w:ascii="方正楷体_GBK" w:eastAsia="方正楷体_GBK"/>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w:t>
      </w:r>
      <w:r>
        <w:rPr>
          <w:rFonts w:ascii="方正仿宋_GBK" w:eastAsia="方正仿宋_GBK" w:hAnsi="方正仿宋_GBK" w:cs="方正仿宋_GBK"/>
          <w:sz w:val="32"/>
          <w:szCs w:val="32"/>
          <w:shd w:val="clear" w:color="auto" w:fill="FFFFFF"/>
        </w:rPr>
        <w:lastRenderedPageBreak/>
        <w:t>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264D57" w:rsidRDefault="00A7029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楷体_GBK" w:eastAsia="方正楷体_GBK" w:hAnsi="楷体" w:cs="楷体"/>
          <w:sz w:val="32"/>
          <w:szCs w:val="32"/>
          <w:shd w:val="clear" w:color="auto" w:fill="FFFFFF"/>
        </w:rPr>
        <w:t>（七）机关运行经费</w:t>
      </w:r>
      <w:r>
        <w:rPr>
          <w:rStyle w:val="a8"/>
          <w:rFonts w:ascii="方正楷体_GBK" w:eastAsia="方正楷体_GBK"/>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264D57" w:rsidRDefault="00A7029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楷体_GBK" w:eastAsia="方正楷体_GBK" w:hAnsi="楷体" w:cs="楷体"/>
          <w:sz w:val="32"/>
          <w:szCs w:val="32"/>
          <w:shd w:val="clear" w:color="auto" w:fill="FFFFFF"/>
        </w:rPr>
        <w:t>（八）工资福利支出（支出经济分类科目类级）</w:t>
      </w:r>
      <w:r>
        <w:rPr>
          <w:rStyle w:val="a8"/>
          <w:rFonts w:ascii="方正楷体_GBK" w:eastAsia="方正楷体_GBK"/>
        </w:rPr>
        <w:t>：</w:t>
      </w:r>
      <w:r>
        <w:rPr>
          <w:rFonts w:ascii="方正仿宋_GBK" w:eastAsia="方正仿宋_GBK" w:hAnsi="方正仿宋_GBK" w:cs="方正仿宋_GBK"/>
          <w:sz w:val="32"/>
          <w:szCs w:val="32"/>
          <w:shd w:val="clear" w:color="auto" w:fill="FFFFFF"/>
        </w:rPr>
        <w:t>反映单位</w:t>
      </w:r>
    </w:p>
    <w:p w:rsidR="00264D57" w:rsidRDefault="00A70293">
      <w:pPr>
        <w:pStyle w:val="a6"/>
        <w:snapToGrid w:val="0"/>
        <w:spacing w:before="0" w:beforeAutospacing="0" w:after="0" w:afterAutospacing="0" w:line="600" w:lineRule="exact"/>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开支的在职职工和编制外长期聘用人员的各类劳动报酬，以及为上述人员缴纳的各项社会保险费等。</w:t>
      </w:r>
    </w:p>
    <w:p w:rsidR="00264D57" w:rsidRDefault="00A7029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楷体_GBK" w:eastAsia="方正楷体_GBK" w:hAnsi="楷体" w:cs="楷体"/>
          <w:sz w:val="32"/>
          <w:szCs w:val="32"/>
          <w:shd w:val="clear" w:color="auto" w:fill="FFFFFF"/>
        </w:rPr>
        <w:t>（九）商品和服务支出（支出经济分类科目类级）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264D57" w:rsidRDefault="00A7029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楷体_GBK" w:eastAsia="方正楷体_GBK" w:hAnsi="楷体" w:cs="楷体"/>
          <w:sz w:val="32"/>
          <w:szCs w:val="32"/>
          <w:shd w:val="clear" w:color="auto" w:fill="FFFFFF"/>
        </w:rPr>
        <w:t>（十）对个人和家庭的补助（支出经济分类科目类级）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264D57" w:rsidRDefault="00A7029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楷体_GBK" w:eastAsia="方正楷体_GBK" w:hAnsi="楷体" w:cs="楷体"/>
          <w:sz w:val="32"/>
          <w:szCs w:val="32"/>
          <w:shd w:val="clear" w:color="auto" w:fill="FFFFFF"/>
        </w:rPr>
        <w:t>（十一）其他资本性支出（支出经济分类科目类级）</w:t>
      </w:r>
      <w:r>
        <w:rPr>
          <w:rStyle w:val="a8"/>
          <w:rFonts w:ascii="方正楷体_GBK" w:eastAsia="方正楷体_GBK"/>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2631AF" w:rsidRDefault="002631AF">
      <w:pPr>
        <w:pStyle w:val="a6"/>
        <w:snapToGrid w:val="0"/>
        <w:spacing w:before="0" w:beforeAutospacing="0" w:after="0" w:afterAutospacing="0" w:line="600" w:lineRule="exact"/>
        <w:ind w:firstLineChars="200" w:firstLine="643"/>
        <w:jc w:val="both"/>
        <w:rPr>
          <w:rStyle w:val="a8"/>
          <w:rFonts w:ascii="方正仿宋_GBK" w:eastAsia="方正仿宋_GBK" w:hAnsi="方正仿宋_GBK" w:cs="方正仿宋_GBK" w:hint="default"/>
          <w:sz w:val="32"/>
          <w:szCs w:val="32"/>
          <w:shd w:val="clear" w:color="auto" w:fill="FFFFFF"/>
        </w:rPr>
      </w:pPr>
    </w:p>
    <w:p w:rsidR="00264D57" w:rsidRDefault="00A70293">
      <w:pPr>
        <w:pStyle w:val="a6"/>
        <w:snapToGrid w:val="0"/>
        <w:spacing w:before="0" w:beforeAutospacing="0" w:after="0" w:afterAutospacing="0" w:line="600" w:lineRule="exact"/>
        <w:ind w:firstLineChars="200" w:firstLine="643"/>
        <w:jc w:val="both"/>
        <w:rPr>
          <w:rStyle w:val="a8"/>
          <w:rFonts w:ascii="方正黑体_GBK" w:eastAsia="方正黑体_GBK" w:hAnsi="黑体" w:cs="黑体" w:hint="default"/>
          <w:sz w:val="32"/>
          <w:szCs w:val="32"/>
          <w:shd w:val="clear" w:color="auto" w:fill="FFFFFF"/>
        </w:rPr>
      </w:pPr>
      <w:r>
        <w:rPr>
          <w:rStyle w:val="a8"/>
          <w:rFonts w:ascii="方正仿宋_GBK" w:eastAsia="方正仿宋_GBK" w:hAnsi="方正仿宋_GBK" w:cs="方正仿宋_GBK"/>
          <w:sz w:val="32"/>
          <w:szCs w:val="32"/>
          <w:shd w:val="clear" w:color="auto" w:fill="FFFFFF"/>
        </w:rPr>
        <w:lastRenderedPageBreak/>
        <w:t xml:space="preserve"> </w:t>
      </w:r>
      <w:r>
        <w:rPr>
          <w:rStyle w:val="a8"/>
          <w:rFonts w:ascii="方正黑体_GBK" w:eastAsia="方正黑体_GBK" w:hAnsi="黑体" w:cs="黑体"/>
          <w:sz w:val="32"/>
          <w:szCs w:val="32"/>
          <w:shd w:val="clear" w:color="auto" w:fill="FFFFFF"/>
        </w:rPr>
        <w:t>七、决算公开联系方式及信息反馈渠道</w:t>
      </w:r>
    </w:p>
    <w:p w:rsidR="00264D57" w:rsidRDefault="00A7029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441A4E">
        <w:rPr>
          <w:rFonts w:ascii="方正仿宋_GBK" w:eastAsia="方正仿宋_GBK" w:hAnsi="方正仿宋_GBK" w:cs="方正仿宋_GBK"/>
          <w:sz w:val="32"/>
          <w:szCs w:val="32"/>
          <w:shd w:val="clear" w:color="auto" w:fill="FFFFFF"/>
        </w:rPr>
        <w:t>本</w:t>
      </w:r>
      <w:r w:rsidR="00441A4E" w:rsidRPr="00441A4E">
        <w:rPr>
          <w:rFonts w:ascii="方正仿宋_GBK" w:eastAsia="方正仿宋_GBK" w:hAnsi="方正仿宋_GBK" w:cs="方正仿宋_GBK"/>
          <w:sz w:val="32"/>
          <w:szCs w:val="32"/>
          <w:shd w:val="clear" w:color="auto" w:fill="FFFFFF"/>
        </w:rPr>
        <w:t>部门</w:t>
      </w:r>
      <w:r>
        <w:rPr>
          <w:rFonts w:ascii="方正仿宋_GBK" w:eastAsia="方正仿宋_GBK" w:hAnsi="方正仿宋_GBK" w:cs="方正仿宋_GBK"/>
          <w:sz w:val="32"/>
          <w:szCs w:val="32"/>
          <w:shd w:val="clear" w:color="auto" w:fill="FFFFFF"/>
        </w:rPr>
        <w:t>决算公开信息反馈和联系方式：</w:t>
      </w:r>
    </w:p>
    <w:p w:rsidR="00264D57" w:rsidRDefault="00A70293">
      <w:pPr>
        <w:pStyle w:val="a6"/>
        <w:snapToGrid w:val="0"/>
        <w:spacing w:before="0" w:beforeAutospacing="0" w:after="0" w:afterAutospacing="0" w:line="600" w:lineRule="exact"/>
        <w:ind w:firstLineChars="200" w:firstLine="640"/>
        <w:jc w:val="both"/>
        <w:rPr>
          <w:rFonts w:cs="宋体" w:hint="default"/>
        </w:rPr>
      </w:pPr>
      <w:r>
        <w:rPr>
          <w:rFonts w:ascii="方正仿宋_GBK" w:eastAsia="方正仿宋_GBK" w:hAnsi="方正仿宋_GBK" w:cs="方正仿宋_GBK"/>
          <w:color w:val="000000"/>
          <w:sz w:val="32"/>
          <w:szCs w:val="32"/>
          <w:shd w:val="clear" w:color="auto" w:fill="FFFFFF"/>
        </w:rPr>
        <w:t>杨德权   023-51520269</w:t>
      </w:r>
    </w:p>
    <w:p w:rsidR="00264D57" w:rsidRDefault="00264D57">
      <w:pPr>
        <w:pStyle w:val="a6"/>
        <w:snapToGrid w:val="0"/>
        <w:spacing w:before="0" w:beforeAutospacing="0" w:after="0" w:afterAutospacing="0" w:line="600" w:lineRule="exact"/>
        <w:ind w:firstLineChars="200" w:firstLine="643"/>
        <w:jc w:val="both"/>
        <w:rPr>
          <w:rStyle w:val="a8"/>
          <w:rFonts w:ascii="方正仿宋_GBK" w:eastAsia="方正仿宋_GBK" w:hAnsi="方正仿宋_GBK" w:cs="方正仿宋_GBK" w:hint="default"/>
          <w:sz w:val="32"/>
          <w:szCs w:val="32"/>
          <w:shd w:val="clear" w:color="auto" w:fill="FFFF00"/>
        </w:rPr>
        <w:sectPr w:rsidR="00264D57">
          <w:pgSz w:w="11915" w:h="16840"/>
          <w:pgMar w:top="2098" w:right="1474" w:bottom="1474" w:left="1588" w:header="851" w:footer="992" w:gutter="0"/>
          <w:pgNumType w:fmt="numberInDash"/>
          <w:cols w:space="720"/>
          <w:docGrid w:type="lines" w:linePitch="312"/>
        </w:sectPr>
      </w:pPr>
    </w:p>
    <w:tbl>
      <w:tblPr>
        <w:tblW w:w="5005" w:type="pct"/>
        <w:tblCellMar>
          <w:left w:w="0" w:type="dxa"/>
          <w:right w:w="0" w:type="dxa"/>
        </w:tblCellMar>
        <w:tblLook w:val="04A0"/>
      </w:tblPr>
      <w:tblGrid>
        <w:gridCol w:w="5105"/>
        <w:gridCol w:w="2013"/>
        <w:gridCol w:w="4790"/>
        <w:gridCol w:w="3430"/>
        <w:gridCol w:w="55"/>
      </w:tblGrid>
      <w:tr w:rsidR="00264D57">
        <w:trPr>
          <w:trHeight w:val="232"/>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264D57" w:rsidRDefault="00264D57">
            <w:pPr>
              <w:spacing w:line="400" w:lineRule="exact"/>
              <w:jc w:val="center"/>
              <w:textAlignment w:val="bottom"/>
              <w:rPr>
                <w:rFonts w:cs="宋体" w:hint="default"/>
                <w:b/>
                <w:color w:val="000000"/>
                <w:sz w:val="32"/>
                <w:szCs w:val="32"/>
              </w:rPr>
            </w:pPr>
          </w:p>
        </w:tc>
      </w:tr>
      <w:tr w:rsidR="001914E2" w:rsidTr="001914E2">
        <w:trPr>
          <w:gridAfter w:val="1"/>
          <w:wAfter w:w="18" w:type="pct"/>
          <w:trHeight w:val="232"/>
        </w:trPr>
        <w:tc>
          <w:tcPr>
            <w:tcW w:w="4982" w:type="pct"/>
            <w:gridSpan w:val="4"/>
            <w:tcBorders>
              <w:top w:val="nil"/>
              <w:left w:val="nil"/>
              <w:bottom w:val="nil"/>
              <w:right w:val="nil"/>
            </w:tcBorders>
            <w:shd w:val="clear" w:color="auto" w:fill="auto"/>
            <w:noWrap/>
            <w:tcMar>
              <w:top w:w="15" w:type="dxa"/>
              <w:left w:w="15" w:type="dxa"/>
              <w:right w:w="15" w:type="dxa"/>
            </w:tcMar>
            <w:vAlign w:val="bottom"/>
          </w:tcPr>
          <w:p w:rsidR="001914E2" w:rsidRDefault="00853C05" w:rsidP="00853C05">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1914E2" w:rsidTr="001914E2">
        <w:trPr>
          <w:gridAfter w:val="1"/>
          <w:wAfter w:w="18" w:type="pct"/>
          <w:trHeight w:val="232"/>
        </w:trPr>
        <w:tc>
          <w:tcPr>
            <w:tcW w:w="1658"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spacing w:line="200" w:lineRule="exact"/>
              <w:rPr>
                <w:rFonts w:ascii="Arial" w:hAnsi="Arial" w:cs="Arial" w:hint="default"/>
                <w:color w:val="000000"/>
                <w:sz w:val="20"/>
                <w:szCs w:val="20"/>
              </w:rPr>
            </w:pPr>
          </w:p>
        </w:tc>
        <w:tc>
          <w:tcPr>
            <w:tcW w:w="654"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spacing w:line="200" w:lineRule="exact"/>
              <w:jc w:val="right"/>
              <w:rPr>
                <w:rFonts w:ascii="Arial" w:hAnsi="Arial" w:cs="Arial" w:hint="default"/>
                <w:color w:val="000000"/>
                <w:sz w:val="20"/>
                <w:szCs w:val="20"/>
              </w:rPr>
            </w:pPr>
          </w:p>
        </w:tc>
        <w:tc>
          <w:tcPr>
            <w:tcW w:w="1556"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spacing w:line="200" w:lineRule="exact"/>
              <w:rPr>
                <w:rFonts w:ascii="Arial" w:hAnsi="Arial" w:cs="Arial" w:hint="default"/>
                <w:color w:val="000000"/>
                <w:sz w:val="20"/>
                <w:szCs w:val="20"/>
              </w:rPr>
            </w:pPr>
          </w:p>
        </w:tc>
        <w:tc>
          <w:tcPr>
            <w:tcW w:w="1114"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1914E2" w:rsidTr="001914E2">
        <w:trPr>
          <w:gridAfter w:val="1"/>
          <w:wAfter w:w="18" w:type="pct"/>
          <w:trHeight w:val="232"/>
        </w:trPr>
        <w:tc>
          <w:tcPr>
            <w:tcW w:w="2312" w:type="pct"/>
            <w:gridSpan w:val="2"/>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spacing w:line="200" w:lineRule="exact"/>
              <w:rPr>
                <w:rFonts w:ascii="Arial" w:hAnsi="Arial" w:cs="Arial" w:hint="default"/>
                <w:color w:val="000000"/>
                <w:sz w:val="22"/>
                <w:szCs w:val="22"/>
              </w:rPr>
            </w:pPr>
            <w:r>
              <w:rPr>
                <w:rFonts w:cs="宋体"/>
                <w:sz w:val="20"/>
                <w:szCs w:val="20"/>
              </w:rPr>
              <w:t>公开部门：</w:t>
            </w:r>
            <w:r>
              <w:rPr>
                <w:sz w:val="20"/>
              </w:rPr>
              <w:t>中共巫溪县委机构编制委员会办公室</w:t>
            </w:r>
          </w:p>
        </w:tc>
        <w:tc>
          <w:tcPr>
            <w:tcW w:w="1556"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spacing w:line="200" w:lineRule="exact"/>
              <w:rPr>
                <w:rFonts w:ascii="Arial" w:hAnsi="Arial" w:cs="Arial" w:hint="default"/>
                <w:color w:val="000000"/>
                <w:sz w:val="22"/>
                <w:szCs w:val="22"/>
              </w:rPr>
            </w:pPr>
          </w:p>
        </w:tc>
        <w:tc>
          <w:tcPr>
            <w:tcW w:w="1114"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914E2" w:rsidTr="001914E2">
        <w:trPr>
          <w:gridAfter w:val="1"/>
          <w:wAfter w:w="18" w:type="pct"/>
          <w:trHeight w:val="243"/>
        </w:trPr>
        <w:tc>
          <w:tcPr>
            <w:tcW w:w="2312"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7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1914E2" w:rsidTr="001914E2">
        <w:trPr>
          <w:gridAfter w:val="1"/>
          <w:wAfter w:w="18" w:type="pct"/>
          <w:trHeight w:val="243"/>
        </w:trPr>
        <w:tc>
          <w:tcPr>
            <w:tcW w:w="1658"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4"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4"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1914E2" w:rsidTr="001914E2">
        <w:trPr>
          <w:gridAfter w:val="1"/>
          <w:wAfter w:w="18" w:type="pct"/>
          <w:trHeight w:val="243"/>
        </w:trPr>
        <w:tc>
          <w:tcPr>
            <w:tcW w:w="1658"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textAlignment w:val="center"/>
              <w:rPr>
                <w:rFonts w:cs="宋体" w:hint="default"/>
                <w:color w:val="000000"/>
                <w:sz w:val="20"/>
                <w:szCs w:val="20"/>
              </w:rPr>
            </w:pPr>
            <w:r>
              <w:rPr>
                <w:rFonts w:cs="宋体"/>
                <w:color w:val="000000"/>
                <w:sz w:val="20"/>
                <w:szCs w:val="20"/>
              </w:rPr>
              <w:t>257.90</w:t>
            </w:r>
            <w:r>
              <w:rPr>
                <w:color w:val="000000"/>
                <w:sz w:val="20"/>
              </w:rPr>
              <w:t xml:space="preserve"> </w:t>
            </w:r>
          </w:p>
        </w:tc>
        <w:tc>
          <w:tcPr>
            <w:tcW w:w="15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textAlignment w:val="center"/>
              <w:rPr>
                <w:rFonts w:cs="宋体" w:hint="default"/>
                <w:color w:val="000000"/>
                <w:sz w:val="20"/>
                <w:szCs w:val="20"/>
              </w:rPr>
            </w:pPr>
            <w:r>
              <w:rPr>
                <w:rFonts w:cs="宋体"/>
                <w:color w:val="000000"/>
                <w:sz w:val="20"/>
                <w:szCs w:val="20"/>
              </w:rPr>
              <w:t>180.34</w:t>
            </w:r>
            <w:r>
              <w:rPr>
                <w:color w:val="000000"/>
                <w:sz w:val="20"/>
              </w:rPr>
              <w:t xml:space="preserve"> </w:t>
            </w:r>
          </w:p>
        </w:tc>
      </w:tr>
      <w:tr w:rsidR="001914E2" w:rsidTr="001914E2">
        <w:trPr>
          <w:gridAfter w:val="1"/>
          <w:wAfter w:w="18" w:type="pct"/>
          <w:trHeight w:val="243"/>
        </w:trPr>
        <w:tc>
          <w:tcPr>
            <w:tcW w:w="1658"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textAlignment w:val="center"/>
              <w:rPr>
                <w:rFonts w:cs="宋体" w:hint="default"/>
                <w:color w:val="000000"/>
                <w:sz w:val="20"/>
                <w:szCs w:val="20"/>
              </w:rPr>
            </w:pPr>
            <w:r>
              <w:rPr>
                <w:color w:val="000000"/>
                <w:sz w:val="20"/>
              </w:rPr>
              <w:t xml:space="preserve"> </w:t>
            </w:r>
          </w:p>
        </w:tc>
        <w:tc>
          <w:tcPr>
            <w:tcW w:w="15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textAlignment w:val="center"/>
              <w:rPr>
                <w:rFonts w:cs="宋体" w:hint="default"/>
                <w:color w:val="000000"/>
                <w:sz w:val="20"/>
                <w:szCs w:val="20"/>
              </w:rPr>
            </w:pPr>
            <w:r>
              <w:rPr>
                <w:rFonts w:cs="宋体"/>
                <w:color w:val="000000"/>
                <w:sz w:val="20"/>
                <w:szCs w:val="20"/>
              </w:rPr>
              <w:t>二、外交支出</w:t>
            </w:r>
          </w:p>
        </w:tc>
        <w:tc>
          <w:tcPr>
            <w:tcW w:w="11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textAlignment w:val="center"/>
              <w:rPr>
                <w:rFonts w:cs="宋体" w:hint="default"/>
                <w:color w:val="000000"/>
                <w:sz w:val="20"/>
                <w:szCs w:val="20"/>
              </w:rPr>
            </w:pPr>
            <w:r>
              <w:rPr>
                <w:color w:val="000000"/>
                <w:sz w:val="20"/>
              </w:rPr>
              <w:t xml:space="preserve"> </w:t>
            </w:r>
          </w:p>
        </w:tc>
      </w:tr>
      <w:tr w:rsidR="001914E2" w:rsidTr="001914E2">
        <w:trPr>
          <w:gridAfter w:val="1"/>
          <w:wAfter w:w="18" w:type="pct"/>
          <w:trHeight w:val="243"/>
        </w:trPr>
        <w:tc>
          <w:tcPr>
            <w:tcW w:w="1658"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textAlignment w:val="center"/>
              <w:rPr>
                <w:rFonts w:cs="宋体" w:hint="default"/>
                <w:color w:val="000000"/>
                <w:sz w:val="20"/>
                <w:szCs w:val="20"/>
              </w:rPr>
            </w:pPr>
            <w:r>
              <w:rPr>
                <w:color w:val="000000"/>
                <w:sz w:val="20"/>
              </w:rPr>
              <w:t xml:space="preserve"> </w:t>
            </w:r>
          </w:p>
        </w:tc>
        <w:tc>
          <w:tcPr>
            <w:tcW w:w="15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textAlignment w:val="center"/>
              <w:rPr>
                <w:rFonts w:cs="宋体" w:hint="default"/>
                <w:color w:val="000000"/>
                <w:sz w:val="20"/>
                <w:szCs w:val="20"/>
              </w:rPr>
            </w:pPr>
            <w:r>
              <w:rPr>
                <w:rFonts w:cs="宋体"/>
                <w:color w:val="000000"/>
                <w:sz w:val="20"/>
                <w:szCs w:val="20"/>
              </w:rPr>
              <w:t>三、国防支出</w:t>
            </w:r>
          </w:p>
        </w:tc>
        <w:tc>
          <w:tcPr>
            <w:tcW w:w="11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textAlignment w:val="center"/>
              <w:rPr>
                <w:rFonts w:cs="宋体" w:hint="default"/>
                <w:color w:val="000000"/>
                <w:sz w:val="20"/>
                <w:szCs w:val="20"/>
              </w:rPr>
            </w:pPr>
            <w:r>
              <w:rPr>
                <w:color w:val="000000"/>
                <w:sz w:val="20"/>
              </w:rPr>
              <w:t xml:space="preserve"> </w:t>
            </w:r>
          </w:p>
        </w:tc>
      </w:tr>
      <w:tr w:rsidR="001914E2" w:rsidTr="001914E2">
        <w:trPr>
          <w:gridAfter w:val="1"/>
          <w:wAfter w:w="18" w:type="pct"/>
          <w:trHeight w:val="243"/>
        </w:trPr>
        <w:tc>
          <w:tcPr>
            <w:tcW w:w="1658"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textAlignment w:val="center"/>
              <w:rPr>
                <w:rFonts w:cs="宋体" w:hint="default"/>
                <w:color w:val="000000"/>
                <w:sz w:val="20"/>
                <w:szCs w:val="20"/>
              </w:rPr>
            </w:pPr>
            <w:r>
              <w:rPr>
                <w:color w:val="000000"/>
                <w:sz w:val="20"/>
              </w:rPr>
              <w:t xml:space="preserve"> </w:t>
            </w:r>
          </w:p>
        </w:tc>
        <w:tc>
          <w:tcPr>
            <w:tcW w:w="15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textAlignment w:val="center"/>
              <w:rPr>
                <w:rFonts w:cs="宋体" w:hint="default"/>
                <w:color w:val="000000"/>
                <w:sz w:val="20"/>
                <w:szCs w:val="20"/>
              </w:rPr>
            </w:pPr>
            <w:r>
              <w:rPr>
                <w:color w:val="000000"/>
                <w:sz w:val="20"/>
              </w:rPr>
              <w:t xml:space="preserve"> </w:t>
            </w:r>
          </w:p>
        </w:tc>
      </w:tr>
      <w:tr w:rsidR="001914E2" w:rsidTr="001914E2">
        <w:trPr>
          <w:gridAfter w:val="1"/>
          <w:wAfter w:w="18" w:type="pct"/>
          <w:trHeight w:val="243"/>
        </w:trPr>
        <w:tc>
          <w:tcPr>
            <w:tcW w:w="1658"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textAlignment w:val="center"/>
              <w:rPr>
                <w:rFonts w:cs="宋体" w:hint="default"/>
                <w:color w:val="000000"/>
                <w:sz w:val="20"/>
                <w:szCs w:val="20"/>
              </w:rPr>
            </w:pPr>
            <w:r>
              <w:rPr>
                <w:rFonts w:cs="宋体"/>
                <w:color w:val="000000"/>
                <w:sz w:val="20"/>
                <w:szCs w:val="20"/>
              </w:rPr>
              <w:t>五、事业收入</w:t>
            </w:r>
          </w:p>
        </w:tc>
        <w:tc>
          <w:tcPr>
            <w:tcW w:w="6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textAlignment w:val="center"/>
              <w:rPr>
                <w:rFonts w:cs="宋体" w:hint="default"/>
                <w:color w:val="000000"/>
                <w:sz w:val="20"/>
                <w:szCs w:val="20"/>
              </w:rPr>
            </w:pPr>
            <w:r>
              <w:rPr>
                <w:color w:val="000000"/>
                <w:sz w:val="20"/>
              </w:rPr>
              <w:t xml:space="preserve"> </w:t>
            </w:r>
          </w:p>
        </w:tc>
        <w:tc>
          <w:tcPr>
            <w:tcW w:w="15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textAlignment w:val="center"/>
              <w:rPr>
                <w:rFonts w:cs="宋体" w:hint="default"/>
                <w:color w:val="000000"/>
                <w:sz w:val="20"/>
                <w:szCs w:val="20"/>
              </w:rPr>
            </w:pPr>
            <w:r>
              <w:rPr>
                <w:rFonts w:cs="宋体"/>
                <w:color w:val="000000"/>
                <w:sz w:val="20"/>
                <w:szCs w:val="20"/>
              </w:rPr>
              <w:t>五、教育支出</w:t>
            </w:r>
          </w:p>
        </w:tc>
        <w:tc>
          <w:tcPr>
            <w:tcW w:w="11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textAlignment w:val="center"/>
              <w:rPr>
                <w:rFonts w:cs="宋体" w:hint="default"/>
                <w:color w:val="000000"/>
                <w:sz w:val="20"/>
                <w:szCs w:val="20"/>
              </w:rPr>
            </w:pPr>
            <w:r>
              <w:rPr>
                <w:color w:val="000000"/>
                <w:sz w:val="20"/>
              </w:rPr>
              <w:t xml:space="preserve"> </w:t>
            </w:r>
          </w:p>
        </w:tc>
      </w:tr>
      <w:tr w:rsidR="001914E2" w:rsidTr="001914E2">
        <w:trPr>
          <w:gridAfter w:val="1"/>
          <w:wAfter w:w="18" w:type="pct"/>
          <w:trHeight w:val="243"/>
        </w:trPr>
        <w:tc>
          <w:tcPr>
            <w:tcW w:w="1658"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textAlignment w:val="center"/>
              <w:rPr>
                <w:rFonts w:cs="宋体" w:hint="default"/>
                <w:color w:val="000000"/>
                <w:sz w:val="20"/>
                <w:szCs w:val="20"/>
              </w:rPr>
            </w:pPr>
            <w:r>
              <w:rPr>
                <w:rFonts w:cs="宋体"/>
                <w:color w:val="000000"/>
                <w:sz w:val="20"/>
                <w:szCs w:val="20"/>
              </w:rPr>
              <w:t>六、经营收入</w:t>
            </w:r>
          </w:p>
        </w:tc>
        <w:tc>
          <w:tcPr>
            <w:tcW w:w="6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textAlignment w:val="center"/>
              <w:rPr>
                <w:rFonts w:cs="宋体" w:hint="default"/>
                <w:color w:val="000000"/>
                <w:sz w:val="20"/>
                <w:szCs w:val="20"/>
              </w:rPr>
            </w:pPr>
            <w:r>
              <w:rPr>
                <w:color w:val="000000"/>
                <w:sz w:val="20"/>
              </w:rPr>
              <w:t xml:space="preserve"> </w:t>
            </w:r>
          </w:p>
        </w:tc>
        <w:tc>
          <w:tcPr>
            <w:tcW w:w="15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textAlignment w:val="center"/>
              <w:rPr>
                <w:rFonts w:cs="宋体" w:hint="default"/>
                <w:color w:val="000000"/>
                <w:sz w:val="20"/>
                <w:szCs w:val="20"/>
              </w:rPr>
            </w:pPr>
            <w:r>
              <w:rPr>
                <w:color w:val="000000"/>
                <w:sz w:val="20"/>
              </w:rPr>
              <w:t xml:space="preserve"> </w:t>
            </w:r>
          </w:p>
        </w:tc>
      </w:tr>
      <w:tr w:rsidR="001914E2" w:rsidTr="001914E2">
        <w:trPr>
          <w:gridAfter w:val="1"/>
          <w:wAfter w:w="18" w:type="pct"/>
          <w:trHeight w:val="243"/>
        </w:trPr>
        <w:tc>
          <w:tcPr>
            <w:tcW w:w="1658"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textAlignment w:val="center"/>
              <w:rPr>
                <w:rFonts w:cs="宋体" w:hint="default"/>
                <w:color w:val="000000"/>
                <w:sz w:val="20"/>
                <w:szCs w:val="20"/>
              </w:rPr>
            </w:pPr>
            <w:r>
              <w:rPr>
                <w:color w:val="000000"/>
                <w:sz w:val="20"/>
              </w:rPr>
              <w:t xml:space="preserve"> </w:t>
            </w:r>
          </w:p>
        </w:tc>
        <w:tc>
          <w:tcPr>
            <w:tcW w:w="15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textAlignment w:val="center"/>
              <w:rPr>
                <w:rFonts w:cs="宋体" w:hint="default"/>
                <w:color w:val="000000"/>
                <w:sz w:val="20"/>
                <w:szCs w:val="20"/>
              </w:rPr>
            </w:pPr>
            <w:r>
              <w:rPr>
                <w:color w:val="000000"/>
                <w:sz w:val="20"/>
              </w:rPr>
              <w:t xml:space="preserve"> </w:t>
            </w:r>
          </w:p>
        </w:tc>
      </w:tr>
      <w:tr w:rsidR="001914E2" w:rsidTr="001914E2">
        <w:trPr>
          <w:gridAfter w:val="1"/>
          <w:wAfter w:w="18" w:type="pct"/>
          <w:trHeight w:val="243"/>
        </w:trPr>
        <w:tc>
          <w:tcPr>
            <w:tcW w:w="1658"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textAlignment w:val="center"/>
              <w:rPr>
                <w:rFonts w:cs="宋体" w:hint="default"/>
                <w:color w:val="000000"/>
                <w:sz w:val="20"/>
                <w:szCs w:val="20"/>
              </w:rPr>
            </w:pPr>
            <w:r>
              <w:rPr>
                <w:rFonts w:cs="宋体"/>
                <w:color w:val="000000"/>
                <w:sz w:val="20"/>
                <w:szCs w:val="20"/>
              </w:rPr>
              <w:t>八、其他收入</w:t>
            </w:r>
          </w:p>
        </w:tc>
        <w:tc>
          <w:tcPr>
            <w:tcW w:w="654" w:type="pct"/>
            <w:tcBorders>
              <w:top w:val="nil"/>
              <w:left w:val="nil"/>
              <w:bottom w:val="nil"/>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textAlignment w:val="center"/>
              <w:rPr>
                <w:rFonts w:cs="宋体" w:hint="default"/>
                <w:color w:val="000000"/>
                <w:sz w:val="20"/>
                <w:szCs w:val="20"/>
              </w:rPr>
            </w:pPr>
            <w:r>
              <w:rPr>
                <w:color w:val="000000"/>
                <w:sz w:val="20"/>
              </w:rPr>
              <w:t xml:space="preserve"> </w:t>
            </w:r>
          </w:p>
        </w:tc>
        <w:tc>
          <w:tcPr>
            <w:tcW w:w="15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textAlignment w:val="center"/>
              <w:rPr>
                <w:rFonts w:cs="宋体" w:hint="default"/>
                <w:color w:val="000000"/>
                <w:sz w:val="20"/>
                <w:szCs w:val="20"/>
              </w:rPr>
            </w:pPr>
            <w:r>
              <w:rPr>
                <w:rFonts w:cs="宋体"/>
                <w:color w:val="000000"/>
                <w:sz w:val="20"/>
                <w:szCs w:val="20"/>
              </w:rPr>
              <w:t>59.35</w:t>
            </w:r>
            <w:r>
              <w:rPr>
                <w:color w:val="000000"/>
                <w:sz w:val="20"/>
              </w:rPr>
              <w:t xml:space="preserve"> </w:t>
            </w:r>
          </w:p>
        </w:tc>
      </w:tr>
      <w:tr w:rsidR="001914E2" w:rsidTr="001914E2">
        <w:trPr>
          <w:gridAfter w:val="1"/>
          <w:wAfter w:w="18" w:type="pct"/>
          <w:trHeight w:val="243"/>
        </w:trPr>
        <w:tc>
          <w:tcPr>
            <w:tcW w:w="1658"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rPr>
                <w:rFonts w:cs="宋体" w:hint="default"/>
                <w:color w:val="000000"/>
                <w:sz w:val="20"/>
                <w:szCs w:val="20"/>
              </w:rPr>
            </w:pPr>
          </w:p>
        </w:tc>
        <w:tc>
          <w:tcPr>
            <w:tcW w:w="6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914E2" w:rsidRDefault="001914E2" w:rsidP="001914E2">
            <w:pPr>
              <w:spacing w:line="240" w:lineRule="exact"/>
              <w:jc w:val="right"/>
              <w:rPr>
                <w:rFonts w:ascii="Arial" w:hAnsi="Arial" w:cs="Arial" w:hint="default"/>
                <w:color w:val="000000"/>
                <w:sz w:val="20"/>
                <w:szCs w:val="20"/>
              </w:rPr>
            </w:pPr>
          </w:p>
        </w:tc>
        <w:tc>
          <w:tcPr>
            <w:tcW w:w="15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textAlignment w:val="center"/>
              <w:rPr>
                <w:rFonts w:cs="宋体" w:hint="default"/>
                <w:color w:val="000000"/>
                <w:sz w:val="20"/>
                <w:szCs w:val="20"/>
              </w:rPr>
            </w:pPr>
            <w:r>
              <w:rPr>
                <w:rFonts w:cs="宋体"/>
                <w:color w:val="000000"/>
                <w:sz w:val="20"/>
                <w:szCs w:val="20"/>
              </w:rPr>
              <w:t>6.10</w:t>
            </w:r>
            <w:r>
              <w:rPr>
                <w:color w:val="000000"/>
                <w:sz w:val="20"/>
              </w:rPr>
              <w:t xml:space="preserve"> </w:t>
            </w:r>
          </w:p>
        </w:tc>
      </w:tr>
      <w:tr w:rsidR="001914E2" w:rsidTr="001914E2">
        <w:trPr>
          <w:gridAfter w:val="1"/>
          <w:wAfter w:w="18" w:type="pct"/>
          <w:trHeight w:val="243"/>
        </w:trPr>
        <w:tc>
          <w:tcPr>
            <w:tcW w:w="1658"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rPr>
                <w:rFonts w:cs="宋体" w:hint="default"/>
                <w:color w:val="000000"/>
                <w:sz w:val="20"/>
                <w:szCs w:val="20"/>
              </w:rPr>
            </w:pPr>
          </w:p>
        </w:tc>
        <w:tc>
          <w:tcPr>
            <w:tcW w:w="6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914E2" w:rsidRDefault="001914E2" w:rsidP="001914E2">
            <w:pPr>
              <w:spacing w:line="240" w:lineRule="exact"/>
              <w:jc w:val="right"/>
              <w:rPr>
                <w:rFonts w:ascii="Arial" w:hAnsi="Arial" w:cs="Arial" w:hint="default"/>
                <w:color w:val="000000"/>
                <w:sz w:val="20"/>
                <w:szCs w:val="20"/>
              </w:rPr>
            </w:pPr>
          </w:p>
        </w:tc>
        <w:tc>
          <w:tcPr>
            <w:tcW w:w="15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textAlignment w:val="center"/>
              <w:rPr>
                <w:rFonts w:cs="宋体" w:hint="default"/>
                <w:color w:val="000000"/>
                <w:sz w:val="20"/>
                <w:szCs w:val="20"/>
              </w:rPr>
            </w:pPr>
            <w:r>
              <w:rPr>
                <w:color w:val="000000"/>
                <w:sz w:val="20"/>
              </w:rPr>
              <w:t xml:space="preserve"> </w:t>
            </w:r>
          </w:p>
        </w:tc>
      </w:tr>
      <w:tr w:rsidR="001914E2" w:rsidTr="001914E2">
        <w:trPr>
          <w:gridAfter w:val="1"/>
          <w:wAfter w:w="18" w:type="pct"/>
          <w:trHeight w:val="243"/>
        </w:trPr>
        <w:tc>
          <w:tcPr>
            <w:tcW w:w="1658"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rPr>
                <w:rFonts w:cs="宋体" w:hint="default"/>
                <w:color w:val="000000"/>
                <w:sz w:val="20"/>
                <w:szCs w:val="20"/>
              </w:rPr>
            </w:pPr>
          </w:p>
        </w:tc>
        <w:tc>
          <w:tcPr>
            <w:tcW w:w="6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914E2" w:rsidRDefault="001914E2" w:rsidP="001914E2">
            <w:pPr>
              <w:spacing w:line="240" w:lineRule="exact"/>
              <w:jc w:val="right"/>
              <w:rPr>
                <w:rFonts w:ascii="Arial" w:hAnsi="Arial" w:cs="Arial" w:hint="default"/>
                <w:color w:val="000000"/>
                <w:sz w:val="20"/>
                <w:szCs w:val="20"/>
              </w:rPr>
            </w:pPr>
          </w:p>
        </w:tc>
        <w:tc>
          <w:tcPr>
            <w:tcW w:w="15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textAlignment w:val="center"/>
              <w:rPr>
                <w:rFonts w:cs="宋体" w:hint="default"/>
                <w:color w:val="000000"/>
                <w:sz w:val="20"/>
                <w:szCs w:val="20"/>
              </w:rPr>
            </w:pPr>
            <w:r>
              <w:rPr>
                <w:color w:val="000000"/>
                <w:sz w:val="20"/>
              </w:rPr>
              <w:t xml:space="preserve"> </w:t>
            </w:r>
          </w:p>
        </w:tc>
      </w:tr>
      <w:tr w:rsidR="001914E2" w:rsidTr="001914E2">
        <w:trPr>
          <w:gridAfter w:val="1"/>
          <w:wAfter w:w="18" w:type="pct"/>
          <w:trHeight w:val="243"/>
        </w:trPr>
        <w:tc>
          <w:tcPr>
            <w:tcW w:w="1658"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rPr>
                <w:rFonts w:cs="宋体" w:hint="default"/>
                <w:color w:val="000000"/>
                <w:sz w:val="20"/>
                <w:szCs w:val="20"/>
              </w:rPr>
            </w:pPr>
          </w:p>
        </w:tc>
        <w:tc>
          <w:tcPr>
            <w:tcW w:w="6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914E2" w:rsidRDefault="001914E2" w:rsidP="001914E2">
            <w:pPr>
              <w:spacing w:line="240" w:lineRule="exact"/>
              <w:jc w:val="right"/>
              <w:rPr>
                <w:rFonts w:ascii="Arial" w:hAnsi="Arial" w:cs="Arial" w:hint="default"/>
                <w:color w:val="000000"/>
                <w:sz w:val="20"/>
                <w:szCs w:val="20"/>
              </w:rPr>
            </w:pPr>
          </w:p>
        </w:tc>
        <w:tc>
          <w:tcPr>
            <w:tcW w:w="15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textAlignment w:val="center"/>
              <w:rPr>
                <w:rFonts w:cs="宋体" w:hint="default"/>
                <w:color w:val="000000"/>
                <w:sz w:val="20"/>
                <w:szCs w:val="20"/>
              </w:rPr>
            </w:pPr>
            <w:r>
              <w:rPr>
                <w:color w:val="000000"/>
                <w:sz w:val="20"/>
              </w:rPr>
              <w:t xml:space="preserve"> </w:t>
            </w:r>
          </w:p>
        </w:tc>
      </w:tr>
      <w:tr w:rsidR="001914E2" w:rsidTr="001914E2">
        <w:trPr>
          <w:gridAfter w:val="1"/>
          <w:wAfter w:w="18" w:type="pct"/>
          <w:trHeight w:val="243"/>
        </w:trPr>
        <w:tc>
          <w:tcPr>
            <w:tcW w:w="1658"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rPr>
                <w:rFonts w:cs="宋体" w:hint="default"/>
                <w:color w:val="000000"/>
                <w:sz w:val="20"/>
                <w:szCs w:val="20"/>
              </w:rPr>
            </w:pPr>
          </w:p>
        </w:tc>
        <w:tc>
          <w:tcPr>
            <w:tcW w:w="6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rPr>
                <w:rFonts w:cs="宋体" w:hint="default"/>
                <w:color w:val="000000"/>
                <w:sz w:val="20"/>
                <w:szCs w:val="20"/>
              </w:rPr>
            </w:pPr>
          </w:p>
        </w:tc>
        <w:tc>
          <w:tcPr>
            <w:tcW w:w="15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textAlignment w:val="center"/>
              <w:rPr>
                <w:rFonts w:cs="宋体" w:hint="default"/>
                <w:color w:val="000000"/>
                <w:sz w:val="20"/>
                <w:szCs w:val="20"/>
              </w:rPr>
            </w:pPr>
            <w:r>
              <w:rPr>
                <w:color w:val="000000"/>
                <w:sz w:val="20"/>
              </w:rPr>
              <w:t xml:space="preserve"> </w:t>
            </w:r>
          </w:p>
        </w:tc>
      </w:tr>
      <w:tr w:rsidR="001914E2" w:rsidTr="001914E2">
        <w:trPr>
          <w:gridAfter w:val="1"/>
          <w:wAfter w:w="18" w:type="pct"/>
          <w:trHeight w:val="243"/>
        </w:trPr>
        <w:tc>
          <w:tcPr>
            <w:tcW w:w="1658"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rPr>
                <w:rFonts w:cs="宋体" w:hint="default"/>
                <w:color w:val="000000"/>
                <w:sz w:val="20"/>
                <w:szCs w:val="20"/>
              </w:rPr>
            </w:pPr>
          </w:p>
        </w:tc>
        <w:tc>
          <w:tcPr>
            <w:tcW w:w="6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rPr>
                <w:rFonts w:cs="宋体" w:hint="default"/>
                <w:color w:val="000000"/>
                <w:sz w:val="20"/>
                <w:szCs w:val="20"/>
              </w:rPr>
            </w:pPr>
          </w:p>
        </w:tc>
        <w:tc>
          <w:tcPr>
            <w:tcW w:w="15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textAlignment w:val="center"/>
              <w:rPr>
                <w:rFonts w:cs="宋体" w:hint="default"/>
                <w:color w:val="000000"/>
                <w:sz w:val="20"/>
                <w:szCs w:val="20"/>
              </w:rPr>
            </w:pPr>
            <w:r>
              <w:rPr>
                <w:color w:val="000000"/>
                <w:sz w:val="20"/>
              </w:rPr>
              <w:t xml:space="preserve"> </w:t>
            </w:r>
          </w:p>
        </w:tc>
      </w:tr>
      <w:tr w:rsidR="001914E2" w:rsidTr="001914E2">
        <w:trPr>
          <w:gridAfter w:val="1"/>
          <w:wAfter w:w="18" w:type="pct"/>
          <w:trHeight w:val="243"/>
        </w:trPr>
        <w:tc>
          <w:tcPr>
            <w:tcW w:w="1658"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rPr>
                <w:rFonts w:cs="宋体" w:hint="default"/>
                <w:color w:val="000000"/>
                <w:sz w:val="20"/>
                <w:szCs w:val="20"/>
              </w:rPr>
            </w:pPr>
          </w:p>
        </w:tc>
        <w:tc>
          <w:tcPr>
            <w:tcW w:w="6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rPr>
                <w:rFonts w:cs="宋体" w:hint="default"/>
                <w:color w:val="000000"/>
                <w:sz w:val="20"/>
                <w:szCs w:val="20"/>
              </w:rPr>
            </w:pPr>
          </w:p>
        </w:tc>
        <w:tc>
          <w:tcPr>
            <w:tcW w:w="15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textAlignment w:val="center"/>
              <w:rPr>
                <w:rFonts w:cs="宋体" w:hint="default"/>
                <w:color w:val="000000"/>
                <w:sz w:val="20"/>
                <w:szCs w:val="20"/>
              </w:rPr>
            </w:pPr>
            <w:r>
              <w:rPr>
                <w:color w:val="000000"/>
                <w:sz w:val="20"/>
              </w:rPr>
              <w:t xml:space="preserve"> </w:t>
            </w:r>
          </w:p>
        </w:tc>
      </w:tr>
      <w:tr w:rsidR="001914E2" w:rsidTr="001914E2">
        <w:trPr>
          <w:gridAfter w:val="1"/>
          <w:wAfter w:w="18" w:type="pct"/>
          <w:trHeight w:val="243"/>
        </w:trPr>
        <w:tc>
          <w:tcPr>
            <w:tcW w:w="1658"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rPr>
                <w:rFonts w:cs="宋体" w:hint="default"/>
                <w:color w:val="000000"/>
                <w:sz w:val="20"/>
                <w:szCs w:val="20"/>
              </w:rPr>
            </w:pPr>
          </w:p>
        </w:tc>
        <w:tc>
          <w:tcPr>
            <w:tcW w:w="6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rPr>
                <w:rFonts w:cs="宋体" w:hint="default"/>
                <w:color w:val="000000"/>
                <w:sz w:val="20"/>
                <w:szCs w:val="20"/>
              </w:rPr>
            </w:pPr>
          </w:p>
        </w:tc>
        <w:tc>
          <w:tcPr>
            <w:tcW w:w="15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textAlignment w:val="center"/>
              <w:rPr>
                <w:rFonts w:cs="宋体" w:hint="default"/>
                <w:color w:val="000000"/>
                <w:sz w:val="20"/>
                <w:szCs w:val="20"/>
              </w:rPr>
            </w:pPr>
            <w:r>
              <w:rPr>
                <w:rFonts w:cs="宋体"/>
                <w:color w:val="000000"/>
                <w:sz w:val="20"/>
                <w:szCs w:val="20"/>
              </w:rPr>
              <w:t>十六、金融支出</w:t>
            </w:r>
          </w:p>
        </w:tc>
        <w:tc>
          <w:tcPr>
            <w:tcW w:w="11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textAlignment w:val="center"/>
              <w:rPr>
                <w:rFonts w:cs="宋体" w:hint="default"/>
                <w:color w:val="000000"/>
                <w:sz w:val="20"/>
                <w:szCs w:val="20"/>
              </w:rPr>
            </w:pPr>
            <w:r>
              <w:rPr>
                <w:color w:val="000000"/>
                <w:sz w:val="20"/>
              </w:rPr>
              <w:t xml:space="preserve"> </w:t>
            </w:r>
          </w:p>
        </w:tc>
      </w:tr>
      <w:tr w:rsidR="001914E2" w:rsidTr="001914E2">
        <w:trPr>
          <w:gridAfter w:val="1"/>
          <w:wAfter w:w="18" w:type="pct"/>
          <w:trHeight w:val="243"/>
        </w:trPr>
        <w:tc>
          <w:tcPr>
            <w:tcW w:w="1658"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rPr>
                <w:rFonts w:cs="宋体" w:hint="default"/>
                <w:color w:val="000000"/>
                <w:sz w:val="20"/>
                <w:szCs w:val="20"/>
              </w:rPr>
            </w:pPr>
          </w:p>
        </w:tc>
        <w:tc>
          <w:tcPr>
            <w:tcW w:w="6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rPr>
                <w:rFonts w:cs="宋体" w:hint="default"/>
                <w:color w:val="000000"/>
                <w:sz w:val="20"/>
                <w:szCs w:val="20"/>
              </w:rPr>
            </w:pPr>
          </w:p>
        </w:tc>
        <w:tc>
          <w:tcPr>
            <w:tcW w:w="15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textAlignment w:val="center"/>
              <w:rPr>
                <w:rFonts w:cs="宋体" w:hint="default"/>
                <w:color w:val="000000"/>
                <w:sz w:val="20"/>
                <w:szCs w:val="20"/>
              </w:rPr>
            </w:pPr>
            <w:r>
              <w:rPr>
                <w:color w:val="000000"/>
                <w:sz w:val="20"/>
              </w:rPr>
              <w:t xml:space="preserve"> </w:t>
            </w:r>
          </w:p>
        </w:tc>
      </w:tr>
      <w:tr w:rsidR="001914E2" w:rsidTr="001914E2">
        <w:trPr>
          <w:gridAfter w:val="1"/>
          <w:wAfter w:w="18" w:type="pct"/>
          <w:trHeight w:val="243"/>
        </w:trPr>
        <w:tc>
          <w:tcPr>
            <w:tcW w:w="1658"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rPr>
                <w:rFonts w:cs="宋体" w:hint="default"/>
                <w:color w:val="000000"/>
                <w:sz w:val="20"/>
                <w:szCs w:val="20"/>
              </w:rPr>
            </w:pPr>
          </w:p>
        </w:tc>
        <w:tc>
          <w:tcPr>
            <w:tcW w:w="6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rPr>
                <w:rFonts w:cs="宋体" w:hint="default"/>
                <w:color w:val="000000"/>
                <w:sz w:val="20"/>
                <w:szCs w:val="20"/>
              </w:rPr>
            </w:pPr>
          </w:p>
        </w:tc>
        <w:tc>
          <w:tcPr>
            <w:tcW w:w="15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textAlignment w:val="center"/>
              <w:rPr>
                <w:rFonts w:cs="宋体" w:hint="default"/>
                <w:color w:val="000000"/>
                <w:sz w:val="20"/>
                <w:szCs w:val="20"/>
              </w:rPr>
            </w:pPr>
            <w:r>
              <w:rPr>
                <w:color w:val="000000"/>
                <w:sz w:val="20"/>
              </w:rPr>
              <w:t xml:space="preserve"> </w:t>
            </w:r>
          </w:p>
        </w:tc>
      </w:tr>
      <w:tr w:rsidR="001914E2" w:rsidTr="001914E2">
        <w:trPr>
          <w:gridAfter w:val="1"/>
          <w:wAfter w:w="18" w:type="pct"/>
          <w:trHeight w:val="243"/>
        </w:trPr>
        <w:tc>
          <w:tcPr>
            <w:tcW w:w="1658"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rPr>
                <w:rFonts w:cs="宋体" w:hint="default"/>
                <w:color w:val="000000"/>
                <w:sz w:val="20"/>
                <w:szCs w:val="20"/>
              </w:rPr>
            </w:pPr>
          </w:p>
        </w:tc>
        <w:tc>
          <w:tcPr>
            <w:tcW w:w="6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rPr>
                <w:rFonts w:cs="宋体" w:hint="default"/>
                <w:color w:val="000000"/>
                <w:sz w:val="20"/>
                <w:szCs w:val="20"/>
              </w:rPr>
            </w:pPr>
          </w:p>
        </w:tc>
        <w:tc>
          <w:tcPr>
            <w:tcW w:w="15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textAlignment w:val="center"/>
              <w:rPr>
                <w:rFonts w:cs="宋体" w:hint="default"/>
                <w:color w:val="000000"/>
                <w:sz w:val="20"/>
                <w:szCs w:val="20"/>
              </w:rPr>
            </w:pPr>
            <w:r>
              <w:rPr>
                <w:rFonts w:cs="宋体"/>
                <w:color w:val="000000"/>
                <w:sz w:val="20"/>
                <w:szCs w:val="20"/>
              </w:rPr>
              <w:t>12.11</w:t>
            </w:r>
            <w:r>
              <w:rPr>
                <w:color w:val="000000"/>
                <w:sz w:val="20"/>
              </w:rPr>
              <w:t xml:space="preserve"> </w:t>
            </w:r>
          </w:p>
        </w:tc>
      </w:tr>
      <w:tr w:rsidR="001914E2" w:rsidTr="001914E2">
        <w:trPr>
          <w:gridAfter w:val="1"/>
          <w:wAfter w:w="18" w:type="pct"/>
          <w:trHeight w:val="243"/>
        </w:trPr>
        <w:tc>
          <w:tcPr>
            <w:tcW w:w="1658"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rPr>
                <w:rFonts w:cs="宋体" w:hint="default"/>
                <w:color w:val="000000"/>
                <w:sz w:val="20"/>
                <w:szCs w:val="20"/>
              </w:rPr>
            </w:pPr>
          </w:p>
        </w:tc>
        <w:tc>
          <w:tcPr>
            <w:tcW w:w="6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rPr>
                <w:rFonts w:cs="宋体" w:hint="default"/>
                <w:color w:val="000000"/>
                <w:sz w:val="20"/>
                <w:szCs w:val="20"/>
              </w:rPr>
            </w:pPr>
          </w:p>
        </w:tc>
        <w:tc>
          <w:tcPr>
            <w:tcW w:w="15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textAlignment w:val="center"/>
              <w:rPr>
                <w:rFonts w:cs="宋体" w:hint="default"/>
                <w:color w:val="000000"/>
                <w:sz w:val="20"/>
                <w:szCs w:val="20"/>
              </w:rPr>
            </w:pPr>
            <w:r>
              <w:rPr>
                <w:color w:val="000000"/>
                <w:sz w:val="20"/>
              </w:rPr>
              <w:t xml:space="preserve"> </w:t>
            </w:r>
          </w:p>
        </w:tc>
      </w:tr>
      <w:tr w:rsidR="001914E2" w:rsidTr="001914E2">
        <w:trPr>
          <w:gridAfter w:val="1"/>
          <w:wAfter w:w="18" w:type="pct"/>
          <w:trHeight w:val="243"/>
        </w:trPr>
        <w:tc>
          <w:tcPr>
            <w:tcW w:w="1658"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rPr>
                <w:rFonts w:cs="宋体" w:hint="default"/>
                <w:color w:val="000000"/>
                <w:sz w:val="20"/>
                <w:szCs w:val="20"/>
              </w:rPr>
            </w:pPr>
          </w:p>
        </w:tc>
        <w:tc>
          <w:tcPr>
            <w:tcW w:w="6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rPr>
                <w:rFonts w:cs="宋体" w:hint="default"/>
                <w:color w:val="000000"/>
                <w:sz w:val="20"/>
                <w:szCs w:val="20"/>
              </w:rPr>
            </w:pPr>
          </w:p>
        </w:tc>
        <w:tc>
          <w:tcPr>
            <w:tcW w:w="15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textAlignment w:val="center"/>
              <w:rPr>
                <w:rFonts w:cs="宋体" w:hint="default"/>
                <w:color w:val="000000"/>
                <w:sz w:val="20"/>
                <w:szCs w:val="20"/>
              </w:rPr>
            </w:pPr>
            <w:r>
              <w:rPr>
                <w:color w:val="000000"/>
                <w:sz w:val="20"/>
              </w:rPr>
              <w:t xml:space="preserve"> </w:t>
            </w:r>
          </w:p>
        </w:tc>
      </w:tr>
      <w:tr w:rsidR="001914E2" w:rsidTr="001914E2">
        <w:trPr>
          <w:gridAfter w:val="1"/>
          <w:wAfter w:w="18" w:type="pct"/>
          <w:trHeight w:val="243"/>
        </w:trPr>
        <w:tc>
          <w:tcPr>
            <w:tcW w:w="1658"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rPr>
                <w:rFonts w:cs="宋体" w:hint="default"/>
                <w:color w:val="000000"/>
                <w:sz w:val="20"/>
                <w:szCs w:val="20"/>
              </w:rPr>
            </w:pPr>
          </w:p>
        </w:tc>
        <w:tc>
          <w:tcPr>
            <w:tcW w:w="6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rPr>
                <w:rFonts w:cs="宋体" w:hint="default"/>
                <w:color w:val="000000"/>
                <w:sz w:val="20"/>
                <w:szCs w:val="20"/>
              </w:rPr>
            </w:pPr>
          </w:p>
        </w:tc>
        <w:tc>
          <w:tcPr>
            <w:tcW w:w="15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textAlignment w:val="center"/>
              <w:rPr>
                <w:rFonts w:cs="宋体" w:hint="default"/>
                <w:color w:val="000000"/>
                <w:sz w:val="20"/>
                <w:szCs w:val="20"/>
              </w:rPr>
            </w:pPr>
            <w:r>
              <w:rPr>
                <w:color w:val="000000"/>
                <w:sz w:val="20"/>
              </w:rPr>
              <w:t xml:space="preserve"> </w:t>
            </w:r>
          </w:p>
        </w:tc>
      </w:tr>
      <w:tr w:rsidR="001914E2" w:rsidTr="001914E2">
        <w:trPr>
          <w:gridAfter w:val="1"/>
          <w:wAfter w:w="18" w:type="pct"/>
          <w:trHeight w:val="243"/>
        </w:trPr>
        <w:tc>
          <w:tcPr>
            <w:tcW w:w="1658"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rPr>
                <w:rFonts w:cs="宋体" w:hint="default"/>
                <w:color w:val="000000"/>
                <w:sz w:val="20"/>
                <w:szCs w:val="20"/>
              </w:rPr>
            </w:pPr>
          </w:p>
        </w:tc>
        <w:tc>
          <w:tcPr>
            <w:tcW w:w="6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rPr>
                <w:rFonts w:cs="宋体" w:hint="default"/>
                <w:color w:val="000000"/>
                <w:sz w:val="20"/>
                <w:szCs w:val="20"/>
              </w:rPr>
            </w:pPr>
          </w:p>
        </w:tc>
        <w:tc>
          <w:tcPr>
            <w:tcW w:w="15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textAlignment w:val="center"/>
              <w:rPr>
                <w:rFonts w:cs="宋体" w:hint="default"/>
                <w:color w:val="000000"/>
                <w:sz w:val="20"/>
                <w:szCs w:val="20"/>
              </w:rPr>
            </w:pPr>
            <w:r>
              <w:rPr>
                <w:color w:val="000000"/>
                <w:sz w:val="20"/>
              </w:rPr>
              <w:t xml:space="preserve"> </w:t>
            </w:r>
          </w:p>
        </w:tc>
      </w:tr>
      <w:tr w:rsidR="001914E2" w:rsidTr="001914E2">
        <w:trPr>
          <w:gridAfter w:val="1"/>
          <w:wAfter w:w="18" w:type="pct"/>
          <w:trHeight w:val="243"/>
        </w:trPr>
        <w:tc>
          <w:tcPr>
            <w:tcW w:w="1658"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jc w:val="center"/>
              <w:rPr>
                <w:rFonts w:cs="宋体" w:hint="default"/>
                <w:b/>
                <w:color w:val="000000"/>
                <w:sz w:val="20"/>
                <w:szCs w:val="20"/>
              </w:rPr>
            </w:pPr>
          </w:p>
        </w:tc>
        <w:tc>
          <w:tcPr>
            <w:tcW w:w="6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rPr>
                <w:rFonts w:cs="宋体" w:hint="default"/>
                <w:color w:val="000000"/>
                <w:sz w:val="20"/>
                <w:szCs w:val="20"/>
              </w:rPr>
            </w:pPr>
          </w:p>
        </w:tc>
        <w:tc>
          <w:tcPr>
            <w:tcW w:w="15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textAlignment w:val="center"/>
              <w:rPr>
                <w:rFonts w:cs="宋体" w:hint="default"/>
                <w:color w:val="000000"/>
                <w:sz w:val="20"/>
                <w:szCs w:val="20"/>
              </w:rPr>
            </w:pPr>
            <w:r>
              <w:rPr>
                <w:color w:val="000000"/>
                <w:sz w:val="20"/>
              </w:rPr>
              <w:t xml:space="preserve"> </w:t>
            </w:r>
          </w:p>
        </w:tc>
      </w:tr>
      <w:tr w:rsidR="001914E2" w:rsidTr="001914E2">
        <w:trPr>
          <w:gridAfter w:val="1"/>
          <w:wAfter w:w="18" w:type="pct"/>
          <w:trHeight w:val="243"/>
        </w:trPr>
        <w:tc>
          <w:tcPr>
            <w:tcW w:w="1658"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rPr>
                <w:rFonts w:cs="宋体" w:hint="default"/>
                <w:color w:val="000000"/>
                <w:sz w:val="20"/>
                <w:szCs w:val="20"/>
              </w:rPr>
            </w:pPr>
          </w:p>
        </w:tc>
        <w:tc>
          <w:tcPr>
            <w:tcW w:w="6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rPr>
                <w:rFonts w:cs="宋体" w:hint="default"/>
                <w:color w:val="000000"/>
                <w:sz w:val="20"/>
                <w:szCs w:val="20"/>
              </w:rPr>
            </w:pPr>
          </w:p>
        </w:tc>
        <w:tc>
          <w:tcPr>
            <w:tcW w:w="15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textAlignment w:val="center"/>
              <w:rPr>
                <w:rFonts w:cs="宋体" w:hint="default"/>
                <w:color w:val="000000"/>
                <w:sz w:val="20"/>
                <w:szCs w:val="20"/>
              </w:rPr>
            </w:pPr>
            <w:r>
              <w:rPr>
                <w:color w:val="000000"/>
                <w:sz w:val="20"/>
              </w:rPr>
              <w:t xml:space="preserve"> </w:t>
            </w:r>
          </w:p>
        </w:tc>
      </w:tr>
      <w:tr w:rsidR="001914E2" w:rsidTr="001914E2">
        <w:trPr>
          <w:gridAfter w:val="1"/>
          <w:wAfter w:w="18" w:type="pct"/>
          <w:trHeight w:val="243"/>
        </w:trPr>
        <w:tc>
          <w:tcPr>
            <w:tcW w:w="1658"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rPr>
                <w:rFonts w:cs="宋体" w:hint="default"/>
                <w:color w:val="000000"/>
                <w:sz w:val="20"/>
                <w:szCs w:val="20"/>
              </w:rPr>
            </w:pPr>
          </w:p>
        </w:tc>
        <w:tc>
          <w:tcPr>
            <w:tcW w:w="6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rPr>
                <w:rFonts w:cs="宋体" w:hint="default"/>
                <w:color w:val="000000"/>
                <w:sz w:val="20"/>
                <w:szCs w:val="20"/>
              </w:rPr>
            </w:pPr>
          </w:p>
        </w:tc>
        <w:tc>
          <w:tcPr>
            <w:tcW w:w="15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textAlignment w:val="center"/>
              <w:rPr>
                <w:rFonts w:cs="宋体" w:hint="default"/>
                <w:color w:val="000000"/>
                <w:sz w:val="20"/>
                <w:szCs w:val="20"/>
              </w:rPr>
            </w:pPr>
            <w:r>
              <w:rPr>
                <w:rFonts w:cs="宋体"/>
                <w:color w:val="000000"/>
                <w:sz w:val="20"/>
                <w:szCs w:val="20"/>
              </w:rPr>
              <w:t>二十六、抗疫特别国债安排的支出</w:t>
            </w:r>
          </w:p>
        </w:tc>
        <w:tc>
          <w:tcPr>
            <w:tcW w:w="11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textAlignment w:val="center"/>
              <w:rPr>
                <w:rFonts w:cs="宋体" w:hint="default"/>
                <w:color w:val="000000"/>
                <w:sz w:val="20"/>
                <w:szCs w:val="20"/>
              </w:rPr>
            </w:pPr>
            <w:r>
              <w:rPr>
                <w:color w:val="000000"/>
                <w:sz w:val="20"/>
              </w:rPr>
              <w:t xml:space="preserve"> </w:t>
            </w:r>
          </w:p>
        </w:tc>
      </w:tr>
      <w:tr w:rsidR="001914E2" w:rsidTr="001914E2">
        <w:trPr>
          <w:gridAfter w:val="1"/>
          <w:wAfter w:w="18" w:type="pct"/>
          <w:trHeight w:val="243"/>
        </w:trPr>
        <w:tc>
          <w:tcPr>
            <w:tcW w:w="1658"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textAlignment w:val="center"/>
              <w:rPr>
                <w:rFonts w:cs="宋体" w:hint="default"/>
                <w:color w:val="000000"/>
                <w:sz w:val="20"/>
                <w:szCs w:val="20"/>
              </w:rPr>
            </w:pPr>
            <w:r>
              <w:rPr>
                <w:rFonts w:cs="宋体"/>
                <w:color w:val="000000"/>
                <w:sz w:val="20"/>
                <w:szCs w:val="20"/>
              </w:rPr>
              <w:t>257.90</w:t>
            </w:r>
            <w:r>
              <w:rPr>
                <w:color w:val="000000"/>
                <w:sz w:val="20"/>
              </w:rPr>
              <w:t xml:space="preserve"> </w:t>
            </w:r>
          </w:p>
        </w:tc>
        <w:tc>
          <w:tcPr>
            <w:tcW w:w="15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textAlignment w:val="center"/>
              <w:rPr>
                <w:rFonts w:cs="宋体" w:hint="default"/>
                <w:color w:val="000000"/>
                <w:sz w:val="20"/>
                <w:szCs w:val="20"/>
              </w:rPr>
            </w:pPr>
            <w:r>
              <w:rPr>
                <w:rFonts w:cs="宋体"/>
                <w:color w:val="000000"/>
                <w:sz w:val="20"/>
                <w:szCs w:val="20"/>
              </w:rPr>
              <w:t>257.90</w:t>
            </w:r>
            <w:r>
              <w:rPr>
                <w:color w:val="000000"/>
                <w:sz w:val="20"/>
              </w:rPr>
              <w:t xml:space="preserve"> </w:t>
            </w:r>
          </w:p>
        </w:tc>
      </w:tr>
      <w:tr w:rsidR="001914E2" w:rsidTr="001914E2">
        <w:trPr>
          <w:gridAfter w:val="1"/>
          <w:wAfter w:w="18" w:type="pct"/>
          <w:trHeight w:val="243"/>
        </w:trPr>
        <w:tc>
          <w:tcPr>
            <w:tcW w:w="1658"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textAlignment w:val="center"/>
              <w:rPr>
                <w:rFonts w:cs="宋体" w:hint="default"/>
                <w:color w:val="000000"/>
                <w:sz w:val="20"/>
                <w:szCs w:val="20"/>
              </w:rPr>
            </w:pPr>
            <w:r>
              <w:rPr>
                <w:color w:val="000000"/>
                <w:sz w:val="20"/>
              </w:rPr>
              <w:t xml:space="preserve"> </w:t>
            </w:r>
          </w:p>
        </w:tc>
        <w:tc>
          <w:tcPr>
            <w:tcW w:w="15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textAlignment w:val="center"/>
              <w:rPr>
                <w:rFonts w:cs="宋体" w:hint="default"/>
                <w:color w:val="000000"/>
                <w:sz w:val="20"/>
                <w:szCs w:val="20"/>
              </w:rPr>
            </w:pPr>
            <w:r>
              <w:rPr>
                <w:rFonts w:cs="宋体"/>
                <w:color w:val="000000"/>
                <w:sz w:val="20"/>
                <w:szCs w:val="20"/>
              </w:rPr>
              <w:t>结余分配</w:t>
            </w:r>
          </w:p>
        </w:tc>
        <w:tc>
          <w:tcPr>
            <w:tcW w:w="11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textAlignment w:val="center"/>
              <w:rPr>
                <w:rFonts w:cs="宋体" w:hint="default"/>
                <w:color w:val="000000"/>
                <w:sz w:val="20"/>
                <w:szCs w:val="20"/>
              </w:rPr>
            </w:pPr>
            <w:r>
              <w:rPr>
                <w:color w:val="000000"/>
                <w:sz w:val="20"/>
              </w:rPr>
              <w:t xml:space="preserve"> </w:t>
            </w:r>
          </w:p>
        </w:tc>
      </w:tr>
      <w:tr w:rsidR="001914E2" w:rsidTr="001914E2">
        <w:trPr>
          <w:gridAfter w:val="1"/>
          <w:wAfter w:w="18" w:type="pct"/>
          <w:trHeight w:val="243"/>
        </w:trPr>
        <w:tc>
          <w:tcPr>
            <w:tcW w:w="1658"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textAlignment w:val="center"/>
              <w:rPr>
                <w:rFonts w:cs="宋体" w:hint="default"/>
                <w:color w:val="000000"/>
                <w:sz w:val="20"/>
                <w:szCs w:val="20"/>
              </w:rPr>
            </w:pPr>
            <w:r>
              <w:rPr>
                <w:color w:val="000000"/>
                <w:sz w:val="20"/>
              </w:rPr>
              <w:t xml:space="preserve"> </w:t>
            </w:r>
          </w:p>
        </w:tc>
        <w:tc>
          <w:tcPr>
            <w:tcW w:w="15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4"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textAlignment w:val="center"/>
              <w:rPr>
                <w:rFonts w:cs="宋体" w:hint="default"/>
                <w:color w:val="000000"/>
                <w:sz w:val="20"/>
                <w:szCs w:val="20"/>
              </w:rPr>
            </w:pPr>
            <w:r>
              <w:rPr>
                <w:color w:val="000000"/>
                <w:sz w:val="20"/>
              </w:rPr>
              <w:t xml:space="preserve"> </w:t>
            </w:r>
          </w:p>
        </w:tc>
      </w:tr>
      <w:tr w:rsidR="001914E2" w:rsidTr="001914E2">
        <w:trPr>
          <w:gridAfter w:val="1"/>
          <w:wAfter w:w="18" w:type="pct"/>
          <w:trHeight w:val="253"/>
        </w:trPr>
        <w:tc>
          <w:tcPr>
            <w:tcW w:w="1658"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40" w:lineRule="exact"/>
              <w:jc w:val="right"/>
              <w:textAlignment w:val="center"/>
              <w:rPr>
                <w:rFonts w:cs="宋体" w:hint="default"/>
                <w:color w:val="000000"/>
                <w:sz w:val="20"/>
                <w:szCs w:val="20"/>
              </w:rPr>
            </w:pPr>
            <w:r>
              <w:rPr>
                <w:rFonts w:cs="宋体"/>
                <w:color w:val="000000"/>
                <w:sz w:val="20"/>
                <w:szCs w:val="20"/>
              </w:rPr>
              <w:t>257.90</w:t>
            </w:r>
            <w:r>
              <w:rPr>
                <w:color w:val="000000"/>
                <w:sz w:val="20"/>
              </w:rPr>
              <w:t xml:space="preserve"> </w:t>
            </w:r>
          </w:p>
        </w:tc>
        <w:tc>
          <w:tcPr>
            <w:tcW w:w="1556"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1914E2" w:rsidRDefault="001914E2" w:rsidP="001914E2">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914E2" w:rsidRDefault="001914E2" w:rsidP="001914E2">
            <w:pPr>
              <w:spacing w:line="240" w:lineRule="exact"/>
              <w:jc w:val="right"/>
              <w:textAlignment w:val="center"/>
              <w:rPr>
                <w:rFonts w:cs="宋体" w:hint="default"/>
                <w:color w:val="000000"/>
                <w:sz w:val="20"/>
                <w:szCs w:val="20"/>
              </w:rPr>
            </w:pPr>
            <w:r>
              <w:rPr>
                <w:rFonts w:cs="宋体"/>
                <w:color w:val="000000"/>
                <w:sz w:val="20"/>
                <w:szCs w:val="20"/>
              </w:rPr>
              <w:t>257.90</w:t>
            </w:r>
            <w:r>
              <w:rPr>
                <w:color w:val="000000"/>
                <w:sz w:val="20"/>
              </w:rPr>
              <w:t xml:space="preserve"> </w:t>
            </w:r>
          </w:p>
        </w:tc>
      </w:tr>
    </w:tbl>
    <w:p w:rsidR="001914E2" w:rsidRDefault="001914E2" w:rsidP="001914E2">
      <w:pPr>
        <w:spacing w:line="240" w:lineRule="exact"/>
        <w:rPr>
          <w:rFonts w:cs="宋体" w:hint="default"/>
          <w:sz w:val="20"/>
          <w:szCs w:val="20"/>
        </w:rPr>
      </w:pPr>
      <w:r>
        <w:rPr>
          <w:rFonts w:cs="宋体"/>
          <w:sz w:val="20"/>
          <w:szCs w:val="20"/>
        </w:rPr>
        <w:t>备注：1.本表反映部门本年度的总收支和年末结转结余情况。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4970" w:type="pct"/>
        <w:tblLayout w:type="fixed"/>
        <w:tblCellMar>
          <w:left w:w="0" w:type="dxa"/>
          <w:right w:w="0" w:type="dxa"/>
        </w:tblCellMar>
        <w:tblLook w:val="04A0"/>
      </w:tblPr>
      <w:tblGrid>
        <w:gridCol w:w="1694"/>
        <w:gridCol w:w="24"/>
        <w:gridCol w:w="3238"/>
        <w:gridCol w:w="1122"/>
        <w:gridCol w:w="1226"/>
        <w:gridCol w:w="1226"/>
        <w:gridCol w:w="1226"/>
        <w:gridCol w:w="1357"/>
        <w:gridCol w:w="1299"/>
        <w:gridCol w:w="1431"/>
        <w:gridCol w:w="1443"/>
      </w:tblGrid>
      <w:tr w:rsidR="001914E2" w:rsidTr="00853C05">
        <w:trPr>
          <w:trHeight w:val="292"/>
        </w:trPr>
        <w:tc>
          <w:tcPr>
            <w:tcW w:w="5000" w:type="pct"/>
            <w:gridSpan w:val="11"/>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853C05" w:rsidTr="00853C05">
        <w:trPr>
          <w:trHeight w:val="148"/>
        </w:trPr>
        <w:tc>
          <w:tcPr>
            <w:tcW w:w="1988" w:type="pct"/>
            <w:gridSpan w:val="4"/>
            <w:vMerge w:val="restart"/>
            <w:tcBorders>
              <w:top w:val="nil"/>
              <w:left w:val="nil"/>
              <w:right w:val="nil"/>
            </w:tcBorders>
            <w:shd w:val="clear" w:color="auto" w:fill="auto"/>
            <w:noWrap/>
            <w:tcMar>
              <w:top w:w="15" w:type="dxa"/>
              <w:left w:w="15" w:type="dxa"/>
              <w:right w:w="15" w:type="dxa"/>
            </w:tcMar>
            <w:vAlign w:val="bottom"/>
          </w:tcPr>
          <w:p w:rsidR="001914E2" w:rsidRDefault="001914E2" w:rsidP="001914E2">
            <w:pPr>
              <w:rPr>
                <w:rFonts w:cs="宋体" w:hint="default"/>
                <w:color w:val="000000"/>
                <w:sz w:val="20"/>
                <w:szCs w:val="20"/>
              </w:rPr>
            </w:pPr>
            <w:r>
              <w:rPr>
                <w:rFonts w:cs="宋体"/>
                <w:sz w:val="20"/>
                <w:szCs w:val="20"/>
              </w:rPr>
              <w:t>公开部门：</w:t>
            </w:r>
            <w:r>
              <w:rPr>
                <w:sz w:val="20"/>
              </w:rPr>
              <w:t>中共巫溪县委机构编制委员会办公室</w:t>
            </w:r>
          </w:p>
        </w:tc>
        <w:tc>
          <w:tcPr>
            <w:tcW w:w="401"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rPr>
                <w:rFonts w:cs="宋体" w:hint="default"/>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jc w:val="right"/>
              <w:textAlignment w:val="bottom"/>
              <w:rPr>
                <w:rFonts w:cs="宋体" w:hint="default"/>
                <w:color w:val="000000"/>
                <w:sz w:val="20"/>
                <w:szCs w:val="20"/>
              </w:rPr>
            </w:pPr>
            <w:r>
              <w:rPr>
                <w:rFonts w:cs="宋体"/>
                <w:color w:val="000000"/>
                <w:sz w:val="20"/>
                <w:szCs w:val="20"/>
              </w:rPr>
              <w:t>公开02表</w:t>
            </w:r>
          </w:p>
        </w:tc>
      </w:tr>
      <w:tr w:rsidR="00853C05" w:rsidTr="00853C05">
        <w:trPr>
          <w:trHeight w:val="148"/>
        </w:trPr>
        <w:tc>
          <w:tcPr>
            <w:tcW w:w="1988" w:type="pct"/>
            <w:gridSpan w:val="4"/>
            <w:vMerge/>
            <w:tcBorders>
              <w:left w:val="nil"/>
              <w:bottom w:val="nil"/>
              <w:right w:val="nil"/>
            </w:tcBorders>
            <w:shd w:val="clear" w:color="auto" w:fill="auto"/>
            <w:noWrap/>
            <w:tcMar>
              <w:top w:w="15" w:type="dxa"/>
              <w:left w:w="15" w:type="dxa"/>
              <w:right w:w="15" w:type="dxa"/>
            </w:tcMar>
            <w:vAlign w:val="bottom"/>
          </w:tcPr>
          <w:p w:rsidR="001914E2" w:rsidRDefault="001914E2" w:rsidP="001914E2">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rPr>
                <w:rFonts w:cs="宋体" w:hint="default"/>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53C05" w:rsidTr="00853C05">
        <w:trPr>
          <w:trHeight w:val="195"/>
        </w:trPr>
        <w:tc>
          <w:tcPr>
            <w:tcW w:w="1621" w:type="pct"/>
            <w:gridSpan w:val="3"/>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1914E2" w:rsidRDefault="001914E2" w:rsidP="001914E2">
            <w:pPr>
              <w:jc w:val="center"/>
              <w:textAlignment w:val="bottom"/>
              <w:rPr>
                <w:rFonts w:cs="宋体" w:hint="default"/>
                <w:b/>
                <w:color w:val="000000"/>
                <w:sz w:val="20"/>
                <w:szCs w:val="20"/>
              </w:rPr>
            </w:pPr>
            <w:r>
              <w:rPr>
                <w:rFonts w:cs="宋体"/>
                <w:b/>
                <w:color w:val="000000"/>
                <w:sz w:val="20"/>
                <w:szCs w:val="20"/>
              </w:rPr>
              <w:t>项目</w:t>
            </w:r>
          </w:p>
        </w:tc>
        <w:tc>
          <w:tcPr>
            <w:tcW w:w="36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914E2" w:rsidRDefault="001914E2" w:rsidP="001914E2">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附属单位上缴收入</w:t>
            </w:r>
          </w:p>
        </w:tc>
        <w:tc>
          <w:tcPr>
            <w:tcW w:w="472"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其他收入</w:t>
            </w:r>
          </w:p>
        </w:tc>
      </w:tr>
      <w:tr w:rsidR="00853C05" w:rsidTr="00853C05">
        <w:trPr>
          <w:trHeight w:val="326"/>
        </w:trPr>
        <w:tc>
          <w:tcPr>
            <w:tcW w:w="554"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功能分类科目编码</w:t>
            </w:r>
          </w:p>
        </w:tc>
        <w:tc>
          <w:tcPr>
            <w:tcW w:w="1067" w:type="pct"/>
            <w:gridSpan w:val="2"/>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项目（按“项”级功能分类科目）</w:t>
            </w:r>
          </w:p>
        </w:tc>
        <w:tc>
          <w:tcPr>
            <w:tcW w:w="36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47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r>
      <w:tr w:rsidR="00853C05" w:rsidTr="00853C05">
        <w:trPr>
          <w:trHeight w:val="326"/>
        </w:trPr>
        <w:tc>
          <w:tcPr>
            <w:tcW w:w="554"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1067" w:type="pct"/>
            <w:gridSpan w:val="2"/>
            <w:vMerge/>
            <w:tcBorders>
              <w:top w:val="nil"/>
              <w:left w:val="nil"/>
              <w:bottom w:val="single" w:sz="4" w:space="0" w:color="000000"/>
              <w:right w:val="nil"/>
            </w:tcBorders>
            <w:shd w:val="clear" w:color="FFFFFF" w:fill="C0C0C0"/>
            <w:noWrap/>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36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47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r>
      <w:tr w:rsidR="00853C05" w:rsidTr="00853C05">
        <w:trPr>
          <w:trHeight w:val="326"/>
        </w:trPr>
        <w:tc>
          <w:tcPr>
            <w:tcW w:w="554"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1067" w:type="pct"/>
            <w:gridSpan w:val="2"/>
            <w:vMerge/>
            <w:tcBorders>
              <w:top w:val="nil"/>
              <w:left w:val="nil"/>
              <w:bottom w:val="single" w:sz="4" w:space="0" w:color="000000"/>
              <w:right w:val="nil"/>
            </w:tcBorders>
            <w:shd w:val="clear" w:color="FFFFFF" w:fill="C0C0C0"/>
            <w:noWrap/>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36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47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r>
      <w:tr w:rsidR="00853C05" w:rsidTr="00853C05">
        <w:trPr>
          <w:trHeight w:val="326"/>
        </w:trPr>
        <w:tc>
          <w:tcPr>
            <w:tcW w:w="554"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1067" w:type="pct"/>
            <w:gridSpan w:val="2"/>
            <w:vMerge/>
            <w:tcBorders>
              <w:top w:val="nil"/>
              <w:left w:val="nil"/>
              <w:bottom w:val="single" w:sz="4" w:space="0" w:color="000000"/>
              <w:right w:val="nil"/>
            </w:tcBorders>
            <w:shd w:val="clear" w:color="FFFFFF" w:fill="C0C0C0"/>
            <w:noWrap/>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36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47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r>
      <w:tr w:rsidR="00853C05" w:rsidTr="00853C05">
        <w:trPr>
          <w:trHeight w:val="154"/>
        </w:trPr>
        <w:tc>
          <w:tcPr>
            <w:tcW w:w="1621"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合计</w:t>
            </w:r>
          </w:p>
        </w:tc>
        <w:tc>
          <w:tcPr>
            <w:tcW w:w="3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b/>
                <w:bCs/>
                <w:color w:val="000000"/>
                <w:sz w:val="20"/>
                <w:szCs w:val="20"/>
              </w:rPr>
              <w:t>257.90</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b/>
                <w:bCs/>
                <w:color w:val="000000"/>
                <w:sz w:val="20"/>
                <w:szCs w:val="20"/>
              </w:rPr>
              <w:t>257.90</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b/>
                <w:color w:val="000000"/>
                <w:sz w:val="20"/>
              </w:rPr>
              <w:t xml:space="preserve"> </w:t>
            </w:r>
          </w:p>
        </w:tc>
        <w:tc>
          <w:tcPr>
            <w:tcW w:w="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b/>
                <w:color w:val="000000"/>
                <w:sz w:val="20"/>
              </w:rPr>
              <w:t xml:space="preserve"> </w:t>
            </w:r>
          </w:p>
        </w:tc>
      </w:tr>
      <w:tr w:rsidR="00853C05" w:rsidTr="00853C05">
        <w:trPr>
          <w:trHeight w:val="158"/>
        </w:trPr>
        <w:tc>
          <w:tcPr>
            <w:tcW w:w="562"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201</w:t>
            </w:r>
          </w:p>
        </w:tc>
        <w:tc>
          <w:tcPr>
            <w:tcW w:w="10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一般公共服务支出</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b/>
                <w:color w:val="000000"/>
                <w:sz w:val="20"/>
                <w:szCs w:val="20"/>
              </w:rPr>
              <w:t>180.34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b/>
                <w:color w:val="000000"/>
                <w:sz w:val="20"/>
                <w:szCs w:val="20"/>
              </w:rPr>
              <w:t>180.34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r>
      <w:tr w:rsidR="00853C05" w:rsidTr="00853C05">
        <w:trPr>
          <w:trHeight w:val="158"/>
        </w:trPr>
        <w:tc>
          <w:tcPr>
            <w:tcW w:w="562"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20132</w:t>
            </w:r>
          </w:p>
        </w:tc>
        <w:tc>
          <w:tcPr>
            <w:tcW w:w="10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组织事务</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b/>
                <w:color w:val="000000"/>
                <w:sz w:val="20"/>
                <w:szCs w:val="20"/>
              </w:rPr>
              <w:t>180.34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b/>
                <w:color w:val="000000"/>
                <w:sz w:val="20"/>
                <w:szCs w:val="20"/>
              </w:rPr>
              <w:t>180.34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r>
      <w:tr w:rsidR="00853C05" w:rsidTr="00853C05">
        <w:trPr>
          <w:trHeight w:val="158"/>
        </w:trPr>
        <w:tc>
          <w:tcPr>
            <w:tcW w:w="562"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2013201</w:t>
            </w:r>
          </w:p>
        </w:tc>
        <w:tc>
          <w:tcPr>
            <w:tcW w:w="10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行政运行</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color w:val="000000"/>
                <w:sz w:val="20"/>
                <w:szCs w:val="20"/>
              </w:rPr>
              <w:t>130.34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color w:val="000000"/>
                <w:sz w:val="20"/>
                <w:szCs w:val="20"/>
              </w:rPr>
              <w:t>130.34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r>
      <w:tr w:rsidR="00853C05" w:rsidTr="00853C05">
        <w:trPr>
          <w:trHeight w:val="158"/>
        </w:trPr>
        <w:tc>
          <w:tcPr>
            <w:tcW w:w="562"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2013299</w:t>
            </w:r>
          </w:p>
        </w:tc>
        <w:tc>
          <w:tcPr>
            <w:tcW w:w="10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其他组织事务支出</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color w:val="000000"/>
                <w:sz w:val="20"/>
                <w:szCs w:val="20"/>
              </w:rPr>
              <w:t>50.00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color w:val="000000"/>
                <w:sz w:val="20"/>
                <w:szCs w:val="20"/>
              </w:rPr>
              <w:t>50.00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r>
      <w:tr w:rsidR="00853C05" w:rsidTr="00853C05">
        <w:trPr>
          <w:trHeight w:val="158"/>
        </w:trPr>
        <w:tc>
          <w:tcPr>
            <w:tcW w:w="562"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208</w:t>
            </w:r>
          </w:p>
        </w:tc>
        <w:tc>
          <w:tcPr>
            <w:tcW w:w="10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社会保障和就业支出</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b/>
                <w:color w:val="000000"/>
                <w:sz w:val="20"/>
                <w:szCs w:val="20"/>
              </w:rPr>
              <w:t>59.35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b/>
                <w:color w:val="000000"/>
                <w:sz w:val="20"/>
                <w:szCs w:val="20"/>
              </w:rPr>
              <w:t>59.35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r>
      <w:tr w:rsidR="00853C05" w:rsidTr="00853C05">
        <w:trPr>
          <w:trHeight w:val="158"/>
        </w:trPr>
        <w:tc>
          <w:tcPr>
            <w:tcW w:w="562"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20805</w:t>
            </w:r>
          </w:p>
        </w:tc>
        <w:tc>
          <w:tcPr>
            <w:tcW w:w="10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行政事业单位养老支出</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b/>
                <w:color w:val="000000"/>
                <w:sz w:val="20"/>
                <w:szCs w:val="20"/>
              </w:rPr>
              <w:t>32.39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b/>
                <w:color w:val="000000"/>
                <w:sz w:val="20"/>
                <w:szCs w:val="20"/>
              </w:rPr>
              <w:t>32.39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r>
      <w:tr w:rsidR="00853C05" w:rsidTr="00853C05">
        <w:trPr>
          <w:trHeight w:val="158"/>
        </w:trPr>
        <w:tc>
          <w:tcPr>
            <w:tcW w:w="562"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2080501</w:t>
            </w:r>
          </w:p>
        </w:tc>
        <w:tc>
          <w:tcPr>
            <w:tcW w:w="10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行政单位离退休</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color w:val="000000"/>
                <w:sz w:val="20"/>
                <w:szCs w:val="20"/>
              </w:rPr>
              <w:t>7.14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color w:val="000000"/>
                <w:sz w:val="20"/>
                <w:szCs w:val="20"/>
              </w:rPr>
              <w:t>7.14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r>
      <w:tr w:rsidR="00853C05" w:rsidTr="00853C05">
        <w:trPr>
          <w:trHeight w:val="165"/>
        </w:trPr>
        <w:tc>
          <w:tcPr>
            <w:tcW w:w="562"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2080505</w:t>
            </w:r>
          </w:p>
        </w:tc>
        <w:tc>
          <w:tcPr>
            <w:tcW w:w="10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机关事业单位基本养老保险缴费支出</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color w:val="000000"/>
                <w:sz w:val="20"/>
                <w:szCs w:val="20"/>
              </w:rPr>
              <w:t>18.69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color w:val="000000"/>
                <w:sz w:val="20"/>
                <w:szCs w:val="20"/>
              </w:rPr>
              <w:t>18.69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r>
      <w:tr w:rsidR="00853C05" w:rsidTr="00853C05">
        <w:trPr>
          <w:trHeight w:val="158"/>
        </w:trPr>
        <w:tc>
          <w:tcPr>
            <w:tcW w:w="562"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2080506</w:t>
            </w:r>
          </w:p>
        </w:tc>
        <w:tc>
          <w:tcPr>
            <w:tcW w:w="10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机关事业单位职业年金缴费支出</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color w:val="000000"/>
                <w:sz w:val="20"/>
                <w:szCs w:val="20"/>
              </w:rPr>
              <w:t>6.56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color w:val="000000"/>
                <w:sz w:val="20"/>
                <w:szCs w:val="20"/>
              </w:rPr>
              <w:t>6.56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r>
      <w:tr w:rsidR="00853C05" w:rsidTr="00853C05">
        <w:trPr>
          <w:trHeight w:val="158"/>
        </w:trPr>
        <w:tc>
          <w:tcPr>
            <w:tcW w:w="562"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20808</w:t>
            </w:r>
          </w:p>
        </w:tc>
        <w:tc>
          <w:tcPr>
            <w:tcW w:w="10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抚恤</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b/>
                <w:color w:val="000000"/>
                <w:sz w:val="20"/>
                <w:szCs w:val="20"/>
              </w:rPr>
              <w:t>26.96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b/>
                <w:color w:val="000000"/>
                <w:sz w:val="20"/>
                <w:szCs w:val="20"/>
              </w:rPr>
              <w:t>26.96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r>
      <w:tr w:rsidR="00853C05" w:rsidTr="00853C05">
        <w:trPr>
          <w:trHeight w:val="158"/>
        </w:trPr>
        <w:tc>
          <w:tcPr>
            <w:tcW w:w="562"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2080801</w:t>
            </w:r>
          </w:p>
        </w:tc>
        <w:tc>
          <w:tcPr>
            <w:tcW w:w="10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死亡抚恤</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color w:val="000000"/>
                <w:sz w:val="20"/>
                <w:szCs w:val="20"/>
              </w:rPr>
              <w:t>26.96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color w:val="000000"/>
                <w:sz w:val="20"/>
                <w:szCs w:val="20"/>
              </w:rPr>
              <w:t>26.96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r>
      <w:tr w:rsidR="00853C05" w:rsidTr="00853C05">
        <w:trPr>
          <w:trHeight w:val="158"/>
        </w:trPr>
        <w:tc>
          <w:tcPr>
            <w:tcW w:w="562"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210</w:t>
            </w:r>
          </w:p>
        </w:tc>
        <w:tc>
          <w:tcPr>
            <w:tcW w:w="10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卫生健康支出</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b/>
                <w:color w:val="000000"/>
                <w:sz w:val="20"/>
                <w:szCs w:val="20"/>
              </w:rPr>
              <w:t>6.10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b/>
                <w:color w:val="000000"/>
                <w:sz w:val="20"/>
                <w:szCs w:val="20"/>
              </w:rPr>
              <w:t>6.10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r>
      <w:tr w:rsidR="00853C05" w:rsidTr="00853C05">
        <w:trPr>
          <w:trHeight w:val="158"/>
        </w:trPr>
        <w:tc>
          <w:tcPr>
            <w:tcW w:w="562"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21011</w:t>
            </w:r>
          </w:p>
        </w:tc>
        <w:tc>
          <w:tcPr>
            <w:tcW w:w="10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行政事业单位医疗</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b/>
                <w:color w:val="000000"/>
                <w:sz w:val="20"/>
                <w:szCs w:val="20"/>
              </w:rPr>
              <w:t>6.10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b/>
                <w:color w:val="000000"/>
                <w:sz w:val="20"/>
                <w:szCs w:val="20"/>
              </w:rPr>
              <w:t>6.10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r>
      <w:tr w:rsidR="00853C05" w:rsidTr="00853C05">
        <w:trPr>
          <w:trHeight w:val="158"/>
        </w:trPr>
        <w:tc>
          <w:tcPr>
            <w:tcW w:w="562"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2101101</w:t>
            </w:r>
          </w:p>
        </w:tc>
        <w:tc>
          <w:tcPr>
            <w:tcW w:w="10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行政单位医疗</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color w:val="000000"/>
                <w:sz w:val="20"/>
                <w:szCs w:val="20"/>
              </w:rPr>
              <w:t>6.10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color w:val="000000"/>
                <w:sz w:val="20"/>
                <w:szCs w:val="20"/>
              </w:rPr>
              <w:t>6.10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r>
      <w:tr w:rsidR="00853C05" w:rsidTr="00853C05">
        <w:trPr>
          <w:trHeight w:val="158"/>
        </w:trPr>
        <w:tc>
          <w:tcPr>
            <w:tcW w:w="562"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221</w:t>
            </w:r>
          </w:p>
        </w:tc>
        <w:tc>
          <w:tcPr>
            <w:tcW w:w="10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住房保障支出</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b/>
                <w:color w:val="000000"/>
                <w:sz w:val="20"/>
                <w:szCs w:val="20"/>
              </w:rPr>
              <w:t>12.11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b/>
                <w:color w:val="000000"/>
                <w:sz w:val="20"/>
                <w:szCs w:val="20"/>
              </w:rPr>
              <w:t>12.11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r>
      <w:tr w:rsidR="00853C05" w:rsidTr="00853C05">
        <w:trPr>
          <w:trHeight w:val="158"/>
        </w:trPr>
        <w:tc>
          <w:tcPr>
            <w:tcW w:w="562"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22102</w:t>
            </w:r>
          </w:p>
        </w:tc>
        <w:tc>
          <w:tcPr>
            <w:tcW w:w="10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住房改革支出</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b/>
                <w:color w:val="000000"/>
                <w:sz w:val="20"/>
                <w:szCs w:val="20"/>
              </w:rPr>
              <w:t>12.11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b/>
                <w:color w:val="000000"/>
                <w:sz w:val="20"/>
                <w:szCs w:val="20"/>
              </w:rPr>
              <w:t>12.11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r>
      <w:tr w:rsidR="00853C05" w:rsidTr="00853C05">
        <w:trPr>
          <w:trHeight w:val="42"/>
        </w:trPr>
        <w:tc>
          <w:tcPr>
            <w:tcW w:w="562"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2210201</w:t>
            </w:r>
          </w:p>
        </w:tc>
        <w:tc>
          <w:tcPr>
            <w:tcW w:w="10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住房公积金</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color w:val="000000"/>
                <w:sz w:val="20"/>
                <w:szCs w:val="20"/>
              </w:rPr>
              <w:t>12.11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color w:val="000000"/>
                <w:sz w:val="20"/>
                <w:szCs w:val="20"/>
              </w:rPr>
              <w:t>12.11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r>
    </w:tbl>
    <w:p w:rsidR="001914E2" w:rsidRDefault="001914E2" w:rsidP="001914E2">
      <w:pPr>
        <w:rPr>
          <w:rFonts w:cs="宋体" w:hint="default"/>
          <w:sz w:val="20"/>
          <w:szCs w:val="20"/>
        </w:rPr>
      </w:pPr>
      <w:r>
        <w:rPr>
          <w:rFonts w:cs="宋体"/>
          <w:sz w:val="20"/>
          <w:szCs w:val="20"/>
        </w:rPr>
        <w:t>注：1.本表反映部门本年度取得的各项收入情况。</w:t>
      </w:r>
      <w:r>
        <w:rPr>
          <w:rFonts w:cs="宋体"/>
          <w:sz w:val="20"/>
          <w:szCs w:val="20"/>
        </w:rPr>
        <w:br/>
        <w:t>2.本套报表金额单位转换时可能存在尾数误差。</w:t>
      </w:r>
      <w:r>
        <w:rPr>
          <w:rFonts w:cs="宋体"/>
          <w:sz w:val="20"/>
          <w:szCs w:val="20"/>
        </w:rPr>
        <w:br/>
      </w:r>
    </w:p>
    <w:tbl>
      <w:tblPr>
        <w:tblW w:w="5006" w:type="pct"/>
        <w:tblCellMar>
          <w:left w:w="0" w:type="dxa"/>
          <w:right w:w="0" w:type="dxa"/>
        </w:tblCellMar>
        <w:tblLook w:val="04A0"/>
      </w:tblPr>
      <w:tblGrid>
        <w:gridCol w:w="1805"/>
        <w:gridCol w:w="3359"/>
        <w:gridCol w:w="1703"/>
        <w:gridCol w:w="1703"/>
        <w:gridCol w:w="1703"/>
        <w:gridCol w:w="1687"/>
        <w:gridCol w:w="1687"/>
        <w:gridCol w:w="1749"/>
      </w:tblGrid>
      <w:tr w:rsidR="001914E2" w:rsidTr="00853C05">
        <w:trPr>
          <w:trHeight w:val="611"/>
        </w:trPr>
        <w:tc>
          <w:tcPr>
            <w:tcW w:w="4999" w:type="pct"/>
            <w:gridSpan w:val="8"/>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jc w:val="center"/>
              <w:textAlignment w:val="bottom"/>
              <w:rPr>
                <w:rFonts w:cs="宋体" w:hint="default"/>
                <w:b/>
                <w:color w:val="000000"/>
                <w:sz w:val="32"/>
                <w:szCs w:val="32"/>
              </w:rPr>
            </w:pPr>
            <w:r>
              <w:rPr>
                <w:rFonts w:cs="宋体"/>
                <w:sz w:val="20"/>
                <w:szCs w:val="20"/>
              </w:rPr>
              <w:lastRenderedPageBreak/>
              <w:br w:type="page"/>
            </w:r>
            <w:r>
              <w:rPr>
                <w:rFonts w:cs="宋体"/>
                <w:b/>
                <w:color w:val="000000"/>
                <w:sz w:val="32"/>
                <w:szCs w:val="32"/>
              </w:rPr>
              <w:t>支出决算表</w:t>
            </w:r>
          </w:p>
        </w:tc>
      </w:tr>
      <w:tr w:rsidR="001914E2" w:rsidTr="00853C05">
        <w:trPr>
          <w:trHeight w:val="320"/>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rsidR="001914E2" w:rsidRDefault="001914E2" w:rsidP="001914E2">
            <w:pPr>
              <w:rPr>
                <w:rFonts w:cs="宋体" w:hint="default"/>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中共巫溪县委机构编制委员会办公室 </w:t>
            </w:r>
          </w:p>
        </w:tc>
        <w:tc>
          <w:tcPr>
            <w:tcW w:w="553"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jc w:val="right"/>
              <w:textAlignment w:val="bottom"/>
              <w:rPr>
                <w:rFonts w:cs="宋体" w:hint="default"/>
                <w:color w:val="000000"/>
                <w:sz w:val="20"/>
                <w:szCs w:val="20"/>
              </w:rPr>
            </w:pPr>
            <w:r>
              <w:rPr>
                <w:rFonts w:cs="宋体"/>
                <w:color w:val="000000"/>
                <w:sz w:val="20"/>
                <w:szCs w:val="20"/>
              </w:rPr>
              <w:t>公开03表</w:t>
            </w:r>
          </w:p>
        </w:tc>
      </w:tr>
      <w:tr w:rsidR="001914E2" w:rsidTr="00853C05">
        <w:trPr>
          <w:trHeight w:val="320"/>
        </w:trPr>
        <w:tc>
          <w:tcPr>
            <w:tcW w:w="2230" w:type="pct"/>
            <w:gridSpan w:val="3"/>
            <w:vMerge/>
            <w:tcBorders>
              <w:left w:val="nil"/>
              <w:bottom w:val="nil"/>
              <w:right w:val="nil"/>
            </w:tcBorders>
            <w:shd w:val="clear" w:color="auto" w:fill="auto"/>
            <w:noWrap/>
            <w:tcMar>
              <w:top w:w="15" w:type="dxa"/>
              <w:left w:w="15" w:type="dxa"/>
              <w:right w:w="15" w:type="dxa"/>
            </w:tcMar>
            <w:vAlign w:val="bottom"/>
          </w:tcPr>
          <w:p w:rsidR="001914E2" w:rsidRDefault="001914E2" w:rsidP="001914E2">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914E2" w:rsidTr="00853C05">
        <w:trPr>
          <w:trHeight w:val="338"/>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914E2" w:rsidRDefault="001914E2" w:rsidP="001914E2">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对附属单位补助支出</w:t>
            </w:r>
          </w:p>
        </w:tc>
      </w:tr>
      <w:tr w:rsidR="001914E2" w:rsidTr="00853C05">
        <w:trPr>
          <w:trHeight w:val="326"/>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r>
      <w:tr w:rsidR="001914E2" w:rsidTr="00853C05">
        <w:trPr>
          <w:trHeight w:val="326"/>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r>
      <w:tr w:rsidR="001914E2" w:rsidTr="00853C05">
        <w:trPr>
          <w:trHeight w:val="326"/>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r>
      <w:tr w:rsidR="001914E2" w:rsidTr="00853C05">
        <w:trPr>
          <w:trHeight w:val="326"/>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r>
      <w:tr w:rsidR="001914E2" w:rsidTr="00853C05">
        <w:trPr>
          <w:trHeight w:val="338"/>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b/>
                <w:bCs/>
                <w:color w:val="000000"/>
                <w:sz w:val="20"/>
                <w:szCs w:val="20"/>
              </w:rPr>
              <w:t>257.90</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b/>
                <w:bCs/>
                <w:color w:val="000000"/>
                <w:sz w:val="20"/>
                <w:szCs w:val="20"/>
              </w:rPr>
              <w:t>180.94</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b/>
                <w:bCs/>
                <w:color w:val="000000"/>
                <w:sz w:val="20"/>
                <w:szCs w:val="20"/>
              </w:rPr>
              <w:t>76.96</w:t>
            </w: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b/>
                <w:color w:val="000000"/>
                <w:sz w:val="20"/>
              </w:rPr>
              <w:t xml:space="preserve"> </w:t>
            </w:r>
          </w:p>
        </w:tc>
      </w:tr>
      <w:tr w:rsidR="001914E2" w:rsidTr="00853C05">
        <w:trPr>
          <w:trHeight w:val="357"/>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一般公共服务支出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b/>
                <w:color w:val="000000"/>
                <w:sz w:val="20"/>
                <w:szCs w:val="20"/>
              </w:rPr>
              <w:t>180.34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b/>
                <w:color w:val="000000"/>
                <w:sz w:val="20"/>
                <w:szCs w:val="20"/>
              </w:rPr>
              <w:t>130.34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b/>
                <w:color w:val="000000"/>
                <w:sz w:val="20"/>
                <w:szCs w:val="20"/>
              </w:rPr>
              <w:t>50.00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r>
      <w:tr w:rsidR="001914E2" w:rsidTr="00853C05">
        <w:trPr>
          <w:trHeight w:val="357"/>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20132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组织事务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b/>
                <w:color w:val="000000"/>
                <w:sz w:val="20"/>
                <w:szCs w:val="20"/>
              </w:rPr>
              <w:t>180.34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b/>
                <w:color w:val="000000"/>
                <w:sz w:val="20"/>
                <w:szCs w:val="20"/>
              </w:rPr>
              <w:t>130.34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b/>
                <w:color w:val="000000"/>
                <w:sz w:val="20"/>
                <w:szCs w:val="20"/>
              </w:rPr>
              <w:t>50.00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r>
      <w:tr w:rsidR="001914E2" w:rsidTr="00853C05">
        <w:trPr>
          <w:trHeight w:val="357"/>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2013201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行政运行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color w:val="000000"/>
                <w:sz w:val="20"/>
                <w:szCs w:val="20"/>
              </w:rPr>
              <w:t>130.34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color w:val="000000"/>
                <w:sz w:val="20"/>
                <w:szCs w:val="20"/>
              </w:rPr>
              <w:t>130.34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r>
      <w:tr w:rsidR="001914E2" w:rsidTr="00853C05">
        <w:trPr>
          <w:trHeight w:val="357"/>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2013299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其他组织事务支出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color w:val="000000"/>
                <w:sz w:val="20"/>
                <w:szCs w:val="20"/>
              </w:rPr>
              <w:t>50.00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color w:val="000000"/>
                <w:sz w:val="20"/>
                <w:szCs w:val="20"/>
              </w:rPr>
              <w:t>50.00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r>
      <w:tr w:rsidR="001914E2" w:rsidTr="00853C05">
        <w:trPr>
          <w:trHeight w:val="357"/>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b/>
                <w:color w:val="000000"/>
                <w:sz w:val="20"/>
                <w:szCs w:val="20"/>
              </w:rPr>
              <w:t>59.35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b/>
                <w:color w:val="000000"/>
                <w:sz w:val="20"/>
                <w:szCs w:val="20"/>
              </w:rPr>
              <w:t>32.39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b/>
                <w:color w:val="000000"/>
                <w:sz w:val="20"/>
                <w:szCs w:val="20"/>
              </w:rPr>
              <w:t>26.96</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r>
      <w:tr w:rsidR="001914E2" w:rsidTr="00853C05">
        <w:trPr>
          <w:trHeight w:val="357"/>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b/>
                <w:color w:val="000000"/>
                <w:sz w:val="20"/>
                <w:szCs w:val="20"/>
              </w:rPr>
              <w:t>32.39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b/>
                <w:color w:val="000000"/>
                <w:sz w:val="20"/>
                <w:szCs w:val="20"/>
              </w:rPr>
              <w:t>32.39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r>
      <w:tr w:rsidR="001914E2" w:rsidTr="00853C05">
        <w:trPr>
          <w:trHeight w:val="357"/>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2080501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行政单位离退休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color w:val="000000"/>
                <w:sz w:val="20"/>
                <w:szCs w:val="20"/>
              </w:rPr>
              <w:t>7.14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color w:val="000000"/>
                <w:sz w:val="20"/>
                <w:szCs w:val="20"/>
              </w:rPr>
              <w:t>7.14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r>
      <w:tr w:rsidR="001914E2" w:rsidTr="00853C05">
        <w:trPr>
          <w:trHeight w:val="357"/>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color w:val="000000"/>
                <w:sz w:val="20"/>
                <w:szCs w:val="20"/>
              </w:rPr>
              <w:t>18.69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color w:val="000000"/>
                <w:sz w:val="20"/>
                <w:szCs w:val="20"/>
              </w:rPr>
              <w:t>18.69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r>
      <w:tr w:rsidR="001914E2" w:rsidTr="00853C05">
        <w:trPr>
          <w:trHeight w:val="357"/>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color w:val="000000"/>
                <w:sz w:val="20"/>
                <w:szCs w:val="20"/>
              </w:rPr>
              <w:t>6.56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color w:val="000000"/>
                <w:sz w:val="20"/>
                <w:szCs w:val="20"/>
              </w:rPr>
              <w:t>6.56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r>
      <w:tr w:rsidR="001914E2" w:rsidTr="00853C05">
        <w:trPr>
          <w:trHeight w:val="357"/>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20808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抚恤</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b/>
                <w:color w:val="000000"/>
                <w:sz w:val="20"/>
                <w:szCs w:val="20"/>
              </w:rPr>
              <w:t>26.96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b/>
                <w:color w:val="000000"/>
                <w:sz w:val="20"/>
                <w:szCs w:val="20"/>
              </w:rPr>
              <w:t>26.96</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r>
      <w:tr w:rsidR="001914E2" w:rsidTr="00853C05">
        <w:trPr>
          <w:trHeight w:val="357"/>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2080801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死亡抚恤</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color w:val="000000"/>
                <w:sz w:val="20"/>
                <w:szCs w:val="20"/>
              </w:rPr>
              <w:t>26.96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color w:val="000000"/>
                <w:sz w:val="20"/>
                <w:szCs w:val="20"/>
              </w:rPr>
              <w:t>26.96</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r>
      <w:tr w:rsidR="001914E2" w:rsidTr="00853C05">
        <w:trPr>
          <w:trHeight w:val="357"/>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b/>
                <w:color w:val="000000"/>
                <w:sz w:val="20"/>
                <w:szCs w:val="20"/>
              </w:rPr>
              <w:t>6.10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b/>
                <w:color w:val="000000"/>
                <w:sz w:val="20"/>
                <w:szCs w:val="20"/>
              </w:rPr>
              <w:t>6.10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r>
      <w:tr w:rsidR="001914E2" w:rsidTr="00853C05">
        <w:trPr>
          <w:trHeight w:val="357"/>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b/>
                <w:color w:val="000000"/>
                <w:sz w:val="20"/>
                <w:szCs w:val="20"/>
              </w:rPr>
              <w:t>6.10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b/>
                <w:color w:val="000000"/>
                <w:sz w:val="20"/>
                <w:szCs w:val="20"/>
              </w:rPr>
              <w:t>6.10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r>
      <w:tr w:rsidR="001914E2" w:rsidTr="00853C05">
        <w:trPr>
          <w:trHeight w:val="357"/>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2101101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行政单位医疗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color w:val="000000"/>
                <w:sz w:val="20"/>
                <w:szCs w:val="20"/>
              </w:rPr>
              <w:t>6.10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color w:val="000000"/>
                <w:sz w:val="20"/>
                <w:szCs w:val="20"/>
              </w:rPr>
              <w:t>6.10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r>
      <w:tr w:rsidR="001914E2" w:rsidTr="00853C05">
        <w:trPr>
          <w:trHeight w:val="357"/>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b/>
                <w:color w:val="000000"/>
                <w:sz w:val="20"/>
                <w:szCs w:val="20"/>
              </w:rPr>
              <w:t>12.11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b/>
                <w:color w:val="000000"/>
                <w:sz w:val="20"/>
                <w:szCs w:val="20"/>
              </w:rPr>
              <w:t>12.11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r>
      <w:tr w:rsidR="001914E2" w:rsidTr="00853C05">
        <w:trPr>
          <w:trHeight w:val="357"/>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b/>
                <w:color w:val="000000"/>
                <w:sz w:val="20"/>
                <w:szCs w:val="20"/>
              </w:rPr>
              <w:t>12.11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b/>
                <w:color w:val="000000"/>
                <w:sz w:val="20"/>
                <w:szCs w:val="20"/>
              </w:rPr>
              <w:t>12.11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r>
      <w:tr w:rsidR="001914E2" w:rsidTr="00853C05">
        <w:trPr>
          <w:trHeight w:val="357"/>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color w:val="000000"/>
                <w:sz w:val="20"/>
                <w:szCs w:val="20"/>
              </w:rPr>
              <w:t>12.11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rFonts w:cs="宋体"/>
                <w:color w:val="000000"/>
                <w:sz w:val="20"/>
                <w:szCs w:val="20"/>
              </w:rPr>
              <w:t>12.11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color w:val="000000"/>
                <w:sz w:val="20"/>
                <w:szCs w:val="20"/>
              </w:rPr>
            </w:pPr>
            <w:r>
              <w:rPr>
                <w:color w:val="000000"/>
                <w:sz w:val="20"/>
              </w:rPr>
              <w:t xml:space="preserve"> </w:t>
            </w:r>
          </w:p>
        </w:tc>
      </w:tr>
    </w:tbl>
    <w:p w:rsidR="001914E2" w:rsidRPr="00853C05" w:rsidRDefault="001914E2" w:rsidP="001914E2">
      <w:pPr>
        <w:rPr>
          <w:rFonts w:cs="宋体" w:hint="default"/>
          <w:sz w:val="20"/>
          <w:szCs w:val="20"/>
        </w:rPr>
      </w:pPr>
      <w:r>
        <w:rPr>
          <w:rFonts w:cs="宋体"/>
          <w:sz w:val="20"/>
          <w:szCs w:val="20"/>
        </w:rPr>
        <w:t>备注：1.本表反映部门本年度各项支出情况。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p>
    <w:p w:rsidR="001914E2" w:rsidRDefault="001914E2" w:rsidP="001914E2">
      <w:pPr>
        <w:rPr>
          <w:rFonts w:cs="宋体" w:hint="default"/>
          <w:sz w:val="21"/>
          <w:szCs w:val="21"/>
        </w:rPr>
      </w:pPr>
    </w:p>
    <w:tbl>
      <w:tblPr>
        <w:tblW w:w="4790" w:type="pct"/>
        <w:tblCellMar>
          <w:left w:w="0" w:type="dxa"/>
          <w:right w:w="0" w:type="dxa"/>
        </w:tblCellMar>
        <w:tblLook w:val="04A0"/>
      </w:tblPr>
      <w:tblGrid>
        <w:gridCol w:w="2979"/>
        <w:gridCol w:w="1526"/>
        <w:gridCol w:w="3191"/>
        <w:gridCol w:w="1700"/>
        <w:gridCol w:w="1700"/>
        <w:gridCol w:w="1700"/>
        <w:gridCol w:w="1936"/>
      </w:tblGrid>
      <w:tr w:rsidR="001914E2" w:rsidTr="001914E2">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1914E2" w:rsidTr="001914E2">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1914E2" w:rsidRDefault="001914E2" w:rsidP="001914E2">
            <w:pPr>
              <w:spacing w:line="200" w:lineRule="exact"/>
              <w:rPr>
                <w:rFonts w:cs="宋体" w:hint="default"/>
                <w:color w:val="000000"/>
                <w:sz w:val="18"/>
                <w:szCs w:val="18"/>
              </w:rPr>
            </w:pPr>
            <w:r>
              <w:rPr>
                <w:rFonts w:cs="宋体"/>
                <w:sz w:val="20"/>
                <w:szCs w:val="20"/>
              </w:rPr>
              <w:t>公开部门</w:t>
            </w:r>
            <w:r>
              <w:rPr>
                <w:rFonts w:cs="宋体"/>
                <w:color w:val="000000"/>
                <w:sz w:val="20"/>
                <w:szCs w:val="20"/>
              </w:rPr>
              <w:t xml:space="preserve">： </w:t>
            </w:r>
            <w:r>
              <w:rPr>
                <w:color w:val="000000"/>
                <w:sz w:val="20"/>
              </w:rPr>
              <w:t>中共巫溪县委机构编制委员会办公室</w:t>
            </w:r>
          </w:p>
        </w:tc>
        <w:tc>
          <w:tcPr>
            <w:tcW w:w="577"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1914E2" w:rsidTr="001914E2">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1914E2" w:rsidRDefault="001914E2" w:rsidP="001914E2">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914E2" w:rsidTr="001914E2">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1914E2" w:rsidTr="001914E2">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1914E2" w:rsidTr="001914E2">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1914E2" w:rsidTr="001914E2">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257.90</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180.34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180.34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914E2" w:rsidRDefault="001914E2" w:rsidP="001914E2">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914E2" w:rsidRDefault="001914E2" w:rsidP="001914E2">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914E2" w:rsidRDefault="001914E2" w:rsidP="001914E2">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914E2" w:rsidRDefault="001914E2" w:rsidP="001914E2">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914E2" w:rsidRDefault="001914E2" w:rsidP="001914E2">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59.35</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59.35</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914E2" w:rsidRDefault="001914E2" w:rsidP="001914E2">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6.10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6.10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12.11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12.11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914E2" w:rsidRDefault="001914E2" w:rsidP="001914E2">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914E2" w:rsidRDefault="001914E2" w:rsidP="001914E2">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914E2" w:rsidRDefault="001914E2" w:rsidP="001914E2">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257.90</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257.90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257.90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914E2" w:rsidRDefault="001914E2" w:rsidP="001914E2">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914E2" w:rsidRDefault="001914E2" w:rsidP="001914E2">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914E2" w:rsidRDefault="001914E2" w:rsidP="001914E2">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914E2" w:rsidRDefault="001914E2" w:rsidP="001914E2">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914E2" w:rsidRDefault="001914E2" w:rsidP="001914E2">
            <w:pPr>
              <w:spacing w:line="200" w:lineRule="exact"/>
              <w:rPr>
                <w:rFonts w:cs="宋体" w:hint="default"/>
                <w:color w:val="000000"/>
                <w:sz w:val="18"/>
                <w:szCs w:val="18"/>
              </w:rPr>
            </w:pPr>
          </w:p>
        </w:tc>
      </w:tr>
      <w:tr w:rsidR="001914E2" w:rsidTr="001914E2">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00" w:lineRule="exact"/>
              <w:jc w:val="right"/>
              <w:rPr>
                <w:rFonts w:cs="宋体" w:hint="default"/>
                <w:color w:val="000000"/>
                <w:sz w:val="18"/>
                <w:szCs w:val="18"/>
              </w:rPr>
            </w:pPr>
          </w:p>
        </w:tc>
      </w:tr>
      <w:tr w:rsidR="001914E2" w:rsidTr="001914E2">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00" w:lineRule="exact"/>
              <w:jc w:val="right"/>
              <w:rPr>
                <w:rFonts w:cs="宋体" w:hint="default"/>
                <w:color w:val="000000"/>
                <w:sz w:val="18"/>
                <w:szCs w:val="18"/>
              </w:rPr>
            </w:pPr>
          </w:p>
        </w:tc>
      </w:tr>
      <w:tr w:rsidR="001914E2" w:rsidTr="001914E2">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257.90</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257.90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257.90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bl>
    <w:p w:rsidR="001914E2" w:rsidRDefault="001914E2" w:rsidP="001914E2">
      <w:pPr>
        <w:spacing w:line="240" w:lineRule="exact"/>
        <w:rPr>
          <w:rFonts w:cs="宋体" w:hint="default"/>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1"/>
          <w:szCs w:val="21"/>
        </w:rPr>
        <w:br w:type="page"/>
      </w:r>
    </w:p>
    <w:tbl>
      <w:tblPr>
        <w:tblW w:w="5000" w:type="pct"/>
        <w:tblCellMar>
          <w:left w:w="0" w:type="dxa"/>
          <w:right w:w="0" w:type="dxa"/>
        </w:tblCellMar>
        <w:tblLook w:val="04A0"/>
      </w:tblPr>
      <w:tblGrid>
        <w:gridCol w:w="1857"/>
        <w:gridCol w:w="3549"/>
        <w:gridCol w:w="3319"/>
        <w:gridCol w:w="3319"/>
        <w:gridCol w:w="3334"/>
      </w:tblGrid>
      <w:tr w:rsidR="001914E2" w:rsidTr="001914E2">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1914E2" w:rsidTr="001914E2">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rsidR="001914E2" w:rsidRDefault="001914E2" w:rsidP="001914E2">
            <w:pPr>
              <w:rPr>
                <w:rFonts w:cs="宋体" w:hint="default"/>
                <w:color w:val="000000"/>
                <w:sz w:val="20"/>
                <w:szCs w:val="20"/>
              </w:rPr>
            </w:pPr>
            <w:r>
              <w:rPr>
                <w:rFonts w:cs="宋体"/>
                <w:sz w:val="20"/>
                <w:szCs w:val="20"/>
              </w:rPr>
              <w:t>公开部门</w:t>
            </w:r>
            <w:r>
              <w:rPr>
                <w:rFonts w:cs="宋体"/>
                <w:color w:val="000000"/>
                <w:sz w:val="20"/>
                <w:szCs w:val="20"/>
              </w:rPr>
              <w:t xml:space="preserve">： </w:t>
            </w:r>
            <w:r>
              <w:rPr>
                <w:color w:val="000000"/>
                <w:sz w:val="20"/>
              </w:rPr>
              <w:t>中共巫溪县委机构编制委员会办公室</w:t>
            </w:r>
          </w:p>
        </w:tc>
        <w:tc>
          <w:tcPr>
            <w:tcW w:w="1079"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jc w:val="right"/>
              <w:textAlignment w:val="bottom"/>
              <w:rPr>
                <w:rFonts w:cs="宋体" w:hint="default"/>
                <w:color w:val="000000"/>
                <w:sz w:val="20"/>
                <w:szCs w:val="20"/>
              </w:rPr>
            </w:pPr>
            <w:r>
              <w:rPr>
                <w:rFonts w:cs="宋体"/>
                <w:color w:val="000000"/>
                <w:sz w:val="20"/>
                <w:szCs w:val="20"/>
              </w:rPr>
              <w:t>公开05表</w:t>
            </w:r>
          </w:p>
        </w:tc>
      </w:tr>
      <w:tr w:rsidR="001914E2" w:rsidTr="001914E2">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rsidR="001914E2" w:rsidRDefault="001914E2" w:rsidP="001914E2">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914E2" w:rsidTr="001914E2">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本年支出</w:t>
            </w:r>
          </w:p>
        </w:tc>
      </w:tr>
      <w:tr w:rsidR="001914E2" w:rsidTr="001914E2">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项目支出</w:t>
            </w:r>
          </w:p>
        </w:tc>
      </w:tr>
      <w:tr w:rsidR="001914E2" w:rsidTr="001914E2">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r>
      <w:tr w:rsidR="001914E2" w:rsidTr="001914E2">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r>
      <w:tr w:rsidR="001914E2" w:rsidTr="001914E2">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b/>
                <w:bCs/>
                <w:color w:val="000000"/>
                <w:sz w:val="20"/>
                <w:szCs w:val="20"/>
              </w:rPr>
              <w:t>257.90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b/>
                <w:bCs/>
                <w:color w:val="000000"/>
                <w:sz w:val="20"/>
                <w:szCs w:val="20"/>
              </w:rPr>
              <w:t>180.94</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b/>
                <w:bCs/>
                <w:color w:val="000000"/>
                <w:sz w:val="20"/>
                <w:szCs w:val="20"/>
              </w:rPr>
              <w:t>76.96</w:t>
            </w:r>
            <w:r>
              <w:rPr>
                <w:b/>
                <w:color w:val="000000"/>
                <w:sz w:val="20"/>
              </w:rPr>
              <w:t xml:space="preserve"> </w:t>
            </w:r>
          </w:p>
        </w:tc>
      </w:tr>
      <w:tr w:rsidR="001914E2" w:rsidTr="001914E2">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一般公共服务支出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b/>
                <w:color w:val="000000"/>
                <w:sz w:val="20"/>
                <w:szCs w:val="20"/>
              </w:rPr>
              <w:t>180.34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b/>
                <w:color w:val="000000"/>
                <w:sz w:val="20"/>
                <w:szCs w:val="20"/>
              </w:rPr>
              <w:t>130.34</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b/>
                <w:color w:val="000000"/>
                <w:sz w:val="20"/>
                <w:szCs w:val="20"/>
              </w:rPr>
              <w:t>50.00</w:t>
            </w:r>
            <w:r>
              <w:rPr>
                <w:b/>
                <w:color w:val="000000"/>
                <w:sz w:val="20"/>
              </w:rPr>
              <w:t xml:space="preserve"> </w:t>
            </w:r>
          </w:p>
        </w:tc>
      </w:tr>
      <w:tr w:rsidR="001914E2" w:rsidTr="001914E2">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20132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组织事务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b/>
                <w:color w:val="000000"/>
                <w:sz w:val="20"/>
                <w:szCs w:val="20"/>
              </w:rPr>
              <w:t>180.34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b/>
                <w:color w:val="000000"/>
                <w:sz w:val="20"/>
                <w:szCs w:val="20"/>
              </w:rPr>
              <w:t>130.34</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b/>
                <w:color w:val="000000"/>
                <w:sz w:val="20"/>
                <w:szCs w:val="20"/>
              </w:rPr>
              <w:t>50.00</w:t>
            </w:r>
            <w:r>
              <w:rPr>
                <w:b/>
                <w:color w:val="000000"/>
                <w:sz w:val="20"/>
              </w:rPr>
              <w:t xml:space="preserve"> </w:t>
            </w:r>
          </w:p>
        </w:tc>
      </w:tr>
      <w:tr w:rsidR="001914E2" w:rsidTr="001914E2">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2013201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行政运行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color w:val="000000"/>
                <w:sz w:val="20"/>
                <w:szCs w:val="20"/>
              </w:rPr>
              <w:t>130.34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color w:val="000000"/>
                <w:sz w:val="20"/>
                <w:szCs w:val="20"/>
              </w:rPr>
              <w:t>130.34</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color w:val="000000"/>
                <w:sz w:val="20"/>
              </w:rPr>
              <w:t xml:space="preserve"> </w:t>
            </w:r>
          </w:p>
        </w:tc>
      </w:tr>
      <w:tr w:rsidR="001914E2" w:rsidTr="001914E2">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2013299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其他组织事务支出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color w:val="000000"/>
                <w:sz w:val="20"/>
                <w:szCs w:val="20"/>
              </w:rPr>
              <w:t>50.00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color w:val="000000"/>
                <w:sz w:val="20"/>
                <w:szCs w:val="20"/>
              </w:rPr>
              <w:t>50.00</w:t>
            </w:r>
            <w:r>
              <w:rPr>
                <w:color w:val="000000"/>
                <w:sz w:val="20"/>
              </w:rPr>
              <w:t xml:space="preserve"> </w:t>
            </w:r>
          </w:p>
        </w:tc>
      </w:tr>
      <w:tr w:rsidR="001914E2" w:rsidTr="001914E2">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b/>
                <w:color w:val="000000"/>
                <w:sz w:val="20"/>
                <w:szCs w:val="20"/>
              </w:rPr>
              <w:t>59.35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b/>
                <w:color w:val="000000"/>
                <w:sz w:val="20"/>
                <w:szCs w:val="20"/>
              </w:rPr>
              <w:t>32.39</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b/>
                <w:color w:val="000000"/>
                <w:sz w:val="20"/>
                <w:szCs w:val="20"/>
              </w:rPr>
              <w:t>26.96</w:t>
            </w:r>
            <w:r>
              <w:rPr>
                <w:b/>
                <w:color w:val="000000"/>
                <w:sz w:val="20"/>
              </w:rPr>
              <w:t xml:space="preserve"> </w:t>
            </w:r>
          </w:p>
        </w:tc>
      </w:tr>
      <w:tr w:rsidR="001914E2" w:rsidTr="001914E2">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b/>
                <w:color w:val="000000"/>
                <w:sz w:val="20"/>
                <w:szCs w:val="20"/>
              </w:rPr>
              <w:t>32.39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b/>
                <w:color w:val="000000"/>
                <w:sz w:val="20"/>
                <w:szCs w:val="20"/>
              </w:rPr>
              <w:t>32.39</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color w:val="000000"/>
                <w:sz w:val="20"/>
              </w:rPr>
              <w:t xml:space="preserve"> </w:t>
            </w:r>
          </w:p>
        </w:tc>
      </w:tr>
      <w:tr w:rsidR="001914E2" w:rsidTr="001914E2">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2080501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行政单位离退休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color w:val="000000"/>
                <w:sz w:val="20"/>
                <w:szCs w:val="20"/>
              </w:rPr>
              <w:t>7.14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color w:val="000000"/>
                <w:sz w:val="20"/>
                <w:szCs w:val="20"/>
              </w:rPr>
              <w:t>7.14</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color w:val="000000"/>
                <w:sz w:val="20"/>
              </w:rPr>
              <w:t xml:space="preserve"> </w:t>
            </w:r>
          </w:p>
        </w:tc>
      </w:tr>
      <w:tr w:rsidR="001914E2" w:rsidTr="001914E2">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color w:val="000000"/>
                <w:sz w:val="20"/>
                <w:szCs w:val="20"/>
              </w:rPr>
              <w:t>18.69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color w:val="000000"/>
                <w:sz w:val="20"/>
                <w:szCs w:val="20"/>
              </w:rPr>
              <w:t>18.69</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color w:val="000000"/>
                <w:sz w:val="20"/>
              </w:rPr>
              <w:t xml:space="preserve"> </w:t>
            </w:r>
          </w:p>
        </w:tc>
      </w:tr>
      <w:tr w:rsidR="001914E2" w:rsidTr="001914E2">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color w:val="000000"/>
                <w:sz w:val="20"/>
                <w:szCs w:val="20"/>
              </w:rPr>
              <w:t>6.56</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color w:val="000000"/>
                <w:sz w:val="20"/>
                <w:szCs w:val="20"/>
              </w:rPr>
              <w:t>6.56</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color w:val="000000"/>
                <w:sz w:val="20"/>
              </w:rPr>
              <w:t xml:space="preserve"> </w:t>
            </w:r>
          </w:p>
        </w:tc>
      </w:tr>
      <w:tr w:rsidR="001914E2" w:rsidTr="001914E2">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20808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抚恤</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b/>
                <w:color w:val="000000"/>
                <w:sz w:val="20"/>
                <w:szCs w:val="20"/>
              </w:rPr>
              <w:t>26.96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b/>
                <w:color w:val="000000"/>
                <w:sz w:val="20"/>
                <w:szCs w:val="20"/>
              </w:rPr>
              <w:t>26.96</w:t>
            </w:r>
            <w:r>
              <w:rPr>
                <w:b/>
                <w:color w:val="000000"/>
                <w:sz w:val="20"/>
              </w:rPr>
              <w:t xml:space="preserve"> </w:t>
            </w:r>
          </w:p>
        </w:tc>
      </w:tr>
      <w:tr w:rsidR="001914E2" w:rsidTr="001914E2">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2080801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死亡抚恤</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color w:val="000000"/>
                <w:sz w:val="20"/>
                <w:szCs w:val="20"/>
              </w:rPr>
              <w:t>26.96</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color w:val="000000"/>
                <w:sz w:val="20"/>
                <w:szCs w:val="20"/>
              </w:rPr>
              <w:t>26.96</w:t>
            </w:r>
            <w:r>
              <w:rPr>
                <w:color w:val="000000"/>
                <w:sz w:val="20"/>
              </w:rPr>
              <w:t xml:space="preserve"> </w:t>
            </w:r>
          </w:p>
        </w:tc>
      </w:tr>
      <w:tr w:rsidR="001914E2" w:rsidTr="001914E2">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b/>
                <w:color w:val="000000"/>
                <w:sz w:val="20"/>
                <w:szCs w:val="20"/>
              </w:rPr>
              <w:t>6.10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b/>
                <w:color w:val="000000"/>
                <w:sz w:val="20"/>
                <w:szCs w:val="20"/>
              </w:rPr>
              <w:t>6.10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color w:val="000000"/>
                <w:sz w:val="20"/>
              </w:rPr>
              <w:t xml:space="preserve"> </w:t>
            </w:r>
          </w:p>
        </w:tc>
      </w:tr>
      <w:tr w:rsidR="001914E2" w:rsidTr="001914E2">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b/>
                <w:color w:val="000000"/>
                <w:sz w:val="20"/>
                <w:szCs w:val="20"/>
              </w:rPr>
              <w:t>6.10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b/>
                <w:color w:val="000000"/>
                <w:sz w:val="20"/>
                <w:szCs w:val="20"/>
              </w:rPr>
              <w:t>6.10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color w:val="000000"/>
                <w:sz w:val="20"/>
              </w:rPr>
              <w:t xml:space="preserve"> </w:t>
            </w:r>
          </w:p>
        </w:tc>
      </w:tr>
      <w:tr w:rsidR="001914E2" w:rsidTr="001914E2">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2101101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行政单位医疗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color w:val="000000"/>
                <w:sz w:val="20"/>
                <w:szCs w:val="20"/>
              </w:rPr>
              <w:t>6.10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color w:val="000000"/>
                <w:sz w:val="20"/>
                <w:szCs w:val="20"/>
              </w:rPr>
              <w:t>6.10</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color w:val="000000"/>
                <w:sz w:val="20"/>
              </w:rPr>
              <w:t xml:space="preserve"> </w:t>
            </w:r>
          </w:p>
        </w:tc>
      </w:tr>
      <w:tr w:rsidR="001914E2" w:rsidTr="001914E2">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b/>
                <w:color w:val="000000"/>
                <w:sz w:val="20"/>
                <w:szCs w:val="20"/>
              </w:rPr>
              <w:t>12.11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b/>
                <w:color w:val="000000"/>
                <w:sz w:val="20"/>
                <w:szCs w:val="20"/>
              </w:rPr>
              <w:t>12.11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color w:val="000000"/>
                <w:sz w:val="20"/>
              </w:rPr>
              <w:t xml:space="preserve"> </w:t>
            </w:r>
          </w:p>
        </w:tc>
      </w:tr>
      <w:tr w:rsidR="001914E2" w:rsidTr="001914E2">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b/>
                <w:color w:val="000000"/>
                <w:sz w:val="20"/>
                <w:szCs w:val="20"/>
              </w:rPr>
              <w:t>12.11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b/>
                <w:color w:val="000000"/>
                <w:sz w:val="20"/>
                <w:szCs w:val="20"/>
              </w:rPr>
              <w:t>12.11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color w:val="000000"/>
                <w:sz w:val="20"/>
              </w:rPr>
              <w:t xml:space="preserve"> </w:t>
            </w:r>
          </w:p>
        </w:tc>
      </w:tr>
      <w:tr w:rsidR="001914E2" w:rsidTr="001914E2">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color w:val="000000"/>
                <w:sz w:val="20"/>
                <w:szCs w:val="20"/>
              </w:rPr>
              <w:t>12.11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rFonts w:cs="宋体"/>
                <w:color w:val="000000"/>
                <w:sz w:val="20"/>
                <w:szCs w:val="20"/>
              </w:rPr>
              <w:t>12.11</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color w:val="000000"/>
                <w:sz w:val="20"/>
              </w:rPr>
              <w:t xml:space="preserve"> </w:t>
            </w:r>
          </w:p>
        </w:tc>
      </w:tr>
    </w:tbl>
    <w:p w:rsidR="001914E2" w:rsidRDefault="001914E2" w:rsidP="001914E2">
      <w:pPr>
        <w:rPr>
          <w:rFonts w:cs="宋体" w:hint="default"/>
          <w:sz w:val="21"/>
          <w:szCs w:val="21"/>
        </w:rPr>
      </w:pPr>
      <w:r>
        <w:rPr>
          <w:rFonts w:cs="宋体"/>
          <w:sz w:val="20"/>
          <w:szCs w:val="20"/>
        </w:rPr>
        <w:t>备注：1.本表反映部门本年度一般公共预算财政拨款支出情况。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1914E2" w:rsidRDefault="001914E2" w:rsidP="001914E2">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tblPr>
      <w:tblGrid>
        <w:gridCol w:w="605"/>
        <w:gridCol w:w="2740"/>
        <w:gridCol w:w="1376"/>
        <w:gridCol w:w="836"/>
        <w:gridCol w:w="1923"/>
        <w:gridCol w:w="1656"/>
        <w:gridCol w:w="808"/>
        <w:gridCol w:w="3527"/>
        <w:gridCol w:w="1889"/>
      </w:tblGrid>
      <w:tr w:rsidR="001914E2" w:rsidTr="001914E2">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1914E2" w:rsidTr="001914E2">
        <w:trPr>
          <w:trHeight w:val="90"/>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rsidR="001914E2" w:rsidRDefault="001914E2" w:rsidP="001914E2">
            <w:pPr>
              <w:spacing w:line="200" w:lineRule="exact"/>
              <w:rPr>
                <w:rFonts w:cs="宋体" w:hint="default"/>
                <w:color w:val="000000"/>
                <w:sz w:val="18"/>
                <w:szCs w:val="18"/>
              </w:rPr>
            </w:pPr>
            <w:r>
              <w:rPr>
                <w:rFonts w:cs="宋体"/>
                <w:sz w:val="20"/>
                <w:szCs w:val="20"/>
              </w:rPr>
              <w:t>公开部门</w:t>
            </w:r>
            <w:r>
              <w:rPr>
                <w:rFonts w:cs="宋体"/>
                <w:color w:val="000000"/>
                <w:sz w:val="20"/>
                <w:szCs w:val="20"/>
              </w:rPr>
              <w:t xml:space="preserve">： </w:t>
            </w:r>
            <w:r>
              <w:rPr>
                <w:color w:val="000000"/>
                <w:sz w:val="20"/>
              </w:rPr>
              <w:t>中共巫溪县委机构编制委员会办公室</w:t>
            </w:r>
          </w:p>
        </w:tc>
        <w:tc>
          <w:tcPr>
            <w:tcW w:w="539"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1914E2" w:rsidTr="001914E2">
        <w:trPr>
          <w:trHeight w:val="90"/>
        </w:trPr>
        <w:tc>
          <w:tcPr>
            <w:tcW w:w="2435" w:type="pct"/>
            <w:gridSpan w:val="5"/>
            <w:vMerge/>
            <w:tcBorders>
              <w:left w:val="nil"/>
              <w:bottom w:val="nil"/>
              <w:right w:val="nil"/>
            </w:tcBorders>
            <w:shd w:val="clear" w:color="auto" w:fill="auto"/>
            <w:noWrap/>
            <w:tcMar>
              <w:top w:w="15" w:type="dxa"/>
              <w:left w:w="15" w:type="dxa"/>
              <w:right w:w="15" w:type="dxa"/>
            </w:tcMar>
            <w:vAlign w:val="bottom"/>
          </w:tcPr>
          <w:p w:rsidR="001914E2" w:rsidRDefault="001914E2" w:rsidP="001914E2">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914E2" w:rsidTr="001914E2">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1914E2" w:rsidTr="001914E2">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1914E2" w:rsidTr="001914E2">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spacing w:line="200" w:lineRule="exact"/>
              <w:jc w:val="center"/>
              <w:rPr>
                <w:rFonts w:cs="宋体" w:hint="default"/>
                <w:b/>
                <w:color w:val="000000"/>
                <w:sz w:val="18"/>
                <w:szCs w:val="18"/>
              </w:rPr>
            </w:pPr>
          </w:p>
        </w:tc>
      </w:tr>
      <w:tr w:rsidR="001914E2" w:rsidTr="001914E2">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146.38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26.68</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0.98</w:t>
            </w:r>
            <w:r>
              <w:rPr>
                <w:color w:val="000000"/>
                <w:sz w:val="18"/>
              </w:rPr>
              <w:t xml:space="preserve"> </w:t>
            </w:r>
          </w:p>
        </w:tc>
      </w:tr>
      <w:tr w:rsidR="001914E2" w:rsidTr="001914E2">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35.39</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0.22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31.73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1.00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0.98</w:t>
            </w:r>
            <w:r>
              <w:rPr>
                <w:color w:val="000000"/>
                <w:sz w:val="18"/>
              </w:rPr>
              <w:t xml:space="preserve"> </w:t>
            </w:r>
          </w:p>
        </w:tc>
      </w:tr>
      <w:tr w:rsidR="001914E2" w:rsidTr="001914E2">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35.30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0.13</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18.69</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0.67</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6.56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3.03</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6.10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0.30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1.10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12.11</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0.18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1.00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6.90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1.70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6.60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0.30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0.39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0.80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3.77</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7.07</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914E2" w:rsidRDefault="001914E2" w:rsidP="001914E2">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5.80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914E2" w:rsidRDefault="001914E2" w:rsidP="001914E2">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r>
      <w:tr w:rsidR="001914E2" w:rsidTr="001914E2">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914E2" w:rsidRDefault="001914E2" w:rsidP="001914E2">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00" w:lineRule="exact"/>
              <w:jc w:val="right"/>
              <w:rPr>
                <w:rFonts w:cs="宋体" w:hint="default"/>
                <w:color w:val="000000"/>
                <w:sz w:val="18"/>
                <w:szCs w:val="18"/>
              </w:rPr>
            </w:pPr>
          </w:p>
        </w:tc>
      </w:tr>
      <w:tr w:rsidR="001914E2" w:rsidTr="001914E2">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914E2" w:rsidRDefault="001914E2" w:rsidP="001914E2">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00" w:lineRule="exact"/>
              <w:jc w:val="right"/>
              <w:rPr>
                <w:rFonts w:cs="宋体" w:hint="default"/>
                <w:color w:val="000000"/>
                <w:sz w:val="18"/>
                <w:szCs w:val="18"/>
              </w:rPr>
            </w:pPr>
          </w:p>
        </w:tc>
      </w:tr>
      <w:tr w:rsidR="001914E2" w:rsidTr="001914E2">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914E2" w:rsidRDefault="001914E2" w:rsidP="001914E2">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00" w:lineRule="exact"/>
              <w:jc w:val="right"/>
              <w:rPr>
                <w:rFonts w:cs="宋体" w:hint="default"/>
                <w:color w:val="000000"/>
                <w:sz w:val="18"/>
                <w:szCs w:val="18"/>
              </w:rPr>
            </w:pPr>
          </w:p>
        </w:tc>
      </w:tr>
      <w:tr w:rsidR="001914E2" w:rsidTr="001914E2">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914E2" w:rsidRDefault="001914E2" w:rsidP="001914E2">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spacing w:line="200" w:lineRule="exact"/>
              <w:jc w:val="right"/>
              <w:rPr>
                <w:rFonts w:cs="宋体" w:hint="default"/>
                <w:color w:val="000000"/>
                <w:sz w:val="18"/>
                <w:szCs w:val="18"/>
              </w:rPr>
            </w:pPr>
          </w:p>
        </w:tc>
      </w:tr>
      <w:tr w:rsidR="001914E2" w:rsidTr="001914E2">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914E2" w:rsidRDefault="001914E2" w:rsidP="001914E2">
            <w:pPr>
              <w:wordWrap w:val="0"/>
              <w:spacing w:line="200" w:lineRule="exact"/>
              <w:jc w:val="right"/>
              <w:textAlignment w:val="bottom"/>
              <w:rPr>
                <w:rFonts w:cs="宋体" w:hint="default"/>
                <w:color w:val="000000"/>
                <w:sz w:val="18"/>
                <w:szCs w:val="18"/>
              </w:rPr>
            </w:pPr>
            <w:r>
              <w:rPr>
                <w:rFonts w:cs="宋体"/>
                <w:color w:val="000000"/>
                <w:sz w:val="18"/>
                <w:szCs w:val="18"/>
              </w:rPr>
              <w:t>153.28</w:t>
            </w:r>
            <w:r>
              <w:rPr>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914E2" w:rsidRDefault="001914E2" w:rsidP="001914E2">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spacing w:line="200" w:lineRule="exact"/>
              <w:jc w:val="right"/>
              <w:textAlignment w:val="center"/>
              <w:rPr>
                <w:rFonts w:cs="宋体" w:hint="default"/>
                <w:color w:val="000000"/>
                <w:sz w:val="18"/>
                <w:szCs w:val="18"/>
              </w:rPr>
            </w:pPr>
            <w:r>
              <w:rPr>
                <w:rFonts w:cs="宋体"/>
                <w:color w:val="000000"/>
                <w:sz w:val="18"/>
                <w:szCs w:val="18"/>
              </w:rPr>
              <w:t>27.67</w:t>
            </w:r>
            <w:r>
              <w:rPr>
                <w:color w:val="000000"/>
                <w:sz w:val="18"/>
              </w:rPr>
              <w:t xml:space="preserve"> </w:t>
            </w:r>
          </w:p>
        </w:tc>
      </w:tr>
    </w:tbl>
    <w:p w:rsidR="001914E2" w:rsidRDefault="001914E2" w:rsidP="001914E2">
      <w:pPr>
        <w:spacing w:line="280" w:lineRule="exact"/>
        <w:rPr>
          <w:rFonts w:cs="宋体" w:hint="default"/>
          <w:sz w:val="20"/>
          <w:szCs w:val="20"/>
        </w:rPr>
      </w:pPr>
      <w:r>
        <w:rPr>
          <w:rFonts w:cs="宋体"/>
          <w:sz w:val="20"/>
          <w:szCs w:val="20"/>
        </w:rPr>
        <w:t>备注：1.本表反映部门本年度一般公共预算财政拨款基本支出明细情况。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tblPr>
      <w:tblGrid>
        <w:gridCol w:w="1854"/>
        <w:gridCol w:w="3088"/>
        <w:gridCol w:w="1707"/>
        <w:gridCol w:w="1707"/>
        <w:gridCol w:w="1707"/>
        <w:gridCol w:w="1707"/>
        <w:gridCol w:w="1772"/>
        <w:gridCol w:w="1836"/>
      </w:tblGrid>
      <w:tr w:rsidR="001914E2" w:rsidTr="001914E2">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1914E2" w:rsidTr="001914E2">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rsidR="001914E2" w:rsidRDefault="001914E2" w:rsidP="001914E2">
            <w:pPr>
              <w:rPr>
                <w:rFonts w:cs="宋体" w:hint="default"/>
                <w:color w:val="000000"/>
                <w:sz w:val="20"/>
                <w:szCs w:val="20"/>
              </w:rPr>
            </w:pPr>
            <w:r>
              <w:rPr>
                <w:rFonts w:cs="宋体"/>
                <w:sz w:val="20"/>
                <w:szCs w:val="20"/>
              </w:rPr>
              <w:t>公开部门</w:t>
            </w:r>
            <w:r>
              <w:rPr>
                <w:rFonts w:cs="宋体"/>
                <w:color w:val="000000"/>
                <w:sz w:val="20"/>
                <w:szCs w:val="20"/>
              </w:rPr>
              <w:t xml:space="preserve">： </w:t>
            </w:r>
            <w:r>
              <w:rPr>
                <w:color w:val="000000"/>
                <w:sz w:val="20"/>
              </w:rPr>
              <w:t>中共巫溪县委机构编制委员会办公室</w:t>
            </w:r>
          </w:p>
        </w:tc>
        <w:tc>
          <w:tcPr>
            <w:tcW w:w="555"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jc w:val="right"/>
              <w:textAlignment w:val="bottom"/>
              <w:rPr>
                <w:rFonts w:cs="宋体" w:hint="default"/>
                <w:color w:val="000000"/>
                <w:sz w:val="20"/>
                <w:szCs w:val="20"/>
              </w:rPr>
            </w:pPr>
            <w:r>
              <w:rPr>
                <w:rFonts w:cs="宋体"/>
                <w:color w:val="000000"/>
                <w:sz w:val="20"/>
                <w:szCs w:val="20"/>
              </w:rPr>
              <w:t>公开07表</w:t>
            </w:r>
          </w:p>
        </w:tc>
      </w:tr>
      <w:tr w:rsidR="001914E2" w:rsidTr="001914E2">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rsidR="001914E2" w:rsidRDefault="001914E2" w:rsidP="001914E2">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914E2" w:rsidTr="001914E2">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年末结转和结余</w:t>
            </w:r>
          </w:p>
        </w:tc>
      </w:tr>
      <w:tr w:rsidR="001914E2" w:rsidTr="001914E2">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r>
      <w:tr w:rsidR="001914E2" w:rsidTr="001914E2">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r>
      <w:tr w:rsidR="001914E2" w:rsidTr="001914E2">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r>
      <w:tr w:rsidR="001914E2" w:rsidTr="001914E2">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b/>
                <w:color w:val="000000"/>
                <w:sz w:val="20"/>
              </w:rPr>
              <w:t xml:space="preserve"> </w:t>
            </w:r>
          </w:p>
        </w:tc>
      </w:tr>
    </w:tbl>
    <w:p w:rsidR="001914E2" w:rsidRDefault="001914E2" w:rsidP="001914E2">
      <w:pPr>
        <w:rPr>
          <w:rFonts w:cs="宋体" w:hint="default"/>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r>
      <w:r>
        <w:rPr>
          <w:rFonts w:cs="宋体"/>
          <w:sz w:val="20"/>
          <w:szCs w:val="20"/>
        </w:rPr>
        <w:br/>
      </w:r>
    </w:p>
    <w:p w:rsidR="001914E2" w:rsidRDefault="001914E2" w:rsidP="001914E2">
      <w:pPr>
        <w:rPr>
          <w:rFonts w:cs="宋体" w:hint="default"/>
          <w:sz w:val="21"/>
          <w:szCs w:val="21"/>
        </w:rPr>
      </w:pPr>
      <w:r>
        <w:rPr>
          <w:rFonts w:cs="宋体"/>
          <w:sz w:val="21"/>
          <w:szCs w:val="21"/>
        </w:rPr>
        <w:br w:type="page"/>
      </w:r>
    </w:p>
    <w:tbl>
      <w:tblPr>
        <w:tblW w:w="5000" w:type="pct"/>
        <w:tblCellMar>
          <w:left w:w="0" w:type="dxa"/>
          <w:right w:w="0" w:type="dxa"/>
        </w:tblCellMar>
        <w:tblLook w:val="04A0"/>
      </w:tblPr>
      <w:tblGrid>
        <w:gridCol w:w="1882"/>
        <w:gridCol w:w="3060"/>
        <w:gridCol w:w="3276"/>
        <w:gridCol w:w="200"/>
        <w:gridCol w:w="3475"/>
        <w:gridCol w:w="77"/>
        <w:gridCol w:w="3408"/>
      </w:tblGrid>
      <w:tr w:rsidR="001914E2" w:rsidTr="001914E2">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1914E2" w:rsidTr="001914E2">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rsidR="001914E2" w:rsidRDefault="001914E2" w:rsidP="001914E2">
            <w:pPr>
              <w:rPr>
                <w:rFonts w:cs="宋体" w:hint="default"/>
                <w:color w:val="000000"/>
                <w:sz w:val="20"/>
                <w:szCs w:val="20"/>
              </w:rPr>
            </w:pPr>
            <w:r>
              <w:rPr>
                <w:rFonts w:cs="宋体"/>
                <w:sz w:val="20"/>
                <w:szCs w:val="20"/>
              </w:rPr>
              <w:t>公开部门</w:t>
            </w:r>
            <w:r>
              <w:rPr>
                <w:rFonts w:cs="宋体"/>
                <w:color w:val="000000"/>
                <w:sz w:val="20"/>
                <w:szCs w:val="20"/>
              </w:rPr>
              <w:t xml:space="preserve">： </w:t>
            </w:r>
            <w:r>
              <w:rPr>
                <w:color w:val="000000"/>
                <w:sz w:val="20"/>
              </w:rPr>
              <w:t>中共巫溪县委机构编制委员会办公室</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jc w:val="right"/>
              <w:textAlignment w:val="bottom"/>
              <w:rPr>
                <w:rFonts w:cs="宋体" w:hint="default"/>
                <w:color w:val="000000"/>
                <w:sz w:val="20"/>
                <w:szCs w:val="20"/>
              </w:rPr>
            </w:pPr>
            <w:r>
              <w:rPr>
                <w:rFonts w:cs="宋体"/>
                <w:color w:val="000000"/>
                <w:sz w:val="20"/>
                <w:szCs w:val="20"/>
              </w:rPr>
              <w:t>公开08表</w:t>
            </w:r>
          </w:p>
        </w:tc>
      </w:tr>
      <w:tr w:rsidR="001914E2" w:rsidTr="001914E2">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rsidR="001914E2" w:rsidRDefault="001914E2" w:rsidP="001914E2">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1914E2" w:rsidRDefault="001914E2" w:rsidP="001914E2">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914E2" w:rsidTr="001914E2">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914E2" w:rsidRDefault="001914E2" w:rsidP="001914E2">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914E2" w:rsidRDefault="001914E2" w:rsidP="001914E2">
            <w:pPr>
              <w:jc w:val="center"/>
              <w:textAlignment w:val="bottom"/>
              <w:rPr>
                <w:rFonts w:cs="宋体" w:hint="default"/>
                <w:b/>
                <w:color w:val="000000"/>
                <w:sz w:val="20"/>
                <w:szCs w:val="20"/>
              </w:rPr>
            </w:pPr>
            <w:r>
              <w:rPr>
                <w:rFonts w:cs="宋体"/>
                <w:b/>
                <w:color w:val="000000"/>
                <w:sz w:val="20"/>
                <w:szCs w:val="20"/>
              </w:rPr>
              <w:t>本年支出</w:t>
            </w:r>
          </w:p>
        </w:tc>
      </w:tr>
      <w:tr w:rsidR="001914E2" w:rsidTr="001914E2">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项目支出</w:t>
            </w:r>
          </w:p>
        </w:tc>
      </w:tr>
      <w:tr w:rsidR="001914E2" w:rsidTr="001914E2">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r>
      <w:tr w:rsidR="001914E2" w:rsidTr="001914E2">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r>
      <w:tr w:rsidR="001914E2" w:rsidTr="001914E2">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rPr>
                <w:rFonts w:cs="宋体" w:hint="default"/>
                <w:b/>
                <w:color w:val="000000"/>
                <w:sz w:val="20"/>
                <w:szCs w:val="20"/>
              </w:rPr>
            </w:pPr>
          </w:p>
        </w:tc>
      </w:tr>
      <w:tr w:rsidR="001914E2" w:rsidTr="001914E2">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914E2" w:rsidRDefault="001914E2" w:rsidP="001914E2">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914E2" w:rsidRDefault="001914E2" w:rsidP="001914E2">
            <w:pPr>
              <w:wordWrap w:val="0"/>
              <w:jc w:val="right"/>
              <w:textAlignment w:val="center"/>
              <w:rPr>
                <w:rFonts w:cs="宋体" w:hint="default"/>
                <w:b/>
                <w:color w:val="000000"/>
                <w:sz w:val="20"/>
                <w:szCs w:val="20"/>
              </w:rPr>
            </w:pPr>
            <w:r>
              <w:rPr>
                <w:b/>
                <w:color w:val="000000"/>
                <w:sz w:val="20"/>
              </w:rPr>
              <w:t xml:space="preserve"> </w:t>
            </w:r>
          </w:p>
        </w:tc>
      </w:tr>
    </w:tbl>
    <w:p w:rsidR="001914E2" w:rsidRDefault="001914E2" w:rsidP="001914E2">
      <w:pPr>
        <w:rPr>
          <w:rFonts w:cs="宋体" w:hint="default"/>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r>
      <w:r>
        <w:rPr>
          <w:rFonts w:cs="宋体"/>
          <w:sz w:val="20"/>
          <w:szCs w:val="20"/>
        </w:rPr>
        <w:br/>
      </w:r>
    </w:p>
    <w:p w:rsidR="001914E2" w:rsidRDefault="001914E2" w:rsidP="001914E2">
      <w:pPr>
        <w:rPr>
          <w:rFonts w:cs="宋体" w:hint="default"/>
          <w:sz w:val="21"/>
          <w:szCs w:val="21"/>
        </w:rPr>
      </w:pPr>
      <w:r>
        <w:rPr>
          <w:rFonts w:cs="宋体" w:hint="default"/>
          <w:sz w:val="21"/>
          <w:szCs w:val="21"/>
        </w:rPr>
        <w:br w:type="page"/>
      </w:r>
    </w:p>
    <w:tbl>
      <w:tblPr>
        <w:tblW w:w="4850" w:type="pct"/>
        <w:tblLayout w:type="fixed"/>
        <w:tblCellMar>
          <w:left w:w="170" w:type="dxa"/>
          <w:right w:w="170" w:type="dxa"/>
        </w:tblCellMar>
        <w:tblLook w:val="04A0"/>
      </w:tblPr>
      <w:tblGrid>
        <w:gridCol w:w="4019"/>
        <w:gridCol w:w="2154"/>
        <w:gridCol w:w="2100"/>
        <w:gridCol w:w="4499"/>
        <w:gridCol w:w="2145"/>
      </w:tblGrid>
      <w:tr w:rsidR="001914E2" w:rsidTr="001914E2">
        <w:trPr>
          <w:trHeight w:val="343"/>
        </w:trPr>
        <w:tc>
          <w:tcPr>
            <w:tcW w:w="5000" w:type="pct"/>
            <w:gridSpan w:val="5"/>
            <w:shd w:val="clear" w:color="auto" w:fill="auto"/>
            <w:noWrap/>
            <w:tcMar>
              <w:top w:w="15" w:type="dxa"/>
              <w:left w:w="15" w:type="dxa"/>
              <w:right w:w="15" w:type="dxa"/>
            </w:tcMar>
            <w:vAlign w:val="bottom"/>
          </w:tcPr>
          <w:p w:rsidR="001914E2" w:rsidRDefault="001914E2" w:rsidP="001914E2">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1914E2" w:rsidTr="001914E2">
        <w:trPr>
          <w:trHeight w:val="244"/>
        </w:trPr>
        <w:tc>
          <w:tcPr>
            <w:tcW w:w="1347" w:type="pct"/>
            <w:shd w:val="clear" w:color="auto" w:fill="auto"/>
            <w:noWrap/>
            <w:tcMar>
              <w:top w:w="15" w:type="dxa"/>
              <w:left w:w="15" w:type="dxa"/>
              <w:right w:w="15" w:type="dxa"/>
            </w:tcMar>
            <w:vAlign w:val="bottom"/>
          </w:tcPr>
          <w:p w:rsidR="001914E2" w:rsidRDefault="001914E2" w:rsidP="001914E2">
            <w:pPr>
              <w:spacing w:line="280" w:lineRule="exact"/>
              <w:rPr>
                <w:rFonts w:cs="宋体" w:hint="default"/>
                <w:color w:val="000000"/>
                <w:kern w:val="2"/>
                <w:sz w:val="20"/>
                <w:szCs w:val="20"/>
              </w:rPr>
            </w:pPr>
          </w:p>
        </w:tc>
        <w:tc>
          <w:tcPr>
            <w:tcW w:w="722" w:type="pct"/>
            <w:shd w:val="clear" w:color="auto" w:fill="auto"/>
            <w:noWrap/>
            <w:tcMar>
              <w:top w:w="15" w:type="dxa"/>
              <w:left w:w="15" w:type="dxa"/>
              <w:right w:w="15" w:type="dxa"/>
            </w:tcMar>
            <w:vAlign w:val="bottom"/>
          </w:tcPr>
          <w:p w:rsidR="001914E2" w:rsidRDefault="001914E2" w:rsidP="001914E2">
            <w:pPr>
              <w:spacing w:line="280" w:lineRule="exact"/>
              <w:jc w:val="center"/>
              <w:rPr>
                <w:rFonts w:cs="宋体" w:hint="default"/>
                <w:color w:val="000000"/>
                <w:kern w:val="2"/>
                <w:sz w:val="20"/>
                <w:szCs w:val="20"/>
              </w:rPr>
            </w:pPr>
          </w:p>
        </w:tc>
        <w:tc>
          <w:tcPr>
            <w:tcW w:w="704" w:type="pct"/>
            <w:shd w:val="clear" w:color="auto" w:fill="auto"/>
            <w:noWrap/>
            <w:tcMar>
              <w:top w:w="15" w:type="dxa"/>
              <w:left w:w="15" w:type="dxa"/>
              <w:right w:w="15" w:type="dxa"/>
            </w:tcMar>
            <w:vAlign w:val="bottom"/>
          </w:tcPr>
          <w:p w:rsidR="001914E2" w:rsidRDefault="001914E2" w:rsidP="001914E2">
            <w:pPr>
              <w:spacing w:line="280" w:lineRule="exact"/>
              <w:jc w:val="right"/>
              <w:rPr>
                <w:rFonts w:cs="宋体" w:hint="default"/>
                <w:color w:val="000000"/>
                <w:kern w:val="2"/>
                <w:sz w:val="20"/>
                <w:szCs w:val="20"/>
              </w:rPr>
            </w:pPr>
          </w:p>
        </w:tc>
        <w:tc>
          <w:tcPr>
            <w:tcW w:w="1508" w:type="pct"/>
            <w:shd w:val="clear" w:color="auto" w:fill="auto"/>
            <w:noWrap/>
            <w:tcMar>
              <w:top w:w="15" w:type="dxa"/>
              <w:left w:w="15" w:type="dxa"/>
              <w:right w:w="15" w:type="dxa"/>
            </w:tcMar>
            <w:vAlign w:val="bottom"/>
          </w:tcPr>
          <w:p w:rsidR="001914E2" w:rsidRDefault="001914E2" w:rsidP="001914E2">
            <w:pPr>
              <w:spacing w:line="280" w:lineRule="exact"/>
              <w:rPr>
                <w:rFonts w:cs="宋体" w:hint="default"/>
                <w:color w:val="000000"/>
                <w:kern w:val="2"/>
                <w:sz w:val="20"/>
                <w:szCs w:val="20"/>
              </w:rPr>
            </w:pPr>
          </w:p>
        </w:tc>
        <w:tc>
          <w:tcPr>
            <w:tcW w:w="719" w:type="pct"/>
            <w:shd w:val="clear" w:color="auto" w:fill="auto"/>
            <w:noWrap/>
            <w:tcMar>
              <w:top w:w="15" w:type="dxa"/>
              <w:left w:w="15" w:type="dxa"/>
              <w:right w:w="15" w:type="dxa"/>
            </w:tcMar>
            <w:vAlign w:val="bottom"/>
          </w:tcPr>
          <w:p w:rsidR="001914E2" w:rsidRDefault="001914E2" w:rsidP="001914E2">
            <w:pPr>
              <w:spacing w:line="280" w:lineRule="exact"/>
              <w:jc w:val="right"/>
              <w:textAlignment w:val="bottom"/>
              <w:rPr>
                <w:rFonts w:cs="宋体" w:hint="default"/>
                <w:color w:val="000000"/>
                <w:kern w:val="2"/>
                <w:sz w:val="20"/>
                <w:szCs w:val="20"/>
              </w:rPr>
            </w:pPr>
            <w:r>
              <w:rPr>
                <w:rFonts w:cs="宋体"/>
                <w:color w:val="000000"/>
                <w:kern w:val="2"/>
                <w:sz w:val="20"/>
                <w:szCs w:val="20"/>
              </w:rPr>
              <w:t>公开09表</w:t>
            </w:r>
          </w:p>
        </w:tc>
      </w:tr>
      <w:tr w:rsidR="001914E2" w:rsidTr="001914E2">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1914E2" w:rsidRDefault="001914E2" w:rsidP="001914E2">
            <w:pPr>
              <w:spacing w:line="280" w:lineRule="exact"/>
              <w:rPr>
                <w:rFonts w:cs="宋体" w:hint="default"/>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中共巫溪县委机构编制委员会办公室</w:t>
            </w:r>
          </w:p>
        </w:tc>
        <w:tc>
          <w:tcPr>
            <w:tcW w:w="704" w:type="pct"/>
            <w:tcBorders>
              <w:top w:val="nil"/>
              <w:left w:val="nil"/>
              <w:bottom w:val="single" w:sz="4" w:space="0" w:color="auto"/>
              <w:right w:val="nil"/>
            </w:tcBorders>
            <w:shd w:val="clear" w:color="auto" w:fill="auto"/>
            <w:noWrap/>
            <w:tcMar>
              <w:top w:w="15" w:type="dxa"/>
              <w:left w:w="15" w:type="dxa"/>
              <w:right w:w="15" w:type="dxa"/>
            </w:tcMar>
            <w:vAlign w:val="bottom"/>
          </w:tcPr>
          <w:p w:rsidR="001914E2" w:rsidRDefault="001914E2" w:rsidP="001914E2">
            <w:pPr>
              <w:spacing w:line="280" w:lineRule="exact"/>
              <w:jc w:val="right"/>
              <w:rPr>
                <w:rFonts w:cs="宋体" w:hint="default"/>
                <w:color w:val="000000"/>
                <w:kern w:val="2"/>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rsidR="001914E2" w:rsidRDefault="001914E2" w:rsidP="001914E2">
            <w:pPr>
              <w:spacing w:line="280" w:lineRule="exact"/>
              <w:rPr>
                <w:rFonts w:cs="宋体" w:hint="default"/>
                <w:color w:val="000000"/>
                <w:kern w:val="2"/>
                <w:sz w:val="20"/>
                <w:szCs w:val="20"/>
              </w:rPr>
            </w:pPr>
          </w:p>
        </w:tc>
        <w:tc>
          <w:tcPr>
            <w:tcW w:w="719" w:type="pct"/>
            <w:tcBorders>
              <w:top w:val="nil"/>
              <w:left w:val="nil"/>
              <w:bottom w:val="single" w:sz="4" w:space="0" w:color="auto"/>
              <w:right w:val="nil"/>
            </w:tcBorders>
            <w:shd w:val="clear" w:color="auto" w:fill="auto"/>
            <w:noWrap/>
            <w:tcMar>
              <w:top w:w="15" w:type="dxa"/>
              <w:left w:w="15" w:type="dxa"/>
              <w:right w:w="15" w:type="dxa"/>
            </w:tcMar>
            <w:vAlign w:val="bottom"/>
          </w:tcPr>
          <w:p w:rsidR="001914E2" w:rsidRDefault="001914E2" w:rsidP="001914E2">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1914E2" w:rsidTr="001914E2">
        <w:trPr>
          <w:trHeight w:val="28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914E2" w:rsidRDefault="001914E2" w:rsidP="001914E2">
            <w:pPr>
              <w:spacing w:line="20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722"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914E2" w:rsidRDefault="001914E2" w:rsidP="001914E2">
            <w:pPr>
              <w:spacing w:line="20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704"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914E2" w:rsidRDefault="001914E2" w:rsidP="001914E2">
            <w:pPr>
              <w:spacing w:line="20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914E2" w:rsidRDefault="001914E2" w:rsidP="001914E2">
            <w:pPr>
              <w:spacing w:line="20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719"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914E2" w:rsidRDefault="001914E2" w:rsidP="001914E2">
            <w:pPr>
              <w:spacing w:line="20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1914E2" w:rsidTr="001914E2">
        <w:trPr>
          <w:trHeight w:val="28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914E2" w:rsidRDefault="001914E2" w:rsidP="001914E2">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914E2" w:rsidRDefault="001914E2" w:rsidP="001914E2">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四、机关运行经费</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rFonts w:cs="宋体"/>
                <w:color w:val="000000"/>
                <w:kern w:val="2"/>
                <w:sz w:val="16"/>
                <w:szCs w:val="16"/>
              </w:rPr>
              <w:t>27.67</w:t>
            </w:r>
            <w:r>
              <w:rPr>
                <w:color w:val="000000"/>
                <w:sz w:val="16"/>
              </w:rPr>
              <w:t xml:space="preserve"> </w:t>
            </w:r>
          </w:p>
        </w:tc>
      </w:tr>
      <w:tr w:rsidR="001914E2" w:rsidTr="001914E2">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rFonts w:cs="宋体"/>
                <w:color w:val="000000"/>
                <w:kern w:val="2"/>
                <w:sz w:val="16"/>
                <w:szCs w:val="16"/>
              </w:rPr>
              <w:t>5.47</w:t>
            </w:r>
            <w:r>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rFonts w:cs="宋体"/>
                <w:color w:val="000000"/>
                <w:kern w:val="2"/>
                <w:sz w:val="16"/>
                <w:szCs w:val="16"/>
              </w:rPr>
              <w:t>5.47</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 xml:space="preserve">  （一）行政单位</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rFonts w:cs="宋体"/>
                <w:color w:val="000000"/>
                <w:kern w:val="2"/>
                <w:sz w:val="16"/>
                <w:szCs w:val="16"/>
              </w:rPr>
              <w:t>27.67</w:t>
            </w:r>
            <w:r>
              <w:rPr>
                <w:color w:val="000000"/>
                <w:sz w:val="16"/>
              </w:rPr>
              <w:t xml:space="preserve"> </w:t>
            </w:r>
          </w:p>
        </w:tc>
      </w:tr>
      <w:tr w:rsidR="001914E2" w:rsidTr="001914E2">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color w:val="000000"/>
                <w:sz w:val="16"/>
              </w:rPr>
              <w:t xml:space="preserve"> </w:t>
            </w:r>
          </w:p>
        </w:tc>
      </w:tr>
      <w:tr w:rsidR="001914E2" w:rsidTr="001914E2">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rFonts w:cs="宋体"/>
                <w:color w:val="000000"/>
                <w:kern w:val="2"/>
                <w:sz w:val="16"/>
                <w:szCs w:val="16"/>
              </w:rPr>
              <w:t>3.77</w:t>
            </w:r>
            <w:r>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rFonts w:cs="宋体"/>
                <w:color w:val="000000"/>
                <w:kern w:val="2"/>
                <w:sz w:val="16"/>
                <w:szCs w:val="16"/>
              </w:rPr>
              <w:t>3.77</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五、资产信息</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914E2" w:rsidRDefault="001914E2" w:rsidP="001914E2">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r>
      <w:tr w:rsidR="001914E2" w:rsidTr="001914E2">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 xml:space="preserve">  （一）车辆数合计（辆）</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rFonts w:cs="宋体"/>
                <w:color w:val="000000"/>
                <w:kern w:val="2"/>
                <w:sz w:val="16"/>
                <w:szCs w:val="16"/>
              </w:rPr>
              <w:t>1</w:t>
            </w:r>
            <w:r>
              <w:rPr>
                <w:color w:val="000000"/>
                <w:sz w:val="16"/>
              </w:rPr>
              <w:t xml:space="preserve">   </w:t>
            </w:r>
          </w:p>
        </w:tc>
      </w:tr>
      <w:tr w:rsidR="001914E2" w:rsidTr="001914E2">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rFonts w:cs="宋体"/>
                <w:color w:val="000000"/>
                <w:kern w:val="2"/>
                <w:sz w:val="16"/>
                <w:szCs w:val="16"/>
              </w:rPr>
              <w:t>3.77</w:t>
            </w:r>
            <w:r>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rFonts w:cs="宋体"/>
                <w:color w:val="000000"/>
                <w:kern w:val="2"/>
                <w:sz w:val="16"/>
                <w:szCs w:val="16"/>
              </w:rPr>
              <w:t>3.77</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 xml:space="preserve">     1．副部（省）级及以上领导用车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color w:val="000000"/>
                <w:sz w:val="16"/>
              </w:rPr>
              <w:t xml:space="preserve"> </w:t>
            </w:r>
          </w:p>
        </w:tc>
      </w:tr>
      <w:tr w:rsidR="001914E2" w:rsidTr="001914E2">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rFonts w:cs="宋体"/>
                <w:color w:val="000000"/>
                <w:kern w:val="2"/>
                <w:sz w:val="16"/>
                <w:szCs w:val="16"/>
              </w:rPr>
              <w:t>1.70</w:t>
            </w:r>
            <w:r>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rFonts w:cs="宋体"/>
                <w:color w:val="000000"/>
                <w:kern w:val="2"/>
                <w:sz w:val="16"/>
                <w:szCs w:val="16"/>
              </w:rPr>
              <w:t>1.70</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 xml:space="preserve">     2．主要领导干部用车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color w:val="000000"/>
                <w:sz w:val="16"/>
              </w:rPr>
              <w:t xml:space="preserve"> </w:t>
            </w:r>
          </w:p>
        </w:tc>
      </w:tr>
      <w:tr w:rsidR="001914E2" w:rsidTr="001914E2">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914E2" w:rsidRDefault="001914E2" w:rsidP="001914E2">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rFonts w:cs="宋体"/>
                <w:color w:val="000000"/>
                <w:kern w:val="2"/>
                <w:sz w:val="16"/>
                <w:szCs w:val="16"/>
              </w:rPr>
              <w:t>1.70</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 xml:space="preserve">     3．机要通信用车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color w:val="000000"/>
                <w:sz w:val="16"/>
              </w:rPr>
              <w:t xml:space="preserve"> </w:t>
            </w:r>
          </w:p>
        </w:tc>
      </w:tr>
      <w:tr w:rsidR="001914E2" w:rsidTr="001914E2">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914E2" w:rsidRDefault="001914E2" w:rsidP="001914E2">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 xml:space="preserve">     4．应急保障用车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rFonts w:cs="宋体"/>
                <w:color w:val="000000"/>
                <w:kern w:val="2"/>
                <w:sz w:val="16"/>
                <w:szCs w:val="16"/>
              </w:rPr>
              <w:t>1</w:t>
            </w:r>
            <w:r>
              <w:rPr>
                <w:color w:val="000000"/>
                <w:sz w:val="16"/>
              </w:rPr>
              <w:t xml:space="preserve"> </w:t>
            </w:r>
          </w:p>
        </w:tc>
      </w:tr>
      <w:tr w:rsidR="001914E2" w:rsidTr="001914E2">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914E2" w:rsidRDefault="001914E2" w:rsidP="001914E2">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 xml:space="preserve">     5．执法执勤用车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color w:val="000000"/>
                <w:sz w:val="16"/>
              </w:rPr>
              <w:t xml:space="preserve"> </w:t>
            </w:r>
          </w:p>
        </w:tc>
      </w:tr>
      <w:tr w:rsidR="001914E2" w:rsidTr="001914E2">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914E2" w:rsidRDefault="001914E2" w:rsidP="001914E2">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914E2" w:rsidRDefault="001914E2" w:rsidP="001914E2">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 xml:space="preserve">     6．特种专业技术用车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color w:val="000000"/>
                <w:sz w:val="16"/>
              </w:rPr>
              <w:t xml:space="preserve"> </w:t>
            </w:r>
          </w:p>
        </w:tc>
      </w:tr>
      <w:tr w:rsidR="001914E2" w:rsidTr="001914E2">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 xml:space="preserve">     1．因公出国（境）团组数（个）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914E2" w:rsidRDefault="001914E2" w:rsidP="001914E2">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 xml:space="preserve">     7．离退休干部用车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color w:val="000000"/>
                <w:sz w:val="16"/>
              </w:rPr>
              <w:t xml:space="preserve"> </w:t>
            </w:r>
          </w:p>
        </w:tc>
      </w:tr>
      <w:tr w:rsidR="001914E2" w:rsidTr="001914E2">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914E2" w:rsidRDefault="001914E2" w:rsidP="001914E2">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 xml:space="preserve">     8．其他用车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color w:val="000000"/>
                <w:sz w:val="16"/>
              </w:rPr>
              <w:t xml:space="preserve"> </w:t>
            </w:r>
          </w:p>
        </w:tc>
      </w:tr>
      <w:tr w:rsidR="001914E2" w:rsidTr="001914E2">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914E2" w:rsidRDefault="001914E2" w:rsidP="001914E2">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color w:val="000000"/>
                <w:sz w:val="16"/>
              </w:rPr>
              <w:t xml:space="preserve"> </w:t>
            </w:r>
          </w:p>
        </w:tc>
      </w:tr>
      <w:tr w:rsidR="001914E2" w:rsidTr="001914E2">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914E2" w:rsidRDefault="001914E2" w:rsidP="001914E2">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rFonts w:cs="宋体"/>
                <w:color w:val="000000"/>
                <w:kern w:val="2"/>
                <w:sz w:val="16"/>
                <w:szCs w:val="16"/>
              </w:rPr>
              <w:t>1</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六、政府采购支出信息</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914E2" w:rsidRDefault="001914E2" w:rsidP="001914E2">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r>
      <w:tr w:rsidR="001914E2" w:rsidTr="001914E2">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 xml:space="preserve">     5．国内公务接待批次（个）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914E2" w:rsidRDefault="001914E2" w:rsidP="001914E2">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rFonts w:cs="宋体"/>
                <w:color w:val="000000"/>
                <w:kern w:val="2"/>
                <w:sz w:val="16"/>
                <w:szCs w:val="16"/>
              </w:rPr>
              <w:t>16</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 xml:space="preserve">  （一）政府采购支出合计</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color w:val="000000"/>
                <w:sz w:val="16"/>
              </w:rPr>
              <w:t xml:space="preserve"> </w:t>
            </w:r>
          </w:p>
        </w:tc>
      </w:tr>
      <w:tr w:rsidR="001914E2" w:rsidTr="001914E2">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 xml:space="preserve">        其中：外事接待批次（个）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914E2" w:rsidRDefault="001914E2" w:rsidP="001914E2">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 xml:space="preserve">     1．政府采购货物支出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color w:val="000000"/>
                <w:sz w:val="16"/>
              </w:rPr>
              <w:t xml:space="preserve"> </w:t>
            </w:r>
          </w:p>
        </w:tc>
      </w:tr>
      <w:tr w:rsidR="001914E2" w:rsidTr="001914E2">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914E2" w:rsidRDefault="001914E2" w:rsidP="001914E2">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rFonts w:cs="宋体"/>
                <w:color w:val="000000"/>
                <w:kern w:val="2"/>
                <w:sz w:val="16"/>
                <w:szCs w:val="16"/>
              </w:rPr>
              <w:t>266</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 xml:space="preserve">     2．政府采购工程支出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color w:val="000000"/>
                <w:sz w:val="16"/>
              </w:rPr>
              <w:t xml:space="preserve"> </w:t>
            </w:r>
          </w:p>
        </w:tc>
      </w:tr>
      <w:tr w:rsidR="001914E2" w:rsidTr="001914E2">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914E2" w:rsidRDefault="001914E2" w:rsidP="001914E2">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 xml:space="preserve">     3．政府采购服务支出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color w:val="000000"/>
                <w:sz w:val="16"/>
              </w:rPr>
              <w:t xml:space="preserve"> </w:t>
            </w:r>
          </w:p>
        </w:tc>
      </w:tr>
      <w:tr w:rsidR="001914E2" w:rsidTr="001914E2">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 xml:space="preserve">     7．国（境）外公务接待批次（个）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914E2" w:rsidRDefault="001914E2" w:rsidP="001914E2">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color w:val="000000"/>
                <w:sz w:val="16"/>
              </w:rPr>
              <w:t xml:space="preserve"> </w:t>
            </w:r>
          </w:p>
        </w:tc>
      </w:tr>
      <w:tr w:rsidR="001914E2" w:rsidTr="001914E2">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914E2" w:rsidRDefault="001914E2" w:rsidP="001914E2">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 xml:space="preserve">        其中：授予小微企业合同金额</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color w:val="000000"/>
                <w:sz w:val="16"/>
              </w:rPr>
              <w:t xml:space="preserve"> </w:t>
            </w:r>
          </w:p>
        </w:tc>
      </w:tr>
      <w:tr w:rsidR="001914E2" w:rsidTr="001914E2">
        <w:trPr>
          <w:trHeight w:val="286"/>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914E2" w:rsidRDefault="001914E2" w:rsidP="001914E2">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914E2" w:rsidRDefault="001914E2" w:rsidP="001914E2">
            <w:pPr>
              <w:spacing w:line="200" w:lineRule="exact"/>
              <w:rPr>
                <w:rFonts w:cs="宋体" w:hint="default"/>
                <w:color w:val="000000"/>
                <w:kern w:val="2"/>
                <w:sz w:val="16"/>
                <w:szCs w:val="16"/>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914E2" w:rsidRDefault="001914E2" w:rsidP="001914E2">
            <w:pPr>
              <w:spacing w:line="200" w:lineRule="exact"/>
              <w:jc w:val="right"/>
              <w:rPr>
                <w:rFonts w:cs="宋体" w:hint="default"/>
                <w:color w:val="000000"/>
                <w:kern w:val="2"/>
                <w:sz w:val="16"/>
                <w:szCs w:val="16"/>
              </w:rPr>
            </w:pPr>
          </w:p>
        </w:tc>
      </w:tr>
      <w:tr w:rsidR="001914E2" w:rsidTr="001914E2">
        <w:trPr>
          <w:trHeight w:val="389"/>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914E2" w:rsidRDefault="001914E2" w:rsidP="001914E2">
            <w:pPr>
              <w:spacing w:line="200" w:lineRule="exact"/>
              <w:textAlignment w:val="center"/>
              <w:rPr>
                <w:rFonts w:cs="宋体" w:hint="default"/>
                <w:color w:val="000000"/>
                <w:kern w:val="2"/>
                <w:sz w:val="16"/>
                <w:szCs w:val="16"/>
              </w:rPr>
            </w:pPr>
            <w:r>
              <w:rPr>
                <w:rFonts w:cs="宋体"/>
                <w:color w:val="000000"/>
                <w:kern w:val="2"/>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914E2" w:rsidRDefault="001914E2" w:rsidP="001914E2">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914E2" w:rsidRDefault="001914E2" w:rsidP="001914E2">
            <w:pPr>
              <w:spacing w:line="200" w:lineRule="exact"/>
              <w:jc w:val="right"/>
              <w:textAlignment w:val="bottom"/>
              <w:rPr>
                <w:rFonts w:cs="宋体" w:hint="default"/>
                <w:color w:val="000000"/>
                <w:kern w:val="2"/>
                <w:sz w:val="16"/>
                <w:szCs w:val="16"/>
              </w:rPr>
            </w:pPr>
            <w:r>
              <w:rPr>
                <w:rFonts w:cs="宋体"/>
                <w:color w:val="000000"/>
                <w:kern w:val="2"/>
                <w:sz w:val="16"/>
                <w:szCs w:val="16"/>
              </w:rPr>
              <w:t>2.70</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914E2" w:rsidRDefault="001914E2" w:rsidP="001914E2">
            <w:pPr>
              <w:spacing w:line="200" w:lineRule="exact"/>
              <w:rPr>
                <w:rFonts w:cs="宋体" w:hint="default"/>
                <w:color w:val="000000"/>
                <w:kern w:val="2"/>
                <w:sz w:val="16"/>
                <w:szCs w:val="16"/>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914E2" w:rsidRDefault="001914E2" w:rsidP="001914E2">
            <w:pPr>
              <w:spacing w:line="200" w:lineRule="exact"/>
              <w:jc w:val="right"/>
              <w:rPr>
                <w:rFonts w:cs="宋体" w:hint="default"/>
                <w:color w:val="000000"/>
                <w:kern w:val="2"/>
                <w:sz w:val="16"/>
                <w:szCs w:val="16"/>
              </w:rPr>
            </w:pPr>
          </w:p>
        </w:tc>
      </w:tr>
    </w:tbl>
    <w:p w:rsidR="00264D57" w:rsidRDefault="001914E2">
      <w:pPr>
        <w:rPr>
          <w:rFonts w:cs="宋体" w:hint="default"/>
          <w:sz w:val="21"/>
          <w:szCs w:val="21"/>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r>
        <w:rPr>
          <w:rFonts w:cs="宋体"/>
          <w:sz w:val="20"/>
          <w:szCs w:val="20"/>
        </w:rPr>
        <w:br/>
      </w:r>
      <w:r w:rsidR="00A70293">
        <w:rPr>
          <w:rFonts w:cs="宋体"/>
          <w:sz w:val="20"/>
          <w:szCs w:val="20"/>
        </w:rPr>
        <w:br/>
      </w:r>
    </w:p>
    <w:sectPr w:rsidR="00264D57" w:rsidSect="00264D57">
      <w:headerReference w:type="default" r:id="rId10"/>
      <w:footerReference w:type="default" r:id="rId11"/>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4E2" w:rsidRDefault="001914E2" w:rsidP="00264D57">
      <w:pPr>
        <w:rPr>
          <w:rFonts w:hint="default"/>
        </w:rPr>
      </w:pPr>
      <w:r>
        <w:separator/>
      </w:r>
    </w:p>
  </w:endnote>
  <w:endnote w:type="continuationSeparator" w:id="0">
    <w:p w:rsidR="001914E2" w:rsidRDefault="001914E2" w:rsidP="00264D57">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4E2" w:rsidRDefault="00342E55">
    <w:pPr>
      <w:pStyle w:val="a4"/>
      <w:rPr>
        <w:rFonts w:hint="default"/>
      </w:rPr>
    </w:pPr>
    <w:r>
      <w:rPr>
        <w:rFonts w:hint="default"/>
      </w:rPr>
      <w:pict>
        <v:shapetype id="_x0000_t202" coordsize="21600,21600" o:spt="202" path="m,l,21600r21600,l21600,xe">
          <v:stroke joinstyle="miter"/>
          <v:path gradientshapeok="t" o:connecttype="rect"/>
        </v:shapetype>
        <v:shape id="文本框 2" o:spid="_x0000_s1026" type="#_x0000_t202" style="position:absolute;margin-left:416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1vIfRAQAAog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KsvTB2gw6yFgXhre+gGXZr4HvMysBxVt/iIfgnEU93wVVw6JiPxovVqvawwJjM0O4lePz0OE9E56&#10;S7LBaMTpFVH56QOkMXVOydWcv9fGlAkaR3pGb29e1+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3tbyH0QEAAKIDAAAOAAAAAAAAAAEAIAAAAB8BAABk&#10;cnMvZTJvRG9jLnhtbFBLBQYAAAAABgAGAFkBAABiBQAAAAA=&#10;" filled="f" stroked="f" strokeweight=".5pt">
          <v:textbox style="mso-fit-shape-to-text:t" inset="0,0,0,0">
            <w:txbxContent>
              <w:p w:rsidR="001914E2" w:rsidRDefault="00342E55">
                <w:pPr>
                  <w:pStyle w:val="a4"/>
                  <w:rPr>
                    <w:rFonts w:hint="default"/>
                  </w:rPr>
                </w:pPr>
                <w:fldSimple w:instr=" PAGE  \* MERGEFORMAT ">
                  <w:r w:rsidR="008120F0">
                    <w:rPr>
                      <w:rFonts w:hint="default"/>
                      <w:noProof/>
                    </w:rPr>
                    <w:t>- 12 -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4E2" w:rsidRDefault="00342E55">
    <w:pPr>
      <w:pStyle w:val="a4"/>
      <w:jc w:val="both"/>
      <w:rPr>
        <w:rFonts w:hint="default"/>
      </w:rPr>
    </w:pPr>
    <w:r>
      <w:rPr>
        <w:rFonts w:hint="default"/>
      </w:rPr>
      <w:pict>
        <v:shapetype id="_x0000_t202" coordsize="21600,21600" o:spt="202" path="m,l,21600r21600,l21600,xe">
          <v:stroke joinstyle="miter"/>
          <v:path gradientshapeok="t" o:connecttype="rect"/>
        </v:shapetype>
        <v:shape id="文本框 4" o:spid="_x0000_s1028" type="#_x0000_t202" style="position:absolute;left:0;text-align:left;margin-left:416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Vt9jRAQAAog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V1R4rjFgV9+fL/8/H359Y28&#10;yvL0ARrMug+Yl4a3fsClme8BLzPrQUWbv8iHYBzFPV/FlUMiIj9ar9brGkMCY7OD+NXD8xAhvZPe&#10;kmwwGnF6RVR++gBpTJ1TcjXn77QxZYLGkZ7Rm5ev6/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ClbfY0QEAAKIDAAAOAAAAAAAAAAEAIAAAAB8BAABk&#10;cnMvZTJvRG9jLnhtbFBLBQYAAAAABgAGAFkBAABiBQAAAAA=&#10;" o:allowoverlap="f" filled="f" stroked="f" strokeweight=".5pt">
          <v:textbox style="mso-fit-shape-to-text:t" inset="0,0,0,0">
            <w:txbxContent>
              <w:p w:rsidR="001914E2" w:rsidRDefault="001914E2">
                <w:pPr>
                  <w:pStyle w:val="a4"/>
                  <w:rPr>
                    <w:rFonts w:hint="default"/>
                  </w:rPr>
                </w:pPr>
                <w:r>
                  <w:t xml:space="preserve"> </w:t>
                </w:r>
                <w:fldSimple w:instr="PAGE   \* MERGEFORMAT">
                  <w:r w:rsidR="008120F0" w:rsidRPr="008120F0">
                    <w:rPr>
                      <w:rFonts w:hint="default"/>
                      <w:noProof/>
                      <w:lang w:val="zh-CN"/>
                    </w:rPr>
                    <w:t>-</w:t>
                  </w:r>
                  <w:r w:rsidR="008120F0">
                    <w:rPr>
                      <w:rFonts w:hint="default"/>
                      <w:noProof/>
                    </w:rPr>
                    <w:t xml:space="preserve"> 21 -</w:t>
                  </w:r>
                </w:fldSimple>
                <w:r>
                  <w:t xml:space="preserve"> </w:t>
                </w:r>
              </w:p>
            </w:txbxContent>
          </v:textbox>
          <w10:wrap anchorx="margin"/>
        </v:shape>
      </w:pict>
    </w:r>
    <w:r>
      <w:rPr>
        <w:rFonts w:hint="default"/>
      </w:rPr>
      <w:pict>
        <v:shape id="文本框 3" o:spid="_x0000_s1027" type="#_x0000_t202" style="position:absolute;left:0;text-align:left;margin-left:0;margin-top:1160.4pt;width:2in;height:17.4pt;z-index:251659264;mso-wrap-style:none;mso-position-horizontal:center;mso-position-horizontal-relative:margin;mso-position-vertical-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4DVRU2AAAAAoBAAAPAAAAAAAAAAEAIAAAACIAAABkcnMv&#10;ZG93bnJldi54bWxQSwECFAAUAAAACACHTuJAOMMXXcoBAACHAwAADgAAAAAAAAABACAAAAAnAQAA&#10;ZHJzL2Uyb0RvYy54bWxQSwUGAAAAAAYABgBZAQAAYwUAAAAA&#10;" o:allowoverlap="f" filled="f" stroked="f" strokeweight=".5pt">
          <v:textbox inset="0,0,0,0">
            <w:txbxContent>
              <w:p w:rsidR="001914E2" w:rsidRDefault="001914E2">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4E2" w:rsidRDefault="001914E2" w:rsidP="00264D57">
      <w:pPr>
        <w:rPr>
          <w:rFonts w:hint="default"/>
        </w:rPr>
      </w:pPr>
      <w:r>
        <w:separator/>
      </w:r>
    </w:p>
  </w:footnote>
  <w:footnote w:type="continuationSeparator" w:id="0">
    <w:p w:rsidR="001914E2" w:rsidRDefault="001914E2" w:rsidP="00264D57">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4E2" w:rsidRDefault="001914E2">
    <w:pPr>
      <w:pStyle w:val="a5"/>
      <w:tabs>
        <w:tab w:val="clear" w:pos="4153"/>
        <w:tab w:val="clear" w:pos="8306"/>
        <w:tab w:val="left" w:pos="1758"/>
      </w:tabs>
      <w:rPr>
        <w:rFonts w:hint="defau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2607D4"/>
    <w:multiLevelType w:val="singleLevel"/>
    <w:tmpl w:val="D42607D4"/>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U5MjM3MDU2NmVmYzg1YmY5MWU0OWM1MzVmNTgxMjMifQ=="/>
  </w:docVars>
  <w:rsids>
    <w:rsidRoot w:val="00B03CCD"/>
    <w:rsid w:val="00053968"/>
    <w:rsid w:val="000B3707"/>
    <w:rsid w:val="000F1769"/>
    <w:rsid w:val="0010071C"/>
    <w:rsid w:val="0010382A"/>
    <w:rsid w:val="00103BA4"/>
    <w:rsid w:val="001077F7"/>
    <w:rsid w:val="001634A5"/>
    <w:rsid w:val="001822EE"/>
    <w:rsid w:val="001914E2"/>
    <w:rsid w:val="001D3413"/>
    <w:rsid w:val="001D3BB7"/>
    <w:rsid w:val="0020285B"/>
    <w:rsid w:val="00210836"/>
    <w:rsid w:val="002631AF"/>
    <w:rsid w:val="00264D57"/>
    <w:rsid w:val="00270297"/>
    <w:rsid w:val="002B06EB"/>
    <w:rsid w:val="002B254B"/>
    <w:rsid w:val="002E0848"/>
    <w:rsid w:val="002E3F61"/>
    <w:rsid w:val="0030188C"/>
    <w:rsid w:val="00304541"/>
    <w:rsid w:val="00312B25"/>
    <w:rsid w:val="0032248F"/>
    <w:rsid w:val="00342E55"/>
    <w:rsid w:val="003B1E61"/>
    <w:rsid w:val="003E0E91"/>
    <w:rsid w:val="003F083D"/>
    <w:rsid w:val="004014F5"/>
    <w:rsid w:val="00414A4B"/>
    <w:rsid w:val="00441A4E"/>
    <w:rsid w:val="00466C9B"/>
    <w:rsid w:val="004C7B3A"/>
    <w:rsid w:val="004E4961"/>
    <w:rsid w:val="004E5BDF"/>
    <w:rsid w:val="005343FE"/>
    <w:rsid w:val="00550ABE"/>
    <w:rsid w:val="00552D29"/>
    <w:rsid w:val="00560B4F"/>
    <w:rsid w:val="00563627"/>
    <w:rsid w:val="005E22AB"/>
    <w:rsid w:val="005E6E48"/>
    <w:rsid w:val="006313AF"/>
    <w:rsid w:val="00654E10"/>
    <w:rsid w:val="006821A9"/>
    <w:rsid w:val="00694F91"/>
    <w:rsid w:val="006C0714"/>
    <w:rsid w:val="006F2D59"/>
    <w:rsid w:val="00743952"/>
    <w:rsid w:val="0076017E"/>
    <w:rsid w:val="00770383"/>
    <w:rsid w:val="0077680B"/>
    <w:rsid w:val="007819D4"/>
    <w:rsid w:val="007878BA"/>
    <w:rsid w:val="00793266"/>
    <w:rsid w:val="007B419D"/>
    <w:rsid w:val="007B736B"/>
    <w:rsid w:val="007B7C4B"/>
    <w:rsid w:val="007D3D39"/>
    <w:rsid w:val="00811FA4"/>
    <w:rsid w:val="008120F0"/>
    <w:rsid w:val="00830C89"/>
    <w:rsid w:val="00853C05"/>
    <w:rsid w:val="00854193"/>
    <w:rsid w:val="00882D9C"/>
    <w:rsid w:val="00897C4C"/>
    <w:rsid w:val="008C79C6"/>
    <w:rsid w:val="008D4979"/>
    <w:rsid w:val="00907F7A"/>
    <w:rsid w:val="00994AF7"/>
    <w:rsid w:val="009B67B8"/>
    <w:rsid w:val="009D04EC"/>
    <w:rsid w:val="009D2B67"/>
    <w:rsid w:val="009F1AEF"/>
    <w:rsid w:val="00A43099"/>
    <w:rsid w:val="00A566F9"/>
    <w:rsid w:val="00A62237"/>
    <w:rsid w:val="00A70293"/>
    <w:rsid w:val="00AA2EB6"/>
    <w:rsid w:val="00AA554F"/>
    <w:rsid w:val="00AC5B2D"/>
    <w:rsid w:val="00AF2751"/>
    <w:rsid w:val="00B03CCD"/>
    <w:rsid w:val="00B6350F"/>
    <w:rsid w:val="00BA6A24"/>
    <w:rsid w:val="00BE2B89"/>
    <w:rsid w:val="00C10E9E"/>
    <w:rsid w:val="00C1681E"/>
    <w:rsid w:val="00C20C3E"/>
    <w:rsid w:val="00C35370"/>
    <w:rsid w:val="00C74AF8"/>
    <w:rsid w:val="00C83F3C"/>
    <w:rsid w:val="00CA1B8C"/>
    <w:rsid w:val="00CB5A48"/>
    <w:rsid w:val="00CB5C0D"/>
    <w:rsid w:val="00D06399"/>
    <w:rsid w:val="00D42087"/>
    <w:rsid w:val="00D77F64"/>
    <w:rsid w:val="00D80D57"/>
    <w:rsid w:val="00D97AD5"/>
    <w:rsid w:val="00DD07E3"/>
    <w:rsid w:val="00E2356A"/>
    <w:rsid w:val="00E535A4"/>
    <w:rsid w:val="00E67D8C"/>
    <w:rsid w:val="00E84F70"/>
    <w:rsid w:val="00EC7579"/>
    <w:rsid w:val="00ED3ECE"/>
    <w:rsid w:val="00EF03E3"/>
    <w:rsid w:val="00F135CB"/>
    <w:rsid w:val="00F73F90"/>
    <w:rsid w:val="00F76E9E"/>
    <w:rsid w:val="00F933F2"/>
    <w:rsid w:val="00FE6EB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BE82732"/>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C65148"/>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2F7019"/>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0F183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264D57"/>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264D57"/>
    <w:rPr>
      <w:sz w:val="18"/>
      <w:szCs w:val="18"/>
    </w:rPr>
  </w:style>
  <w:style w:type="paragraph" w:styleId="a4">
    <w:name w:val="footer"/>
    <w:basedOn w:val="a"/>
    <w:qFormat/>
    <w:rsid w:val="00264D57"/>
    <w:pPr>
      <w:tabs>
        <w:tab w:val="center" w:pos="4153"/>
        <w:tab w:val="right" w:pos="8306"/>
      </w:tabs>
      <w:snapToGrid w:val="0"/>
    </w:pPr>
    <w:rPr>
      <w:sz w:val="18"/>
      <w:szCs w:val="18"/>
    </w:rPr>
  </w:style>
  <w:style w:type="paragraph" w:styleId="a5">
    <w:name w:val="header"/>
    <w:basedOn w:val="a"/>
    <w:link w:val="Char0"/>
    <w:qFormat/>
    <w:rsid w:val="00264D57"/>
    <w:pPr>
      <w:tabs>
        <w:tab w:val="center" w:pos="4153"/>
        <w:tab w:val="right" w:pos="8306"/>
      </w:tabs>
      <w:snapToGrid w:val="0"/>
      <w:jc w:val="center"/>
    </w:pPr>
    <w:rPr>
      <w:sz w:val="18"/>
      <w:szCs w:val="18"/>
    </w:rPr>
  </w:style>
  <w:style w:type="paragraph" w:styleId="HTML">
    <w:name w:val="HTML Preformatted"/>
    <w:basedOn w:val="a"/>
    <w:qFormat/>
    <w:rsid w:val="00264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rsid w:val="00264D57"/>
    <w:pPr>
      <w:spacing w:before="100" w:beforeAutospacing="1" w:after="100" w:afterAutospacing="1"/>
    </w:pPr>
  </w:style>
  <w:style w:type="table" w:styleId="a7">
    <w:name w:val="Table Grid"/>
    <w:basedOn w:val="a1"/>
    <w:qFormat/>
    <w:rsid w:val="00264D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264D57"/>
    <w:rPr>
      <w:b/>
    </w:rPr>
  </w:style>
  <w:style w:type="paragraph" w:customStyle="1" w:styleId="1">
    <w:name w:val="列出段落1"/>
    <w:basedOn w:val="a"/>
    <w:uiPriority w:val="99"/>
    <w:qFormat/>
    <w:rsid w:val="00264D57"/>
    <w:pPr>
      <w:ind w:firstLineChars="200" w:firstLine="420"/>
    </w:pPr>
    <w:rPr>
      <w:rFonts w:hint="default"/>
    </w:rPr>
  </w:style>
  <w:style w:type="paragraph" w:customStyle="1" w:styleId="Char1">
    <w:name w:val="普通(网站) Char"/>
    <w:qFormat/>
    <w:rsid w:val="00264D57"/>
    <w:pPr>
      <w:spacing w:before="100" w:beforeAutospacing="1" w:after="100" w:afterAutospacing="1"/>
    </w:pPr>
    <w:rPr>
      <w:rFonts w:ascii="宋体" w:hAnsi="宋体"/>
      <w:sz w:val="24"/>
      <w:szCs w:val="24"/>
    </w:rPr>
  </w:style>
  <w:style w:type="character" w:customStyle="1" w:styleId="21">
    <w:name w:val="21"/>
    <w:qFormat/>
    <w:rsid w:val="00264D57"/>
    <w:rPr>
      <w:rFonts w:ascii="Wingdings" w:hAnsi="Wingdings" w:cs="Wingdings" w:hint="default"/>
      <w:b/>
      <w:bCs/>
    </w:rPr>
  </w:style>
  <w:style w:type="paragraph" w:customStyle="1" w:styleId="2">
    <w:name w:val="列出段落2"/>
    <w:uiPriority w:val="99"/>
    <w:qFormat/>
    <w:rsid w:val="00264D57"/>
    <w:pPr>
      <w:ind w:firstLineChars="200" w:firstLine="420"/>
    </w:pPr>
    <w:rPr>
      <w:rFonts w:ascii="宋体" w:hAnsi="宋体"/>
      <w:sz w:val="24"/>
      <w:szCs w:val="24"/>
    </w:rPr>
  </w:style>
  <w:style w:type="character" w:customStyle="1" w:styleId="Char">
    <w:name w:val="批注框文本 Char"/>
    <w:basedOn w:val="a0"/>
    <w:link w:val="a3"/>
    <w:qFormat/>
    <w:rsid w:val="00264D57"/>
    <w:rPr>
      <w:rFonts w:ascii="宋体" w:hAnsi="宋体"/>
      <w:sz w:val="18"/>
      <w:szCs w:val="18"/>
    </w:rPr>
  </w:style>
  <w:style w:type="character" w:customStyle="1" w:styleId="Char0">
    <w:name w:val="页眉 Char"/>
    <w:basedOn w:val="a0"/>
    <w:link w:val="a5"/>
    <w:rsid w:val="00264D57"/>
    <w:rPr>
      <w:rFonts w:ascii="宋体" w:hAnsi="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AE140-EAC3-42BC-BD13-9401AAFD4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21</Pages>
  <Words>8861</Words>
  <Characters>5323</Characters>
  <Application>Microsoft Office Word</Application>
  <DocSecurity>0</DocSecurity>
  <Lines>44</Lines>
  <Paragraphs>28</Paragraphs>
  <ScaleCrop>false</ScaleCrop>
  <Company/>
  <LinksUpToDate>false</LinksUpToDate>
  <CharactersWithSpaces>14156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cp:revision>
  <cp:lastPrinted>2024-09-24T08:07:00Z</cp:lastPrinted>
  <dcterms:created xsi:type="dcterms:W3CDTF">2024-09-24T02:36:00Z</dcterms:created>
  <dcterms:modified xsi:type="dcterms:W3CDTF">2024-09-26T10:50:00Z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41082BB1F9BE4712A25981344A870B68_13</vt:lpwstr>
  </property>
</Properties>
</file>