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657A0">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中共巫溪县委机构编制委员会办公室（本级）</w:t>
      </w:r>
    </w:p>
    <w:p w14:paraId="03AF03FD">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6781A54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textAlignment w:val="auto"/>
        <w:rPr>
          <w:rFonts w:hint="default"/>
          <w:sz w:val="27"/>
          <w:szCs w:val="27"/>
          <w:shd w:val="clear" w:color="auto" w:fill="FFFF00"/>
        </w:rPr>
      </w:pPr>
    </w:p>
    <w:p w14:paraId="7279373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基本情况</w:t>
      </w:r>
    </w:p>
    <w:p w14:paraId="57920025">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14:paraId="08FEAAA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default" w:ascii="方正仿宋_GBK" w:hAnsi="方正仿宋_GBK" w:eastAsia="方正仿宋_GBK" w:cs="方正仿宋_GBK"/>
          <w:color w:val="000000"/>
          <w:sz w:val="32"/>
          <w:szCs w:val="32"/>
          <w:shd w:val="clear" w:color="auto" w:fill="FFFFFF"/>
        </w:rPr>
      </w:pPr>
      <w:r>
        <w:rPr>
          <w:rFonts w:ascii="方正仿宋_GBK" w:hAnsi="方正仿宋_GBK" w:eastAsia="方正仿宋_GBK" w:cs="方正仿宋_GBK"/>
          <w:color w:val="000000"/>
          <w:sz w:val="32"/>
          <w:szCs w:val="32"/>
          <w:shd w:val="clear" w:color="auto" w:fill="FFFFFF"/>
        </w:rPr>
        <w:t>中共巫溪县委机构编制委员会办公室是中共巫溪县委机构编制委员会的常设办事机构，承担县委编委日常工作，作为县委工作机关，归口县委组织部管理。主要职责是在县委和县委编委的领导下，负责全县行政管理体制和机构改革以及机构编制日常管理工作。</w:t>
      </w:r>
    </w:p>
    <w:p w14:paraId="3D02AFF2">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14:paraId="5821AD4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800" w:firstLineChars="250"/>
        <w:textAlignment w:val="auto"/>
        <w:rPr>
          <w:rFonts w:hint="default" w:ascii="方正仿宋_GBK" w:hAnsi="方正仿宋_GBK" w:eastAsia="方正仿宋_GBK" w:cs="方正仿宋_GBK"/>
          <w:color w:val="000000"/>
          <w:sz w:val="32"/>
          <w:szCs w:val="32"/>
          <w:shd w:val="clear" w:color="auto" w:fill="FFFFFF"/>
        </w:rPr>
      </w:pPr>
      <w:r>
        <w:rPr>
          <w:rFonts w:ascii="方正仿宋_GBK" w:hAnsi="方正仿宋_GBK" w:eastAsia="方正仿宋_GBK" w:cs="方正仿宋_GBK"/>
          <w:color w:val="000000"/>
          <w:sz w:val="32"/>
          <w:szCs w:val="32"/>
          <w:shd w:val="clear" w:color="auto" w:fill="FFFFFF"/>
        </w:rPr>
        <w:t>行政单位1个，经县委批准设立内设机构4个，即综合科、机构编制科、督查科和事业单位登记管理科（挂巫溪县事业单位登记管理局牌子）。</w:t>
      </w:r>
    </w:p>
    <w:p w14:paraId="167BD63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ascii="方正仿宋_GBK" w:hAnsi="方正仿宋_GBK" w:eastAsia="方正仿宋_GBK" w:cs="方正仿宋_GBK"/>
          <w:color w:val="000000"/>
          <w:sz w:val="32"/>
          <w:szCs w:val="32"/>
          <w:shd w:val="clear" w:color="auto" w:fill="FFFFFF"/>
        </w:rPr>
      </w:pPr>
      <w:r>
        <w:rPr>
          <w:rStyle w:val="8"/>
          <w:rFonts w:ascii="方正仿宋_GBK" w:hAnsi="方正仿宋_GBK" w:eastAsia="方正仿宋_GBK" w:cs="方正仿宋_GBK"/>
          <w:b w:val="0"/>
          <w:color w:val="000000"/>
          <w:sz w:val="32"/>
          <w:szCs w:val="32"/>
          <w:shd w:val="clear" w:color="auto" w:fill="FFFFFF"/>
        </w:rPr>
        <w:t>本部门为县财政一级预算单位，无</w:t>
      </w:r>
      <w:r>
        <w:rPr>
          <w:rFonts w:ascii="方正仿宋_GBK" w:hAnsi="方正仿宋_GBK" w:eastAsia="方正仿宋_GBK" w:cs="方正仿宋_GBK"/>
          <w:color w:val="000000"/>
          <w:sz w:val="32"/>
          <w:szCs w:val="32"/>
          <w:shd w:val="clear" w:color="auto" w:fill="FFFFFF"/>
        </w:rPr>
        <w:t>所属二级预算单位。</w:t>
      </w:r>
    </w:p>
    <w:p w14:paraId="4EF8029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14:paraId="50306A65">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73973C61">
      <w:pPr>
        <w:spacing w:line="360" w:lineRule="auto"/>
        <w:ind w:firstLineChars="200"/>
        <w:jc w:val="left"/>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度收入总计218.96万元，支出总计</w:t>
      </w:r>
      <w:r>
        <w:rPr>
          <w:rFonts w:ascii="方正仿宋_GBK" w:hAnsi="方正仿宋_GBK" w:eastAsia="方正仿宋_GBK" w:cs="方正仿宋_GBK"/>
          <w:sz w:val="32"/>
          <w:szCs w:val="32"/>
        </w:rPr>
        <w:t>218.96</w:t>
      </w:r>
      <w:r>
        <w:rPr>
          <w:rFonts w:ascii="方正仿宋_GBK" w:hAnsi="方正仿宋_GBK" w:eastAsia="方正仿宋_GBK" w:cs="方正仿宋_GBK"/>
          <w:sz w:val="32"/>
          <w:szCs w:val="32"/>
          <w:shd w:val="clear" w:color="auto" w:fill="FFFFFF"/>
        </w:rPr>
        <w:t>万元。收、支与2023年度相比，减少38.94万元，下降15.1%，主要原因是</w:t>
      </w:r>
      <w:r>
        <w:rPr>
          <w:rFonts w:hint="eastAsia" w:ascii="方正仿宋_GBK" w:hAnsi="方正仿宋_GBK" w:eastAsia="方正仿宋_GBK" w:cs="方正仿宋_GBK"/>
          <w:sz w:val="32"/>
          <w:szCs w:val="32"/>
          <w:shd w:val="clear" w:color="auto" w:fill="FFFFFF"/>
        </w:rPr>
        <w:t>人员政策性补贴及特定目标项目经费</w:t>
      </w:r>
      <w:r>
        <w:rPr>
          <w:rFonts w:hint="eastAsia" w:ascii="方正仿宋_GBK" w:hAnsi="方正仿宋_GBK" w:eastAsia="方正仿宋_GBK" w:cs="方正仿宋_GBK"/>
          <w:sz w:val="32"/>
          <w:szCs w:val="32"/>
          <w:shd w:val="clear" w:color="auto" w:fill="FFFFFF"/>
          <w:lang w:eastAsia="zh-CN"/>
        </w:rPr>
        <w:t>减少</w:t>
      </w:r>
      <w:r>
        <w:rPr>
          <w:rFonts w:hint="eastAsia" w:ascii="方正仿宋_GBK" w:hAnsi="方正仿宋_GBK" w:eastAsia="方正仿宋_GBK" w:cs="方正仿宋_GBK"/>
          <w:sz w:val="32"/>
          <w:szCs w:val="32"/>
          <w:shd w:val="clear" w:color="auto" w:fill="FFFFFF"/>
        </w:rPr>
        <w:t>，其中</w:t>
      </w:r>
      <w:r>
        <w:rPr>
          <w:rFonts w:hint="eastAsia" w:ascii="方正仿宋_GBK" w:hAnsi="方正仿宋_GBK" w:eastAsia="方正仿宋_GBK" w:cs="方正仿宋_GBK"/>
          <w:sz w:val="32"/>
          <w:szCs w:val="32"/>
          <w:shd w:val="clear" w:color="auto" w:fill="FFFFFF"/>
          <w:lang w:val="en-US" w:eastAsia="zh-CN"/>
        </w:rPr>
        <w:t>2023年追加了</w:t>
      </w:r>
      <w:r>
        <w:rPr>
          <w:rFonts w:hint="eastAsia" w:ascii="方正仿宋_GBK" w:hAnsi="方正仿宋_GBK" w:eastAsia="方正仿宋_GBK" w:cs="方正仿宋_GBK"/>
          <w:sz w:val="32"/>
          <w:szCs w:val="32"/>
          <w:shd w:val="clear" w:color="auto" w:fill="FFFFFF"/>
        </w:rPr>
        <w:t>退休人员去世一次性抚恤金等补贴。</w:t>
      </w:r>
    </w:p>
    <w:p w14:paraId="5E29BF34">
      <w:pPr>
        <w:spacing w:line="360" w:lineRule="auto"/>
        <w:ind w:firstLineChars="200"/>
        <w:jc w:val="left"/>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度收入合计218.96万元，与2023年度相比，减少38.94万元，下降15.1%，主要原因是</w:t>
      </w:r>
      <w:r>
        <w:rPr>
          <w:rFonts w:hint="eastAsia" w:ascii="方正仿宋_GBK" w:hAnsi="方正仿宋_GBK" w:eastAsia="方正仿宋_GBK" w:cs="方正仿宋_GBK"/>
          <w:sz w:val="32"/>
          <w:szCs w:val="32"/>
          <w:shd w:val="clear" w:color="auto" w:fill="FFFFFF"/>
        </w:rPr>
        <w:t>人员政策性补贴及特定目标项目经费</w:t>
      </w:r>
      <w:r>
        <w:rPr>
          <w:rFonts w:hint="eastAsia" w:ascii="方正仿宋_GBK" w:hAnsi="方正仿宋_GBK" w:eastAsia="方正仿宋_GBK" w:cs="方正仿宋_GBK"/>
          <w:sz w:val="32"/>
          <w:szCs w:val="32"/>
          <w:shd w:val="clear" w:color="auto" w:fill="FFFFFF"/>
          <w:lang w:eastAsia="zh-CN"/>
        </w:rPr>
        <w:t>减少</w:t>
      </w:r>
      <w:r>
        <w:rPr>
          <w:rFonts w:hint="eastAsia" w:ascii="方正仿宋_GBK" w:hAnsi="方正仿宋_GBK" w:eastAsia="方正仿宋_GBK" w:cs="方正仿宋_GBK"/>
          <w:sz w:val="32"/>
          <w:szCs w:val="32"/>
          <w:shd w:val="clear" w:color="auto" w:fill="FFFFFF"/>
        </w:rPr>
        <w:t>，其中</w:t>
      </w:r>
      <w:r>
        <w:rPr>
          <w:rFonts w:hint="eastAsia" w:ascii="方正仿宋_GBK" w:hAnsi="方正仿宋_GBK" w:eastAsia="方正仿宋_GBK" w:cs="方正仿宋_GBK"/>
          <w:sz w:val="32"/>
          <w:szCs w:val="32"/>
          <w:shd w:val="clear" w:color="auto" w:fill="FFFFFF"/>
          <w:lang w:val="en-US" w:eastAsia="zh-CN"/>
        </w:rPr>
        <w:t>去年还追加了</w:t>
      </w:r>
      <w:r>
        <w:rPr>
          <w:rFonts w:hint="eastAsia" w:ascii="方正仿宋_GBK" w:hAnsi="方正仿宋_GBK" w:eastAsia="方正仿宋_GBK" w:cs="方正仿宋_GBK"/>
          <w:sz w:val="32"/>
          <w:szCs w:val="32"/>
          <w:shd w:val="clear" w:color="auto" w:fill="FFFFFF"/>
        </w:rPr>
        <w:t>退休人员去世一次性抚恤金等补贴。</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218.96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60014A1">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218.96</w:t>
      </w:r>
      <w:r>
        <w:rPr>
          <w:rFonts w:ascii="方正仿宋_GBK" w:hAnsi="方正仿宋_GBK" w:eastAsia="方正仿宋_GBK" w:cs="方正仿宋_GBK"/>
          <w:sz w:val="32"/>
          <w:szCs w:val="32"/>
          <w:shd w:val="clear" w:color="auto" w:fill="FFFFFF"/>
        </w:rPr>
        <w:t>万元，与2023年度相比，减少38.94万元，下降15.1%，主要原因是</w:t>
      </w:r>
      <w:r>
        <w:rPr>
          <w:rFonts w:hint="eastAsia" w:ascii="方正仿宋_GBK" w:hAnsi="方正仿宋_GBK" w:eastAsia="方正仿宋_GBK" w:cs="方正仿宋_GBK"/>
          <w:sz w:val="32"/>
          <w:szCs w:val="32"/>
          <w:shd w:val="clear" w:color="auto" w:fill="FFFFFF"/>
        </w:rPr>
        <w:t>人员政策性补贴及特定目标项目经费</w:t>
      </w:r>
      <w:r>
        <w:rPr>
          <w:rFonts w:hint="eastAsia" w:ascii="方正仿宋_GBK" w:hAnsi="方正仿宋_GBK" w:eastAsia="方正仿宋_GBK" w:cs="方正仿宋_GBK"/>
          <w:sz w:val="32"/>
          <w:szCs w:val="32"/>
          <w:shd w:val="clear" w:color="auto" w:fill="FFFFFF"/>
          <w:lang w:eastAsia="zh-CN"/>
        </w:rPr>
        <w:t>减少</w:t>
      </w:r>
      <w:r>
        <w:rPr>
          <w:rFonts w:hint="eastAsia" w:ascii="方正仿宋_GBK" w:hAnsi="方正仿宋_GBK" w:eastAsia="方正仿宋_GBK" w:cs="方正仿宋_GBK"/>
          <w:sz w:val="32"/>
          <w:szCs w:val="32"/>
          <w:shd w:val="clear" w:color="auto" w:fill="FFFFFF"/>
        </w:rPr>
        <w:t>，其中</w:t>
      </w:r>
      <w:r>
        <w:rPr>
          <w:rFonts w:hint="eastAsia" w:ascii="方正仿宋_GBK" w:hAnsi="方正仿宋_GBK" w:eastAsia="方正仿宋_GBK" w:cs="方正仿宋_GBK"/>
          <w:sz w:val="32"/>
          <w:szCs w:val="32"/>
          <w:shd w:val="clear" w:color="auto" w:fill="FFFFFF"/>
          <w:lang w:val="en-US" w:eastAsia="zh-CN"/>
        </w:rPr>
        <w:t>2023年还追加了</w:t>
      </w:r>
      <w:r>
        <w:rPr>
          <w:rFonts w:hint="eastAsia" w:ascii="方正仿宋_GBK" w:hAnsi="方正仿宋_GBK" w:eastAsia="方正仿宋_GBK" w:cs="方正仿宋_GBK"/>
          <w:sz w:val="32"/>
          <w:szCs w:val="32"/>
          <w:shd w:val="clear" w:color="auto" w:fill="FFFFFF"/>
        </w:rPr>
        <w:t>退休人员去世一次性抚恤金等补贴。</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173.96</w:t>
      </w:r>
      <w:r>
        <w:rPr>
          <w:rFonts w:ascii="方正仿宋_GBK" w:hAnsi="方正仿宋_GBK" w:eastAsia="方正仿宋_GBK" w:cs="方正仿宋_GBK"/>
          <w:sz w:val="32"/>
          <w:szCs w:val="32"/>
          <w:shd w:val="clear" w:color="auto" w:fill="FFFFFF"/>
        </w:rPr>
        <w:t>万元，占79.45%；项目支出</w:t>
      </w:r>
      <w:r>
        <w:rPr>
          <w:rFonts w:ascii="方正仿宋_GBK" w:hAnsi="方正仿宋_GBK" w:eastAsia="方正仿宋_GBK" w:cs="方正仿宋_GBK"/>
          <w:sz w:val="32"/>
          <w:szCs w:val="32"/>
        </w:rPr>
        <w:t>45.00</w:t>
      </w:r>
      <w:r>
        <w:rPr>
          <w:rFonts w:ascii="方正仿宋_GBK" w:hAnsi="方正仿宋_GBK" w:eastAsia="方正仿宋_GBK" w:cs="方正仿宋_GBK"/>
          <w:sz w:val="32"/>
          <w:szCs w:val="32"/>
          <w:shd w:val="clear" w:color="auto" w:fill="FFFFFF"/>
        </w:rPr>
        <w:t>万元，占20.55%；此外，结余分配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74448C4C">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万元，与2023年度相比，无增减，与上年持平。</w:t>
      </w:r>
    </w:p>
    <w:p w14:paraId="77483D24">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1EBB0FF7">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度财政拨款收、支总计218.96万元。与202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年相比，财政拨款收、支总计各减少38.94万元，下降15.1%。主要原因是</w:t>
      </w:r>
      <w:r>
        <w:rPr>
          <w:rFonts w:hint="eastAsia" w:ascii="方正仿宋_GBK" w:hAnsi="方正仿宋_GBK" w:eastAsia="方正仿宋_GBK" w:cs="方正仿宋_GBK"/>
          <w:sz w:val="32"/>
          <w:szCs w:val="32"/>
          <w:shd w:val="clear" w:color="auto" w:fill="FFFFFF"/>
        </w:rPr>
        <w:t>人员政策性补贴及特定目标项目经费</w:t>
      </w:r>
      <w:r>
        <w:rPr>
          <w:rFonts w:hint="eastAsia" w:ascii="方正仿宋_GBK" w:hAnsi="方正仿宋_GBK" w:eastAsia="方正仿宋_GBK" w:cs="方正仿宋_GBK"/>
          <w:sz w:val="32"/>
          <w:szCs w:val="32"/>
          <w:shd w:val="clear" w:color="auto" w:fill="FFFFFF"/>
          <w:lang w:eastAsia="zh-CN"/>
        </w:rPr>
        <w:t>减少</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特别是</w:t>
      </w:r>
      <w:r>
        <w:rPr>
          <w:rFonts w:hint="eastAsia" w:ascii="方正仿宋_GBK" w:hAnsi="方正仿宋_GBK" w:eastAsia="方正仿宋_GBK" w:cs="方正仿宋_GBK"/>
          <w:sz w:val="32"/>
          <w:szCs w:val="32"/>
          <w:shd w:val="clear" w:color="auto" w:fill="FFFFFF"/>
          <w:lang w:val="en-US" w:eastAsia="zh-CN"/>
        </w:rPr>
        <w:t>2023年追加了</w:t>
      </w:r>
      <w:r>
        <w:rPr>
          <w:rFonts w:hint="eastAsia" w:ascii="方正仿宋_GBK" w:hAnsi="方正仿宋_GBK" w:eastAsia="方正仿宋_GBK" w:cs="方正仿宋_GBK"/>
          <w:sz w:val="32"/>
          <w:szCs w:val="32"/>
          <w:shd w:val="clear" w:color="auto" w:fill="FFFFFF"/>
        </w:rPr>
        <w:t>退休人员去世一次性抚恤金等补贴。</w:t>
      </w:r>
    </w:p>
    <w:p w14:paraId="28334DBE">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1F2CB095">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218.96</w:t>
      </w:r>
      <w:r>
        <w:rPr>
          <w:rFonts w:ascii="方正仿宋_GBK" w:hAnsi="方正仿宋_GBK" w:eastAsia="方正仿宋_GBK" w:cs="方正仿宋_GBK"/>
          <w:sz w:val="32"/>
          <w:szCs w:val="32"/>
          <w:shd w:val="clear" w:color="auto" w:fill="FFFFFF"/>
        </w:rPr>
        <w:t>万元，与2023年度相比，减少38.94万元，下降15.1%。主要原因是</w:t>
      </w:r>
      <w:r>
        <w:rPr>
          <w:rFonts w:hint="eastAsia" w:ascii="方正仿宋_GBK" w:hAnsi="方正仿宋_GBK" w:eastAsia="方正仿宋_GBK" w:cs="方正仿宋_GBK"/>
          <w:sz w:val="32"/>
          <w:szCs w:val="32"/>
          <w:shd w:val="clear" w:color="auto" w:fill="FFFFFF"/>
        </w:rPr>
        <w:t>人员政策性补贴及特定目标项目经费</w:t>
      </w:r>
      <w:r>
        <w:rPr>
          <w:rFonts w:hint="eastAsia" w:ascii="方正仿宋_GBK" w:hAnsi="方正仿宋_GBK" w:eastAsia="方正仿宋_GBK" w:cs="方正仿宋_GBK"/>
          <w:sz w:val="32"/>
          <w:szCs w:val="32"/>
          <w:shd w:val="clear" w:color="auto" w:fill="FFFFFF"/>
          <w:lang w:eastAsia="zh-CN"/>
        </w:rPr>
        <w:t>减少。</w:t>
      </w:r>
      <w:r>
        <w:rPr>
          <w:rFonts w:ascii="方正仿宋_GBK" w:hAnsi="方正仿宋_GBK" w:eastAsia="方正仿宋_GBK" w:cs="方正仿宋_GBK"/>
          <w:sz w:val="32"/>
          <w:szCs w:val="32"/>
          <w:shd w:val="clear" w:color="auto" w:fill="FFFFFF"/>
        </w:rPr>
        <w:t>较年初预算数增加4.51万元，增长2.1%。主要原因是</w:t>
      </w:r>
      <w:r>
        <w:rPr>
          <w:rFonts w:hint="eastAsia" w:ascii="方正仿宋_GBK" w:hAnsi="方正仿宋_GBK" w:eastAsia="方正仿宋_GBK" w:cs="方正仿宋_GBK"/>
          <w:color w:val="auto"/>
          <w:sz w:val="32"/>
          <w:szCs w:val="32"/>
          <w:shd w:val="clear" w:color="auto" w:fill="FFFFFF"/>
          <w:lang w:eastAsia="zh-CN"/>
        </w:rPr>
        <w:t>追加了</w:t>
      </w:r>
      <w:r>
        <w:rPr>
          <w:rFonts w:hint="eastAsia" w:ascii="方正仿宋_GBK" w:hAnsi="方正仿宋_GBK" w:eastAsia="方正仿宋_GBK" w:cs="方正仿宋_GBK"/>
          <w:color w:val="auto"/>
          <w:sz w:val="32"/>
          <w:szCs w:val="32"/>
          <w:shd w:val="clear" w:color="auto" w:fill="FFFFFF"/>
          <w:lang w:val="en-US" w:eastAsia="zh-CN"/>
        </w:rPr>
        <w:t>7名职工公务员年度考核绩效、因职级工资调整追加统发工资</w:t>
      </w:r>
      <w:r>
        <w:rPr>
          <w:rFonts w:hint="eastAsia" w:ascii="方正仿宋_GBK" w:hAnsi="方正仿宋_GBK" w:eastAsia="方正仿宋_GBK" w:cs="方正仿宋_GBK"/>
          <w:color w:val="auto"/>
          <w:sz w:val="32"/>
          <w:szCs w:val="32"/>
          <w:shd w:val="clear" w:color="auto" w:fill="FFFFFF"/>
          <w:lang w:eastAsia="zh-CN"/>
        </w:rPr>
        <w:t>预算</w:t>
      </w:r>
      <w:r>
        <w:rPr>
          <w:rFonts w:hint="eastAsia" w:ascii="方正仿宋_GBK" w:hAnsi="方正仿宋_GBK" w:eastAsia="方正仿宋_GBK" w:cs="方正仿宋_GBK"/>
          <w:color w:val="auto"/>
          <w:sz w:val="32"/>
          <w:szCs w:val="32"/>
          <w:shd w:val="clear" w:color="auto" w:fill="FFFFFF"/>
          <w:lang w:val="en-US" w:eastAsia="zh-CN"/>
        </w:rPr>
        <w:t>指标。</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39F1AC22">
      <w:pPr>
        <w:pStyle w:val="5"/>
        <w:snapToGrid w:val="0"/>
        <w:spacing w:before="0" w:beforeAutospacing="0" w:after="0" w:afterAutospacing="0" w:line="600" w:lineRule="exact"/>
        <w:ind w:firstLine="643" w:firstLineChars="200"/>
        <w:jc w:val="both"/>
        <w:rPr>
          <w:rFonts w:hint="eastAsia" w:ascii="方正仿宋_GBK" w:hAnsi="方正仿宋_GBK" w:eastAsia="方正仿宋_GBK" w:cs="方正仿宋_GBK"/>
          <w:color w:val="auto"/>
          <w:sz w:val="32"/>
          <w:szCs w:val="32"/>
          <w:shd w:val="clear" w:color="auto" w:fill="FFFFFF"/>
          <w:lang w:val="en-US" w:eastAsia="zh-CN"/>
        </w:rPr>
      </w:pPr>
      <w:r>
        <w:rPr>
          <w:rStyle w:val="8"/>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218.96</w:t>
      </w:r>
      <w:r>
        <w:rPr>
          <w:rFonts w:ascii="方正仿宋_GBK" w:hAnsi="方正仿宋_GBK" w:eastAsia="方正仿宋_GBK" w:cs="方正仿宋_GBK"/>
          <w:sz w:val="32"/>
          <w:szCs w:val="32"/>
          <w:shd w:val="clear" w:color="auto" w:fill="FFFFFF"/>
        </w:rPr>
        <w:t>万元，与2023年度相比，减少38.94万元，下降15.1%。主要原因是</w:t>
      </w:r>
      <w:r>
        <w:rPr>
          <w:rFonts w:hint="eastAsia" w:ascii="方正仿宋_GBK" w:hAnsi="方正仿宋_GBK" w:eastAsia="方正仿宋_GBK" w:cs="方正仿宋_GBK"/>
          <w:sz w:val="32"/>
          <w:szCs w:val="32"/>
          <w:shd w:val="clear" w:color="auto" w:fill="FFFFFF"/>
        </w:rPr>
        <w:t>人员政策性补贴及特定目标项目经费</w:t>
      </w:r>
      <w:r>
        <w:rPr>
          <w:rFonts w:hint="eastAsia" w:ascii="方正仿宋_GBK" w:hAnsi="方正仿宋_GBK" w:eastAsia="方正仿宋_GBK" w:cs="方正仿宋_GBK"/>
          <w:sz w:val="32"/>
          <w:szCs w:val="32"/>
          <w:shd w:val="clear" w:color="auto" w:fill="FFFFFF"/>
          <w:lang w:eastAsia="zh-CN"/>
        </w:rPr>
        <w:t>减少。</w:t>
      </w:r>
      <w:r>
        <w:rPr>
          <w:rFonts w:ascii="方正仿宋_GBK" w:hAnsi="方正仿宋_GBK" w:eastAsia="方正仿宋_GBK" w:cs="方正仿宋_GBK"/>
          <w:sz w:val="32"/>
          <w:szCs w:val="32"/>
          <w:shd w:val="clear" w:color="auto" w:fill="FFFFFF"/>
        </w:rPr>
        <w:t>较年初预算数增加4.51万元，增长2.1%。主要原因是</w:t>
      </w:r>
      <w:r>
        <w:rPr>
          <w:rFonts w:hint="eastAsia" w:ascii="方正仿宋_GBK" w:hAnsi="方正仿宋_GBK" w:eastAsia="方正仿宋_GBK" w:cs="方正仿宋_GBK"/>
          <w:color w:val="auto"/>
          <w:sz w:val="32"/>
          <w:szCs w:val="32"/>
          <w:shd w:val="clear" w:color="auto" w:fill="FFFFFF"/>
          <w:lang w:eastAsia="zh-CN"/>
        </w:rPr>
        <w:t>追加了</w:t>
      </w:r>
      <w:r>
        <w:rPr>
          <w:rFonts w:hint="eastAsia" w:ascii="方正仿宋_GBK" w:hAnsi="方正仿宋_GBK" w:eastAsia="方正仿宋_GBK" w:cs="方正仿宋_GBK"/>
          <w:color w:val="auto"/>
          <w:sz w:val="32"/>
          <w:szCs w:val="32"/>
          <w:shd w:val="clear" w:color="auto" w:fill="FFFFFF"/>
          <w:lang w:val="en-US" w:eastAsia="zh-CN"/>
        </w:rPr>
        <w:t>7名职工公务员年度考核绩效、因职级工资调整追加统发工资</w:t>
      </w:r>
      <w:r>
        <w:rPr>
          <w:rFonts w:hint="eastAsia" w:ascii="方正仿宋_GBK" w:hAnsi="方正仿宋_GBK" w:eastAsia="方正仿宋_GBK" w:cs="方正仿宋_GBK"/>
          <w:color w:val="auto"/>
          <w:sz w:val="32"/>
          <w:szCs w:val="32"/>
          <w:shd w:val="clear" w:color="auto" w:fill="FFFFFF"/>
          <w:lang w:eastAsia="zh-CN"/>
        </w:rPr>
        <w:t>预算</w:t>
      </w:r>
      <w:r>
        <w:rPr>
          <w:rFonts w:hint="eastAsia" w:ascii="方正仿宋_GBK" w:hAnsi="方正仿宋_GBK" w:eastAsia="方正仿宋_GBK" w:cs="方正仿宋_GBK"/>
          <w:color w:val="auto"/>
          <w:sz w:val="32"/>
          <w:szCs w:val="32"/>
          <w:shd w:val="clear" w:color="auto" w:fill="FFFFFF"/>
          <w:lang w:val="en-US" w:eastAsia="zh-CN"/>
        </w:rPr>
        <w:t>指标。</w:t>
      </w:r>
    </w:p>
    <w:p w14:paraId="43B4CED3">
      <w:pPr>
        <w:pStyle w:val="5"/>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shd w:val="clear" w:color="auto" w:fill="FFFFFF"/>
          <w:lang w:eastAsia="zh-CN"/>
        </w:rPr>
      </w:pPr>
      <w:r>
        <w:rPr>
          <w:rStyle w:val="8"/>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与上年持平。</w:t>
      </w:r>
    </w:p>
    <w:p w14:paraId="54B5E24E">
      <w:pPr>
        <w:pStyle w:val="5"/>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2C415BB9">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170.30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77.78</w:t>
      </w:r>
      <w:r>
        <w:rPr>
          <w:rFonts w:ascii="方正仿宋_GBK" w:hAnsi="方正仿宋_GBK" w:eastAsia="方正仿宋_GBK" w:cs="方正仿宋_GBK"/>
          <w:sz w:val="32"/>
          <w:szCs w:val="32"/>
          <w:shd w:val="clear" w:color="auto" w:fill="FFFFFF"/>
        </w:rPr>
        <w:t>%，较年初预算数增加4.51万元，增长2.7%，主要原因是</w:t>
      </w:r>
      <w:r>
        <w:rPr>
          <w:rFonts w:hint="eastAsia" w:ascii="方正仿宋_GBK" w:hAnsi="方正仿宋_GBK" w:eastAsia="方正仿宋_GBK" w:cs="方正仿宋_GBK"/>
          <w:color w:val="auto"/>
          <w:sz w:val="32"/>
          <w:szCs w:val="32"/>
          <w:shd w:val="clear" w:color="auto" w:fill="FFFFFF"/>
          <w:lang w:eastAsia="zh-CN"/>
        </w:rPr>
        <w:t>追加了</w:t>
      </w:r>
      <w:r>
        <w:rPr>
          <w:rFonts w:hint="eastAsia" w:ascii="方正仿宋_GBK" w:hAnsi="方正仿宋_GBK" w:eastAsia="方正仿宋_GBK" w:cs="方正仿宋_GBK"/>
          <w:color w:val="auto"/>
          <w:sz w:val="32"/>
          <w:szCs w:val="32"/>
          <w:shd w:val="clear" w:color="auto" w:fill="FFFFFF"/>
          <w:lang w:val="en-US" w:eastAsia="zh-CN"/>
        </w:rPr>
        <w:t>7名职工公务员年度考核绩效、因职级工资调整追加统发工资</w:t>
      </w:r>
      <w:r>
        <w:rPr>
          <w:rFonts w:hint="eastAsia" w:ascii="方正仿宋_GBK" w:hAnsi="方正仿宋_GBK" w:eastAsia="方正仿宋_GBK" w:cs="方正仿宋_GBK"/>
          <w:color w:val="auto"/>
          <w:sz w:val="32"/>
          <w:szCs w:val="32"/>
          <w:shd w:val="clear" w:color="auto" w:fill="FFFFFF"/>
          <w:lang w:eastAsia="zh-CN"/>
        </w:rPr>
        <w:t>预算</w:t>
      </w:r>
      <w:r>
        <w:rPr>
          <w:rFonts w:hint="eastAsia" w:ascii="方正仿宋_GBK" w:hAnsi="方正仿宋_GBK" w:eastAsia="方正仿宋_GBK" w:cs="方正仿宋_GBK"/>
          <w:color w:val="auto"/>
          <w:sz w:val="32"/>
          <w:szCs w:val="32"/>
          <w:shd w:val="clear" w:color="auto" w:fill="FFFFFF"/>
          <w:lang w:val="en-US" w:eastAsia="zh-CN"/>
        </w:rPr>
        <w:t>指标。</w:t>
      </w:r>
    </w:p>
    <w:p w14:paraId="52C1242F">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27.01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12.33</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14:paraId="468FEA7E">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9.27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4.23</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 xml:space="preserve">   </w:t>
      </w:r>
    </w:p>
    <w:p w14:paraId="7FA6B6EC">
      <w:pPr>
        <w:ind w:firstLine="640" w:firstLineChars="200"/>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住房保障支出12.38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5.66</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14:paraId="2AE17D9F">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4B7C9BEF">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173.96</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147.00</w:t>
      </w:r>
      <w:r>
        <w:rPr>
          <w:rFonts w:ascii="方正仿宋_GBK" w:hAnsi="方正仿宋_GBK" w:eastAsia="方正仿宋_GBK" w:cs="方正仿宋_GBK"/>
          <w:sz w:val="32"/>
          <w:szCs w:val="32"/>
          <w:shd w:val="clear" w:color="auto" w:fill="FFFFFF"/>
        </w:rPr>
        <w:t>万元，与2023年度相比，减少6.28万元，下降4.1%，主要原因是</w:t>
      </w:r>
      <w:r>
        <w:rPr>
          <w:rFonts w:hint="eastAsia" w:ascii="方正仿宋_GBK" w:hAnsi="方正仿宋_GBK" w:eastAsia="方正仿宋_GBK" w:cs="方正仿宋_GBK"/>
          <w:sz w:val="32"/>
          <w:szCs w:val="32"/>
          <w:shd w:val="clear" w:color="auto" w:fill="FFFFFF"/>
          <w:lang w:eastAsia="zh-CN"/>
        </w:rPr>
        <w:t>减少了</w:t>
      </w:r>
      <w:r>
        <w:rPr>
          <w:rFonts w:ascii="方正仿宋_GBK" w:hAnsi="方正仿宋_GBK" w:eastAsia="方正仿宋_GBK" w:cs="方正仿宋_GBK"/>
          <w:sz w:val="32"/>
          <w:szCs w:val="32"/>
          <w:shd w:val="clear" w:color="auto" w:fill="FFFFFF"/>
        </w:rPr>
        <w:t>2022年-2023年公务员</w:t>
      </w:r>
      <w:r>
        <w:rPr>
          <w:rFonts w:hint="default" w:ascii="方正仿宋_GBK" w:hAnsi="方正仿宋_GBK" w:eastAsia="方正仿宋_GBK" w:cs="方正仿宋_GBK"/>
          <w:sz w:val="32"/>
          <w:szCs w:val="32"/>
          <w:shd w:val="clear" w:color="auto" w:fill="FFFFFF"/>
        </w:rPr>
        <w:t>养老保险</w:t>
      </w:r>
      <w:r>
        <w:rPr>
          <w:rFonts w:ascii="方正仿宋_GBK" w:hAnsi="方正仿宋_GBK" w:eastAsia="方正仿宋_GBK" w:cs="方正仿宋_GBK"/>
          <w:sz w:val="32"/>
          <w:szCs w:val="32"/>
          <w:shd w:val="clear" w:color="auto" w:fill="FFFFFF"/>
        </w:rPr>
        <w:t>和职业年金基数调整补</w:t>
      </w:r>
      <w:r>
        <w:rPr>
          <w:rFonts w:hint="default" w:ascii="方正仿宋_GBK" w:hAnsi="方正仿宋_GBK" w:eastAsia="方正仿宋_GBK" w:cs="方正仿宋_GBK"/>
          <w:sz w:val="32"/>
          <w:szCs w:val="32"/>
          <w:shd w:val="clear" w:color="auto" w:fill="FFFFFF"/>
        </w:rPr>
        <w:t>缴</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因</w:t>
      </w:r>
      <w:r>
        <w:rPr>
          <w:rFonts w:hint="eastAsia" w:ascii="方正仿宋_GBK" w:hAnsi="方正仿宋_GBK" w:eastAsia="方正仿宋_GBK" w:cs="方正仿宋_GBK"/>
          <w:sz w:val="32"/>
          <w:szCs w:val="32"/>
          <w:shd w:val="clear" w:color="auto" w:fill="FFFFFF"/>
          <w:lang w:val="en-US" w:eastAsia="zh-CN"/>
        </w:rPr>
        <w:t>2024年退休人员同比减少1人，个人和家庭补助的生活补助支出减少。</w:t>
      </w:r>
      <w:r>
        <w:rPr>
          <w:rFonts w:ascii="方正仿宋_GBK" w:hAnsi="方正仿宋_GBK" w:eastAsia="方正仿宋_GBK" w:cs="方正仿宋_GBK"/>
          <w:sz w:val="32"/>
          <w:szCs w:val="32"/>
          <w:shd w:val="clear" w:color="auto" w:fill="FFFFFF"/>
        </w:rPr>
        <w:t>人员经费用途</w:t>
      </w:r>
      <w:r>
        <w:rPr>
          <w:rFonts w:hint="eastAsia" w:ascii="方正仿宋_GBK" w:hAnsi="方正仿宋_GBK" w:eastAsia="方正仿宋_GBK" w:cs="方正仿宋_GBK"/>
          <w:sz w:val="32"/>
          <w:szCs w:val="32"/>
          <w:shd w:val="clear" w:color="auto" w:fill="FFFFFF"/>
          <w:lang w:eastAsia="zh-CN"/>
        </w:rPr>
        <w:t>主要包括</w:t>
      </w:r>
      <w:r>
        <w:rPr>
          <w:rFonts w:ascii="方正仿宋_GBK" w:hAnsi="方正仿宋_GBK" w:eastAsia="方正仿宋_GBK" w:cs="方正仿宋_GBK"/>
          <w:color w:val="000000"/>
          <w:sz w:val="32"/>
          <w:szCs w:val="32"/>
          <w:shd w:val="clear" w:color="auto" w:fill="FFFFFF"/>
        </w:rPr>
        <w:t>基本工资、津贴补贴、奖金、五险一金” 及生活补助等</w:t>
      </w:r>
      <w:r>
        <w:rPr>
          <w:rFonts w:hint="eastAsia" w:ascii="方正仿宋_GBK" w:hAnsi="方正仿宋_GBK" w:eastAsia="方正仿宋_GBK" w:cs="方正仿宋_GBK"/>
          <w:color w:val="000000"/>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26.96</w:t>
      </w:r>
      <w:r>
        <w:rPr>
          <w:rFonts w:ascii="方正仿宋_GBK" w:hAnsi="方正仿宋_GBK" w:eastAsia="方正仿宋_GBK" w:cs="方正仿宋_GBK"/>
          <w:sz w:val="32"/>
          <w:szCs w:val="32"/>
          <w:shd w:val="clear" w:color="auto" w:fill="FFFFFF"/>
        </w:rPr>
        <w:t>万元，与2023年度相比，减少0.71万元，下降2.6%，主要原因是</w:t>
      </w:r>
      <w:r>
        <w:rPr>
          <w:rFonts w:hint="eastAsia" w:ascii="方正仿宋_GBK" w:hAnsi="方正仿宋_GBK" w:eastAsia="方正仿宋_GBK" w:cs="方正仿宋_GBK"/>
          <w:sz w:val="32"/>
          <w:szCs w:val="32"/>
          <w:shd w:val="clear" w:color="auto" w:fill="FFFFFF"/>
          <w:lang w:eastAsia="zh-CN"/>
        </w:rPr>
        <w:t>严格控制公用经费支出，实现了只减不增的要求。</w:t>
      </w:r>
      <w:r>
        <w:rPr>
          <w:rFonts w:ascii="方正仿宋_GBK" w:hAnsi="方正仿宋_GBK" w:eastAsia="方正仿宋_GBK" w:cs="方正仿宋_GBK"/>
          <w:sz w:val="32"/>
          <w:szCs w:val="32"/>
          <w:shd w:val="clear" w:color="auto" w:fill="FFFFFF"/>
        </w:rPr>
        <w:t>公用经费用途主要包括</w:t>
      </w:r>
      <w:r>
        <w:rPr>
          <w:rFonts w:ascii="方正仿宋_GBK" w:hAnsi="方正仿宋_GBK" w:eastAsia="方正仿宋_GBK" w:cs="方正仿宋_GBK"/>
          <w:color w:val="000000"/>
          <w:sz w:val="32"/>
          <w:szCs w:val="32"/>
          <w:shd w:val="clear" w:color="auto" w:fill="FFFFFF"/>
        </w:rPr>
        <w:t>办公费、印刷费、邮电费、差旅费、接待费、公车运行维护费、其他交通费、其他商品和服务支出等</w:t>
      </w:r>
      <w:r>
        <w:rPr>
          <w:rFonts w:ascii="方正仿宋_GBK" w:hAnsi="方正仿宋_GBK" w:eastAsia="方正仿宋_GBK" w:cs="方正仿宋_GBK"/>
          <w:color w:val="FF0000"/>
          <w:sz w:val="32"/>
          <w:szCs w:val="32"/>
          <w:shd w:val="clear" w:color="auto" w:fill="FFFFFF"/>
        </w:rPr>
        <w:t>。</w:t>
      </w:r>
    </w:p>
    <w:p w14:paraId="357C814D">
      <w:pPr>
        <w:pStyle w:val="9"/>
        <w:autoSpaceDE w:val="0"/>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bookmarkStart w:id="0" w:name="_GoBack"/>
      <w:bookmarkEnd w:id="0"/>
    </w:p>
    <w:p w14:paraId="0AD3ACD6">
      <w:pPr>
        <w:pStyle w:val="9"/>
        <w:autoSpaceDE w:val="0"/>
        <w:ind w:firstLine="643"/>
        <w:rPr>
          <w:rFonts w:hint="default" w:ascii="方正仿宋_GBK" w:hAnsi="方正仿宋_GBK" w:eastAsia="方正仿宋_GBK" w:cs="方正仿宋_GBK"/>
          <w:sz w:val="32"/>
          <w:szCs w:val="32"/>
        </w:rPr>
      </w:pPr>
      <w:r>
        <w:rPr>
          <w:rFonts w:ascii="方正仿宋_GBK" w:hAnsi="方正仿宋_GBK" w:eastAsia="方正仿宋_GBK" w:cs="方正仿宋_GBK"/>
          <w:color w:val="000000"/>
          <w:sz w:val="32"/>
          <w:szCs w:val="32"/>
          <w:shd w:val="clear" w:color="auto" w:fill="FFFFFF"/>
        </w:rPr>
        <w:t>本单位</w:t>
      </w:r>
      <w:r>
        <w:rPr>
          <w:rFonts w:hint="eastAsia" w:ascii="方正仿宋_GBK" w:hAnsi="方正仿宋_GBK" w:eastAsia="方正仿宋_GBK" w:cs="方正仿宋_GBK"/>
          <w:color w:val="000000"/>
          <w:sz w:val="32"/>
          <w:szCs w:val="32"/>
          <w:shd w:val="clear" w:color="auto" w:fill="FFFFFF"/>
          <w:lang w:eastAsia="zh-CN"/>
        </w:rPr>
        <w:t>2024年</w:t>
      </w:r>
      <w:r>
        <w:rPr>
          <w:rFonts w:ascii="方正仿宋_GBK" w:hAnsi="方正仿宋_GBK" w:eastAsia="方正仿宋_GBK" w:cs="方正仿宋_GBK"/>
          <w:color w:val="000000"/>
          <w:sz w:val="32"/>
          <w:szCs w:val="32"/>
          <w:shd w:val="clear" w:color="auto" w:fill="FFFFFF"/>
        </w:rPr>
        <w:t>度无政府性基金预算财政拨款收支。</w:t>
      </w:r>
    </w:p>
    <w:p w14:paraId="5F66B60F">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5401D4AE">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default" w:ascii="方正仿宋_GBK" w:hAnsi="方正仿宋_GBK" w:eastAsia="方正仿宋_GBK" w:cs="方正仿宋_GBK"/>
          <w:color w:val="000000"/>
          <w:sz w:val="32"/>
          <w:szCs w:val="32"/>
          <w:shd w:val="clear" w:color="auto" w:fill="FFFFFF"/>
          <w:lang w:val="en-US" w:eastAsia="zh-CN" w:bidi="ar-SA"/>
        </w:rPr>
        <w:t>本单位</w:t>
      </w:r>
      <w:r>
        <w:rPr>
          <w:rFonts w:hint="eastAsia" w:ascii="方正仿宋_GBK" w:hAnsi="方正仿宋_GBK" w:eastAsia="方正仿宋_GBK" w:cs="方正仿宋_GBK"/>
          <w:color w:val="000000"/>
          <w:sz w:val="32"/>
          <w:szCs w:val="32"/>
          <w:shd w:val="clear" w:color="auto" w:fill="FFFFFF"/>
          <w:lang w:val="en-US" w:eastAsia="zh-CN" w:bidi="ar-SA"/>
        </w:rPr>
        <w:t>2024年</w:t>
      </w:r>
      <w:r>
        <w:rPr>
          <w:rFonts w:hint="default" w:ascii="方正仿宋_GBK" w:hAnsi="方正仿宋_GBK" w:eastAsia="方正仿宋_GBK" w:cs="方正仿宋_GBK"/>
          <w:color w:val="000000"/>
          <w:sz w:val="32"/>
          <w:szCs w:val="32"/>
          <w:shd w:val="clear" w:color="auto" w:fill="FFFFFF"/>
          <w:lang w:val="en-US" w:eastAsia="zh-CN" w:bidi="ar-SA"/>
        </w:rPr>
        <w:t>度无国有资本经营预算财政拨款支出。</w:t>
      </w:r>
    </w:p>
    <w:p w14:paraId="2604E3EF">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14:paraId="6742DE68">
      <w:pPr>
        <w:pStyle w:val="9"/>
        <w:autoSpaceDE w:val="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071D28EC">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5.20</w:t>
      </w:r>
      <w:r>
        <w:rPr>
          <w:rFonts w:ascii="方正仿宋_GBK" w:hAnsi="方正仿宋_GBK" w:eastAsia="方正仿宋_GBK" w:cs="方正仿宋_GBK"/>
          <w:sz w:val="32"/>
          <w:szCs w:val="32"/>
          <w:shd w:val="clear" w:color="auto" w:fill="FFFFFF"/>
        </w:rPr>
        <w:t>万元，较年初预算数无增减</w:t>
      </w:r>
      <w:r>
        <w:rPr>
          <w:rFonts w:hint="eastAsia" w:ascii="方正仿宋_GBK" w:hAnsi="方正仿宋_GBK" w:eastAsia="方正仿宋_GBK" w:cs="方正仿宋_GBK"/>
          <w:sz w:val="32"/>
          <w:szCs w:val="32"/>
          <w:shd w:val="clear" w:color="auto" w:fill="FFFFFF"/>
          <w:lang w:eastAsia="zh-CN"/>
        </w:rPr>
        <w:t>，与年初预算持平</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较上年支出数减少0.27万元，下降4.9%，主要原因是</w:t>
      </w:r>
      <w:r>
        <w:rPr>
          <w:rFonts w:hint="eastAsia" w:ascii="方正仿宋_GBK" w:hAnsi="方正仿宋_GBK" w:eastAsia="方正仿宋_GBK" w:cs="方正仿宋_GBK"/>
          <w:sz w:val="32"/>
          <w:szCs w:val="32"/>
          <w:shd w:val="clear" w:color="auto" w:fill="FFFFFF"/>
          <w:lang w:eastAsia="zh-CN"/>
        </w:rPr>
        <w:t>严控“三公”经费支出，</w:t>
      </w:r>
      <w:r>
        <w:rPr>
          <w:rFonts w:hint="eastAsia" w:ascii="方正仿宋_GBK" w:hAnsi="方正仿宋_GBK" w:eastAsia="方正仿宋_GBK" w:cs="方正仿宋_GBK"/>
          <w:color w:val="auto"/>
          <w:sz w:val="32"/>
          <w:szCs w:val="32"/>
          <w:shd w:val="clear" w:color="auto" w:fill="FFFFFF"/>
          <w:lang w:eastAsia="zh-CN"/>
        </w:rPr>
        <w:t>公车运行维护费用减少。</w:t>
      </w:r>
    </w:p>
    <w:p w14:paraId="3B1B3199">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35C6E743">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w:t>
      </w:r>
      <w:r>
        <w:rPr>
          <w:rFonts w:hint="eastAsia" w:ascii="方正仿宋_GBK" w:hAnsi="方正仿宋_GBK" w:eastAsia="方正仿宋_GBK" w:cs="方正仿宋_GBK"/>
          <w:sz w:val="32"/>
          <w:szCs w:val="32"/>
          <w:shd w:val="clear" w:color="auto" w:fill="FFFFFF"/>
          <w:lang w:eastAsia="zh-CN"/>
        </w:rPr>
        <w:t>未发生</w:t>
      </w:r>
      <w:r>
        <w:rPr>
          <w:rFonts w:ascii="方正仿宋_GBK" w:hAnsi="方正仿宋_GBK" w:eastAsia="方正仿宋_GBK" w:cs="方正仿宋_GBK"/>
          <w:sz w:val="32"/>
          <w:szCs w:val="32"/>
          <w:shd w:val="clear" w:color="auto" w:fill="FFFFFF"/>
        </w:rPr>
        <w:t>因公出国（境）费用</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公务车购置费。</w:t>
      </w:r>
    </w:p>
    <w:p w14:paraId="6C0BD0DC">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3.50</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color w:val="000000"/>
          <w:sz w:val="32"/>
          <w:szCs w:val="32"/>
          <w:shd w:val="clear" w:color="auto" w:fill="FFFFFF"/>
        </w:rPr>
        <w:t>县内公务出行、乡镇调研、乡村振兴走访等燃料费、维修费、过路过桥费、保险费。</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严控公务用车各项支出。</w:t>
      </w:r>
      <w:r>
        <w:rPr>
          <w:rFonts w:ascii="方正仿宋_GBK" w:hAnsi="方正仿宋_GBK" w:eastAsia="方正仿宋_GBK" w:cs="方正仿宋_GBK"/>
          <w:color w:val="auto"/>
          <w:sz w:val="32"/>
          <w:szCs w:val="32"/>
          <w:shd w:val="clear" w:color="auto" w:fill="FFFFFF"/>
        </w:rPr>
        <w:t>较上年支出数减少0.27万元，下降7.2%，主要原因是</w:t>
      </w:r>
      <w:r>
        <w:rPr>
          <w:rFonts w:hint="eastAsia" w:ascii="方正仿宋_GBK" w:hAnsi="方正仿宋_GBK" w:eastAsia="方正仿宋_GBK" w:cs="方正仿宋_GBK"/>
          <w:color w:val="auto"/>
          <w:sz w:val="32"/>
          <w:szCs w:val="32"/>
          <w:shd w:val="clear" w:color="auto" w:fill="FFFFFF"/>
          <w:lang w:eastAsia="zh-CN"/>
        </w:rPr>
        <w:t>严格公务用车经费管理，实现了只减不增目标。</w:t>
      </w:r>
    </w:p>
    <w:p w14:paraId="1F58F912">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1.70</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color w:val="000000"/>
          <w:sz w:val="32"/>
          <w:szCs w:val="32"/>
          <w:shd w:val="clear" w:color="auto" w:fill="FFFFFF"/>
        </w:rPr>
        <w:t>接待接受市、县相关部门检查指导工作发生的支出</w:t>
      </w:r>
      <w:r>
        <w:rPr>
          <w:rFonts w:ascii="方正仿宋_GBK" w:hAnsi="方正仿宋_GBK" w:eastAsia="方正仿宋_GBK" w:cs="方正仿宋_GBK"/>
          <w:sz w:val="32"/>
          <w:szCs w:val="32"/>
          <w:shd w:val="clear" w:color="auto" w:fill="FFFFFF"/>
        </w:rPr>
        <w:t>费用；费用支出较年初预算数</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上年支出数</w:t>
      </w:r>
      <w:r>
        <w:rPr>
          <w:rFonts w:hint="eastAsia" w:ascii="方正仿宋_GBK" w:hAnsi="方正仿宋_GBK" w:eastAsia="方正仿宋_GBK" w:cs="方正仿宋_GBK"/>
          <w:sz w:val="32"/>
          <w:szCs w:val="32"/>
          <w:shd w:val="clear" w:color="auto" w:fill="FFFFFF"/>
          <w:lang w:eastAsia="zh-CN"/>
        </w:rPr>
        <w:t>均</w:t>
      </w:r>
      <w:r>
        <w:rPr>
          <w:rFonts w:ascii="方正仿宋_GBK" w:hAnsi="方正仿宋_GBK" w:eastAsia="方正仿宋_GBK" w:cs="方正仿宋_GBK"/>
          <w:sz w:val="32"/>
          <w:szCs w:val="32"/>
          <w:shd w:val="clear" w:color="auto" w:fill="FFFFFF"/>
        </w:rPr>
        <w:t>无增减，主要原因是严控公务接待费用支出</w:t>
      </w:r>
      <w:r>
        <w:rPr>
          <w:rFonts w:hint="eastAsia" w:ascii="方正仿宋_GBK" w:hAnsi="方正仿宋_GBK" w:eastAsia="方正仿宋_GBK" w:cs="方正仿宋_GBK"/>
          <w:sz w:val="32"/>
          <w:szCs w:val="32"/>
          <w:shd w:val="clear" w:color="auto" w:fill="FFFFFF"/>
          <w:lang w:eastAsia="zh-CN"/>
        </w:rPr>
        <w:t>。</w:t>
      </w:r>
    </w:p>
    <w:p w14:paraId="66E98896">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7E5C6C13">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18</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288</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59.03</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3.50</w:t>
      </w:r>
      <w:r>
        <w:rPr>
          <w:rFonts w:ascii="方正仿宋_GBK" w:hAnsi="方正仿宋_GBK" w:eastAsia="方正仿宋_GBK" w:cs="方正仿宋_GBK"/>
          <w:sz w:val="32"/>
          <w:szCs w:val="32"/>
          <w:shd w:val="clear" w:color="auto" w:fill="FFFFFF"/>
        </w:rPr>
        <w:t>万元。</w:t>
      </w:r>
    </w:p>
    <w:p w14:paraId="3867C6D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300ACE30">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14:paraId="706BC56F">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0.43</w:t>
      </w:r>
      <w:r>
        <w:rPr>
          <w:rFonts w:ascii="方正仿宋_GBK" w:hAnsi="方正仿宋_GBK" w:eastAsia="方正仿宋_GBK" w:cs="方正仿宋_GBK"/>
          <w:sz w:val="32"/>
          <w:szCs w:val="32"/>
          <w:shd w:val="clear" w:color="auto" w:fill="FFFFFF"/>
        </w:rPr>
        <w:t>万元，与2023年度相比，增加0.43万元，增长100.0%，主要原因是</w:t>
      </w:r>
      <w:r>
        <w:rPr>
          <w:rFonts w:hint="eastAsia" w:ascii="仿宋_GB2312" w:hAnsi="仿宋" w:eastAsia="仿宋_GB2312"/>
          <w:sz w:val="32"/>
          <w:szCs w:val="32"/>
          <w:lang w:eastAsia="zh-CN"/>
        </w:rPr>
        <w:t>召开了渝东北片区机构编制会议，而上年没有此项支出。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1.20</w:t>
      </w:r>
      <w:r>
        <w:rPr>
          <w:rFonts w:ascii="方正仿宋_GBK" w:hAnsi="方正仿宋_GBK" w:eastAsia="方正仿宋_GBK" w:cs="方正仿宋_GBK"/>
          <w:sz w:val="32"/>
          <w:szCs w:val="32"/>
          <w:shd w:val="clear" w:color="auto" w:fill="FFFFFF"/>
        </w:rPr>
        <w:t>万元，与2023年度相比，减少1.50万元，下降55.6%，主要原因是</w:t>
      </w:r>
      <w:r>
        <w:rPr>
          <w:rFonts w:hint="eastAsia" w:ascii="方正仿宋_GBK" w:hAnsi="方正仿宋_GBK" w:eastAsia="方正仿宋_GBK" w:cs="方正仿宋_GBK"/>
          <w:sz w:val="32"/>
          <w:szCs w:val="32"/>
          <w:shd w:val="clear" w:color="auto" w:fill="FFFFFF"/>
          <w:lang w:eastAsia="zh-CN"/>
        </w:rPr>
        <w:t>严格控制培训费用支出，实现了只减不增的目标。</w:t>
      </w:r>
    </w:p>
    <w:p w14:paraId="7915255C">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67DAAEF8">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度本单位机关运行经费支出</w:t>
      </w:r>
      <w:r>
        <w:rPr>
          <w:rFonts w:ascii="方正仿宋_GBK" w:hAnsi="方正仿宋_GBK" w:eastAsia="方正仿宋_GBK" w:cs="方正仿宋_GBK"/>
          <w:sz w:val="32"/>
          <w:szCs w:val="32"/>
        </w:rPr>
        <w:t>26.96</w:t>
      </w:r>
      <w:r>
        <w:rPr>
          <w:rFonts w:ascii="方正仿宋_GBK" w:hAnsi="方正仿宋_GBK" w:eastAsia="方正仿宋_GBK" w:cs="方正仿宋_GBK"/>
          <w:sz w:val="32"/>
          <w:szCs w:val="32"/>
          <w:shd w:val="clear" w:color="auto" w:fill="FFFFFF"/>
        </w:rPr>
        <w:t>万元，机关运行经费主要用于开支</w:t>
      </w:r>
      <w:r>
        <w:rPr>
          <w:rFonts w:ascii="方正仿宋_GBK" w:hAnsi="方正仿宋_GBK" w:eastAsia="方正仿宋_GBK" w:cs="方正仿宋_GBK"/>
          <w:color w:val="000000"/>
          <w:sz w:val="32"/>
          <w:szCs w:val="32"/>
          <w:shd w:val="clear" w:color="auto" w:fill="FFFFFF"/>
        </w:rPr>
        <w:t>办公费、印刷费、</w:t>
      </w:r>
      <w:r>
        <w:rPr>
          <w:rFonts w:hint="eastAsia" w:ascii="方正仿宋_GBK" w:hAnsi="方正仿宋_GBK" w:eastAsia="方正仿宋_GBK" w:cs="方正仿宋_GBK"/>
          <w:color w:val="000000"/>
          <w:sz w:val="32"/>
          <w:szCs w:val="32"/>
          <w:shd w:val="clear" w:color="auto" w:fill="FFFFFF"/>
          <w:lang w:eastAsia="zh-CN"/>
        </w:rPr>
        <w:t>水电费、</w:t>
      </w:r>
      <w:r>
        <w:rPr>
          <w:rFonts w:ascii="方正仿宋_GBK" w:hAnsi="方正仿宋_GBK" w:eastAsia="方正仿宋_GBK" w:cs="方正仿宋_GBK"/>
          <w:color w:val="000000"/>
          <w:sz w:val="32"/>
          <w:szCs w:val="32"/>
          <w:shd w:val="clear" w:color="auto" w:fill="FFFFFF"/>
        </w:rPr>
        <w:t>邮电费、差旅费、维修费、接待费、公车运行维护费、</w:t>
      </w:r>
      <w:r>
        <w:rPr>
          <w:rFonts w:hint="eastAsia" w:ascii="方正仿宋_GBK" w:hAnsi="方正仿宋_GBK" w:eastAsia="方正仿宋_GBK" w:cs="方正仿宋_GBK"/>
          <w:color w:val="000000"/>
          <w:sz w:val="32"/>
          <w:szCs w:val="32"/>
          <w:shd w:val="clear" w:color="auto" w:fill="FFFFFF"/>
          <w:lang w:eastAsia="zh-CN"/>
        </w:rPr>
        <w:t>劳务费、工会经费、福利费、</w:t>
      </w:r>
      <w:r>
        <w:rPr>
          <w:rFonts w:ascii="方正仿宋_GBK" w:hAnsi="方正仿宋_GBK" w:eastAsia="方正仿宋_GBK" w:cs="方正仿宋_GBK"/>
          <w:color w:val="000000"/>
          <w:sz w:val="32"/>
          <w:szCs w:val="32"/>
          <w:shd w:val="clear" w:color="auto" w:fill="FFFFFF"/>
        </w:rPr>
        <w:t>其他交通费</w:t>
      </w:r>
      <w:r>
        <w:rPr>
          <w:rFonts w:hint="eastAsia" w:ascii="方正仿宋_GBK" w:hAnsi="方正仿宋_GBK" w:eastAsia="方正仿宋_GBK" w:cs="方正仿宋_GBK"/>
          <w:color w:val="000000"/>
          <w:sz w:val="32"/>
          <w:szCs w:val="32"/>
          <w:shd w:val="clear" w:color="auto" w:fill="FFFFFF"/>
          <w:lang w:eastAsia="zh-CN"/>
        </w:rPr>
        <w:t>和</w:t>
      </w:r>
      <w:r>
        <w:rPr>
          <w:rFonts w:ascii="方正仿宋_GBK" w:hAnsi="方正仿宋_GBK" w:eastAsia="方正仿宋_GBK" w:cs="方正仿宋_GBK"/>
          <w:color w:val="000000"/>
          <w:sz w:val="32"/>
          <w:szCs w:val="32"/>
          <w:shd w:val="clear" w:color="auto" w:fill="FFFFFF"/>
        </w:rPr>
        <w:t>其他商品和服务支出等</w:t>
      </w:r>
      <w:r>
        <w:rPr>
          <w:rFonts w:ascii="方正仿宋_GBK" w:hAnsi="方正仿宋_GBK" w:eastAsia="方正仿宋_GBK" w:cs="方正仿宋_GBK"/>
          <w:sz w:val="32"/>
          <w:szCs w:val="32"/>
          <w:shd w:val="clear" w:color="auto" w:fill="FFFFFF"/>
        </w:rPr>
        <w:t>。机关运行经费较上年支出数减少0.71万元，下降2.6%，主要原因是</w:t>
      </w:r>
      <w:r>
        <w:rPr>
          <w:rFonts w:hint="eastAsia" w:ascii="方正仿宋_GBK" w:hAnsi="方正仿宋_GBK" w:eastAsia="方正仿宋_GBK" w:cs="方正仿宋_GBK"/>
          <w:sz w:val="32"/>
          <w:szCs w:val="32"/>
          <w:shd w:val="clear" w:color="auto" w:fill="FFFFFF"/>
          <w:lang w:eastAsia="zh-CN"/>
        </w:rPr>
        <w:t>严格控制机关运行公用经费支出，实现了只减不增的要求。</w:t>
      </w:r>
    </w:p>
    <w:p w14:paraId="03B2BC06">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3C753E58">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w:t>
      </w:r>
    </w:p>
    <w:p w14:paraId="25091363">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20239D11">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度我单位未发生政府采购事项，无相关经费支出。</w:t>
      </w:r>
    </w:p>
    <w:p w14:paraId="3F52A27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eastAsia" w:ascii="黑体" w:hAnsi="黑体" w:eastAsia="黑体" w:cs="黑体"/>
          <w:sz w:val="32"/>
          <w:szCs w:val="32"/>
          <w:shd w:val="clear" w:color="auto" w:fill="FFFFFF"/>
          <w:lang w:val="en-US" w:eastAsia="zh-CN" w:bidi="ar-SA"/>
        </w:rPr>
      </w:pPr>
      <w:r>
        <w:rPr>
          <w:rStyle w:val="8"/>
          <w:rFonts w:hint="eastAsia" w:ascii="黑体" w:hAnsi="黑体" w:eastAsia="黑体" w:cs="黑体"/>
          <w:sz w:val="32"/>
          <w:szCs w:val="32"/>
          <w:shd w:val="clear" w:color="auto" w:fill="FFFFFF"/>
          <w:lang w:val="en-US" w:eastAsia="zh-CN" w:bidi="ar-SA"/>
        </w:rPr>
        <w:t>五、2024年度预算绩效管理情况说明</w:t>
      </w:r>
    </w:p>
    <w:p w14:paraId="087C52E6">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14:paraId="02A9DFE1">
      <w:pPr>
        <w:pStyle w:val="9"/>
        <w:autoSpaceDE w:val="0"/>
        <w:spacing w:line="600"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根据预算绩效管理要求，我单位对部门整体和</w:t>
      </w:r>
      <w:r>
        <w:rPr>
          <w:rFonts w:ascii="方正仿宋_GBK" w:hAnsi="方正仿宋_GBK" w:eastAsia="方正仿宋_GBK" w:cs="方正仿宋_GBK"/>
          <w:sz w:val="32"/>
          <w:szCs w:val="32"/>
          <w:shd w:val="clear" w:color="auto" w:fill="FFFFFF"/>
        </w:rPr>
        <w:t>机构编制实名制管理系统运行维护</w:t>
      </w:r>
      <w:r>
        <w:rPr>
          <w:rFonts w:hint="eastAsia" w:ascii="方正仿宋_GBK" w:hAnsi="方正仿宋_GBK" w:eastAsia="方正仿宋_GBK" w:cs="方正仿宋_GBK"/>
          <w:sz w:val="32"/>
          <w:szCs w:val="32"/>
          <w:shd w:val="clear" w:color="auto" w:fill="FFFFFF"/>
        </w:rPr>
        <w:t>经费等</w:t>
      </w:r>
      <w:r>
        <w:rPr>
          <w:rFonts w:hint="eastAsia" w:ascii="方正仿宋_GBK" w:hAnsi="方正仿宋_GBK" w:eastAsia="方正仿宋_GBK" w:cs="方正仿宋_GBK"/>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rPr>
        <w:t>个二级项目开展了绩效自评，涉及财政拨款项目支出资金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rPr>
        <w:t>45</w:t>
      </w:r>
      <w:r>
        <w:rPr>
          <w:rFonts w:hint="eastAsia" w:ascii="方正仿宋_GBK" w:hAnsi="方正仿宋_GBK" w:eastAsia="方正仿宋_GBK" w:cs="方正仿宋_GBK"/>
          <w:sz w:val="32"/>
          <w:szCs w:val="32"/>
          <w:shd w:val="clear" w:color="auto" w:fill="FFFFFF"/>
        </w:rPr>
        <w:t>万元。</w:t>
      </w:r>
    </w:p>
    <w:p w14:paraId="706C34FB">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default" w:ascii="方正仿宋_GBK" w:hAnsi="方正仿宋_GBK" w:eastAsia="方正仿宋_GBK" w:cs="方正仿宋_GBK"/>
          <w:b w:val="0"/>
          <w:bCs w:val="0"/>
          <w:kern w:val="0"/>
          <w:sz w:val="32"/>
          <w:szCs w:val="32"/>
          <w:shd w:val="clear" w:fill="FFFFFF"/>
          <w:lang w:val="en-US" w:eastAsia="zh-CN"/>
        </w:rPr>
      </w:pPr>
      <w:r>
        <w:rPr>
          <w:rFonts w:hint="eastAsia" w:ascii="方正仿宋_GBK" w:hAnsi="方正仿宋_GBK" w:eastAsia="方正仿宋_GBK" w:cs="方正仿宋_GBK"/>
          <w:b w:val="0"/>
          <w:bCs w:val="0"/>
          <w:kern w:val="0"/>
          <w:sz w:val="32"/>
          <w:szCs w:val="32"/>
          <w:shd w:val="clear" w:fill="FFFFFF"/>
        </w:rPr>
        <w:t>部门整体绩效自评</w:t>
      </w:r>
      <w:r>
        <w:rPr>
          <w:rFonts w:hint="eastAsia" w:ascii="方正仿宋_GBK" w:hAnsi="方正仿宋_GBK" w:eastAsia="方正仿宋_GBK" w:cs="方正仿宋_GBK"/>
          <w:b w:val="0"/>
          <w:bCs w:val="0"/>
          <w:kern w:val="0"/>
          <w:sz w:val="32"/>
          <w:szCs w:val="32"/>
          <w:shd w:val="clear" w:fill="FFFFFF"/>
          <w:lang w:eastAsia="zh-CN"/>
        </w:rPr>
        <w:t>表（见附件</w:t>
      </w:r>
      <w:r>
        <w:rPr>
          <w:rFonts w:hint="eastAsia" w:ascii="方正仿宋_GBK" w:hAnsi="方正仿宋_GBK" w:eastAsia="方正仿宋_GBK" w:cs="方正仿宋_GBK"/>
          <w:b w:val="0"/>
          <w:bCs w:val="0"/>
          <w:kern w:val="0"/>
          <w:sz w:val="32"/>
          <w:szCs w:val="32"/>
          <w:shd w:val="clear" w:fill="FFFFFF"/>
          <w:lang w:val="en-US" w:eastAsia="zh-CN"/>
        </w:rPr>
        <w:t>1）</w:t>
      </w:r>
    </w:p>
    <w:p w14:paraId="239C87FB">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shd w:val="clear" w:fill="FFFFFF"/>
          <w:lang w:eastAsia="zh-CN"/>
        </w:rPr>
      </w:pPr>
      <w:r>
        <w:rPr>
          <w:rFonts w:hint="eastAsia" w:ascii="方正仿宋_GBK" w:hAnsi="方正仿宋_GBK" w:eastAsia="方正仿宋_GBK" w:cs="方正仿宋_GBK"/>
          <w:b w:val="0"/>
          <w:bCs w:val="0"/>
          <w:kern w:val="0"/>
          <w:sz w:val="32"/>
          <w:szCs w:val="32"/>
          <w:shd w:val="clear" w:fill="FFFFFF"/>
        </w:rPr>
        <w:t>项目支出绩效自评表</w:t>
      </w:r>
      <w:r>
        <w:rPr>
          <w:rFonts w:hint="eastAsia" w:ascii="方正仿宋_GBK" w:hAnsi="方正仿宋_GBK" w:eastAsia="方正仿宋_GBK" w:cs="方正仿宋_GBK"/>
          <w:b w:val="0"/>
          <w:bCs w:val="0"/>
          <w:kern w:val="0"/>
          <w:sz w:val="32"/>
          <w:szCs w:val="32"/>
          <w:shd w:val="clear" w:fill="FFFFFF"/>
          <w:lang w:eastAsia="zh-CN"/>
        </w:rPr>
        <w:t>（见附件</w:t>
      </w:r>
      <w:r>
        <w:rPr>
          <w:rFonts w:hint="eastAsia" w:ascii="方正仿宋_GBK" w:hAnsi="方正仿宋_GBK" w:eastAsia="方正仿宋_GBK" w:cs="方正仿宋_GBK"/>
          <w:b w:val="0"/>
          <w:bCs w:val="0"/>
          <w:kern w:val="0"/>
          <w:sz w:val="32"/>
          <w:szCs w:val="32"/>
          <w:shd w:val="clear" w:fill="FFFFFF"/>
          <w:lang w:val="en-US" w:eastAsia="zh-CN"/>
        </w:rPr>
        <w:t>2</w:t>
      </w:r>
      <w:r>
        <w:rPr>
          <w:rFonts w:hint="eastAsia" w:ascii="方正仿宋_GBK" w:hAnsi="方正仿宋_GBK" w:eastAsia="方正仿宋_GBK" w:cs="方正仿宋_GBK"/>
          <w:b w:val="0"/>
          <w:bCs w:val="0"/>
          <w:kern w:val="0"/>
          <w:sz w:val="32"/>
          <w:szCs w:val="32"/>
          <w:shd w:val="clear" w:fill="FFFFFF"/>
          <w:lang w:eastAsia="zh-CN"/>
        </w:rPr>
        <w:t>）</w:t>
      </w:r>
    </w:p>
    <w:p w14:paraId="7F85C4F0">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14:paraId="479669A2">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14:paraId="700AEBD2">
      <w:pPr>
        <w:pStyle w:val="12"/>
        <w:keepNext w:val="0"/>
        <w:keepLines w:val="0"/>
        <w:pageBreakBefore w:val="0"/>
        <w:widowControl/>
        <w:numPr>
          <w:ilvl w:val="0"/>
          <w:numId w:val="2"/>
        </w:numPr>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楷体" w:hAnsi="楷体" w:eastAsia="楷体" w:cs="楷体"/>
          <w:b/>
          <w:bCs/>
          <w:kern w:val="0"/>
          <w:sz w:val="32"/>
          <w:szCs w:val="32"/>
          <w:shd w:val="clear" w:fill="FFFFFF"/>
          <w:lang w:val="en-US" w:eastAsia="zh-CN" w:bidi="ar"/>
        </w:rPr>
      </w:pPr>
      <w:r>
        <w:rPr>
          <w:rFonts w:hint="eastAsia" w:ascii="楷体" w:hAnsi="楷体" w:eastAsia="楷体" w:cs="楷体"/>
          <w:b/>
          <w:bCs/>
          <w:kern w:val="0"/>
          <w:sz w:val="32"/>
          <w:szCs w:val="32"/>
          <w:shd w:val="clear" w:fill="FFFFFF"/>
          <w:lang w:val="en-US" w:eastAsia="zh-CN" w:bidi="ar"/>
        </w:rPr>
        <w:t>财政绩效评价情况</w:t>
      </w:r>
    </w:p>
    <w:p w14:paraId="78C16520">
      <w:pPr>
        <w:pStyle w:val="12"/>
        <w:keepNext w:val="0"/>
        <w:keepLines w:val="0"/>
        <w:pageBreakBefore w:val="0"/>
        <w:widowControl/>
        <w:numPr>
          <w:ilvl w:val="0"/>
          <w:numId w:val="0"/>
        </w:numPr>
        <w:kinsoku/>
        <w:wordWrap/>
        <w:overflowPunct/>
        <w:topLinePunct w:val="0"/>
        <w:autoSpaceDE w:val="0"/>
        <w:autoSpaceDN/>
        <w:bidi w:val="0"/>
        <w:adjustRightInd/>
        <w:snapToGrid/>
        <w:spacing w:after="0" w:afterAutospacing="0" w:line="596" w:lineRule="exact"/>
        <w:ind w:leftChars="200" w:right="0" w:rightChars="0"/>
        <w:textAlignment w:val="auto"/>
        <w:rPr>
          <w:rFonts w:hint="eastAsia" w:ascii="楷体" w:hAnsi="楷体" w:eastAsia="楷体" w:cs="楷体"/>
          <w:b/>
          <w:bCs/>
          <w:kern w:val="0"/>
          <w:sz w:val="32"/>
          <w:szCs w:val="32"/>
          <w:shd w:val="clear" w:fill="FFFFFF"/>
          <w:lang w:val="en-US" w:eastAsia="zh-CN" w:bidi="ar"/>
        </w:rPr>
      </w:pPr>
      <w:r>
        <w:rPr>
          <w:rFonts w:hint="eastAsia" w:ascii="方正仿宋_GBK" w:hAnsi="方正仿宋_GBK" w:eastAsia="方正仿宋_GBK" w:cs="方正仿宋_GBK"/>
          <w:color w:val="000000"/>
          <w:sz w:val="32"/>
          <w:szCs w:val="32"/>
          <w:shd w:val="clear" w:color="auto" w:fill="FFFFFF"/>
        </w:rPr>
        <w:t>县财政局未委托第三方对我单位开展绩效评价。</w:t>
      </w:r>
    </w:p>
    <w:p w14:paraId="2DBA21DE">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1"/>
          <w:rFonts w:hint="eastAsia" w:ascii="方正仿宋_GBK" w:hAnsi="方正仿宋_GBK" w:eastAsia="方正仿宋_GBK" w:cs="方正仿宋_GBK"/>
          <w:b/>
          <w:bCs/>
          <w:sz w:val="32"/>
          <w:szCs w:val="32"/>
          <w:shd w:val="clear" w:fill="FFFFFF"/>
        </w:rPr>
        <w:t xml:space="preserve"> </w:t>
      </w:r>
      <w:r>
        <w:rPr>
          <w:rStyle w:val="11"/>
          <w:rFonts w:hint="eastAsia" w:ascii="方正仿宋_GBK" w:hAnsi="方正仿宋_GBK" w:eastAsia="方正仿宋_GBK" w:cs="方正仿宋_GBK"/>
          <w:b/>
          <w:bCs/>
          <w:sz w:val="32"/>
          <w:szCs w:val="32"/>
          <w:shd w:val="clear" w:fill="FFFFFF"/>
          <w:lang w:val="en-US" w:eastAsia="zh-CN"/>
        </w:rPr>
        <w:t xml:space="preserve">  </w:t>
      </w:r>
      <w:r>
        <w:rPr>
          <w:rStyle w:val="8"/>
          <w:rFonts w:hint="eastAsia" w:ascii="黑体" w:hAnsi="黑体" w:eastAsia="黑体" w:cs="黑体"/>
          <w:sz w:val="32"/>
          <w:szCs w:val="32"/>
          <w:shd w:val="clear" w:color="auto" w:fill="FFFFFF"/>
          <w:lang w:val="en-US" w:eastAsia="zh-CN" w:bidi="ar-SA"/>
        </w:rPr>
        <w:t xml:space="preserve"> 六、专业名词解释</w:t>
      </w:r>
    </w:p>
    <w:p w14:paraId="78DB98C0">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1DBB696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（二）年初结转和结余：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6E80930B">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（三）年末结转和结余：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5FE6D9D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（四）基本支出：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3376A6F">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（五）项目支出：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2CAA26D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（六）“三公”经费：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7F57CCA">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（七）机关运行经费：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EE5160E">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（八）工资福利支出（支出经济分类科目类级）：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0DCBACD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（九）商品和服务支出（支出经济分类科目类级）：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3C8F73BE">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48C0AD84">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（十一）其他资本性支出（支出经济分类科目类级）：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110819BE">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七、决算公开联系方式及信息反馈渠道</w:t>
      </w:r>
    </w:p>
    <w:p w14:paraId="22DB681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4AAB1E84">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000000"/>
          <w:sz w:val="32"/>
          <w:szCs w:val="32"/>
          <w:shd w:val="clear" w:color="auto" w:fill="FFFFFF"/>
          <w:lang w:val="en-US" w:eastAsia="zh-CN"/>
        </w:rPr>
      </w:pPr>
      <w:r>
        <w:rPr>
          <w:rFonts w:ascii="方正仿宋_GBK" w:hAnsi="方正仿宋_GBK" w:eastAsia="方正仿宋_GBK" w:cs="方正仿宋_GBK"/>
          <w:color w:val="000000"/>
          <w:sz w:val="32"/>
          <w:szCs w:val="32"/>
          <w:shd w:val="clear" w:color="auto" w:fill="FFFFFF"/>
        </w:rPr>
        <w:t>杨德权   023-51520</w:t>
      </w:r>
      <w:r>
        <w:rPr>
          <w:rFonts w:hint="eastAsia" w:ascii="方正仿宋_GBK" w:hAnsi="方正仿宋_GBK" w:eastAsia="方正仿宋_GBK" w:cs="方正仿宋_GBK"/>
          <w:color w:val="000000"/>
          <w:sz w:val="32"/>
          <w:szCs w:val="32"/>
          <w:shd w:val="clear" w:color="auto" w:fill="FFFFFF"/>
          <w:lang w:val="en-US" w:eastAsia="zh-CN"/>
        </w:rPr>
        <w:t>455</w:t>
      </w:r>
    </w:p>
    <w:p w14:paraId="355E9EFD">
      <w:pPr>
        <w:rPr>
          <w:rFonts w:hint="eastAsia" w:ascii="方正仿宋_GBK" w:hAnsi="方正仿宋_GBK" w:eastAsia="方正仿宋_GBK" w:cs="方正仿宋_GBK"/>
          <w:color w:val="000000"/>
          <w:sz w:val="32"/>
          <w:szCs w:val="32"/>
          <w:shd w:val="clear" w:color="auto" w:fill="FFFFFF"/>
          <w:lang w:val="en-US" w:eastAsia="zh-CN"/>
        </w:rPr>
      </w:pPr>
      <w:r>
        <w:rPr>
          <w:rFonts w:hint="eastAsia" w:ascii="方正仿宋_GBK" w:hAnsi="方正仿宋_GBK" w:eastAsia="方正仿宋_GBK" w:cs="方正仿宋_GBK"/>
          <w:color w:val="000000"/>
          <w:sz w:val="32"/>
          <w:szCs w:val="32"/>
          <w:shd w:val="clear" w:color="auto" w:fill="FFFFFF"/>
          <w:lang w:val="en-US" w:eastAsia="zh-CN"/>
        </w:rPr>
        <w:br w:type="page"/>
      </w:r>
    </w:p>
    <w:p w14:paraId="6168B19A">
      <w:pPr>
        <w:rPr>
          <w:rFonts w:hint="eastAsia" w:ascii="方正仿宋_GBK" w:hAnsi="方正仿宋_GBK" w:eastAsia="方正仿宋_GBK" w:cs="方正仿宋_GBK"/>
          <w:color w:val="000000"/>
          <w:sz w:val="32"/>
          <w:szCs w:val="32"/>
          <w:shd w:val="clear" w:color="auto" w:fill="FFFFFF"/>
          <w:lang w:val="en-US" w:eastAsia="zh-CN"/>
        </w:rPr>
      </w:pPr>
      <w:r>
        <w:rPr>
          <w:rFonts w:hint="eastAsia" w:ascii="方正仿宋_GBK" w:hAnsi="方正仿宋_GBK" w:eastAsia="方正仿宋_GBK" w:cs="方正仿宋_GBK"/>
          <w:color w:val="000000"/>
          <w:sz w:val="32"/>
          <w:szCs w:val="32"/>
          <w:shd w:val="clear" w:color="auto" w:fill="FFFFFF"/>
          <w:lang w:val="en-US" w:eastAsia="zh-CN"/>
        </w:rPr>
        <w:t>附件1</w:t>
      </w:r>
    </w:p>
    <w:p w14:paraId="3EB07DDC">
      <w:r>
        <w:object>
          <v:shape id="_x0000_i1025" o:spt="75" type="#_x0000_t75" style="height:569.15pt;width:439.85pt;" o:ole="t" filled="f" o:preferrelative="t" stroked="f" coordsize="21600,21600">
            <v:path/>
            <v:fill on="f" focussize="0,0"/>
            <v:stroke on="f"/>
            <v:imagedata r:id="rId10" o:title=""/>
            <o:lock v:ext="edit" aspectratio="f"/>
            <w10:wrap type="none"/>
            <w10:anchorlock/>
          </v:shape>
          <o:OLEObject Type="Embed" ProgID="Office12.Excel.Template" ShapeID="_x0000_i1025" DrawAspect="Content" ObjectID="_1468075725" r:id="rId9">
            <o:LockedField>false</o:LockedField>
          </o:OLEObject>
        </w:object>
      </w:r>
    </w:p>
    <w:p w14:paraId="413F2CD4">
      <w:pPr>
        <w:rPr>
          <w:rFonts w:hint="default" w:ascii="方正仿宋_GBK" w:hAnsi="方正仿宋_GBK" w:eastAsia="方正仿宋_GBK" w:cs="方正仿宋_GBK"/>
          <w:color w:val="000000"/>
          <w:sz w:val="32"/>
          <w:szCs w:val="32"/>
          <w:shd w:val="clear" w:color="auto" w:fill="FFFFFF"/>
          <w:lang w:val="en-US" w:eastAsia="zh-CN"/>
        </w:rPr>
      </w:pPr>
      <w:r>
        <w:rPr>
          <w:rFonts w:hint="default" w:ascii="方正仿宋_GBK" w:hAnsi="方正仿宋_GBK" w:eastAsia="方正仿宋_GBK" w:cs="方正仿宋_GBK"/>
          <w:color w:val="000000"/>
          <w:sz w:val="32"/>
          <w:szCs w:val="32"/>
          <w:shd w:val="clear" w:color="auto" w:fill="FFFFFF"/>
          <w:lang w:val="en-US" w:eastAsia="zh-CN"/>
        </w:rPr>
        <w:br w:type="page"/>
      </w:r>
    </w:p>
    <w:p w14:paraId="48A7DDC9">
      <w:pPr>
        <w:rPr>
          <w:rFonts w:hint="eastAsia" w:ascii="方正仿宋_GBK" w:hAnsi="方正仿宋_GBK" w:eastAsia="方正仿宋_GBK" w:cs="方正仿宋_GBK"/>
          <w:color w:val="000000"/>
          <w:sz w:val="32"/>
          <w:szCs w:val="32"/>
          <w:shd w:val="clear" w:color="auto" w:fill="FFFFFF"/>
          <w:lang w:val="en-US" w:eastAsia="zh-CN"/>
        </w:rPr>
      </w:pPr>
      <w:r>
        <w:rPr>
          <w:rFonts w:hint="eastAsia" w:ascii="方正仿宋_GBK" w:hAnsi="方正仿宋_GBK" w:eastAsia="方正仿宋_GBK" w:cs="方正仿宋_GBK"/>
          <w:color w:val="000000"/>
          <w:sz w:val="32"/>
          <w:szCs w:val="32"/>
          <w:shd w:val="clear" w:color="auto" w:fill="FFFFFF"/>
          <w:lang w:val="en-US" w:eastAsia="zh-CN"/>
        </w:rPr>
        <w:t>附件2</w:t>
      </w:r>
    </w:p>
    <w:p w14:paraId="2435B4EA">
      <w:pPr>
        <w:rPr>
          <w:rFonts w:hint="default" w:ascii="方正仿宋_GBK" w:hAnsi="方正仿宋_GBK" w:eastAsia="方正仿宋_GBK" w:cs="方正仿宋_GBK"/>
          <w:color w:val="000000"/>
          <w:sz w:val="32"/>
          <w:szCs w:val="32"/>
          <w:shd w:val="clear" w:color="auto" w:fill="FFFFFF"/>
          <w:lang w:val="en-US" w:eastAsia="zh-CN"/>
        </w:rPr>
      </w:pPr>
      <w:r>
        <w:rPr>
          <w:rFonts w:hint="default" w:ascii="方正仿宋_GBK" w:hAnsi="方正仿宋_GBK" w:eastAsia="方正仿宋_GBK" w:cs="方正仿宋_GBK"/>
          <w:color w:val="000000"/>
          <w:sz w:val="32"/>
          <w:szCs w:val="32"/>
          <w:shd w:val="clear" w:color="auto" w:fill="FFFFFF"/>
          <w:lang w:val="en-US" w:eastAsia="zh-CN"/>
        </w:rPr>
        <w:object>
          <v:shape id="_x0000_i1026" o:spt="75" type="#_x0000_t75" style="height:565.4pt;width:442.65pt;" o:ole="t" filled="f" o:preferrelative="t" stroked="f" coordsize="21600,21600">
            <v:path/>
            <v:fill on="f" focussize="0,0"/>
            <v:stroke on="f"/>
            <v:imagedata r:id="rId12" o:title=""/>
            <o:lock v:ext="edit" aspectratio="f"/>
            <w10:wrap type="none"/>
            <w10:anchorlock/>
          </v:shape>
          <o:OLEObject Type="Embed" ProgID="Office12.Excel.Template" ShapeID="_x0000_i1026" DrawAspect="Content" ObjectID="_1468075726" r:id="rId11">
            <o:LockedField>false</o:LockedField>
          </o:OLEObject>
        </w:object>
      </w:r>
      <w:r>
        <w:rPr>
          <w:rFonts w:hint="default" w:ascii="方正仿宋_GBK" w:hAnsi="方正仿宋_GBK" w:eastAsia="方正仿宋_GBK" w:cs="方正仿宋_GBK"/>
          <w:color w:val="000000"/>
          <w:sz w:val="32"/>
          <w:szCs w:val="32"/>
          <w:shd w:val="clear" w:color="auto" w:fill="FFFFFF"/>
          <w:lang w:val="en-US" w:eastAsia="zh-CN"/>
        </w:rPr>
        <w:br w:type="page"/>
      </w:r>
    </w:p>
    <w:p w14:paraId="3B8FC058">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left="0" w:leftChars="0" w:firstLine="0" w:firstLineChars="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2098" w:right="1474" w:bottom="1474" w:left="1587" w:header="851" w:footer="992"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7043B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4B3FEEA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0F44C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40CBE34E">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中共巫溪县委机构编制委员会办公室（本级）</w:t>
            </w:r>
          </w:p>
        </w:tc>
        <w:tc>
          <w:tcPr>
            <w:tcW w:w="4419" w:type="dxa"/>
            <w:tcBorders>
              <w:top w:val="nil"/>
              <w:left w:val="nil"/>
              <w:bottom w:val="nil"/>
              <w:right w:val="nil"/>
            </w:tcBorders>
            <w:shd w:val="clear" w:color="auto" w:fill="auto"/>
            <w:vAlign w:val="bottom"/>
          </w:tcPr>
          <w:p w14:paraId="4CEF750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22CCE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4DA026E8">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6B052FC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9300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0A1D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5F1E19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75D92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8B535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1BBF97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583DDA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0218E3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053FC4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395CBC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22A01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3E98C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74C05CE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3D61C1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1BFC20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0BBC9B8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006D3A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2A77E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9417B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092D00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04966A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218.96 </w:t>
            </w:r>
          </w:p>
        </w:tc>
        <w:tc>
          <w:tcPr>
            <w:tcW w:w="4950" w:type="dxa"/>
            <w:tcBorders>
              <w:top w:val="nil"/>
              <w:left w:val="nil"/>
              <w:bottom w:val="single" w:color="000000" w:sz="4" w:space="0"/>
              <w:right w:val="single" w:color="000000" w:sz="4" w:space="0"/>
            </w:tcBorders>
            <w:shd w:val="clear" w:color="auto" w:fill="auto"/>
            <w:vAlign w:val="center"/>
          </w:tcPr>
          <w:p w14:paraId="6BE081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575C04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2D5018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170.30 </w:t>
            </w:r>
          </w:p>
        </w:tc>
      </w:tr>
      <w:tr w14:paraId="64DA4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16A32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66DA0A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302D9B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FDF07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17B960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0BAF28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3067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C7B82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2C3663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267B19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CCAEC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620F9E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7F7693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11A0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068F4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430D8B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407A19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74C67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094005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506932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FFBD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66779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5C0FB5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0F6107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30EA5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49A5E9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767A68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3978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A70A4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2A054B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022450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A8614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690AE8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07A2DB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F14E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3237A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59CB77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5938F3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F03E7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0A419B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6FCDEB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782D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43A6A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3279BB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369C78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A68AD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178C93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26F00C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27.01 </w:t>
            </w:r>
          </w:p>
        </w:tc>
      </w:tr>
      <w:tr w14:paraId="3F819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08D9FF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515493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88C05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331B3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779F58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36FEDD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9.27 </w:t>
            </w:r>
          </w:p>
        </w:tc>
      </w:tr>
      <w:tr w14:paraId="38112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161E26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5F18FE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C67B9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995C9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6801CC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6F5ED4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2755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D443FA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17DE40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313F0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BE87F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350466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75BF7C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FEA1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884635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77D3B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61FBE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F6AD5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37CBD2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6CB4FF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D369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635321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9938A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1B5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DDCBA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0167DC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3EFF2D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35E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6B2ED1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142EE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040FC78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8D1A2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3CEB89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5449ED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FADC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BE6016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BECDE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69196DB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480CA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3155F0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158CBD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04F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72BB86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1F35D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2C603FF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53BD8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4DC69B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3004DA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840B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A1BC3F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87CDC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33A8FE7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A323F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265EE7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460D32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12C0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B256EE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793BF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117829D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114C2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5ED843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4F95F2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2271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797B15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C3F30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694DF82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677B8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7D1C3C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50B02A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12.38 </w:t>
            </w:r>
          </w:p>
        </w:tc>
      </w:tr>
      <w:tr w14:paraId="19498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0EE416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9A8EA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2D67866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799D3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1980F9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05FB62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0FBC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8AC0A7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5BDCA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6411D4D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7D2C1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6FE395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2F98E9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D43A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EE6A03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2636A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5D6F180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3C86C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5DFC11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7C27E0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8096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6428C0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C67B5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5F2ECFC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CB633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7E2705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63490D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51B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88ED12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93B45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333A8C3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0473E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19E918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4471DB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AA29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461733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867FC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651E23F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078F0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275305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2586C6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2560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5341FE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4EB09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4F63EE3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07AF1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1D2B06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654D75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25C3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BCF1A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7E7515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1B5615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218.96 </w:t>
            </w:r>
          </w:p>
        </w:tc>
        <w:tc>
          <w:tcPr>
            <w:tcW w:w="4950" w:type="dxa"/>
            <w:tcBorders>
              <w:top w:val="nil"/>
              <w:left w:val="nil"/>
              <w:bottom w:val="single" w:color="000000" w:sz="4" w:space="0"/>
              <w:right w:val="single" w:color="000000" w:sz="4" w:space="0"/>
            </w:tcBorders>
            <w:shd w:val="clear" w:color="auto" w:fill="auto"/>
            <w:vAlign w:val="center"/>
          </w:tcPr>
          <w:p w14:paraId="6F8856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7E4C2F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56A25C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218.96 </w:t>
            </w:r>
          </w:p>
        </w:tc>
      </w:tr>
      <w:tr w14:paraId="71ABD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02C3E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3E73F3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530155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16572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51437A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70AD52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8B49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D9161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72A25B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3D5F7C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9BBE6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0C694A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7D8B22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6DE4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A986D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7B5184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27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218.96 </w:t>
            </w:r>
          </w:p>
        </w:tc>
        <w:tc>
          <w:tcPr>
            <w:tcW w:w="4950" w:type="dxa"/>
            <w:tcBorders>
              <w:top w:val="nil"/>
              <w:left w:val="nil"/>
              <w:bottom w:val="single" w:color="000000" w:sz="4" w:space="0"/>
              <w:right w:val="single" w:color="000000" w:sz="4" w:space="0"/>
            </w:tcBorders>
            <w:shd w:val="clear" w:color="auto" w:fill="auto"/>
            <w:vAlign w:val="center"/>
          </w:tcPr>
          <w:p w14:paraId="2B5156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30315A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6EBF058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218.96</w:t>
            </w:r>
          </w:p>
        </w:tc>
      </w:tr>
    </w:tbl>
    <w:p w14:paraId="5A67A479">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4A799F51">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78865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22C080C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351F3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6ABC2C8A">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中共巫溪县委机构编制委员会办公室（本级）</w:t>
            </w:r>
          </w:p>
        </w:tc>
        <w:tc>
          <w:tcPr>
            <w:tcW w:w="2408" w:type="dxa"/>
            <w:tcBorders>
              <w:top w:val="nil"/>
              <w:left w:val="nil"/>
              <w:right w:val="nil"/>
            </w:tcBorders>
            <w:shd w:val="clear" w:color="auto" w:fill="auto"/>
            <w:vAlign w:val="bottom"/>
          </w:tcPr>
          <w:p w14:paraId="05273392">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686D9B0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2543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D42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6B1AF6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DFA1C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A5485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C8104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3E8CB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5F740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4C279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7FA276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1DA27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67F39">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408D7C4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F2C28F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9B1034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B23965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ADF91A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079136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0DD1ADE">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337FB57">
            <w:pPr>
              <w:jc w:val="center"/>
              <w:rPr>
                <w:rFonts w:hint="eastAsia" w:ascii="宋体" w:hAnsi="宋体" w:eastAsia="宋体" w:cs="宋体"/>
                <w:i w:val="0"/>
                <w:iCs w:val="0"/>
                <w:color w:val="000000"/>
                <w:sz w:val="22"/>
                <w:szCs w:val="22"/>
                <w:u w:val="none"/>
              </w:rPr>
            </w:pPr>
          </w:p>
        </w:tc>
      </w:tr>
      <w:tr w14:paraId="7750A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63C7C">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3581CF6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FB74D0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79BAD0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DB4940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8E2CC5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A3A79B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3C0B168">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6FA905D">
            <w:pPr>
              <w:jc w:val="center"/>
              <w:rPr>
                <w:rFonts w:hint="eastAsia" w:ascii="宋体" w:hAnsi="宋体" w:eastAsia="宋体" w:cs="宋体"/>
                <w:i w:val="0"/>
                <w:iCs w:val="0"/>
                <w:color w:val="000000"/>
                <w:sz w:val="22"/>
                <w:szCs w:val="22"/>
                <w:u w:val="none"/>
              </w:rPr>
            </w:pPr>
          </w:p>
        </w:tc>
      </w:tr>
      <w:tr w14:paraId="391DF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D8F29">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3667E4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5E28F0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BF13CB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E2DB65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D30EA1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8EEAE4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147107F">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6CCAA53">
            <w:pPr>
              <w:jc w:val="center"/>
              <w:rPr>
                <w:rFonts w:hint="eastAsia" w:ascii="宋体" w:hAnsi="宋体" w:eastAsia="宋体" w:cs="宋体"/>
                <w:i w:val="0"/>
                <w:iCs w:val="0"/>
                <w:color w:val="000000"/>
                <w:sz w:val="22"/>
                <w:szCs w:val="22"/>
                <w:u w:val="none"/>
              </w:rPr>
            </w:pPr>
          </w:p>
        </w:tc>
      </w:tr>
      <w:tr w14:paraId="49F17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21C3A3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1E0FD4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542038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2FCE8C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41E05F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7EB763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744075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4C830D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0B93EC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2DD0F5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7DA755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00422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3B05803B">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3950BD70">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78F8CB3A">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071EF0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795472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218.96 </w:t>
            </w:r>
          </w:p>
        </w:tc>
        <w:tc>
          <w:tcPr>
            <w:tcW w:w="2403" w:type="dxa"/>
            <w:tcBorders>
              <w:top w:val="nil"/>
              <w:left w:val="nil"/>
              <w:bottom w:val="single" w:color="000000" w:sz="4" w:space="0"/>
              <w:right w:val="single" w:color="000000" w:sz="4" w:space="0"/>
            </w:tcBorders>
            <w:shd w:val="clear" w:color="auto" w:fill="auto"/>
            <w:vAlign w:val="center"/>
          </w:tcPr>
          <w:p w14:paraId="7317F7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218.96 </w:t>
            </w:r>
          </w:p>
        </w:tc>
        <w:tc>
          <w:tcPr>
            <w:tcW w:w="2403" w:type="dxa"/>
            <w:tcBorders>
              <w:top w:val="nil"/>
              <w:left w:val="nil"/>
              <w:bottom w:val="single" w:color="000000" w:sz="4" w:space="0"/>
              <w:right w:val="single" w:color="000000" w:sz="4" w:space="0"/>
            </w:tcBorders>
            <w:shd w:val="clear" w:color="auto" w:fill="auto"/>
            <w:vAlign w:val="center"/>
          </w:tcPr>
          <w:p w14:paraId="2F6088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38E811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919F0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8AF93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523B52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34D08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F2F2F20">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14:paraId="2302739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0E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A9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D0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31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D2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4D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62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C04D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5FF60FE">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3900" w:type="dxa"/>
            <w:tcBorders>
              <w:top w:val="nil"/>
              <w:left w:val="nil"/>
              <w:bottom w:val="single" w:color="000000" w:sz="4" w:space="0"/>
              <w:right w:val="single" w:color="000000" w:sz="4" w:space="0"/>
            </w:tcBorders>
            <w:shd w:val="clear" w:color="auto" w:fill="auto"/>
            <w:vAlign w:val="center"/>
          </w:tcPr>
          <w:p w14:paraId="5AF46C6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CE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01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DC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87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EF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F3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39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AA3B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C74625A">
            <w:pPr>
              <w:textAlignment w:val="center"/>
              <w:rPr>
                <w:rFonts w:hint="eastAsia" w:ascii="宋体" w:hAnsi="宋体" w:eastAsia="宋体" w:cs="宋体"/>
                <w:i w:val="0"/>
                <w:iCs w:val="0"/>
                <w:color w:val="000000"/>
                <w:sz w:val="22"/>
                <w:szCs w:val="22"/>
                <w:u w:val="none"/>
              </w:rPr>
            </w:pPr>
            <w:r>
              <w:rPr>
                <w:rFonts w:cs="宋体"/>
                <w:color w:val="000000"/>
                <w:sz w:val="22"/>
                <w:szCs w:val="22"/>
              </w:rPr>
              <w:t>2013201</w:t>
            </w:r>
          </w:p>
        </w:tc>
        <w:tc>
          <w:tcPr>
            <w:tcW w:w="3900" w:type="dxa"/>
            <w:tcBorders>
              <w:top w:val="nil"/>
              <w:left w:val="nil"/>
              <w:bottom w:val="single" w:color="000000" w:sz="4" w:space="0"/>
              <w:right w:val="single" w:color="000000" w:sz="4" w:space="0"/>
            </w:tcBorders>
            <w:shd w:val="clear" w:color="auto" w:fill="auto"/>
            <w:vAlign w:val="center"/>
          </w:tcPr>
          <w:p w14:paraId="4D9F969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01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88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C1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A0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9D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ED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0C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66BB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4E9A25C">
            <w:pPr>
              <w:textAlignment w:val="center"/>
              <w:rPr>
                <w:rFonts w:hint="eastAsia" w:ascii="宋体" w:hAnsi="宋体" w:eastAsia="宋体" w:cs="宋体"/>
                <w:i w:val="0"/>
                <w:iCs w:val="0"/>
                <w:color w:val="000000"/>
                <w:sz w:val="22"/>
                <w:szCs w:val="22"/>
                <w:u w:val="none"/>
              </w:rPr>
            </w:pPr>
            <w:r>
              <w:rPr>
                <w:rFonts w:cs="宋体"/>
                <w:color w:val="000000"/>
                <w:sz w:val="22"/>
                <w:szCs w:val="22"/>
              </w:rPr>
              <w:t>2013299</w:t>
            </w:r>
          </w:p>
        </w:tc>
        <w:tc>
          <w:tcPr>
            <w:tcW w:w="3900" w:type="dxa"/>
            <w:tcBorders>
              <w:top w:val="nil"/>
              <w:left w:val="nil"/>
              <w:bottom w:val="single" w:color="000000" w:sz="4" w:space="0"/>
              <w:right w:val="single" w:color="000000" w:sz="4" w:space="0"/>
            </w:tcBorders>
            <w:shd w:val="clear" w:color="auto" w:fill="auto"/>
            <w:vAlign w:val="center"/>
          </w:tcPr>
          <w:p w14:paraId="7520D39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其他组织事务支出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4B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AB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8D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22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AF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C4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20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CEFB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693C5F1">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2D7D2CC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77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8A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B0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2C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1E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FF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00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D90C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796AC19">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65F004A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BE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F7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E3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8D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37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93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4C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D863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3543F54">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14:paraId="4E7C458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EE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FA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CF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9C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C0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80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8B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2F6D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7705CAC">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6BA7039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1D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E4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09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FE5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39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86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53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F6CA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8CD78B2">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342E575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5C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08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9C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68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1B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6E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C3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DB03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A496873">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1ABB6AF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0C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65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59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E3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3D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8F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FD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DF94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864E1DA">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7F1C4F9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B3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0D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4E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81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36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D0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63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CC4E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CFC6998">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14:paraId="787DDA3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48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A5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59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00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5B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D8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AD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6E66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4274C24">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1AE243D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DF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17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4A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22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B8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33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F2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9CCD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3AF1AAA">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5EBCBB1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5C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37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D1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9C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C6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07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0D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D90C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0FDCF19">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1D1D001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60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40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32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85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1C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9A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1B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C952441">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0D684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6A23B7A0">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6EBF9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29C9BB39">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中共巫溪县委机构编制委员会办公室（本级） </w:t>
            </w:r>
          </w:p>
        </w:tc>
        <w:tc>
          <w:tcPr>
            <w:tcW w:w="2741" w:type="dxa"/>
            <w:tcBorders>
              <w:top w:val="nil"/>
              <w:left w:val="nil"/>
              <w:bottom w:val="nil"/>
              <w:right w:val="nil"/>
            </w:tcBorders>
            <w:shd w:val="clear" w:color="auto" w:fill="auto"/>
            <w:vAlign w:val="bottom"/>
          </w:tcPr>
          <w:p w14:paraId="798FFF6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30C7D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370A2297">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4651E32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D7A7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3732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688EF9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9F9C3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2B953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7C563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74678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AD606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095BE9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0D25C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B4593">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3E11FAB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78B1F9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EDDB7F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9E0B5A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BE5878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7528C05">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F4B65D1">
            <w:pPr>
              <w:jc w:val="center"/>
              <w:rPr>
                <w:rFonts w:hint="eastAsia" w:ascii="宋体" w:hAnsi="宋体" w:eastAsia="宋体" w:cs="宋体"/>
                <w:i w:val="0"/>
                <w:iCs w:val="0"/>
                <w:color w:val="000000"/>
                <w:sz w:val="22"/>
                <w:szCs w:val="22"/>
                <w:u w:val="none"/>
              </w:rPr>
            </w:pPr>
          </w:p>
        </w:tc>
      </w:tr>
      <w:tr w14:paraId="78AD4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E54F0">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0C39D68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E87110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4B7338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9EF6DD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2CDBDC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1A33B40">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44D2EF0">
            <w:pPr>
              <w:jc w:val="center"/>
              <w:rPr>
                <w:rFonts w:hint="eastAsia" w:ascii="宋体" w:hAnsi="宋体" w:eastAsia="宋体" w:cs="宋体"/>
                <w:i w:val="0"/>
                <w:iCs w:val="0"/>
                <w:color w:val="000000"/>
                <w:sz w:val="22"/>
                <w:szCs w:val="22"/>
                <w:u w:val="none"/>
              </w:rPr>
            </w:pPr>
          </w:p>
        </w:tc>
      </w:tr>
      <w:tr w14:paraId="3096E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29E12">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38FB014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DBDFD1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38DB3F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F9749A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B003C6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C5EFCC6">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E0E79BD">
            <w:pPr>
              <w:jc w:val="center"/>
              <w:rPr>
                <w:rFonts w:hint="eastAsia" w:ascii="宋体" w:hAnsi="宋体" w:eastAsia="宋体" w:cs="宋体"/>
                <w:i w:val="0"/>
                <w:iCs w:val="0"/>
                <w:color w:val="000000"/>
                <w:sz w:val="22"/>
                <w:szCs w:val="22"/>
                <w:u w:val="none"/>
              </w:rPr>
            </w:pPr>
          </w:p>
        </w:tc>
      </w:tr>
      <w:tr w14:paraId="64E8C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6DCDE6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77BC12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00F974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53FF7D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628C01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78CE2E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3B3EE0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2A44F4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6626E7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5E45C3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68434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75EE4D55">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550E2351">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1F76287D">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A0328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65DBDC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218.96 </w:t>
            </w:r>
          </w:p>
        </w:tc>
        <w:tc>
          <w:tcPr>
            <w:tcW w:w="2737" w:type="dxa"/>
            <w:tcBorders>
              <w:top w:val="nil"/>
              <w:left w:val="nil"/>
              <w:bottom w:val="single" w:color="000000" w:sz="4" w:space="0"/>
              <w:right w:val="single" w:color="000000" w:sz="4" w:space="0"/>
            </w:tcBorders>
            <w:shd w:val="clear" w:color="auto" w:fill="auto"/>
            <w:vAlign w:val="center"/>
          </w:tcPr>
          <w:p w14:paraId="55DD59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173.96 </w:t>
            </w:r>
          </w:p>
        </w:tc>
        <w:tc>
          <w:tcPr>
            <w:tcW w:w="2737" w:type="dxa"/>
            <w:tcBorders>
              <w:top w:val="nil"/>
              <w:left w:val="nil"/>
              <w:bottom w:val="single" w:color="000000" w:sz="4" w:space="0"/>
              <w:right w:val="single" w:color="000000" w:sz="4" w:space="0"/>
            </w:tcBorders>
            <w:shd w:val="clear" w:color="auto" w:fill="auto"/>
            <w:vAlign w:val="center"/>
          </w:tcPr>
          <w:p w14:paraId="35BF92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45.00 </w:t>
            </w:r>
          </w:p>
        </w:tc>
        <w:tc>
          <w:tcPr>
            <w:tcW w:w="2737" w:type="dxa"/>
            <w:tcBorders>
              <w:top w:val="nil"/>
              <w:left w:val="nil"/>
              <w:bottom w:val="single" w:color="000000" w:sz="4" w:space="0"/>
              <w:right w:val="single" w:color="000000" w:sz="4" w:space="0"/>
            </w:tcBorders>
            <w:shd w:val="clear" w:color="auto" w:fill="auto"/>
            <w:vAlign w:val="center"/>
          </w:tcPr>
          <w:p w14:paraId="4B938B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2BA117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25FA28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29CF0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D0F2279">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14:paraId="1099CFC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C4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AD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E3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B4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8A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7C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5CDC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A2810BD">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433" w:type="dxa"/>
            <w:tcBorders>
              <w:top w:val="nil"/>
              <w:left w:val="nil"/>
              <w:bottom w:val="single" w:color="000000" w:sz="4" w:space="0"/>
              <w:right w:val="single" w:color="000000" w:sz="4" w:space="0"/>
            </w:tcBorders>
            <w:shd w:val="clear" w:color="auto" w:fill="auto"/>
            <w:vAlign w:val="center"/>
          </w:tcPr>
          <w:p w14:paraId="52E598B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41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9A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36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CC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A7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2A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2250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82090C8">
            <w:pPr>
              <w:textAlignment w:val="center"/>
              <w:rPr>
                <w:rFonts w:hint="eastAsia" w:ascii="宋体" w:hAnsi="宋体" w:eastAsia="宋体" w:cs="宋体"/>
                <w:i w:val="0"/>
                <w:iCs w:val="0"/>
                <w:color w:val="000000"/>
                <w:sz w:val="22"/>
                <w:szCs w:val="22"/>
                <w:u w:val="none"/>
              </w:rPr>
            </w:pPr>
            <w:r>
              <w:rPr>
                <w:rFonts w:cs="宋体"/>
                <w:color w:val="000000"/>
                <w:sz w:val="22"/>
                <w:szCs w:val="22"/>
              </w:rPr>
              <w:t>2013201</w:t>
            </w:r>
          </w:p>
        </w:tc>
        <w:tc>
          <w:tcPr>
            <w:tcW w:w="4433" w:type="dxa"/>
            <w:tcBorders>
              <w:top w:val="nil"/>
              <w:left w:val="nil"/>
              <w:bottom w:val="single" w:color="000000" w:sz="4" w:space="0"/>
              <w:right w:val="single" w:color="000000" w:sz="4" w:space="0"/>
            </w:tcBorders>
            <w:shd w:val="clear" w:color="auto" w:fill="auto"/>
            <w:vAlign w:val="center"/>
          </w:tcPr>
          <w:p w14:paraId="48CF27B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14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07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59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52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A3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61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F97B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EEB7405">
            <w:pPr>
              <w:textAlignment w:val="center"/>
              <w:rPr>
                <w:rFonts w:hint="eastAsia" w:ascii="宋体" w:hAnsi="宋体" w:eastAsia="宋体" w:cs="宋体"/>
                <w:i w:val="0"/>
                <w:iCs w:val="0"/>
                <w:color w:val="000000"/>
                <w:sz w:val="22"/>
                <w:szCs w:val="22"/>
                <w:u w:val="none"/>
              </w:rPr>
            </w:pPr>
            <w:r>
              <w:rPr>
                <w:rFonts w:cs="宋体"/>
                <w:color w:val="000000"/>
                <w:sz w:val="22"/>
                <w:szCs w:val="22"/>
              </w:rPr>
              <w:t>2013299</w:t>
            </w:r>
          </w:p>
        </w:tc>
        <w:tc>
          <w:tcPr>
            <w:tcW w:w="4433" w:type="dxa"/>
            <w:tcBorders>
              <w:top w:val="nil"/>
              <w:left w:val="nil"/>
              <w:bottom w:val="single" w:color="000000" w:sz="4" w:space="0"/>
              <w:right w:val="single" w:color="000000" w:sz="4" w:space="0"/>
            </w:tcBorders>
            <w:shd w:val="clear" w:color="auto" w:fill="auto"/>
            <w:vAlign w:val="center"/>
          </w:tcPr>
          <w:p w14:paraId="35B34BD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其他组织事务支出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73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A7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26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BA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30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16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5279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27278FC">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5DF7554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2B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0A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ED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A8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3C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5B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B130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43D833B">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2E27D14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1F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8A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EE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FB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DB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69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AC45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B2721CD">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14:paraId="170FFA5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DA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75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1C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58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92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33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D3C9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C423F55">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72CEBCE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F0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E3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CB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85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28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2A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A086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7D5BC10">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7FED08B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41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1D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CF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69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53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FE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EC55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834261B">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7017332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0F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EB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79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0E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1C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59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14E0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A76951C">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046990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F6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03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64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7E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F5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82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F104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1255011">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14:paraId="3831019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CA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8C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CD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9F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FE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DC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E3CC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2810A80">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0B5BB01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66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2D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C0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EF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D0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54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BDDE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75F0F00">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09BCF9C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D2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5A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06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3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0D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65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B42B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D63944D">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3EA0BD1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28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EE5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7F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1F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F5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C6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1C9B359">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7A695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00EABEE8">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6A51B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5B9B7D4F">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中共巫溪县委机构编制委员会办公室（本级）</w:t>
            </w:r>
          </w:p>
        </w:tc>
        <w:tc>
          <w:tcPr>
            <w:tcW w:w="2874" w:type="dxa"/>
            <w:tcBorders>
              <w:top w:val="nil"/>
              <w:left w:val="nil"/>
              <w:bottom w:val="nil"/>
              <w:right w:val="nil"/>
            </w:tcBorders>
            <w:shd w:val="clear" w:color="auto" w:fill="auto"/>
            <w:vAlign w:val="bottom"/>
          </w:tcPr>
          <w:p w14:paraId="05D1A46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7CB8E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6C885BE2">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580A79F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10DF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4808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2353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43CD3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6D6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8821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999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B6FC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EC8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667A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905F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FF14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733A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47E34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08279">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7401A">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198C6">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F4A2C">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C6D85">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8D7DE">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3515A">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59E83">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5FDAA">
            <w:pPr>
              <w:jc w:val="center"/>
              <w:rPr>
                <w:rFonts w:hint="eastAsia" w:ascii="宋体" w:hAnsi="宋体" w:eastAsia="宋体" w:cs="宋体"/>
                <w:i w:val="0"/>
                <w:iCs w:val="0"/>
                <w:color w:val="000000"/>
                <w:sz w:val="22"/>
                <w:szCs w:val="22"/>
                <w:u w:val="none"/>
              </w:rPr>
            </w:pPr>
          </w:p>
        </w:tc>
      </w:tr>
      <w:tr w14:paraId="776F9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8E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DAF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D3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6A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F7B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1F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2D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47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E2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258C9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290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CE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D1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218.96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259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33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6B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170.30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7E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170.30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AE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3E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A5D9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C2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89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8C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85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7D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F9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E7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1F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7D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DFF5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A9E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C3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34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115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73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DE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83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2E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63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ADBE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EDE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7D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9DAF4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B7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E2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4B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23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D9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02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B256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775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1D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4AF5B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FDA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7E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08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C4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E6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AC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A694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8CC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38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9A56A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51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F7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0F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AD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6E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6F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0482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802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95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E3368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2E2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A3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E4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74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BF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76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8251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72F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46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0C0AA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6A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54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0E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27.01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62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27.01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A3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69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5B83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9E4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FA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0CA4A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854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38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5B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6A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3E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9B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6FFE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1B6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38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E84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4F7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84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D4D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3D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9C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26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9A45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BDF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BB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96A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E41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33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72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FA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88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02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B136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A21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67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A0E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C13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1B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66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ED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33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D9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D4BC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AF7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C1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28E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5C3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92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A0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78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9B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30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4683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628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78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506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3C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C5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B6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22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A4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DB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17C0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BEB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E1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8EC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E71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04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5A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D3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D2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9D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07E0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0E8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9D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933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C7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20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BF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F9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13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B3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C8C4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625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8A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B69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F2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B4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8C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CB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60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9E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D6D1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A7F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42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C13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84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24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13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89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04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9E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B362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312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CA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0CC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A7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6A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8F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02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5F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6E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28AE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C69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9B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AF0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0F4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4A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B2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0E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5E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3C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9B9B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1B9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06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6E9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D5A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73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A4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22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5B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6D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E176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35A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C1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CD1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E82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41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10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AF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8A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FC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944D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9D8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FA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2F1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A74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9D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57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60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09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E9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55BA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57B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C5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9BA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BA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DD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4B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68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98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A9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512A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969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40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39D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E2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07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1EA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3E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17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A2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A1BE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57E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72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976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032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78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60D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33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40D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7E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24EE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9E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FF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21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218.96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34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3B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C8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218.96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56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218.96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25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52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957B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DD6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8C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F3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B51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8D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95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0B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35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12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BFBC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E03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63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1E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457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AE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572F1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B91A1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93384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84A13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0A5E7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3A4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23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F6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900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FB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03D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E57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14E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90A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1B3B9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2B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E9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F3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B57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98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C1D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4C3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05B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8D4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7F6EA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4E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C0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98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218.96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3A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C5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29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218.96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1C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218.96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46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2C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71C629BE">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C0FF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6521354F">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7EB9A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C6C65CE">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中共巫溪县委机构编制委员会办公室（本级）</w:t>
            </w:r>
          </w:p>
        </w:tc>
        <w:tc>
          <w:tcPr>
            <w:tcW w:w="1156" w:type="dxa"/>
            <w:tcBorders>
              <w:top w:val="nil"/>
              <w:left w:val="nil"/>
              <w:bottom w:val="nil"/>
              <w:right w:val="nil"/>
            </w:tcBorders>
            <w:shd w:val="clear" w:color="auto" w:fill="auto"/>
            <w:vAlign w:val="bottom"/>
          </w:tcPr>
          <w:p w14:paraId="12F5B62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625D8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29375073">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0C4BAE5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259F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A60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544344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361F67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58DE23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355CF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70B17B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5E929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B6FD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84201E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6FD8A2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74F29B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2DC654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29692C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6FEEB1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244F02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8B44B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27FED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30103B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9F810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359DBF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3EA1AA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4E53E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10E8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955599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8392B8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59DDF2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9BCA15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D566F7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662ED7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4A3901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29B0D2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D80DE0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5C00DB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E4B2C4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0CDAE4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123688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19F3EC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1764E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5F2E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EEF77F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B254E9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170963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9FFCE3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0D1E70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28D92C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EB3B6A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E9B907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02F7F8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9FE66B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1E5348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52FA55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782B60E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2C016A0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2424E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6DDEE5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720C31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F574F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33FEF1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7C853A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58B32A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1E0F66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67192E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48E8CD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4FAA09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5E28D5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43AB0B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698923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229193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00ED94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2FB235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6B50E1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0E38F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88EDFB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7B958D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69C6E0E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361467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2A8909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7D886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F4615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F73C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218.96 </w:t>
            </w:r>
          </w:p>
        </w:tc>
        <w:tc>
          <w:tcPr>
            <w:tcW w:w="1666" w:type="dxa"/>
            <w:tcBorders>
              <w:top w:val="nil"/>
              <w:left w:val="nil"/>
              <w:bottom w:val="single" w:color="000000" w:sz="4" w:space="0"/>
              <w:right w:val="single" w:color="000000" w:sz="4" w:space="0"/>
            </w:tcBorders>
            <w:shd w:val="clear" w:color="auto" w:fill="auto"/>
            <w:vAlign w:val="center"/>
          </w:tcPr>
          <w:p w14:paraId="5DA53E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173.96 </w:t>
            </w:r>
          </w:p>
        </w:tc>
        <w:tc>
          <w:tcPr>
            <w:tcW w:w="1684" w:type="dxa"/>
            <w:tcBorders>
              <w:top w:val="nil"/>
              <w:left w:val="nil"/>
              <w:bottom w:val="single" w:color="000000" w:sz="4" w:space="0"/>
              <w:right w:val="single" w:color="000000" w:sz="4" w:space="0"/>
            </w:tcBorders>
            <w:shd w:val="clear" w:color="auto" w:fill="auto"/>
            <w:vAlign w:val="center"/>
          </w:tcPr>
          <w:p w14:paraId="619CC5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45.00 </w:t>
            </w:r>
          </w:p>
        </w:tc>
        <w:tc>
          <w:tcPr>
            <w:tcW w:w="1750" w:type="dxa"/>
            <w:tcBorders>
              <w:top w:val="nil"/>
              <w:left w:val="nil"/>
              <w:bottom w:val="single" w:color="000000" w:sz="4" w:space="0"/>
              <w:right w:val="single" w:color="000000" w:sz="4" w:space="0"/>
            </w:tcBorders>
            <w:shd w:val="clear" w:color="auto" w:fill="auto"/>
            <w:vAlign w:val="center"/>
          </w:tcPr>
          <w:p w14:paraId="37ED82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218.96 </w:t>
            </w:r>
          </w:p>
        </w:tc>
        <w:tc>
          <w:tcPr>
            <w:tcW w:w="1700" w:type="dxa"/>
            <w:tcBorders>
              <w:top w:val="nil"/>
              <w:left w:val="nil"/>
              <w:bottom w:val="single" w:color="000000" w:sz="4" w:space="0"/>
              <w:right w:val="single" w:color="000000" w:sz="4" w:space="0"/>
            </w:tcBorders>
            <w:shd w:val="clear" w:color="auto" w:fill="auto"/>
            <w:vAlign w:val="center"/>
          </w:tcPr>
          <w:p w14:paraId="000514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173.96 </w:t>
            </w:r>
          </w:p>
        </w:tc>
        <w:tc>
          <w:tcPr>
            <w:tcW w:w="1733" w:type="dxa"/>
            <w:tcBorders>
              <w:top w:val="nil"/>
              <w:left w:val="nil"/>
              <w:bottom w:val="single" w:color="000000" w:sz="4" w:space="0"/>
              <w:right w:val="single" w:color="000000" w:sz="4" w:space="0"/>
            </w:tcBorders>
            <w:shd w:val="clear" w:color="auto" w:fill="auto"/>
            <w:vAlign w:val="center"/>
          </w:tcPr>
          <w:p w14:paraId="40770D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45.00 </w:t>
            </w:r>
          </w:p>
        </w:tc>
        <w:tc>
          <w:tcPr>
            <w:tcW w:w="1583" w:type="dxa"/>
            <w:tcBorders>
              <w:top w:val="nil"/>
              <w:left w:val="nil"/>
              <w:bottom w:val="single" w:color="000000" w:sz="4" w:space="0"/>
              <w:right w:val="single" w:color="000000" w:sz="4" w:space="0"/>
            </w:tcBorders>
            <w:shd w:val="clear" w:color="auto" w:fill="auto"/>
            <w:vAlign w:val="center"/>
          </w:tcPr>
          <w:p w14:paraId="300A77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3E2F0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E487D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FD5B1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0001D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EFE27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2D619FF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72188C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EF50F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70AE1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4F2F5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170.30 </w:t>
            </w:r>
          </w:p>
        </w:tc>
        <w:tc>
          <w:tcPr>
            <w:tcW w:w="1666" w:type="dxa"/>
            <w:tcBorders>
              <w:top w:val="nil"/>
              <w:left w:val="nil"/>
              <w:bottom w:val="single" w:color="000000" w:sz="4" w:space="0"/>
              <w:right w:val="single" w:color="000000" w:sz="4" w:space="0"/>
            </w:tcBorders>
            <w:shd w:val="clear" w:color="auto" w:fill="auto"/>
            <w:vAlign w:val="center"/>
          </w:tcPr>
          <w:p w14:paraId="0A3960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125.30 </w:t>
            </w:r>
          </w:p>
        </w:tc>
        <w:tc>
          <w:tcPr>
            <w:tcW w:w="1684" w:type="dxa"/>
            <w:tcBorders>
              <w:top w:val="nil"/>
              <w:left w:val="nil"/>
              <w:bottom w:val="single" w:color="000000" w:sz="4" w:space="0"/>
              <w:right w:val="single" w:color="000000" w:sz="4" w:space="0"/>
            </w:tcBorders>
            <w:shd w:val="clear" w:color="auto" w:fill="auto"/>
            <w:vAlign w:val="center"/>
          </w:tcPr>
          <w:p w14:paraId="58101F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45.00 </w:t>
            </w:r>
          </w:p>
        </w:tc>
        <w:tc>
          <w:tcPr>
            <w:tcW w:w="1750" w:type="dxa"/>
            <w:tcBorders>
              <w:top w:val="nil"/>
              <w:left w:val="nil"/>
              <w:bottom w:val="single" w:color="000000" w:sz="4" w:space="0"/>
              <w:right w:val="single" w:color="000000" w:sz="4" w:space="0"/>
            </w:tcBorders>
            <w:shd w:val="clear" w:color="auto" w:fill="auto"/>
            <w:vAlign w:val="center"/>
          </w:tcPr>
          <w:p w14:paraId="46471F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170.30 </w:t>
            </w:r>
          </w:p>
        </w:tc>
        <w:tc>
          <w:tcPr>
            <w:tcW w:w="1700" w:type="dxa"/>
            <w:tcBorders>
              <w:top w:val="nil"/>
              <w:left w:val="nil"/>
              <w:bottom w:val="single" w:color="000000" w:sz="4" w:space="0"/>
              <w:right w:val="single" w:color="000000" w:sz="4" w:space="0"/>
            </w:tcBorders>
            <w:shd w:val="clear" w:color="auto" w:fill="auto"/>
            <w:vAlign w:val="center"/>
          </w:tcPr>
          <w:p w14:paraId="4BD477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125.30 </w:t>
            </w:r>
          </w:p>
        </w:tc>
        <w:tc>
          <w:tcPr>
            <w:tcW w:w="1733" w:type="dxa"/>
            <w:tcBorders>
              <w:top w:val="nil"/>
              <w:left w:val="nil"/>
              <w:bottom w:val="single" w:color="000000" w:sz="4" w:space="0"/>
              <w:right w:val="single" w:color="000000" w:sz="4" w:space="0"/>
            </w:tcBorders>
            <w:shd w:val="clear" w:color="auto" w:fill="auto"/>
            <w:vAlign w:val="center"/>
          </w:tcPr>
          <w:p w14:paraId="2C2E52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45.00 </w:t>
            </w:r>
          </w:p>
        </w:tc>
        <w:tc>
          <w:tcPr>
            <w:tcW w:w="1583" w:type="dxa"/>
            <w:tcBorders>
              <w:top w:val="nil"/>
              <w:left w:val="nil"/>
              <w:bottom w:val="single" w:color="000000" w:sz="4" w:space="0"/>
              <w:right w:val="single" w:color="000000" w:sz="4" w:space="0"/>
            </w:tcBorders>
            <w:shd w:val="clear" w:color="auto" w:fill="auto"/>
            <w:vAlign w:val="center"/>
          </w:tcPr>
          <w:p w14:paraId="0C1B6F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FD1C2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0F12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2171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B496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6598C3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14:paraId="5C9262E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14:paraId="13C977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3EE5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72ECE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6C97D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170.30 </w:t>
            </w:r>
          </w:p>
        </w:tc>
        <w:tc>
          <w:tcPr>
            <w:tcW w:w="1666" w:type="dxa"/>
            <w:tcBorders>
              <w:top w:val="nil"/>
              <w:left w:val="nil"/>
              <w:bottom w:val="single" w:color="000000" w:sz="4" w:space="0"/>
              <w:right w:val="single" w:color="000000" w:sz="4" w:space="0"/>
            </w:tcBorders>
            <w:shd w:val="clear" w:color="auto" w:fill="auto"/>
            <w:vAlign w:val="center"/>
          </w:tcPr>
          <w:p w14:paraId="2FAA59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125.30 </w:t>
            </w:r>
          </w:p>
        </w:tc>
        <w:tc>
          <w:tcPr>
            <w:tcW w:w="1684" w:type="dxa"/>
            <w:tcBorders>
              <w:top w:val="nil"/>
              <w:left w:val="nil"/>
              <w:bottom w:val="single" w:color="000000" w:sz="4" w:space="0"/>
              <w:right w:val="single" w:color="000000" w:sz="4" w:space="0"/>
            </w:tcBorders>
            <w:shd w:val="clear" w:color="auto" w:fill="auto"/>
            <w:vAlign w:val="center"/>
          </w:tcPr>
          <w:p w14:paraId="78FF32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45.00 </w:t>
            </w:r>
          </w:p>
        </w:tc>
        <w:tc>
          <w:tcPr>
            <w:tcW w:w="1750" w:type="dxa"/>
            <w:tcBorders>
              <w:top w:val="nil"/>
              <w:left w:val="nil"/>
              <w:bottom w:val="single" w:color="000000" w:sz="4" w:space="0"/>
              <w:right w:val="single" w:color="000000" w:sz="4" w:space="0"/>
            </w:tcBorders>
            <w:shd w:val="clear" w:color="auto" w:fill="auto"/>
            <w:vAlign w:val="center"/>
          </w:tcPr>
          <w:p w14:paraId="3A6ACE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170.30 </w:t>
            </w:r>
          </w:p>
        </w:tc>
        <w:tc>
          <w:tcPr>
            <w:tcW w:w="1700" w:type="dxa"/>
            <w:tcBorders>
              <w:top w:val="nil"/>
              <w:left w:val="nil"/>
              <w:bottom w:val="single" w:color="000000" w:sz="4" w:space="0"/>
              <w:right w:val="single" w:color="000000" w:sz="4" w:space="0"/>
            </w:tcBorders>
            <w:shd w:val="clear" w:color="auto" w:fill="auto"/>
            <w:vAlign w:val="center"/>
          </w:tcPr>
          <w:p w14:paraId="568182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125.30 </w:t>
            </w:r>
          </w:p>
        </w:tc>
        <w:tc>
          <w:tcPr>
            <w:tcW w:w="1733" w:type="dxa"/>
            <w:tcBorders>
              <w:top w:val="nil"/>
              <w:left w:val="nil"/>
              <w:bottom w:val="single" w:color="000000" w:sz="4" w:space="0"/>
              <w:right w:val="single" w:color="000000" w:sz="4" w:space="0"/>
            </w:tcBorders>
            <w:shd w:val="clear" w:color="auto" w:fill="auto"/>
            <w:vAlign w:val="center"/>
          </w:tcPr>
          <w:p w14:paraId="3B1A53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45.00 </w:t>
            </w:r>
          </w:p>
        </w:tc>
        <w:tc>
          <w:tcPr>
            <w:tcW w:w="1583" w:type="dxa"/>
            <w:tcBorders>
              <w:top w:val="nil"/>
              <w:left w:val="nil"/>
              <w:bottom w:val="single" w:color="000000" w:sz="4" w:space="0"/>
              <w:right w:val="single" w:color="000000" w:sz="4" w:space="0"/>
            </w:tcBorders>
            <w:shd w:val="clear" w:color="auto" w:fill="auto"/>
            <w:vAlign w:val="center"/>
          </w:tcPr>
          <w:p w14:paraId="03BE3B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9A9FA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E25DF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36027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FA2C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1C025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2013201</w:t>
            </w:r>
          </w:p>
        </w:tc>
        <w:tc>
          <w:tcPr>
            <w:tcW w:w="1816" w:type="dxa"/>
            <w:tcBorders>
              <w:top w:val="nil"/>
              <w:left w:val="nil"/>
              <w:bottom w:val="single" w:color="000000" w:sz="4" w:space="0"/>
              <w:right w:val="single" w:color="000000" w:sz="4" w:space="0"/>
            </w:tcBorders>
            <w:shd w:val="clear" w:color="auto" w:fill="auto"/>
            <w:vAlign w:val="center"/>
          </w:tcPr>
          <w:p w14:paraId="1F2EC26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6EAB1F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04D7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C6E7C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E71D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125.30 </w:t>
            </w:r>
          </w:p>
        </w:tc>
        <w:tc>
          <w:tcPr>
            <w:tcW w:w="1666" w:type="dxa"/>
            <w:tcBorders>
              <w:top w:val="nil"/>
              <w:left w:val="nil"/>
              <w:bottom w:val="single" w:color="000000" w:sz="4" w:space="0"/>
              <w:right w:val="single" w:color="000000" w:sz="4" w:space="0"/>
            </w:tcBorders>
            <w:shd w:val="clear" w:color="auto" w:fill="auto"/>
            <w:vAlign w:val="center"/>
          </w:tcPr>
          <w:p w14:paraId="05940B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125.30 </w:t>
            </w:r>
          </w:p>
        </w:tc>
        <w:tc>
          <w:tcPr>
            <w:tcW w:w="1684" w:type="dxa"/>
            <w:tcBorders>
              <w:top w:val="nil"/>
              <w:left w:val="nil"/>
              <w:bottom w:val="single" w:color="000000" w:sz="4" w:space="0"/>
              <w:right w:val="single" w:color="000000" w:sz="4" w:space="0"/>
            </w:tcBorders>
            <w:shd w:val="clear" w:color="auto" w:fill="auto"/>
            <w:vAlign w:val="center"/>
          </w:tcPr>
          <w:p w14:paraId="3A9FAA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BEA2C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125.30 </w:t>
            </w:r>
          </w:p>
        </w:tc>
        <w:tc>
          <w:tcPr>
            <w:tcW w:w="1700" w:type="dxa"/>
            <w:tcBorders>
              <w:top w:val="nil"/>
              <w:left w:val="nil"/>
              <w:bottom w:val="single" w:color="000000" w:sz="4" w:space="0"/>
              <w:right w:val="single" w:color="000000" w:sz="4" w:space="0"/>
            </w:tcBorders>
            <w:shd w:val="clear" w:color="auto" w:fill="auto"/>
            <w:vAlign w:val="center"/>
          </w:tcPr>
          <w:p w14:paraId="7439C4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125.30 </w:t>
            </w:r>
          </w:p>
        </w:tc>
        <w:tc>
          <w:tcPr>
            <w:tcW w:w="1733" w:type="dxa"/>
            <w:tcBorders>
              <w:top w:val="nil"/>
              <w:left w:val="nil"/>
              <w:bottom w:val="single" w:color="000000" w:sz="4" w:space="0"/>
              <w:right w:val="single" w:color="000000" w:sz="4" w:space="0"/>
            </w:tcBorders>
            <w:shd w:val="clear" w:color="auto" w:fill="auto"/>
            <w:vAlign w:val="center"/>
          </w:tcPr>
          <w:p w14:paraId="1F73F2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654C8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B143F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7BFD7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26F9B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5A17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A9BED5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2013299</w:t>
            </w:r>
          </w:p>
        </w:tc>
        <w:tc>
          <w:tcPr>
            <w:tcW w:w="1816" w:type="dxa"/>
            <w:tcBorders>
              <w:top w:val="nil"/>
              <w:left w:val="nil"/>
              <w:bottom w:val="single" w:color="000000" w:sz="4" w:space="0"/>
              <w:right w:val="single" w:color="000000" w:sz="4" w:space="0"/>
            </w:tcBorders>
            <w:shd w:val="clear" w:color="auto" w:fill="auto"/>
            <w:vAlign w:val="center"/>
          </w:tcPr>
          <w:p w14:paraId="1A6D861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其他组织事务支出</w:t>
            </w:r>
          </w:p>
        </w:tc>
        <w:tc>
          <w:tcPr>
            <w:tcW w:w="1528" w:type="dxa"/>
            <w:tcBorders>
              <w:top w:val="nil"/>
              <w:left w:val="nil"/>
              <w:bottom w:val="single" w:color="000000" w:sz="4" w:space="0"/>
              <w:right w:val="single" w:color="000000" w:sz="4" w:space="0"/>
            </w:tcBorders>
            <w:shd w:val="clear" w:color="auto" w:fill="auto"/>
            <w:vAlign w:val="center"/>
          </w:tcPr>
          <w:p w14:paraId="43C121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C91F5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3DA83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44B41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45.00 </w:t>
            </w:r>
          </w:p>
        </w:tc>
        <w:tc>
          <w:tcPr>
            <w:tcW w:w="1666" w:type="dxa"/>
            <w:tcBorders>
              <w:top w:val="nil"/>
              <w:left w:val="nil"/>
              <w:bottom w:val="single" w:color="000000" w:sz="4" w:space="0"/>
              <w:right w:val="single" w:color="000000" w:sz="4" w:space="0"/>
            </w:tcBorders>
            <w:shd w:val="clear" w:color="auto" w:fill="auto"/>
            <w:vAlign w:val="center"/>
          </w:tcPr>
          <w:p w14:paraId="7289C7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87118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45.00 </w:t>
            </w:r>
          </w:p>
        </w:tc>
        <w:tc>
          <w:tcPr>
            <w:tcW w:w="1750" w:type="dxa"/>
            <w:tcBorders>
              <w:top w:val="nil"/>
              <w:left w:val="nil"/>
              <w:bottom w:val="single" w:color="000000" w:sz="4" w:space="0"/>
              <w:right w:val="single" w:color="000000" w:sz="4" w:space="0"/>
            </w:tcBorders>
            <w:shd w:val="clear" w:color="auto" w:fill="auto"/>
            <w:vAlign w:val="center"/>
          </w:tcPr>
          <w:p w14:paraId="157806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45.00 </w:t>
            </w:r>
          </w:p>
        </w:tc>
        <w:tc>
          <w:tcPr>
            <w:tcW w:w="1700" w:type="dxa"/>
            <w:tcBorders>
              <w:top w:val="nil"/>
              <w:left w:val="nil"/>
              <w:bottom w:val="single" w:color="000000" w:sz="4" w:space="0"/>
              <w:right w:val="single" w:color="000000" w:sz="4" w:space="0"/>
            </w:tcBorders>
            <w:shd w:val="clear" w:color="auto" w:fill="auto"/>
            <w:vAlign w:val="center"/>
          </w:tcPr>
          <w:p w14:paraId="120571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EB379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45.00 </w:t>
            </w:r>
          </w:p>
        </w:tc>
        <w:tc>
          <w:tcPr>
            <w:tcW w:w="1583" w:type="dxa"/>
            <w:tcBorders>
              <w:top w:val="nil"/>
              <w:left w:val="nil"/>
              <w:bottom w:val="single" w:color="000000" w:sz="4" w:space="0"/>
              <w:right w:val="single" w:color="000000" w:sz="4" w:space="0"/>
            </w:tcBorders>
            <w:shd w:val="clear" w:color="auto" w:fill="auto"/>
            <w:vAlign w:val="center"/>
          </w:tcPr>
          <w:p w14:paraId="25C4D6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36ED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92A2C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FD33A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9495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353E4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134EE5A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7F7345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2988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0637D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254F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27.01 </w:t>
            </w:r>
          </w:p>
        </w:tc>
        <w:tc>
          <w:tcPr>
            <w:tcW w:w="1666" w:type="dxa"/>
            <w:tcBorders>
              <w:top w:val="nil"/>
              <w:left w:val="nil"/>
              <w:bottom w:val="single" w:color="000000" w:sz="4" w:space="0"/>
              <w:right w:val="single" w:color="000000" w:sz="4" w:space="0"/>
            </w:tcBorders>
            <w:shd w:val="clear" w:color="auto" w:fill="auto"/>
            <w:vAlign w:val="center"/>
          </w:tcPr>
          <w:p w14:paraId="6D5C85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27.01 </w:t>
            </w:r>
          </w:p>
        </w:tc>
        <w:tc>
          <w:tcPr>
            <w:tcW w:w="1684" w:type="dxa"/>
            <w:tcBorders>
              <w:top w:val="nil"/>
              <w:left w:val="nil"/>
              <w:bottom w:val="single" w:color="000000" w:sz="4" w:space="0"/>
              <w:right w:val="single" w:color="000000" w:sz="4" w:space="0"/>
            </w:tcBorders>
            <w:shd w:val="clear" w:color="auto" w:fill="auto"/>
            <w:vAlign w:val="center"/>
          </w:tcPr>
          <w:p w14:paraId="5BDC77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6DA74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27.01 </w:t>
            </w:r>
          </w:p>
        </w:tc>
        <w:tc>
          <w:tcPr>
            <w:tcW w:w="1700" w:type="dxa"/>
            <w:tcBorders>
              <w:top w:val="nil"/>
              <w:left w:val="nil"/>
              <w:bottom w:val="single" w:color="000000" w:sz="4" w:space="0"/>
              <w:right w:val="single" w:color="000000" w:sz="4" w:space="0"/>
            </w:tcBorders>
            <w:shd w:val="clear" w:color="auto" w:fill="auto"/>
            <w:vAlign w:val="center"/>
          </w:tcPr>
          <w:p w14:paraId="1DD256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27.01 </w:t>
            </w:r>
          </w:p>
        </w:tc>
        <w:tc>
          <w:tcPr>
            <w:tcW w:w="1733" w:type="dxa"/>
            <w:tcBorders>
              <w:top w:val="nil"/>
              <w:left w:val="nil"/>
              <w:bottom w:val="single" w:color="000000" w:sz="4" w:space="0"/>
              <w:right w:val="single" w:color="000000" w:sz="4" w:space="0"/>
            </w:tcBorders>
            <w:shd w:val="clear" w:color="auto" w:fill="auto"/>
            <w:vAlign w:val="center"/>
          </w:tcPr>
          <w:p w14:paraId="303631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589E6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4E1E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0AEAC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500D6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8818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AB813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35F0E50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5205C2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66423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BD784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B912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27.01 </w:t>
            </w:r>
          </w:p>
        </w:tc>
        <w:tc>
          <w:tcPr>
            <w:tcW w:w="1666" w:type="dxa"/>
            <w:tcBorders>
              <w:top w:val="nil"/>
              <w:left w:val="nil"/>
              <w:bottom w:val="single" w:color="000000" w:sz="4" w:space="0"/>
              <w:right w:val="single" w:color="000000" w:sz="4" w:space="0"/>
            </w:tcBorders>
            <w:shd w:val="clear" w:color="auto" w:fill="auto"/>
            <w:vAlign w:val="center"/>
          </w:tcPr>
          <w:p w14:paraId="25BEF8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27.01 </w:t>
            </w:r>
          </w:p>
        </w:tc>
        <w:tc>
          <w:tcPr>
            <w:tcW w:w="1684" w:type="dxa"/>
            <w:tcBorders>
              <w:top w:val="nil"/>
              <w:left w:val="nil"/>
              <w:bottom w:val="single" w:color="000000" w:sz="4" w:space="0"/>
              <w:right w:val="single" w:color="000000" w:sz="4" w:space="0"/>
            </w:tcBorders>
            <w:shd w:val="clear" w:color="auto" w:fill="auto"/>
            <w:vAlign w:val="center"/>
          </w:tcPr>
          <w:p w14:paraId="7F76E2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F8A04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27.01 </w:t>
            </w:r>
          </w:p>
        </w:tc>
        <w:tc>
          <w:tcPr>
            <w:tcW w:w="1700" w:type="dxa"/>
            <w:tcBorders>
              <w:top w:val="nil"/>
              <w:left w:val="nil"/>
              <w:bottom w:val="single" w:color="000000" w:sz="4" w:space="0"/>
              <w:right w:val="single" w:color="000000" w:sz="4" w:space="0"/>
            </w:tcBorders>
            <w:shd w:val="clear" w:color="auto" w:fill="auto"/>
            <w:vAlign w:val="center"/>
          </w:tcPr>
          <w:p w14:paraId="5B15AE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27.01 </w:t>
            </w:r>
          </w:p>
        </w:tc>
        <w:tc>
          <w:tcPr>
            <w:tcW w:w="1733" w:type="dxa"/>
            <w:tcBorders>
              <w:top w:val="nil"/>
              <w:left w:val="nil"/>
              <w:bottom w:val="single" w:color="000000" w:sz="4" w:space="0"/>
              <w:right w:val="single" w:color="000000" w:sz="4" w:space="0"/>
            </w:tcBorders>
            <w:shd w:val="clear" w:color="auto" w:fill="auto"/>
            <w:vAlign w:val="center"/>
          </w:tcPr>
          <w:p w14:paraId="7FFFDE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F68DD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08C38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8D2B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5D2C8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E771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2C123E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6A611FF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22C16C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4B88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795AC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264BA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4.76 </w:t>
            </w:r>
          </w:p>
        </w:tc>
        <w:tc>
          <w:tcPr>
            <w:tcW w:w="1666" w:type="dxa"/>
            <w:tcBorders>
              <w:top w:val="nil"/>
              <w:left w:val="nil"/>
              <w:bottom w:val="single" w:color="000000" w:sz="4" w:space="0"/>
              <w:right w:val="single" w:color="000000" w:sz="4" w:space="0"/>
            </w:tcBorders>
            <w:shd w:val="clear" w:color="auto" w:fill="auto"/>
            <w:vAlign w:val="center"/>
          </w:tcPr>
          <w:p w14:paraId="0B3027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4.76 </w:t>
            </w:r>
          </w:p>
        </w:tc>
        <w:tc>
          <w:tcPr>
            <w:tcW w:w="1684" w:type="dxa"/>
            <w:tcBorders>
              <w:top w:val="nil"/>
              <w:left w:val="nil"/>
              <w:bottom w:val="single" w:color="000000" w:sz="4" w:space="0"/>
              <w:right w:val="single" w:color="000000" w:sz="4" w:space="0"/>
            </w:tcBorders>
            <w:shd w:val="clear" w:color="auto" w:fill="auto"/>
            <w:vAlign w:val="center"/>
          </w:tcPr>
          <w:p w14:paraId="762AC3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23AA6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4.76 </w:t>
            </w:r>
          </w:p>
        </w:tc>
        <w:tc>
          <w:tcPr>
            <w:tcW w:w="1700" w:type="dxa"/>
            <w:tcBorders>
              <w:top w:val="nil"/>
              <w:left w:val="nil"/>
              <w:bottom w:val="single" w:color="000000" w:sz="4" w:space="0"/>
              <w:right w:val="single" w:color="000000" w:sz="4" w:space="0"/>
            </w:tcBorders>
            <w:shd w:val="clear" w:color="auto" w:fill="auto"/>
            <w:vAlign w:val="center"/>
          </w:tcPr>
          <w:p w14:paraId="0866FC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4.76 </w:t>
            </w:r>
          </w:p>
        </w:tc>
        <w:tc>
          <w:tcPr>
            <w:tcW w:w="1733" w:type="dxa"/>
            <w:tcBorders>
              <w:top w:val="nil"/>
              <w:left w:val="nil"/>
              <w:bottom w:val="single" w:color="000000" w:sz="4" w:space="0"/>
              <w:right w:val="single" w:color="000000" w:sz="4" w:space="0"/>
            </w:tcBorders>
            <w:shd w:val="clear" w:color="auto" w:fill="auto"/>
            <w:vAlign w:val="center"/>
          </w:tcPr>
          <w:p w14:paraId="4E8B58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86FBC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CD45D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AF428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14B7A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C8A2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A86863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6E576BF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4A9AA0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CC47D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3560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30E64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14.83 </w:t>
            </w:r>
          </w:p>
        </w:tc>
        <w:tc>
          <w:tcPr>
            <w:tcW w:w="1666" w:type="dxa"/>
            <w:tcBorders>
              <w:top w:val="nil"/>
              <w:left w:val="nil"/>
              <w:bottom w:val="single" w:color="000000" w:sz="4" w:space="0"/>
              <w:right w:val="single" w:color="000000" w:sz="4" w:space="0"/>
            </w:tcBorders>
            <w:shd w:val="clear" w:color="auto" w:fill="auto"/>
            <w:vAlign w:val="center"/>
          </w:tcPr>
          <w:p w14:paraId="28ADB1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14.83 </w:t>
            </w:r>
          </w:p>
        </w:tc>
        <w:tc>
          <w:tcPr>
            <w:tcW w:w="1684" w:type="dxa"/>
            <w:tcBorders>
              <w:top w:val="nil"/>
              <w:left w:val="nil"/>
              <w:bottom w:val="single" w:color="000000" w:sz="4" w:space="0"/>
              <w:right w:val="single" w:color="000000" w:sz="4" w:space="0"/>
            </w:tcBorders>
            <w:shd w:val="clear" w:color="auto" w:fill="auto"/>
            <w:vAlign w:val="center"/>
          </w:tcPr>
          <w:p w14:paraId="0DCF2F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7FF1D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14.83 </w:t>
            </w:r>
          </w:p>
        </w:tc>
        <w:tc>
          <w:tcPr>
            <w:tcW w:w="1700" w:type="dxa"/>
            <w:tcBorders>
              <w:top w:val="nil"/>
              <w:left w:val="nil"/>
              <w:bottom w:val="single" w:color="000000" w:sz="4" w:space="0"/>
              <w:right w:val="single" w:color="000000" w:sz="4" w:space="0"/>
            </w:tcBorders>
            <w:shd w:val="clear" w:color="auto" w:fill="auto"/>
            <w:vAlign w:val="center"/>
          </w:tcPr>
          <w:p w14:paraId="4D2E8E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14.83 </w:t>
            </w:r>
          </w:p>
        </w:tc>
        <w:tc>
          <w:tcPr>
            <w:tcW w:w="1733" w:type="dxa"/>
            <w:tcBorders>
              <w:top w:val="nil"/>
              <w:left w:val="nil"/>
              <w:bottom w:val="single" w:color="000000" w:sz="4" w:space="0"/>
              <w:right w:val="single" w:color="000000" w:sz="4" w:space="0"/>
            </w:tcBorders>
            <w:shd w:val="clear" w:color="auto" w:fill="auto"/>
            <w:vAlign w:val="center"/>
          </w:tcPr>
          <w:p w14:paraId="76FA19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D084A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910B8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0933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3AF3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3BE3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42752D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77E517D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47B30D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FAE2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A92A1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3D5F7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7.42 </w:t>
            </w:r>
          </w:p>
        </w:tc>
        <w:tc>
          <w:tcPr>
            <w:tcW w:w="1666" w:type="dxa"/>
            <w:tcBorders>
              <w:top w:val="nil"/>
              <w:left w:val="nil"/>
              <w:bottom w:val="single" w:color="000000" w:sz="4" w:space="0"/>
              <w:right w:val="single" w:color="000000" w:sz="4" w:space="0"/>
            </w:tcBorders>
            <w:shd w:val="clear" w:color="auto" w:fill="auto"/>
            <w:vAlign w:val="center"/>
          </w:tcPr>
          <w:p w14:paraId="50D3CE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7.42 </w:t>
            </w:r>
          </w:p>
        </w:tc>
        <w:tc>
          <w:tcPr>
            <w:tcW w:w="1684" w:type="dxa"/>
            <w:tcBorders>
              <w:top w:val="nil"/>
              <w:left w:val="nil"/>
              <w:bottom w:val="single" w:color="000000" w:sz="4" w:space="0"/>
              <w:right w:val="single" w:color="000000" w:sz="4" w:space="0"/>
            </w:tcBorders>
            <w:shd w:val="clear" w:color="auto" w:fill="auto"/>
            <w:vAlign w:val="center"/>
          </w:tcPr>
          <w:p w14:paraId="2485BE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FFD7B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7.42 </w:t>
            </w:r>
          </w:p>
        </w:tc>
        <w:tc>
          <w:tcPr>
            <w:tcW w:w="1700" w:type="dxa"/>
            <w:tcBorders>
              <w:top w:val="nil"/>
              <w:left w:val="nil"/>
              <w:bottom w:val="single" w:color="000000" w:sz="4" w:space="0"/>
              <w:right w:val="single" w:color="000000" w:sz="4" w:space="0"/>
            </w:tcBorders>
            <w:shd w:val="clear" w:color="auto" w:fill="auto"/>
            <w:vAlign w:val="center"/>
          </w:tcPr>
          <w:p w14:paraId="55919F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7.42 </w:t>
            </w:r>
          </w:p>
        </w:tc>
        <w:tc>
          <w:tcPr>
            <w:tcW w:w="1733" w:type="dxa"/>
            <w:tcBorders>
              <w:top w:val="nil"/>
              <w:left w:val="nil"/>
              <w:bottom w:val="single" w:color="000000" w:sz="4" w:space="0"/>
              <w:right w:val="single" w:color="000000" w:sz="4" w:space="0"/>
            </w:tcBorders>
            <w:shd w:val="clear" w:color="auto" w:fill="auto"/>
            <w:vAlign w:val="center"/>
          </w:tcPr>
          <w:p w14:paraId="0EAFFC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5A750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CEDCF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E054D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B8799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EF8B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754824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1953C81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177E93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F5EB6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B3F7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373E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9.27 </w:t>
            </w:r>
          </w:p>
        </w:tc>
        <w:tc>
          <w:tcPr>
            <w:tcW w:w="1666" w:type="dxa"/>
            <w:tcBorders>
              <w:top w:val="nil"/>
              <w:left w:val="nil"/>
              <w:bottom w:val="single" w:color="000000" w:sz="4" w:space="0"/>
              <w:right w:val="single" w:color="000000" w:sz="4" w:space="0"/>
            </w:tcBorders>
            <w:shd w:val="clear" w:color="auto" w:fill="auto"/>
            <w:vAlign w:val="center"/>
          </w:tcPr>
          <w:p w14:paraId="5104E8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9.27 </w:t>
            </w:r>
          </w:p>
        </w:tc>
        <w:tc>
          <w:tcPr>
            <w:tcW w:w="1684" w:type="dxa"/>
            <w:tcBorders>
              <w:top w:val="nil"/>
              <w:left w:val="nil"/>
              <w:bottom w:val="single" w:color="000000" w:sz="4" w:space="0"/>
              <w:right w:val="single" w:color="000000" w:sz="4" w:space="0"/>
            </w:tcBorders>
            <w:shd w:val="clear" w:color="auto" w:fill="auto"/>
            <w:vAlign w:val="center"/>
          </w:tcPr>
          <w:p w14:paraId="15DC59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575E4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9.27 </w:t>
            </w:r>
          </w:p>
        </w:tc>
        <w:tc>
          <w:tcPr>
            <w:tcW w:w="1700" w:type="dxa"/>
            <w:tcBorders>
              <w:top w:val="nil"/>
              <w:left w:val="nil"/>
              <w:bottom w:val="single" w:color="000000" w:sz="4" w:space="0"/>
              <w:right w:val="single" w:color="000000" w:sz="4" w:space="0"/>
            </w:tcBorders>
            <w:shd w:val="clear" w:color="auto" w:fill="auto"/>
            <w:vAlign w:val="center"/>
          </w:tcPr>
          <w:p w14:paraId="7F5503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9.27 </w:t>
            </w:r>
          </w:p>
        </w:tc>
        <w:tc>
          <w:tcPr>
            <w:tcW w:w="1733" w:type="dxa"/>
            <w:tcBorders>
              <w:top w:val="nil"/>
              <w:left w:val="nil"/>
              <w:bottom w:val="single" w:color="000000" w:sz="4" w:space="0"/>
              <w:right w:val="single" w:color="000000" w:sz="4" w:space="0"/>
            </w:tcBorders>
            <w:shd w:val="clear" w:color="auto" w:fill="auto"/>
            <w:vAlign w:val="center"/>
          </w:tcPr>
          <w:p w14:paraId="43174E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465ED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1F35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EAFE2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E11C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53EE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88DC0C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593E472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7E146E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A8BC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8B00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D33D9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9.27 </w:t>
            </w:r>
          </w:p>
        </w:tc>
        <w:tc>
          <w:tcPr>
            <w:tcW w:w="1666" w:type="dxa"/>
            <w:tcBorders>
              <w:top w:val="nil"/>
              <w:left w:val="nil"/>
              <w:bottom w:val="single" w:color="000000" w:sz="4" w:space="0"/>
              <w:right w:val="single" w:color="000000" w:sz="4" w:space="0"/>
            </w:tcBorders>
            <w:shd w:val="clear" w:color="auto" w:fill="auto"/>
            <w:vAlign w:val="center"/>
          </w:tcPr>
          <w:p w14:paraId="1CAE6E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9.27 </w:t>
            </w:r>
          </w:p>
        </w:tc>
        <w:tc>
          <w:tcPr>
            <w:tcW w:w="1684" w:type="dxa"/>
            <w:tcBorders>
              <w:top w:val="nil"/>
              <w:left w:val="nil"/>
              <w:bottom w:val="single" w:color="000000" w:sz="4" w:space="0"/>
              <w:right w:val="single" w:color="000000" w:sz="4" w:space="0"/>
            </w:tcBorders>
            <w:shd w:val="clear" w:color="auto" w:fill="auto"/>
            <w:vAlign w:val="center"/>
          </w:tcPr>
          <w:p w14:paraId="3675DB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25EE0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9.27 </w:t>
            </w:r>
          </w:p>
        </w:tc>
        <w:tc>
          <w:tcPr>
            <w:tcW w:w="1700" w:type="dxa"/>
            <w:tcBorders>
              <w:top w:val="nil"/>
              <w:left w:val="nil"/>
              <w:bottom w:val="single" w:color="000000" w:sz="4" w:space="0"/>
              <w:right w:val="single" w:color="000000" w:sz="4" w:space="0"/>
            </w:tcBorders>
            <w:shd w:val="clear" w:color="auto" w:fill="auto"/>
            <w:vAlign w:val="center"/>
          </w:tcPr>
          <w:p w14:paraId="301C98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9.27 </w:t>
            </w:r>
          </w:p>
        </w:tc>
        <w:tc>
          <w:tcPr>
            <w:tcW w:w="1733" w:type="dxa"/>
            <w:tcBorders>
              <w:top w:val="nil"/>
              <w:left w:val="nil"/>
              <w:bottom w:val="single" w:color="000000" w:sz="4" w:space="0"/>
              <w:right w:val="single" w:color="000000" w:sz="4" w:space="0"/>
            </w:tcBorders>
            <w:shd w:val="clear" w:color="auto" w:fill="auto"/>
            <w:vAlign w:val="center"/>
          </w:tcPr>
          <w:p w14:paraId="674817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DF578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2DDA6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44C0E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CE19A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8091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ABD89B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1B6662D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1508EC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9BA2A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91E4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8CEAF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9.27 </w:t>
            </w:r>
          </w:p>
        </w:tc>
        <w:tc>
          <w:tcPr>
            <w:tcW w:w="1666" w:type="dxa"/>
            <w:tcBorders>
              <w:top w:val="nil"/>
              <w:left w:val="nil"/>
              <w:bottom w:val="single" w:color="000000" w:sz="4" w:space="0"/>
              <w:right w:val="single" w:color="000000" w:sz="4" w:space="0"/>
            </w:tcBorders>
            <w:shd w:val="clear" w:color="auto" w:fill="auto"/>
            <w:vAlign w:val="center"/>
          </w:tcPr>
          <w:p w14:paraId="68CD2A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9.27 </w:t>
            </w:r>
          </w:p>
        </w:tc>
        <w:tc>
          <w:tcPr>
            <w:tcW w:w="1684" w:type="dxa"/>
            <w:tcBorders>
              <w:top w:val="nil"/>
              <w:left w:val="nil"/>
              <w:bottom w:val="single" w:color="000000" w:sz="4" w:space="0"/>
              <w:right w:val="single" w:color="000000" w:sz="4" w:space="0"/>
            </w:tcBorders>
            <w:shd w:val="clear" w:color="auto" w:fill="auto"/>
            <w:vAlign w:val="center"/>
          </w:tcPr>
          <w:p w14:paraId="5395F9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B0D71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9.27 </w:t>
            </w:r>
          </w:p>
        </w:tc>
        <w:tc>
          <w:tcPr>
            <w:tcW w:w="1700" w:type="dxa"/>
            <w:tcBorders>
              <w:top w:val="nil"/>
              <w:left w:val="nil"/>
              <w:bottom w:val="single" w:color="000000" w:sz="4" w:space="0"/>
              <w:right w:val="single" w:color="000000" w:sz="4" w:space="0"/>
            </w:tcBorders>
            <w:shd w:val="clear" w:color="auto" w:fill="auto"/>
            <w:vAlign w:val="center"/>
          </w:tcPr>
          <w:p w14:paraId="433A4C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9.27 </w:t>
            </w:r>
          </w:p>
        </w:tc>
        <w:tc>
          <w:tcPr>
            <w:tcW w:w="1733" w:type="dxa"/>
            <w:tcBorders>
              <w:top w:val="nil"/>
              <w:left w:val="nil"/>
              <w:bottom w:val="single" w:color="000000" w:sz="4" w:space="0"/>
              <w:right w:val="single" w:color="000000" w:sz="4" w:space="0"/>
            </w:tcBorders>
            <w:shd w:val="clear" w:color="auto" w:fill="auto"/>
            <w:vAlign w:val="center"/>
          </w:tcPr>
          <w:p w14:paraId="13176B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06067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F3903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523A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9DE2E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8849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77DD6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3CCF393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77DB55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C606A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AF786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9526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12.38 </w:t>
            </w:r>
          </w:p>
        </w:tc>
        <w:tc>
          <w:tcPr>
            <w:tcW w:w="1666" w:type="dxa"/>
            <w:tcBorders>
              <w:top w:val="nil"/>
              <w:left w:val="nil"/>
              <w:bottom w:val="single" w:color="000000" w:sz="4" w:space="0"/>
              <w:right w:val="single" w:color="000000" w:sz="4" w:space="0"/>
            </w:tcBorders>
            <w:shd w:val="clear" w:color="auto" w:fill="auto"/>
            <w:vAlign w:val="center"/>
          </w:tcPr>
          <w:p w14:paraId="5C72A0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12.38 </w:t>
            </w:r>
          </w:p>
        </w:tc>
        <w:tc>
          <w:tcPr>
            <w:tcW w:w="1684" w:type="dxa"/>
            <w:tcBorders>
              <w:top w:val="nil"/>
              <w:left w:val="nil"/>
              <w:bottom w:val="single" w:color="000000" w:sz="4" w:space="0"/>
              <w:right w:val="single" w:color="000000" w:sz="4" w:space="0"/>
            </w:tcBorders>
            <w:shd w:val="clear" w:color="auto" w:fill="auto"/>
            <w:vAlign w:val="center"/>
          </w:tcPr>
          <w:p w14:paraId="7AA06E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60189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12.38 </w:t>
            </w:r>
          </w:p>
        </w:tc>
        <w:tc>
          <w:tcPr>
            <w:tcW w:w="1700" w:type="dxa"/>
            <w:tcBorders>
              <w:top w:val="nil"/>
              <w:left w:val="nil"/>
              <w:bottom w:val="single" w:color="000000" w:sz="4" w:space="0"/>
              <w:right w:val="single" w:color="000000" w:sz="4" w:space="0"/>
            </w:tcBorders>
            <w:shd w:val="clear" w:color="auto" w:fill="auto"/>
            <w:vAlign w:val="center"/>
          </w:tcPr>
          <w:p w14:paraId="194D6D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12.38 </w:t>
            </w:r>
          </w:p>
        </w:tc>
        <w:tc>
          <w:tcPr>
            <w:tcW w:w="1733" w:type="dxa"/>
            <w:tcBorders>
              <w:top w:val="nil"/>
              <w:left w:val="nil"/>
              <w:bottom w:val="single" w:color="000000" w:sz="4" w:space="0"/>
              <w:right w:val="single" w:color="000000" w:sz="4" w:space="0"/>
            </w:tcBorders>
            <w:shd w:val="clear" w:color="auto" w:fill="auto"/>
            <w:vAlign w:val="center"/>
          </w:tcPr>
          <w:p w14:paraId="4C9E7E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F5F84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7D83F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7FF27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C3F9C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0DA0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F4EC5B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3E8D894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7CBFEE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DD7C8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1C0DC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3DBAC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12.38 </w:t>
            </w:r>
          </w:p>
        </w:tc>
        <w:tc>
          <w:tcPr>
            <w:tcW w:w="1666" w:type="dxa"/>
            <w:tcBorders>
              <w:top w:val="nil"/>
              <w:left w:val="nil"/>
              <w:bottom w:val="single" w:color="000000" w:sz="4" w:space="0"/>
              <w:right w:val="single" w:color="000000" w:sz="4" w:space="0"/>
            </w:tcBorders>
            <w:shd w:val="clear" w:color="auto" w:fill="auto"/>
            <w:vAlign w:val="center"/>
          </w:tcPr>
          <w:p w14:paraId="39638D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12.38 </w:t>
            </w:r>
          </w:p>
        </w:tc>
        <w:tc>
          <w:tcPr>
            <w:tcW w:w="1684" w:type="dxa"/>
            <w:tcBorders>
              <w:top w:val="nil"/>
              <w:left w:val="nil"/>
              <w:bottom w:val="single" w:color="000000" w:sz="4" w:space="0"/>
              <w:right w:val="single" w:color="000000" w:sz="4" w:space="0"/>
            </w:tcBorders>
            <w:shd w:val="clear" w:color="auto" w:fill="auto"/>
            <w:vAlign w:val="center"/>
          </w:tcPr>
          <w:p w14:paraId="17232B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8567D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12.38 </w:t>
            </w:r>
          </w:p>
        </w:tc>
        <w:tc>
          <w:tcPr>
            <w:tcW w:w="1700" w:type="dxa"/>
            <w:tcBorders>
              <w:top w:val="nil"/>
              <w:left w:val="nil"/>
              <w:bottom w:val="single" w:color="000000" w:sz="4" w:space="0"/>
              <w:right w:val="single" w:color="000000" w:sz="4" w:space="0"/>
            </w:tcBorders>
            <w:shd w:val="clear" w:color="auto" w:fill="auto"/>
            <w:vAlign w:val="center"/>
          </w:tcPr>
          <w:p w14:paraId="0C69CC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12.38 </w:t>
            </w:r>
          </w:p>
        </w:tc>
        <w:tc>
          <w:tcPr>
            <w:tcW w:w="1733" w:type="dxa"/>
            <w:tcBorders>
              <w:top w:val="nil"/>
              <w:left w:val="nil"/>
              <w:bottom w:val="single" w:color="000000" w:sz="4" w:space="0"/>
              <w:right w:val="single" w:color="000000" w:sz="4" w:space="0"/>
            </w:tcBorders>
            <w:shd w:val="clear" w:color="auto" w:fill="auto"/>
            <w:vAlign w:val="center"/>
          </w:tcPr>
          <w:p w14:paraId="4AA457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ED716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F6722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F9AC3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0286F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B7E4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F2FA62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753B382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1E5B22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9172F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ECD52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815E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12.38 </w:t>
            </w:r>
          </w:p>
        </w:tc>
        <w:tc>
          <w:tcPr>
            <w:tcW w:w="1666" w:type="dxa"/>
            <w:tcBorders>
              <w:top w:val="nil"/>
              <w:left w:val="nil"/>
              <w:bottom w:val="single" w:color="000000" w:sz="4" w:space="0"/>
              <w:right w:val="single" w:color="000000" w:sz="4" w:space="0"/>
            </w:tcBorders>
            <w:shd w:val="clear" w:color="auto" w:fill="auto"/>
            <w:vAlign w:val="center"/>
          </w:tcPr>
          <w:p w14:paraId="4A4244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12.38 </w:t>
            </w:r>
          </w:p>
        </w:tc>
        <w:tc>
          <w:tcPr>
            <w:tcW w:w="1684" w:type="dxa"/>
            <w:tcBorders>
              <w:top w:val="nil"/>
              <w:left w:val="nil"/>
              <w:bottom w:val="single" w:color="000000" w:sz="4" w:space="0"/>
              <w:right w:val="single" w:color="000000" w:sz="4" w:space="0"/>
            </w:tcBorders>
            <w:shd w:val="clear" w:color="auto" w:fill="auto"/>
            <w:vAlign w:val="center"/>
          </w:tcPr>
          <w:p w14:paraId="3098A4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F183A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12.38 </w:t>
            </w:r>
          </w:p>
        </w:tc>
        <w:tc>
          <w:tcPr>
            <w:tcW w:w="1700" w:type="dxa"/>
            <w:tcBorders>
              <w:top w:val="nil"/>
              <w:left w:val="nil"/>
              <w:bottom w:val="single" w:color="000000" w:sz="4" w:space="0"/>
              <w:right w:val="single" w:color="000000" w:sz="4" w:space="0"/>
            </w:tcBorders>
            <w:shd w:val="clear" w:color="auto" w:fill="auto"/>
            <w:vAlign w:val="center"/>
          </w:tcPr>
          <w:p w14:paraId="7DF46D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12.38 </w:t>
            </w:r>
          </w:p>
        </w:tc>
        <w:tc>
          <w:tcPr>
            <w:tcW w:w="1733" w:type="dxa"/>
            <w:tcBorders>
              <w:top w:val="nil"/>
              <w:left w:val="nil"/>
              <w:bottom w:val="single" w:color="000000" w:sz="4" w:space="0"/>
              <w:right w:val="single" w:color="000000" w:sz="4" w:space="0"/>
            </w:tcBorders>
            <w:shd w:val="clear" w:color="auto" w:fill="auto"/>
            <w:vAlign w:val="center"/>
          </w:tcPr>
          <w:p w14:paraId="2566B0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E9468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25E6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85E19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0D2EF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4CB66F68">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7EAC9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69D5860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6CE70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0FB66F16">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中共巫溪县委机构编制委员会办公室（本级）</w:t>
            </w:r>
          </w:p>
        </w:tc>
        <w:tc>
          <w:tcPr>
            <w:tcW w:w="2682" w:type="dxa"/>
            <w:tcBorders>
              <w:top w:val="nil"/>
              <w:left w:val="nil"/>
              <w:bottom w:val="nil"/>
              <w:right w:val="nil"/>
            </w:tcBorders>
            <w:shd w:val="clear" w:color="auto" w:fill="auto"/>
            <w:vAlign w:val="bottom"/>
          </w:tcPr>
          <w:p w14:paraId="11C5C9B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43B3F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14932628">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208096A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8BC3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BF48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72B2CA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406E7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7AF20D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63701B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7BDF2A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2AC443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51CC79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045133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106BDC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7DC70C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28917E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35848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5E172532">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68ACC1BF">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351157AF">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0419A064">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7DEF6C25">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1CA76531">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467970FB">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63004E8E">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77B43E76">
            <w:pPr>
              <w:jc w:val="center"/>
              <w:rPr>
                <w:rFonts w:hint="eastAsia" w:ascii="宋体" w:hAnsi="宋体" w:eastAsia="宋体" w:cs="宋体"/>
                <w:i w:val="0"/>
                <w:iCs w:val="0"/>
                <w:color w:val="000000"/>
                <w:sz w:val="22"/>
                <w:szCs w:val="22"/>
                <w:u w:val="none"/>
              </w:rPr>
            </w:pPr>
          </w:p>
        </w:tc>
      </w:tr>
      <w:tr w14:paraId="1169B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080D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7DAF6F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0233E6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142.20 </w:t>
            </w:r>
          </w:p>
        </w:tc>
        <w:tc>
          <w:tcPr>
            <w:tcW w:w="1234" w:type="dxa"/>
            <w:tcBorders>
              <w:top w:val="nil"/>
              <w:left w:val="nil"/>
              <w:bottom w:val="single" w:color="000000" w:sz="4" w:space="0"/>
              <w:right w:val="single" w:color="000000" w:sz="4" w:space="0"/>
            </w:tcBorders>
            <w:shd w:val="clear" w:color="auto" w:fill="auto"/>
            <w:vAlign w:val="center"/>
          </w:tcPr>
          <w:p w14:paraId="40C0AC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308675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5767CF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26.96 </w:t>
            </w:r>
          </w:p>
        </w:tc>
        <w:tc>
          <w:tcPr>
            <w:tcW w:w="1133" w:type="dxa"/>
            <w:tcBorders>
              <w:top w:val="nil"/>
              <w:left w:val="nil"/>
              <w:bottom w:val="single" w:color="000000" w:sz="4" w:space="0"/>
              <w:right w:val="single" w:color="000000" w:sz="4" w:space="0"/>
            </w:tcBorders>
            <w:shd w:val="clear" w:color="auto" w:fill="auto"/>
            <w:vAlign w:val="center"/>
          </w:tcPr>
          <w:p w14:paraId="6388E3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4A5243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5973D0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FBC7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92171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755ED5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5FDB968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34.08 </w:t>
            </w:r>
          </w:p>
        </w:tc>
        <w:tc>
          <w:tcPr>
            <w:tcW w:w="1234" w:type="dxa"/>
            <w:tcBorders>
              <w:top w:val="nil"/>
              <w:left w:val="nil"/>
              <w:bottom w:val="single" w:color="000000" w:sz="4" w:space="0"/>
              <w:right w:val="single" w:color="000000" w:sz="4" w:space="0"/>
            </w:tcBorders>
            <w:shd w:val="clear" w:color="auto" w:fill="auto"/>
            <w:vAlign w:val="center"/>
          </w:tcPr>
          <w:p w14:paraId="4F796F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003C0B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4A9EEAF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1.74 </w:t>
            </w:r>
          </w:p>
        </w:tc>
        <w:tc>
          <w:tcPr>
            <w:tcW w:w="1133" w:type="dxa"/>
            <w:tcBorders>
              <w:top w:val="nil"/>
              <w:left w:val="nil"/>
              <w:bottom w:val="single" w:color="000000" w:sz="4" w:space="0"/>
              <w:right w:val="single" w:color="000000" w:sz="4" w:space="0"/>
            </w:tcBorders>
            <w:shd w:val="clear" w:color="auto" w:fill="auto"/>
            <w:vAlign w:val="center"/>
          </w:tcPr>
          <w:p w14:paraId="718730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37F477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559856E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91BD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DDB64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7B663C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6394C32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28.15 </w:t>
            </w:r>
          </w:p>
        </w:tc>
        <w:tc>
          <w:tcPr>
            <w:tcW w:w="1234" w:type="dxa"/>
            <w:tcBorders>
              <w:top w:val="nil"/>
              <w:left w:val="nil"/>
              <w:bottom w:val="single" w:color="000000" w:sz="4" w:space="0"/>
              <w:right w:val="single" w:color="000000" w:sz="4" w:space="0"/>
            </w:tcBorders>
            <w:shd w:val="clear" w:color="auto" w:fill="auto"/>
            <w:vAlign w:val="center"/>
          </w:tcPr>
          <w:p w14:paraId="40BE03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063224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1F009F3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1.71 </w:t>
            </w:r>
          </w:p>
        </w:tc>
        <w:tc>
          <w:tcPr>
            <w:tcW w:w="1133" w:type="dxa"/>
            <w:tcBorders>
              <w:top w:val="nil"/>
              <w:left w:val="nil"/>
              <w:bottom w:val="single" w:color="000000" w:sz="4" w:space="0"/>
              <w:right w:val="single" w:color="000000" w:sz="4" w:space="0"/>
            </w:tcBorders>
            <w:shd w:val="clear" w:color="auto" w:fill="auto"/>
            <w:vAlign w:val="center"/>
          </w:tcPr>
          <w:p w14:paraId="053865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52616F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5869E2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A2F5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46B9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1E4543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5C34F6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33.63 </w:t>
            </w:r>
          </w:p>
        </w:tc>
        <w:tc>
          <w:tcPr>
            <w:tcW w:w="1234" w:type="dxa"/>
            <w:tcBorders>
              <w:top w:val="nil"/>
              <w:left w:val="nil"/>
              <w:bottom w:val="single" w:color="000000" w:sz="4" w:space="0"/>
              <w:right w:val="single" w:color="000000" w:sz="4" w:space="0"/>
            </w:tcBorders>
            <w:shd w:val="clear" w:color="auto" w:fill="auto"/>
            <w:vAlign w:val="center"/>
          </w:tcPr>
          <w:p w14:paraId="2EC55F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4E388A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718830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37CAA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7458C2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36792D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EE87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9B0CB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43CB9C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30B6FFE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0.12 </w:t>
            </w:r>
          </w:p>
        </w:tc>
        <w:tc>
          <w:tcPr>
            <w:tcW w:w="1234" w:type="dxa"/>
            <w:tcBorders>
              <w:top w:val="nil"/>
              <w:left w:val="nil"/>
              <w:bottom w:val="single" w:color="000000" w:sz="4" w:space="0"/>
              <w:right w:val="single" w:color="000000" w:sz="4" w:space="0"/>
            </w:tcBorders>
            <w:shd w:val="clear" w:color="auto" w:fill="auto"/>
            <w:vAlign w:val="center"/>
          </w:tcPr>
          <w:p w14:paraId="227756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07687A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5B93F3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C8087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1E9567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091047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F4B1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1B68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6F6576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0CA9815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FC6A9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2FE8BA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29664E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0.08 </w:t>
            </w:r>
          </w:p>
        </w:tc>
        <w:tc>
          <w:tcPr>
            <w:tcW w:w="1133" w:type="dxa"/>
            <w:tcBorders>
              <w:top w:val="nil"/>
              <w:left w:val="nil"/>
              <w:bottom w:val="single" w:color="000000" w:sz="4" w:space="0"/>
              <w:right w:val="single" w:color="000000" w:sz="4" w:space="0"/>
            </w:tcBorders>
            <w:shd w:val="clear" w:color="auto" w:fill="auto"/>
            <w:vAlign w:val="center"/>
          </w:tcPr>
          <w:p w14:paraId="6AE3B6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715BC1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260B2E6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9FD0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8CF2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24F07B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0BD719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14.96 </w:t>
            </w:r>
          </w:p>
        </w:tc>
        <w:tc>
          <w:tcPr>
            <w:tcW w:w="1234" w:type="dxa"/>
            <w:tcBorders>
              <w:top w:val="nil"/>
              <w:left w:val="nil"/>
              <w:bottom w:val="single" w:color="000000" w:sz="4" w:space="0"/>
              <w:right w:val="single" w:color="000000" w:sz="4" w:space="0"/>
            </w:tcBorders>
            <w:shd w:val="clear" w:color="auto" w:fill="auto"/>
            <w:vAlign w:val="center"/>
          </w:tcPr>
          <w:p w14:paraId="47C583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1638C9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76A744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0.62 </w:t>
            </w:r>
          </w:p>
        </w:tc>
        <w:tc>
          <w:tcPr>
            <w:tcW w:w="1133" w:type="dxa"/>
            <w:tcBorders>
              <w:top w:val="nil"/>
              <w:left w:val="nil"/>
              <w:bottom w:val="single" w:color="000000" w:sz="4" w:space="0"/>
              <w:right w:val="single" w:color="000000" w:sz="4" w:space="0"/>
            </w:tcBorders>
            <w:shd w:val="clear" w:color="auto" w:fill="auto"/>
            <w:vAlign w:val="center"/>
          </w:tcPr>
          <w:p w14:paraId="2C161A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721E1D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649B02E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EC26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FF622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7889A5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4C50661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7.42 </w:t>
            </w:r>
          </w:p>
        </w:tc>
        <w:tc>
          <w:tcPr>
            <w:tcW w:w="1234" w:type="dxa"/>
            <w:tcBorders>
              <w:top w:val="nil"/>
              <w:left w:val="nil"/>
              <w:bottom w:val="single" w:color="000000" w:sz="4" w:space="0"/>
              <w:right w:val="single" w:color="000000" w:sz="4" w:space="0"/>
            </w:tcBorders>
            <w:shd w:val="clear" w:color="auto" w:fill="auto"/>
            <w:vAlign w:val="center"/>
          </w:tcPr>
          <w:p w14:paraId="5974CC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152AE0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12F313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2.18 </w:t>
            </w:r>
          </w:p>
        </w:tc>
        <w:tc>
          <w:tcPr>
            <w:tcW w:w="1133" w:type="dxa"/>
            <w:tcBorders>
              <w:top w:val="nil"/>
              <w:left w:val="nil"/>
              <w:bottom w:val="single" w:color="000000" w:sz="4" w:space="0"/>
              <w:right w:val="single" w:color="000000" w:sz="4" w:space="0"/>
            </w:tcBorders>
            <w:shd w:val="clear" w:color="auto" w:fill="auto"/>
            <w:vAlign w:val="center"/>
          </w:tcPr>
          <w:p w14:paraId="5C07D0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6BB948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25EF89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D31E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6977C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239166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26D1359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9.44 </w:t>
            </w:r>
          </w:p>
        </w:tc>
        <w:tc>
          <w:tcPr>
            <w:tcW w:w="1234" w:type="dxa"/>
            <w:tcBorders>
              <w:top w:val="nil"/>
              <w:left w:val="nil"/>
              <w:bottom w:val="single" w:color="000000" w:sz="4" w:space="0"/>
              <w:right w:val="single" w:color="000000" w:sz="4" w:space="0"/>
            </w:tcBorders>
            <w:shd w:val="clear" w:color="auto" w:fill="auto"/>
            <w:vAlign w:val="center"/>
          </w:tcPr>
          <w:p w14:paraId="33FA8B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457C6D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4633B9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2788D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0EA7BC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4196FD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847A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CF59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2AD965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3093118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7037A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492625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261C494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B0836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7CE4D5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44A4A64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FEA6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34D0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19EB83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2F83F5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0.29 </w:t>
            </w:r>
          </w:p>
        </w:tc>
        <w:tc>
          <w:tcPr>
            <w:tcW w:w="1234" w:type="dxa"/>
            <w:tcBorders>
              <w:top w:val="nil"/>
              <w:left w:val="nil"/>
              <w:bottom w:val="single" w:color="000000" w:sz="4" w:space="0"/>
              <w:right w:val="single" w:color="000000" w:sz="4" w:space="0"/>
            </w:tcBorders>
            <w:shd w:val="clear" w:color="auto" w:fill="auto"/>
            <w:vAlign w:val="center"/>
          </w:tcPr>
          <w:p w14:paraId="442BFE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035B98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06EA0FC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1.04 </w:t>
            </w:r>
          </w:p>
        </w:tc>
        <w:tc>
          <w:tcPr>
            <w:tcW w:w="1133" w:type="dxa"/>
            <w:tcBorders>
              <w:top w:val="nil"/>
              <w:left w:val="nil"/>
              <w:bottom w:val="single" w:color="000000" w:sz="4" w:space="0"/>
              <w:right w:val="single" w:color="000000" w:sz="4" w:space="0"/>
            </w:tcBorders>
            <w:shd w:val="clear" w:color="auto" w:fill="auto"/>
            <w:vAlign w:val="center"/>
          </w:tcPr>
          <w:p w14:paraId="436636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73B746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61E360A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AB5A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45D5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167983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1686D28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12.59 </w:t>
            </w:r>
          </w:p>
        </w:tc>
        <w:tc>
          <w:tcPr>
            <w:tcW w:w="1234" w:type="dxa"/>
            <w:tcBorders>
              <w:top w:val="nil"/>
              <w:left w:val="nil"/>
              <w:bottom w:val="single" w:color="000000" w:sz="4" w:space="0"/>
              <w:right w:val="single" w:color="000000" w:sz="4" w:space="0"/>
            </w:tcBorders>
            <w:shd w:val="clear" w:color="auto" w:fill="auto"/>
            <w:vAlign w:val="center"/>
          </w:tcPr>
          <w:p w14:paraId="1255F9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05A03E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4C555A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B17D8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648E9C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2FEED9F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CDAB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C3520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6A2A75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45345E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1.52 </w:t>
            </w:r>
          </w:p>
        </w:tc>
        <w:tc>
          <w:tcPr>
            <w:tcW w:w="1234" w:type="dxa"/>
            <w:tcBorders>
              <w:top w:val="nil"/>
              <w:left w:val="nil"/>
              <w:bottom w:val="single" w:color="000000" w:sz="4" w:space="0"/>
              <w:right w:val="single" w:color="000000" w:sz="4" w:space="0"/>
            </w:tcBorders>
            <w:shd w:val="clear" w:color="auto" w:fill="auto"/>
            <w:vAlign w:val="center"/>
          </w:tcPr>
          <w:p w14:paraId="2C3161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23E847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230ED3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0.36 </w:t>
            </w:r>
          </w:p>
        </w:tc>
        <w:tc>
          <w:tcPr>
            <w:tcW w:w="1133" w:type="dxa"/>
            <w:tcBorders>
              <w:top w:val="nil"/>
              <w:left w:val="nil"/>
              <w:bottom w:val="single" w:color="000000" w:sz="4" w:space="0"/>
              <w:right w:val="single" w:color="000000" w:sz="4" w:space="0"/>
            </w:tcBorders>
            <w:shd w:val="clear" w:color="auto" w:fill="auto"/>
            <w:vAlign w:val="center"/>
          </w:tcPr>
          <w:p w14:paraId="478265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588CD3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1B456C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58EE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CDC8A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6970D8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2AFB24A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40CF2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554E3A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6562427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B385B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1002C7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389A06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99B3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84D7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5E99E2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48C0170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4.80 </w:t>
            </w:r>
          </w:p>
        </w:tc>
        <w:tc>
          <w:tcPr>
            <w:tcW w:w="1234" w:type="dxa"/>
            <w:tcBorders>
              <w:top w:val="nil"/>
              <w:left w:val="nil"/>
              <w:bottom w:val="single" w:color="000000" w:sz="4" w:space="0"/>
              <w:right w:val="single" w:color="000000" w:sz="4" w:space="0"/>
            </w:tcBorders>
            <w:shd w:val="clear" w:color="auto" w:fill="auto"/>
            <w:vAlign w:val="center"/>
          </w:tcPr>
          <w:p w14:paraId="619927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2E0AF6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6BF89D4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161B8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453F45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06775E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3999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02D5E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5E2279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132FC8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F99D1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799B7D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48E0820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7FA25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760D92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38E9A8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5633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1D103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3C1946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40B5F5D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66E94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408A0E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6FC795B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1.70 </w:t>
            </w:r>
          </w:p>
        </w:tc>
        <w:tc>
          <w:tcPr>
            <w:tcW w:w="1133" w:type="dxa"/>
            <w:tcBorders>
              <w:top w:val="nil"/>
              <w:left w:val="nil"/>
              <w:bottom w:val="single" w:color="000000" w:sz="4" w:space="0"/>
              <w:right w:val="single" w:color="000000" w:sz="4" w:space="0"/>
            </w:tcBorders>
            <w:shd w:val="clear" w:color="auto" w:fill="auto"/>
            <w:vAlign w:val="center"/>
          </w:tcPr>
          <w:p w14:paraId="6E6B4D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07D5C1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007A9EC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A91C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CA3A7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31D380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77E671C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E31F2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75660E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7ACB23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2866A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62357E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39EB89A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2EBD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9A9D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7F3D3B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4E6E75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B1324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7F0BE3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47A10F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431A5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39C01B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401A52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7EE8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BA52A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0D7614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4A4B45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4.30 </w:t>
            </w:r>
          </w:p>
        </w:tc>
        <w:tc>
          <w:tcPr>
            <w:tcW w:w="1234" w:type="dxa"/>
            <w:tcBorders>
              <w:top w:val="nil"/>
              <w:left w:val="nil"/>
              <w:bottom w:val="single" w:color="000000" w:sz="4" w:space="0"/>
              <w:right w:val="single" w:color="000000" w:sz="4" w:space="0"/>
            </w:tcBorders>
            <w:shd w:val="clear" w:color="auto" w:fill="auto"/>
            <w:vAlign w:val="center"/>
          </w:tcPr>
          <w:p w14:paraId="29ED4B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34A1B4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6BAD44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5DDDD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10D805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2B9F5E3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BC13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70BFE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268F65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2932DB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9946A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41C121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4FAFB6A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0.08 </w:t>
            </w:r>
          </w:p>
        </w:tc>
        <w:tc>
          <w:tcPr>
            <w:tcW w:w="1133" w:type="dxa"/>
            <w:tcBorders>
              <w:top w:val="nil"/>
              <w:left w:val="nil"/>
              <w:bottom w:val="single" w:color="000000" w:sz="4" w:space="0"/>
              <w:right w:val="single" w:color="000000" w:sz="4" w:space="0"/>
            </w:tcBorders>
            <w:shd w:val="clear" w:color="auto" w:fill="auto"/>
            <w:vAlign w:val="center"/>
          </w:tcPr>
          <w:p w14:paraId="5AFAE5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23AD6D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68AE131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5D14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3B16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555C43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1638B66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0.50 </w:t>
            </w:r>
          </w:p>
        </w:tc>
        <w:tc>
          <w:tcPr>
            <w:tcW w:w="1234" w:type="dxa"/>
            <w:tcBorders>
              <w:top w:val="nil"/>
              <w:left w:val="nil"/>
              <w:bottom w:val="single" w:color="000000" w:sz="4" w:space="0"/>
              <w:right w:val="single" w:color="000000" w:sz="4" w:space="0"/>
            </w:tcBorders>
            <w:shd w:val="clear" w:color="auto" w:fill="auto"/>
            <w:vAlign w:val="center"/>
          </w:tcPr>
          <w:p w14:paraId="08C1F4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748D93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61DFEAA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8F9AB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04E0F0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7CE38A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E64A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C26A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28BB84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1604B1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BFE04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355FB0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3D35FBE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0.40 </w:t>
            </w:r>
          </w:p>
        </w:tc>
        <w:tc>
          <w:tcPr>
            <w:tcW w:w="1133" w:type="dxa"/>
            <w:tcBorders>
              <w:top w:val="nil"/>
              <w:left w:val="nil"/>
              <w:bottom w:val="single" w:color="000000" w:sz="4" w:space="0"/>
              <w:right w:val="single" w:color="000000" w:sz="4" w:space="0"/>
            </w:tcBorders>
            <w:shd w:val="clear" w:color="auto" w:fill="auto"/>
            <w:vAlign w:val="center"/>
          </w:tcPr>
          <w:p w14:paraId="235E7E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3D1ECF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62F6CCA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464D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DE21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3011BA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311A8F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E3B74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7E8724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188F33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0.79 </w:t>
            </w:r>
          </w:p>
        </w:tc>
        <w:tc>
          <w:tcPr>
            <w:tcW w:w="1133" w:type="dxa"/>
            <w:tcBorders>
              <w:top w:val="nil"/>
              <w:left w:val="nil"/>
              <w:bottom w:val="single" w:color="000000" w:sz="4" w:space="0"/>
              <w:right w:val="single" w:color="000000" w:sz="4" w:space="0"/>
            </w:tcBorders>
            <w:shd w:val="clear" w:color="auto" w:fill="auto"/>
            <w:vAlign w:val="center"/>
          </w:tcPr>
          <w:p w14:paraId="63B8EE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2D5108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50D9DF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021D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2BB94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7AEC30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621730A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3E00C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3B6763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4853D61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1133" w:type="dxa"/>
            <w:tcBorders>
              <w:top w:val="nil"/>
              <w:left w:val="nil"/>
              <w:bottom w:val="single" w:color="000000" w:sz="4" w:space="0"/>
              <w:right w:val="single" w:color="000000" w:sz="4" w:space="0"/>
            </w:tcBorders>
            <w:shd w:val="clear" w:color="auto" w:fill="auto"/>
            <w:vAlign w:val="center"/>
          </w:tcPr>
          <w:p w14:paraId="3EDBCF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7CFC29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5ABD11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2EE6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7BF00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5C3234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6C228C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86C95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65D5C7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5F3713C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7.39 </w:t>
            </w:r>
          </w:p>
        </w:tc>
        <w:tc>
          <w:tcPr>
            <w:tcW w:w="1133" w:type="dxa"/>
            <w:tcBorders>
              <w:top w:val="nil"/>
              <w:left w:val="nil"/>
              <w:bottom w:val="single" w:color="000000" w:sz="4" w:space="0"/>
              <w:right w:val="single" w:color="000000" w:sz="4" w:space="0"/>
            </w:tcBorders>
            <w:shd w:val="clear" w:color="auto" w:fill="auto"/>
            <w:vAlign w:val="center"/>
          </w:tcPr>
          <w:p w14:paraId="402613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6F2126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52266BB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8480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957CA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73E12B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7AFDF3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08CA8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13C033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70ABA8E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5E9EF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58E7CF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A4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50F5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6388AA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063AC0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9F27D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23EBE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74390B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665864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5.37 </w:t>
            </w:r>
          </w:p>
        </w:tc>
        <w:tc>
          <w:tcPr>
            <w:tcW w:w="1133" w:type="dxa"/>
            <w:tcBorders>
              <w:top w:val="nil"/>
              <w:left w:val="nil"/>
              <w:bottom w:val="single" w:color="000000" w:sz="4" w:space="0"/>
              <w:right w:val="single" w:color="000000" w:sz="4" w:space="0"/>
            </w:tcBorders>
            <w:shd w:val="clear" w:color="auto" w:fill="auto"/>
            <w:vAlign w:val="center"/>
          </w:tcPr>
          <w:p w14:paraId="2E1525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7CF3F5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6CB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EFA1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5C5038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CD7091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22FC9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30962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6E716B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1B1E51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A52B0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0E5719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2B0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D1C7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DA35C3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BE6D50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0271FB">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7055D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09D20C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5B2D7AB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614FE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014C50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5A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49C16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324A6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2FCE97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4A799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D78A8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1111C8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771881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08E810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464FA12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2341">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5567D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7ED02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FFCC04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807A0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D6F12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29557B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4A685EF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49F5B4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95184F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DBD1">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0D08C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5049A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011FEA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3AAEF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A6E7E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532359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6A06A2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3E51E3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64E214E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2417">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4E6C7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2A60E1BB">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47469C">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147.00 </w:t>
            </w:r>
          </w:p>
        </w:tc>
        <w:tc>
          <w:tcPr>
            <w:tcW w:w="12067" w:type="dxa"/>
            <w:gridSpan w:val="5"/>
            <w:tcBorders>
              <w:top w:val="nil"/>
              <w:left w:val="nil"/>
              <w:bottom w:val="single" w:color="000000" w:sz="4" w:space="0"/>
              <w:right w:val="single" w:color="000000" w:sz="4" w:space="0"/>
            </w:tcBorders>
            <w:shd w:val="clear" w:color="auto" w:fill="auto"/>
            <w:vAlign w:val="center"/>
          </w:tcPr>
          <w:p w14:paraId="19EB66B7">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63BB882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26.96 </w:t>
            </w:r>
          </w:p>
        </w:tc>
      </w:tr>
    </w:tbl>
    <w:p w14:paraId="4374FAC3">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F754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5F9C2F2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2CAA7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70ECD469">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中共巫溪县委机构编制委员会办公室（本级）</w:t>
            </w:r>
          </w:p>
        </w:tc>
        <w:tc>
          <w:tcPr>
            <w:tcW w:w="1156" w:type="dxa"/>
            <w:tcBorders>
              <w:top w:val="nil"/>
              <w:left w:val="nil"/>
              <w:bottom w:val="nil"/>
              <w:right w:val="nil"/>
            </w:tcBorders>
            <w:shd w:val="clear" w:color="auto" w:fill="auto"/>
            <w:vAlign w:val="bottom"/>
          </w:tcPr>
          <w:p w14:paraId="5530E61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28DF6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1CEDDCA1">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7E9D3C5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4512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177D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6D0502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B933A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C98C9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6FE210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5905B4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0E78C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6FD2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B5008B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3A4179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16937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29E63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3B3A77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74BCC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6CE431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1A56C7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00B0A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2D5F5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4135B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3B981F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63CFE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0740E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C6A5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5623B4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6C3A9F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D41807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4B9B73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213102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E6F8AE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F90556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5620F6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547F1D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DF06F8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437B26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45D0A6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11CC3A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71143E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44D2C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5303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8A9348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BB6046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8F0F2A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C49F54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2FEFD1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BA6CC5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068DEE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FFBF0B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254F80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60E9D8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B6C236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35D76A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5794FF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9FAEC3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322A1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D1D45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C90EB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59D301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605569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004A2E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689BA8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590FBF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6BD566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4D2B13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70998D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5D4732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1CF857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7380A7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25C29E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2A632B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172B8B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0A5033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62AF4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0405972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28F313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36592FA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582547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4A25C3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C6B4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181C0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BAD28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3D80AA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54AB4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73501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3D19F0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94450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B4809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BF51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E3EBB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7DCFD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563A6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2A6AA6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311C181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7DC0A7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7486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6F06C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A4EAE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64D7FE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2523E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97D96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20E9C9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6D1F7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98C3A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49C61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0E01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E802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233FA250">
      <w:pPr>
        <w:rPr>
          <w:rFonts w:hint="eastAsia" w:ascii="宋体" w:hAnsi="宋体" w:eastAsia="宋体" w:cs="宋体"/>
          <w:sz w:val="21"/>
          <w:szCs w:val="21"/>
        </w:rPr>
      </w:pPr>
      <w:r>
        <w:rPr>
          <w:rFonts w:cs="宋体"/>
          <w:sz w:val="20"/>
          <w:szCs w:val="20"/>
        </w:rPr>
        <w:t>备注：本单位无政府性基金收支，故本表无数据。</w:t>
      </w: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7C88B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31AFF8D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51244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035383C7">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中共巫溪县委机构编制委员会办公室（本级）</w:t>
            </w:r>
          </w:p>
        </w:tc>
        <w:tc>
          <w:tcPr>
            <w:tcW w:w="2116" w:type="dxa"/>
            <w:tcBorders>
              <w:top w:val="nil"/>
              <w:left w:val="nil"/>
              <w:bottom w:val="nil"/>
              <w:right w:val="nil"/>
            </w:tcBorders>
            <w:shd w:val="clear" w:color="auto" w:fill="auto"/>
            <w:vAlign w:val="bottom"/>
          </w:tcPr>
          <w:p w14:paraId="5F96914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46A7F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000E794E">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0F1F7F4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6D54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411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0240DE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759B41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6C041E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5F9B39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46DAD9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10720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46AFE">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42F96C3">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02B63F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7BFCA7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7D00B3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2856A1A">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0731B5B">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2EE0E0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60B5B6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6F1304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02AC1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5486A">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C63FA35">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5BFCBE96">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150C3AB7">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4912691">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E6ABB0E">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80811B6">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5687D85D">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5F7CCC51">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6C890D1F">
            <w:pPr>
              <w:jc w:val="center"/>
              <w:rPr>
                <w:rFonts w:hint="eastAsia" w:ascii="宋体" w:hAnsi="宋体" w:eastAsia="宋体" w:cs="宋体"/>
                <w:i w:val="0"/>
                <w:iCs w:val="0"/>
                <w:color w:val="000000"/>
                <w:sz w:val="22"/>
                <w:szCs w:val="22"/>
                <w:u w:val="none"/>
              </w:rPr>
            </w:pPr>
          </w:p>
        </w:tc>
      </w:tr>
      <w:tr w14:paraId="4C001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662C9">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5652199">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7F04A4A">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81F9AEE">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47764686">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D5A72D7">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09123D9">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57DA1750">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0CD7095E">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49B08287">
            <w:pPr>
              <w:jc w:val="center"/>
              <w:rPr>
                <w:rFonts w:hint="eastAsia" w:ascii="宋体" w:hAnsi="宋体" w:eastAsia="宋体" w:cs="宋体"/>
                <w:i w:val="0"/>
                <w:iCs w:val="0"/>
                <w:color w:val="000000"/>
                <w:sz w:val="22"/>
                <w:szCs w:val="22"/>
                <w:u w:val="none"/>
              </w:rPr>
            </w:pPr>
          </w:p>
        </w:tc>
      </w:tr>
      <w:tr w14:paraId="7899D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577828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5988A3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71DE75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1EBB54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313A7F3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1DEFE9D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352B679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54F53A5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7C4D5F6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793FDF5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78627D8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38676C4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0096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622CE1A7">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67663239">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DFC7D62">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505CBA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7A93B00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5CEB823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5515E3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707B051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9DC836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C8BF16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2672115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2F6C588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70AA3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6162F04C">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33A3FD3A">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4CEF284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4917B98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651BC2C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AE8622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78C526F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750D8E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7EAD52D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3AADAE8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4152CC13">
      <w:pPr>
        <w:numPr>
          <w:ilvl w:val="0"/>
          <w:numId w:val="0"/>
        </w:numPr>
        <w:rPr>
          <w:rFonts w:hint="eastAsia" w:ascii="宋体" w:hAnsi="宋体" w:eastAsia="宋体" w:cs="宋体"/>
          <w:sz w:val="21"/>
          <w:szCs w:val="21"/>
        </w:rPr>
      </w:pPr>
      <w:r>
        <w:rPr>
          <w:rFonts w:cs="宋体"/>
          <w:sz w:val="20"/>
          <w:szCs w:val="20"/>
        </w:rPr>
        <w:t>备注：本单位无国有资本经营收支，故本表无数据。</w:t>
      </w:r>
      <w:r>
        <w:rPr>
          <w:rFonts w:cs="宋体"/>
          <w:sz w:val="20"/>
          <w:szCs w:val="20"/>
        </w:rPr>
        <w:br w:type="textWrapping"/>
      </w: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2B4BB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68057DBF">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240A0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739104C2">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中共巫溪县委机构编制委员会办公室（本级）</w:t>
            </w:r>
          </w:p>
        </w:tc>
        <w:tc>
          <w:tcPr>
            <w:tcW w:w="4284" w:type="dxa"/>
            <w:tcBorders>
              <w:top w:val="nil"/>
              <w:left w:val="nil"/>
              <w:bottom w:val="nil"/>
              <w:right w:val="nil"/>
            </w:tcBorders>
            <w:shd w:val="clear" w:color="auto" w:fill="auto"/>
            <w:vAlign w:val="bottom"/>
          </w:tcPr>
          <w:p w14:paraId="71956AF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40354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3BF0858F">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449AC47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9492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80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755D74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0808D2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6A0A2E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5393F3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5A4FFB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3D652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B970C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5CA86A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80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2650B8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16089A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59B93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26.96 </w:t>
            </w:r>
          </w:p>
        </w:tc>
      </w:tr>
      <w:tr w14:paraId="4E765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05793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4F1A5B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7892E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5.20 </w:t>
            </w:r>
          </w:p>
        </w:tc>
        <w:tc>
          <w:tcPr>
            <w:tcW w:w="5317" w:type="dxa"/>
            <w:tcBorders>
              <w:top w:val="nil"/>
              <w:left w:val="nil"/>
              <w:bottom w:val="single" w:color="000000" w:sz="4" w:space="0"/>
              <w:right w:val="single" w:color="000000" w:sz="4" w:space="0"/>
            </w:tcBorders>
            <w:shd w:val="clear" w:color="auto" w:fill="auto"/>
            <w:vAlign w:val="center"/>
          </w:tcPr>
          <w:p w14:paraId="4F7E92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625EB5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B4183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26.96 </w:t>
            </w:r>
          </w:p>
        </w:tc>
      </w:tr>
      <w:tr w14:paraId="492ED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3025E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19F857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58E66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EF4FC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2E46E5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C8E40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F064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78740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6F7D11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6EE69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5317" w:type="dxa"/>
            <w:tcBorders>
              <w:top w:val="nil"/>
              <w:left w:val="nil"/>
              <w:bottom w:val="single" w:color="000000" w:sz="4" w:space="0"/>
              <w:right w:val="single" w:color="000000" w:sz="4" w:space="0"/>
            </w:tcBorders>
            <w:shd w:val="clear" w:color="auto" w:fill="auto"/>
            <w:vAlign w:val="center"/>
          </w:tcPr>
          <w:p w14:paraId="6ABA08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1D6187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62B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12F80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F970C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4ED35F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85C3C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6199D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1C8056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37D00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713DC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537D8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383A96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2BFD3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5317" w:type="dxa"/>
            <w:tcBorders>
              <w:top w:val="nil"/>
              <w:left w:val="nil"/>
              <w:bottom w:val="single" w:color="000000" w:sz="4" w:space="0"/>
              <w:right w:val="single" w:color="000000" w:sz="4" w:space="0"/>
            </w:tcBorders>
            <w:shd w:val="clear" w:color="auto" w:fill="auto"/>
            <w:vAlign w:val="center"/>
          </w:tcPr>
          <w:p w14:paraId="054D1D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584E1B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D347F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CD54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3218A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33F287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FA3B8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1.70 </w:t>
            </w:r>
          </w:p>
        </w:tc>
        <w:tc>
          <w:tcPr>
            <w:tcW w:w="5317" w:type="dxa"/>
            <w:tcBorders>
              <w:top w:val="nil"/>
              <w:left w:val="nil"/>
              <w:bottom w:val="single" w:color="000000" w:sz="4" w:space="0"/>
              <w:right w:val="single" w:color="000000" w:sz="4" w:space="0"/>
            </w:tcBorders>
            <w:shd w:val="clear" w:color="auto" w:fill="auto"/>
            <w:vAlign w:val="center"/>
          </w:tcPr>
          <w:p w14:paraId="233D89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6789C8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F6D79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60F4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52630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39F3C5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E6035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1.70 </w:t>
            </w:r>
          </w:p>
        </w:tc>
        <w:tc>
          <w:tcPr>
            <w:tcW w:w="5317" w:type="dxa"/>
            <w:tcBorders>
              <w:top w:val="nil"/>
              <w:left w:val="nil"/>
              <w:bottom w:val="single" w:color="000000" w:sz="4" w:space="0"/>
              <w:right w:val="single" w:color="000000" w:sz="4" w:space="0"/>
            </w:tcBorders>
            <w:shd w:val="clear" w:color="auto" w:fill="auto"/>
            <w:vAlign w:val="center"/>
          </w:tcPr>
          <w:p w14:paraId="021591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181AD4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A3EB4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2EBD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9FC08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06696A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77042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259C6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05A4E3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4CBA4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7DCAC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1F5E4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1D77A3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85665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E651E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61F1C3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6ED9F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B826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A7F30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0489C1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87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2B5A1B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0A960D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2ACA1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1578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CD30B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3008CB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5C308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73679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6F7643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82A03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82CA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0AAF2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4A6305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EE74D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EEC0A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187EE7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01D73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22BC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05088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519699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1AB43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A8ED4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66E3F8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D8EB3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8845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16FB0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20C8D1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6B88F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c>
          <w:tcPr>
            <w:tcW w:w="5317" w:type="dxa"/>
            <w:tcBorders>
              <w:top w:val="nil"/>
              <w:left w:val="nil"/>
              <w:bottom w:val="single" w:color="000000" w:sz="4" w:space="0"/>
              <w:right w:val="single" w:color="000000" w:sz="4" w:space="0"/>
            </w:tcBorders>
            <w:shd w:val="clear" w:color="auto" w:fill="auto"/>
            <w:vAlign w:val="center"/>
          </w:tcPr>
          <w:p w14:paraId="3E3F08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36E6B7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EE8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1D7A5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43BED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6B2E06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00645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18</w:t>
            </w:r>
          </w:p>
        </w:tc>
        <w:tc>
          <w:tcPr>
            <w:tcW w:w="5317" w:type="dxa"/>
            <w:tcBorders>
              <w:top w:val="nil"/>
              <w:left w:val="nil"/>
              <w:bottom w:val="single" w:color="000000" w:sz="4" w:space="0"/>
              <w:right w:val="single" w:color="000000" w:sz="4" w:space="0"/>
            </w:tcBorders>
            <w:shd w:val="clear" w:color="auto" w:fill="auto"/>
            <w:vAlign w:val="center"/>
          </w:tcPr>
          <w:p w14:paraId="4D770A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6AFD61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44C37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BD76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F79A6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7C9F24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F4804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7F41F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30A823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F0F7A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CAB8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2CB32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6625C7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1479A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288</w:t>
            </w:r>
          </w:p>
        </w:tc>
        <w:tc>
          <w:tcPr>
            <w:tcW w:w="5317" w:type="dxa"/>
            <w:tcBorders>
              <w:top w:val="nil"/>
              <w:left w:val="nil"/>
              <w:bottom w:val="single" w:color="000000" w:sz="4" w:space="0"/>
              <w:right w:val="single" w:color="000000" w:sz="4" w:space="0"/>
            </w:tcBorders>
            <w:shd w:val="clear" w:color="auto" w:fill="auto"/>
            <w:vAlign w:val="center"/>
          </w:tcPr>
          <w:p w14:paraId="1005A9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191603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BEBA4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26B9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C8463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324136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23B6D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E91B7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424198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B3647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7CE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1440F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101186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3AE8A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B56F8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0BC16F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FB57E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92D9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982DD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131DAD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BF2EB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1EF5F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5E02CA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3E079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4643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04A155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36CB99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0C83AE3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0.43</w:t>
            </w:r>
          </w:p>
        </w:tc>
        <w:tc>
          <w:tcPr>
            <w:tcW w:w="5317" w:type="dxa"/>
            <w:tcBorders>
              <w:top w:val="nil"/>
              <w:left w:val="nil"/>
              <w:bottom w:val="single" w:color="auto" w:sz="4" w:space="0"/>
              <w:right w:val="single" w:color="000000" w:sz="4" w:space="0"/>
            </w:tcBorders>
            <w:shd w:val="clear" w:color="auto" w:fill="auto"/>
            <w:vAlign w:val="center"/>
          </w:tcPr>
          <w:p w14:paraId="4C561DB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74637E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075205">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3B5CE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12B0F3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318D8F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70D73C0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1.20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7DC5847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44C089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6907D5FB">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15521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0D166B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67E8E7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4DB5B02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4.21</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2F3CAB6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6870AE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492B1181">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4241DF38">
      <w:pPr>
        <w:rPr>
          <w:rFonts w:hint="eastAsia" w:ascii="宋体" w:hAnsi="宋体" w:eastAsia="宋体" w:cs="宋体"/>
          <w:color w:val="000000"/>
          <w:sz w:val="21"/>
          <w:szCs w:val="21"/>
          <w:lang w:bidi="ar"/>
        </w:rPr>
      </w:pPr>
    </w:p>
    <w:p w14:paraId="21405A74">
      <w:pPr>
        <w:rPr>
          <w:rFonts w:hint="eastAsia" w:ascii="宋体" w:hAnsi="宋体" w:eastAsia="宋体" w:cs="宋体"/>
          <w:color w:val="000000"/>
          <w:sz w:val="21"/>
          <w:szCs w:val="21"/>
          <w:lang w:bidi="ar"/>
        </w:rPr>
      </w:pPr>
    </w:p>
    <w:p w14:paraId="57738500">
      <w:pPr>
        <w:rPr>
          <w:rFonts w:hint="eastAsia" w:ascii="宋体" w:hAnsi="宋体" w:eastAsia="宋体" w:cs="宋体"/>
          <w:color w:val="000000"/>
          <w:sz w:val="21"/>
          <w:szCs w:val="21"/>
          <w:lang w:bidi="ar"/>
        </w:rPr>
      </w:pPr>
    </w:p>
    <w:p w14:paraId="3658058B">
      <w:pPr>
        <w:rPr>
          <w:rFonts w:hint="eastAsia" w:ascii="宋体" w:hAnsi="宋体" w:eastAsia="宋体" w:cs="宋体"/>
          <w:color w:val="000000"/>
          <w:sz w:val="21"/>
          <w:szCs w:val="21"/>
          <w:lang w:bidi="ar"/>
        </w:rPr>
      </w:pPr>
    </w:p>
    <w:p w14:paraId="2A5666EA">
      <w:pPr>
        <w:rPr>
          <w:rFonts w:hint="eastAsia" w:ascii="宋体" w:hAnsi="宋体" w:eastAsia="宋体" w:cs="宋体"/>
          <w:color w:val="000000"/>
          <w:sz w:val="21"/>
          <w:szCs w:val="21"/>
          <w:lang w:bidi="ar"/>
        </w:rPr>
      </w:pPr>
    </w:p>
    <w:p w14:paraId="6CB6FD62">
      <w:pPr>
        <w:rPr>
          <w:rFonts w:hint="eastAsia" w:ascii="宋体" w:hAnsi="宋体" w:eastAsia="宋体" w:cs="宋体"/>
          <w:color w:val="000000"/>
          <w:sz w:val="21"/>
          <w:szCs w:val="21"/>
          <w:lang w:bidi="ar"/>
        </w:rPr>
      </w:pPr>
    </w:p>
    <w:p w14:paraId="7EAA64D6">
      <w:pPr>
        <w:rPr>
          <w:rFonts w:hint="eastAsia" w:ascii="宋体" w:hAnsi="宋体" w:eastAsia="宋体" w:cs="宋体"/>
          <w:color w:val="000000"/>
          <w:sz w:val="21"/>
          <w:szCs w:val="21"/>
          <w:lang w:bidi="ar"/>
        </w:rPr>
      </w:pPr>
    </w:p>
    <w:p w14:paraId="21BA86CC">
      <w:pPr>
        <w:rPr>
          <w:rFonts w:hint="eastAsia" w:ascii="宋体" w:hAnsi="宋体" w:eastAsia="宋体" w:cs="宋体"/>
          <w:color w:val="000000"/>
          <w:sz w:val="21"/>
          <w:szCs w:val="21"/>
          <w:lang w:bidi="ar"/>
        </w:rPr>
      </w:pPr>
    </w:p>
    <w:p w14:paraId="43E0B6C5">
      <w:pPr>
        <w:rPr>
          <w:rFonts w:hint="eastAsia" w:ascii="宋体" w:hAnsi="宋体" w:eastAsia="宋体" w:cs="宋体"/>
          <w:color w:val="000000"/>
          <w:sz w:val="21"/>
          <w:szCs w:val="21"/>
          <w:lang w:bidi="ar"/>
        </w:rPr>
      </w:pPr>
    </w:p>
    <w:p w14:paraId="4094CEA8">
      <w:pPr>
        <w:pStyle w:val="9"/>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72B67">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740B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2740B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12057">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C7BDDC1">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6C7BDDC1">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814FBCC">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1814FBCC">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B4F5B">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8861BF9">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8861BF9">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42270AE">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42270AE">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23CA5">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0BDA8">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91D292"/>
    <w:multiLevelType w:val="singleLevel"/>
    <w:tmpl w:val="A791D292"/>
    <w:lvl w:ilvl="0" w:tentative="0">
      <w:start w:val="3"/>
      <w:numFmt w:val="chineseCounting"/>
      <w:suff w:val="nothing"/>
      <w:lvlText w:val="（%1）"/>
      <w:lvlJc w:val="left"/>
      <w:rPr>
        <w:rFonts w:hint="eastAsia"/>
      </w:rPr>
    </w:lvl>
  </w:abstractNum>
  <w:abstractNum w:abstractNumId="1">
    <w:nsid w:val="32251CCA"/>
    <w:multiLevelType w:val="singleLevel"/>
    <w:tmpl w:val="32251CCA"/>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172A27"/>
    <w:rsid w:val="00550ABE"/>
    <w:rsid w:val="007B419D"/>
    <w:rsid w:val="009B67B8"/>
    <w:rsid w:val="00B03CCD"/>
    <w:rsid w:val="00F64E63"/>
    <w:rsid w:val="00FE7556"/>
    <w:rsid w:val="01474EBF"/>
    <w:rsid w:val="01F3521E"/>
    <w:rsid w:val="03E3214F"/>
    <w:rsid w:val="04446191"/>
    <w:rsid w:val="044C50BA"/>
    <w:rsid w:val="04570FEB"/>
    <w:rsid w:val="06A2550B"/>
    <w:rsid w:val="06F80EE2"/>
    <w:rsid w:val="07001CCA"/>
    <w:rsid w:val="075678DB"/>
    <w:rsid w:val="08051BCA"/>
    <w:rsid w:val="08887FC5"/>
    <w:rsid w:val="08BA052C"/>
    <w:rsid w:val="08DB07BA"/>
    <w:rsid w:val="08E807C2"/>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94E45"/>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8F733EE"/>
    <w:rsid w:val="194A1770"/>
    <w:rsid w:val="19917D9C"/>
    <w:rsid w:val="19B906A4"/>
    <w:rsid w:val="1A1F744B"/>
    <w:rsid w:val="1A4854EC"/>
    <w:rsid w:val="1B6F15B6"/>
    <w:rsid w:val="1BAA2EDC"/>
    <w:rsid w:val="1C4C79A6"/>
    <w:rsid w:val="1CE157EE"/>
    <w:rsid w:val="1D014A01"/>
    <w:rsid w:val="1D022362"/>
    <w:rsid w:val="1DD26311"/>
    <w:rsid w:val="1EF67CA4"/>
    <w:rsid w:val="1FCD26AF"/>
    <w:rsid w:val="20642787"/>
    <w:rsid w:val="21556F04"/>
    <w:rsid w:val="22403BD3"/>
    <w:rsid w:val="246D6C5B"/>
    <w:rsid w:val="24B92327"/>
    <w:rsid w:val="2533755C"/>
    <w:rsid w:val="26396DF4"/>
    <w:rsid w:val="270642A6"/>
    <w:rsid w:val="27167136"/>
    <w:rsid w:val="27B23302"/>
    <w:rsid w:val="29310A5F"/>
    <w:rsid w:val="299947CC"/>
    <w:rsid w:val="29C37A35"/>
    <w:rsid w:val="29C95E09"/>
    <w:rsid w:val="2A076083"/>
    <w:rsid w:val="2A73162E"/>
    <w:rsid w:val="2B167953"/>
    <w:rsid w:val="2B200583"/>
    <w:rsid w:val="2B8209DE"/>
    <w:rsid w:val="2C161D32"/>
    <w:rsid w:val="2C2D3EC7"/>
    <w:rsid w:val="2C6762A3"/>
    <w:rsid w:val="2C943EDF"/>
    <w:rsid w:val="2D8D2A49"/>
    <w:rsid w:val="2E0B35D3"/>
    <w:rsid w:val="2FE029D7"/>
    <w:rsid w:val="2FF06E00"/>
    <w:rsid w:val="315D199F"/>
    <w:rsid w:val="315F0B22"/>
    <w:rsid w:val="31D84415"/>
    <w:rsid w:val="32036529"/>
    <w:rsid w:val="32285F6F"/>
    <w:rsid w:val="32770556"/>
    <w:rsid w:val="329C0913"/>
    <w:rsid w:val="32A95D28"/>
    <w:rsid w:val="3337290D"/>
    <w:rsid w:val="352930DB"/>
    <w:rsid w:val="35573069"/>
    <w:rsid w:val="358C217E"/>
    <w:rsid w:val="359F188C"/>
    <w:rsid w:val="362D2433"/>
    <w:rsid w:val="365172AD"/>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30DEA"/>
    <w:rsid w:val="47674801"/>
    <w:rsid w:val="48225EF7"/>
    <w:rsid w:val="495C4A24"/>
    <w:rsid w:val="4AD70EE7"/>
    <w:rsid w:val="4B7951CB"/>
    <w:rsid w:val="4B7C315C"/>
    <w:rsid w:val="4BAB7F90"/>
    <w:rsid w:val="4BD84D13"/>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06A6A"/>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71309C0"/>
    <w:rsid w:val="67B650F1"/>
    <w:rsid w:val="692172FD"/>
    <w:rsid w:val="6A3829EE"/>
    <w:rsid w:val="6B474EF5"/>
    <w:rsid w:val="6C560CAE"/>
    <w:rsid w:val="6D0615E4"/>
    <w:rsid w:val="6D903FF5"/>
    <w:rsid w:val="6DA955B8"/>
    <w:rsid w:val="6DE346AB"/>
    <w:rsid w:val="6E5F273D"/>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A9A0993"/>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3651</Words>
  <Characters>4062</Characters>
  <Lines>1</Lines>
  <Paragraphs>1</Paragraphs>
  <TotalTime>30</TotalTime>
  <ScaleCrop>false</ScaleCrop>
  <LinksUpToDate>false</LinksUpToDate>
  <CharactersWithSpaces>4078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温星星</cp:lastModifiedBy>
  <dcterms:modified xsi:type="dcterms:W3CDTF">2026-06-09T07:21:43Z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9EDAFD8FD9424A54844071572B3E9A06_13</vt:lpwstr>
  </property>
  <property fmtid="{D5CDD505-2E9C-101B-9397-08002B2CF9AE}" pid="4" name="KSOTemplateDocerSaveRecord">
    <vt:lpwstr>eyJoZGlkIjoiZDRlMTI0ZmZkNWVkNDk2ZTg4NWYwOTQyMjQxMmY4NGEiLCJ1c2VySWQiOiIxMzIzODcwMDMzIn0=</vt:lpwstr>
  </property>
</Properties>
</file>