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1420"/>
        <w:gridCol w:w="1131"/>
        <w:gridCol w:w="1275"/>
        <w:gridCol w:w="1275"/>
        <w:gridCol w:w="1275"/>
        <w:gridCol w:w="1277"/>
        <w:gridCol w:w="1701"/>
        <w:gridCol w:w="1701"/>
        <w:gridCol w:w="17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4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项目绩效目标表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单位信息：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  <w:t>巫溪县消防救援大队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38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  <w:t>政府专职消防队经费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职能职责与活动：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  <w:t>政府专职消防队经费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主管部门：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重庆市消防救援总队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项目经办人：</w:t>
            </w:r>
          </w:p>
        </w:tc>
        <w:tc>
          <w:tcPr>
            <w:tcW w:w="38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张耀亓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项目总额：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  <w:t>561.79万元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预算执行率权重(%)：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项目经办人电话：</w:t>
            </w:r>
          </w:p>
        </w:tc>
        <w:tc>
          <w:tcPr>
            <w:tcW w:w="38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13983685652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财政资金：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  <w:t>561.79万元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整体目标：</w:t>
            </w:r>
          </w:p>
        </w:tc>
        <w:tc>
          <w:tcPr>
            <w:tcW w:w="7653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  <w:p>
            <w:pPr>
              <w:jc w:val="both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  <w:t>保障我县政府专职消防队人员的工资、保险及福利待遇，为了更好的完成消防应急救援的各项任务。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财政专户管理资金：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3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单位资金：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3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社会投入资金：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3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银行贷款：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度量单位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权重（%）</w:t>
            </w:r>
          </w:p>
        </w:tc>
        <w:tc>
          <w:tcPr>
            <w:tcW w:w="510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  <w:t>产出指标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  <w:t>数量指标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  <w:t>保障政府专职队员基本工资人数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  <w:t>＝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人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30</w:t>
            </w:r>
          </w:p>
        </w:tc>
        <w:tc>
          <w:tcPr>
            <w:tcW w:w="510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  <w:t>效益指标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  <w:t>可持续发展指标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bookmarkStart w:id="0" w:name="_GoBack"/>
            <w:bookmarkEnd w:id="0"/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更好地为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  <w:t>全县人民服务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  <w:t>定性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30</w:t>
            </w:r>
          </w:p>
        </w:tc>
        <w:tc>
          <w:tcPr>
            <w:tcW w:w="510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  <w:t>满意度指标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  <w:t>服务对象满意度指标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  <w:t>政府专职队员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的满意度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  <w:t>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%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30</w:t>
            </w:r>
          </w:p>
        </w:tc>
        <w:tc>
          <w:tcPr>
            <w:tcW w:w="510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MTI0ZmZkNWVkNDk2ZTg4NWYwOTQyMjQxMmY4NGEifQ=="/>
  </w:docVars>
  <w:rsids>
    <w:rsidRoot w:val="562A3949"/>
    <w:rsid w:val="1C0C59F1"/>
    <w:rsid w:val="1EAB0A5A"/>
    <w:rsid w:val="221A213F"/>
    <w:rsid w:val="3C7F7E57"/>
    <w:rsid w:val="47D816C8"/>
    <w:rsid w:val="51840FBC"/>
    <w:rsid w:val="527E4453"/>
    <w:rsid w:val="562A3949"/>
    <w:rsid w:val="563739EF"/>
    <w:rsid w:val="7509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仿宋_GB2312"/>
      <w:sz w:val="32"/>
    </w:rPr>
  </w:style>
  <w:style w:type="paragraph" w:styleId="3">
    <w:name w:val="toc 5"/>
    <w:basedOn w:val="1"/>
    <w:next w:val="1"/>
    <w:qFormat/>
    <w:uiPriority w:val="0"/>
    <w:pPr>
      <w:ind w:left="1680" w:leftChars="800"/>
    </w:pPr>
  </w:style>
  <w:style w:type="paragraph" w:customStyle="1" w:styleId="6">
    <w:name w:val="公文正文"/>
    <w:basedOn w:val="1"/>
    <w:qFormat/>
    <w:uiPriority w:val="0"/>
    <w:pPr>
      <w:spacing w:line="600" w:lineRule="exact"/>
      <w:ind w:firstLine="200" w:firstLineChars="200"/>
    </w:pPr>
    <w:rPr>
      <w:rFonts w:ascii="方正仿宋_GBK" w:hAnsi="Calibri Light"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969</Words>
  <Characters>1006</Characters>
  <Lines>0</Lines>
  <Paragraphs>0</Paragraphs>
  <TotalTime>4</TotalTime>
  <ScaleCrop>false</ScaleCrop>
  <LinksUpToDate>false</LinksUpToDate>
  <CharactersWithSpaces>1008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2021-12-23T10:07:00Z</dcterms:created>
  <dc:creator>Asus</dc:creator>
  <cp:lastModifiedBy>温星星</cp:lastModifiedBy>
  <dcterms:modified xsi:type="dcterms:W3CDTF">2023-08-03T02:04:53Z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DD8DF1083AAB4DF1A21055646C45B8FD</vt:lpwstr>
  </property>
</Properties>
</file>